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2114" w14:textId="5EFC5F6E" w:rsidR="00A93DFB" w:rsidRPr="00A93DFB" w:rsidRDefault="00A93DFB" w:rsidP="00A93DFB">
      <w:pPr>
        <w:tabs>
          <w:tab w:val="center" w:pos="4536"/>
          <w:tab w:val="right" w:pos="9072"/>
        </w:tabs>
        <w:suppressAutoHyphens/>
        <w:spacing w:after="240" w:line="240" w:lineRule="auto"/>
        <w:jc w:val="both"/>
        <w:rPr>
          <w:rFonts w:cs="Calibri"/>
          <w:sz w:val="24"/>
          <w:szCs w:val="24"/>
        </w:rPr>
      </w:pPr>
    </w:p>
    <w:p w14:paraId="5419ACAB" w14:textId="77777777" w:rsidR="001B0505" w:rsidRDefault="001B0505" w:rsidP="00A93DFB">
      <w:pPr>
        <w:suppressAutoHyphens/>
        <w:spacing w:after="240" w:line="240" w:lineRule="auto"/>
        <w:jc w:val="both"/>
        <w:rPr>
          <w:rFonts w:cs="Calibri"/>
          <w:b/>
          <w:color w:val="1F4E79"/>
          <w:sz w:val="28"/>
          <w:szCs w:val="28"/>
        </w:rPr>
      </w:pPr>
    </w:p>
    <w:p w14:paraId="780202FF" w14:textId="56CBE485" w:rsidR="001B0505" w:rsidRDefault="008C37C3" w:rsidP="00A93DFB">
      <w:pPr>
        <w:suppressAutoHyphens/>
        <w:spacing w:after="240" w:line="240" w:lineRule="auto"/>
        <w:jc w:val="both"/>
        <w:rPr>
          <w:rFonts w:cs="Calibri"/>
          <w:b/>
          <w:color w:val="1F4E79"/>
          <w:sz w:val="28"/>
          <w:szCs w:val="28"/>
        </w:rPr>
      </w:pPr>
      <w:r>
        <w:rPr>
          <w:noProof/>
          <w:lang w:eastAsia="sk-SK"/>
        </w:rPr>
        <w:drawing>
          <wp:inline distT="0" distB="0" distL="0" distR="0" wp14:anchorId="670AA91E" wp14:editId="4F11A4D4">
            <wp:extent cx="5935980" cy="419376"/>
            <wp:effectExtent l="0" t="0" r="0" b="0"/>
            <wp:docPr id="771857683" name="Obrázok 77185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419376"/>
                    </a:xfrm>
                    <a:prstGeom prst="rect">
                      <a:avLst/>
                    </a:prstGeom>
                    <a:noFill/>
                  </pic:spPr>
                </pic:pic>
              </a:graphicData>
            </a:graphic>
          </wp:inline>
        </w:drawing>
      </w:r>
    </w:p>
    <w:p w14:paraId="0039D98A" w14:textId="77777777" w:rsidR="001B0505" w:rsidRDefault="001B0505" w:rsidP="00A93DFB">
      <w:pPr>
        <w:suppressAutoHyphens/>
        <w:spacing w:after="240" w:line="240" w:lineRule="auto"/>
        <w:jc w:val="both"/>
        <w:rPr>
          <w:rFonts w:cs="Calibri"/>
          <w:b/>
          <w:color w:val="1F4E79"/>
          <w:sz w:val="28"/>
          <w:szCs w:val="28"/>
        </w:rPr>
      </w:pPr>
    </w:p>
    <w:p w14:paraId="465B41FF" w14:textId="77777777" w:rsidR="001B0505" w:rsidRDefault="001B0505" w:rsidP="00A93DFB">
      <w:pPr>
        <w:suppressAutoHyphens/>
        <w:spacing w:after="240" w:line="240" w:lineRule="auto"/>
        <w:jc w:val="both"/>
        <w:rPr>
          <w:rFonts w:cs="Calibri"/>
          <w:b/>
          <w:color w:val="1F4E79"/>
          <w:sz w:val="28"/>
          <w:szCs w:val="28"/>
        </w:rPr>
      </w:pPr>
    </w:p>
    <w:p w14:paraId="35FFBCB0" w14:textId="227244FB" w:rsidR="00A93DFB" w:rsidRPr="00A93DFB" w:rsidRDefault="00A93DFB" w:rsidP="00A93DFB">
      <w:pPr>
        <w:suppressAutoHyphens/>
        <w:spacing w:after="240" w:line="240" w:lineRule="auto"/>
        <w:jc w:val="both"/>
        <w:rPr>
          <w:rFonts w:cs="Calibri"/>
          <w:color w:val="0055A1"/>
          <w:sz w:val="24"/>
          <w:szCs w:val="24"/>
        </w:rPr>
      </w:pPr>
      <w:r w:rsidRPr="00A93DFB">
        <w:rPr>
          <w:rFonts w:cs="Calibri"/>
          <w:b/>
          <w:color w:val="1F4E79"/>
          <w:sz w:val="28"/>
          <w:szCs w:val="28"/>
        </w:rPr>
        <w:t xml:space="preserve">Metodický dokument </w:t>
      </w:r>
      <w:r w:rsidR="008C37C3">
        <w:rPr>
          <w:rFonts w:cs="Calibri"/>
          <w:b/>
          <w:color w:val="1F4E79"/>
          <w:sz w:val="28"/>
          <w:szCs w:val="28"/>
        </w:rPr>
        <w:t>r</w:t>
      </w:r>
      <w:r w:rsidRPr="00A93DFB">
        <w:rPr>
          <w:rFonts w:cs="Calibri"/>
          <w:b/>
          <w:color w:val="1F4E79"/>
          <w:sz w:val="28"/>
          <w:szCs w:val="28"/>
        </w:rPr>
        <w:t>iadiaceho orgánu pre Program Slovensko č. 2</w:t>
      </w:r>
      <w:r>
        <w:rPr>
          <w:rFonts w:cs="Calibri"/>
          <w:b/>
          <w:color w:val="1F4E79"/>
          <w:sz w:val="28"/>
          <w:szCs w:val="28"/>
        </w:rPr>
        <w:t>6</w:t>
      </w:r>
    </w:p>
    <w:p w14:paraId="2EF68720" w14:textId="77777777" w:rsidR="00A93DFB" w:rsidRPr="00A93DFB" w:rsidRDefault="00A93DFB" w:rsidP="00A93DFB">
      <w:pPr>
        <w:suppressAutoHyphens/>
        <w:spacing w:after="240" w:line="240" w:lineRule="auto"/>
        <w:jc w:val="both"/>
        <w:rPr>
          <w:rFonts w:cs="Calibri"/>
          <w:sz w:val="24"/>
          <w:szCs w:val="24"/>
        </w:rPr>
      </w:pPr>
    </w:p>
    <w:p w14:paraId="42AAB2A3" w14:textId="77777777" w:rsidR="00A93DFB" w:rsidRPr="00A93DFB" w:rsidRDefault="00A93DFB" w:rsidP="00A93DFB">
      <w:pPr>
        <w:suppressAutoHyphens/>
        <w:spacing w:after="240" w:line="240" w:lineRule="auto"/>
        <w:jc w:val="both"/>
        <w:rPr>
          <w:rFonts w:cs="Calibri"/>
          <w:sz w:val="24"/>
          <w:szCs w:val="24"/>
        </w:rPr>
      </w:pPr>
    </w:p>
    <w:p w14:paraId="2993F327" w14:textId="77777777" w:rsidR="00A93DFB" w:rsidRPr="00A93DFB" w:rsidRDefault="00A93DFB" w:rsidP="00A93DFB">
      <w:pPr>
        <w:suppressAutoHyphens/>
        <w:spacing w:after="240" w:line="240" w:lineRule="auto"/>
        <w:jc w:val="both"/>
        <w:rPr>
          <w:rFonts w:cs="Calibri"/>
          <w:sz w:val="24"/>
          <w:szCs w:val="24"/>
        </w:rPr>
      </w:pPr>
    </w:p>
    <w:p w14:paraId="2BE3F423" w14:textId="77777777" w:rsidR="00A93DFB" w:rsidRPr="00A93DFB" w:rsidRDefault="00A93DFB" w:rsidP="00A93DFB">
      <w:pPr>
        <w:suppressAutoHyphens/>
        <w:spacing w:after="240" w:line="240" w:lineRule="auto"/>
        <w:jc w:val="both"/>
        <w:rPr>
          <w:rFonts w:cs="Calibri"/>
          <w:sz w:val="24"/>
          <w:szCs w:val="24"/>
        </w:rPr>
      </w:pPr>
    </w:p>
    <w:p w14:paraId="6319BBCE" w14:textId="77777777" w:rsidR="00A93DFB" w:rsidRDefault="00AE6146" w:rsidP="00A93DFB">
      <w:pPr>
        <w:suppressAutoHyphens/>
        <w:spacing w:after="240" w:line="240" w:lineRule="auto"/>
        <w:jc w:val="both"/>
        <w:rPr>
          <w:rFonts w:cs="Calibri"/>
          <w:b/>
          <w:bCs/>
          <w:smallCaps/>
          <w:color w:val="7F7F7F"/>
          <w:spacing w:val="5"/>
          <w:sz w:val="40"/>
          <w:szCs w:val="40"/>
        </w:rPr>
      </w:pPr>
      <w:r>
        <w:rPr>
          <w:rFonts w:cs="Calibri"/>
          <w:b/>
          <w:bCs/>
          <w:smallCaps/>
          <w:noProof/>
          <w:color w:val="7F7F7F"/>
          <w:spacing w:val="5"/>
          <w:sz w:val="40"/>
          <w:szCs w:val="40"/>
          <w:lang w:eastAsia="sk-SK" w:bidi="si-LK"/>
        </w:rPr>
        <mc:AlternateContent>
          <mc:Choice Requires="wps">
            <w:drawing>
              <wp:anchor distT="4294967295" distB="4294967295" distL="114300" distR="114300" simplePos="0" relativeHeight="251660288" behindDoc="0" locked="0" layoutInCell="1" allowOverlap="1" wp14:anchorId="20DE1DDA" wp14:editId="240E77E2">
                <wp:simplePos x="0" y="0"/>
                <wp:positionH relativeFrom="column">
                  <wp:posOffset>-880745</wp:posOffset>
                </wp:positionH>
                <wp:positionV relativeFrom="paragraph">
                  <wp:posOffset>403224</wp:posOffset>
                </wp:positionV>
                <wp:extent cx="4355465" cy="0"/>
                <wp:effectExtent l="19050" t="19050" r="0" b="0"/>
                <wp:wrapNone/>
                <wp:docPr id="1232123506" name="Přímá spojnic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55465" cy="0"/>
                        </a:xfrm>
                        <a:prstGeom prst="line">
                          <a:avLst/>
                        </a:prstGeom>
                        <a:noFill/>
                        <a:ln w="28575"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C2B8727" id="Přímá spojnice 5"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35pt,31.75pt" to="273.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" strokecolor="#d9d9d9" strokeweight="2.25pt">
                <v:stroke joinstyle="miter"/>
                <o:lock v:ext="edit" shapetype="f"/>
              </v:line>
            </w:pict>
          </mc:Fallback>
        </mc:AlternateContent>
      </w:r>
      <w:r w:rsidR="00A93DFB" w:rsidRPr="00A93DFB">
        <w:rPr>
          <w:rFonts w:cs="Calibri"/>
          <w:b/>
          <w:bCs/>
          <w:smallCaps/>
          <w:color w:val="7F7F7F"/>
          <w:spacing w:val="5"/>
          <w:sz w:val="40"/>
          <w:szCs w:val="40"/>
        </w:rPr>
        <w:t>príručka k</w:t>
      </w:r>
      <w:r w:rsidR="00A93DFB">
        <w:rPr>
          <w:rFonts w:cs="Calibri"/>
          <w:b/>
          <w:bCs/>
          <w:smallCaps/>
          <w:color w:val="7F7F7F"/>
          <w:spacing w:val="5"/>
          <w:sz w:val="40"/>
          <w:szCs w:val="40"/>
        </w:rPr>
        <w:t xml:space="preserve"> procesu a kontrole </w:t>
      </w:r>
    </w:p>
    <w:p w14:paraId="6D46A68C" w14:textId="77777777" w:rsidR="00A93DFB" w:rsidRPr="00A93DFB" w:rsidRDefault="00A93DFB" w:rsidP="00A93DFB">
      <w:pPr>
        <w:suppressAutoHyphens/>
        <w:spacing w:after="240" w:line="240" w:lineRule="auto"/>
        <w:jc w:val="both"/>
        <w:rPr>
          <w:rFonts w:cs="Calibri"/>
          <w:b/>
          <w:bCs/>
          <w:smallCaps/>
          <w:color w:val="7F7F7F"/>
          <w:spacing w:val="5"/>
          <w:sz w:val="40"/>
          <w:szCs w:val="40"/>
        </w:rPr>
      </w:pPr>
      <w:r>
        <w:rPr>
          <w:rFonts w:cs="Calibri"/>
          <w:b/>
          <w:bCs/>
          <w:smallCaps/>
          <w:color w:val="7F7F7F"/>
          <w:spacing w:val="5"/>
          <w:sz w:val="40"/>
          <w:szCs w:val="40"/>
        </w:rPr>
        <w:t>verejného obstarávania / obstarávania</w:t>
      </w:r>
    </w:p>
    <w:p w14:paraId="4A704B76" w14:textId="77777777" w:rsidR="00A93DFB" w:rsidRPr="00A2155E" w:rsidRDefault="00A93DFB" w:rsidP="00A2155E">
      <w:pPr>
        <w:suppressAutoHyphens/>
        <w:spacing w:after="240" w:line="240" w:lineRule="auto"/>
        <w:jc w:val="both"/>
        <w:rPr>
          <w:b/>
          <w:smallCaps/>
          <w:color w:val="7F7F7F"/>
          <w:spacing w:val="5"/>
          <w:sz w:val="40"/>
        </w:rPr>
      </w:pPr>
    </w:p>
    <w:p w14:paraId="510BB86C" w14:textId="77777777" w:rsidR="00A93DFB" w:rsidRPr="00A2155E" w:rsidRDefault="00A93DFB" w:rsidP="00A2155E">
      <w:pPr>
        <w:suppressAutoHyphens/>
        <w:spacing w:after="240" w:line="240" w:lineRule="auto"/>
        <w:jc w:val="both"/>
        <w:rPr>
          <w:b/>
          <w:smallCaps/>
          <w:color w:val="7F7F7F"/>
          <w:spacing w:val="5"/>
          <w:sz w:val="40"/>
        </w:rPr>
      </w:pPr>
    </w:p>
    <w:p w14:paraId="49AED6CF" w14:textId="77777777" w:rsidR="00A93DFB" w:rsidRPr="00A2155E" w:rsidRDefault="00A93DFB" w:rsidP="00A2155E">
      <w:pPr>
        <w:suppressAutoHyphens/>
        <w:spacing w:after="240" w:line="240" w:lineRule="auto"/>
        <w:jc w:val="both"/>
        <w:rPr>
          <w:b/>
          <w:smallCaps/>
          <w:color w:val="7F7F7F"/>
          <w:spacing w:val="5"/>
          <w:sz w:val="40"/>
        </w:rPr>
      </w:pPr>
    </w:p>
    <w:p w14:paraId="5373994A" w14:textId="77777777" w:rsidR="00A93DFB" w:rsidRPr="00A2155E" w:rsidRDefault="00A93DFB" w:rsidP="00A2155E">
      <w:pPr>
        <w:suppressAutoHyphens/>
        <w:spacing w:after="240" w:line="240" w:lineRule="auto"/>
        <w:jc w:val="both"/>
        <w:rPr>
          <w:b/>
          <w:smallCaps/>
          <w:color w:val="1F4E79"/>
          <w:spacing w:val="5"/>
          <w:sz w:val="40"/>
        </w:rPr>
      </w:pPr>
    </w:p>
    <w:tbl>
      <w:tblPr>
        <w:tblW w:w="0" w:type="auto"/>
        <w:tblLook w:val="04A0" w:firstRow="1" w:lastRow="0" w:firstColumn="1" w:lastColumn="0" w:noHBand="0" w:noVBand="1"/>
      </w:tblPr>
      <w:tblGrid>
        <w:gridCol w:w="4395"/>
        <w:gridCol w:w="4667"/>
      </w:tblGrid>
      <w:tr w:rsidR="00A93DFB" w:rsidRPr="00A7267F" w14:paraId="5C6A5A1D" w14:textId="77777777" w:rsidTr="00A2155E">
        <w:tc>
          <w:tcPr>
            <w:tcW w:w="4395" w:type="dxa"/>
            <w:vAlign w:val="center"/>
          </w:tcPr>
          <w:p w14:paraId="58084CF8" w14:textId="77777777" w:rsidR="00A93DFB" w:rsidRPr="00A7267F" w:rsidRDefault="00A93DFB" w:rsidP="00A2155E">
            <w:pPr>
              <w:suppressAutoHyphens/>
              <w:spacing w:after="240" w:line="240" w:lineRule="auto"/>
              <w:ind w:left="-105"/>
              <w:jc w:val="both"/>
              <w:rPr>
                <w:b/>
                <w:color w:val="FF9900"/>
                <w:sz w:val="20"/>
                <w:szCs w:val="20"/>
              </w:rPr>
            </w:pPr>
            <w:r w:rsidRPr="00A7267F">
              <w:rPr>
                <w:rFonts w:cs="Calibri"/>
                <w:b/>
                <w:color w:val="1F4E79"/>
                <w:sz w:val="20"/>
                <w:szCs w:val="20"/>
              </w:rPr>
              <w:t>Schválil:</w:t>
            </w:r>
          </w:p>
        </w:tc>
        <w:tc>
          <w:tcPr>
            <w:tcW w:w="4667" w:type="dxa"/>
            <w:vAlign w:val="center"/>
          </w:tcPr>
          <w:p w14:paraId="517DA687" w14:textId="77777777" w:rsidR="00A93DFB" w:rsidRPr="00A7267F" w:rsidRDefault="00A93DFB">
            <w:pPr>
              <w:suppressAutoHyphens/>
              <w:spacing w:after="240" w:line="240" w:lineRule="auto"/>
              <w:jc w:val="both"/>
              <w:rPr>
                <w:rFonts w:cs="Calibri"/>
                <w:b/>
                <w:color w:val="FF9900"/>
                <w:sz w:val="20"/>
                <w:szCs w:val="20"/>
              </w:rPr>
            </w:pPr>
          </w:p>
        </w:tc>
      </w:tr>
      <w:tr w:rsidR="00A93DFB" w:rsidRPr="00A7267F" w14:paraId="0D56E42E" w14:textId="77777777" w:rsidTr="00A7267F">
        <w:trPr>
          <w:trHeight w:val="591"/>
        </w:trPr>
        <w:tc>
          <w:tcPr>
            <w:tcW w:w="4395" w:type="dxa"/>
            <w:vAlign w:val="center"/>
          </w:tcPr>
          <w:p w14:paraId="770FF8E7" w14:textId="77777777" w:rsidR="00A93DFB" w:rsidRPr="00A7267F" w:rsidRDefault="00A93DFB" w:rsidP="000F13F6">
            <w:pPr>
              <w:suppressAutoHyphens/>
              <w:spacing w:before="240" w:after="0" w:line="240" w:lineRule="auto"/>
              <w:ind w:left="-105"/>
              <w:jc w:val="both"/>
              <w:rPr>
                <w:rFonts w:cs="Calibri"/>
                <w:b/>
                <w:color w:val="1F4E79"/>
                <w:sz w:val="20"/>
                <w:szCs w:val="20"/>
              </w:rPr>
            </w:pPr>
            <w:r w:rsidRPr="00A7267F">
              <w:rPr>
                <w:rFonts w:cs="Calibri"/>
                <w:b/>
                <w:color w:val="1F4E79"/>
                <w:sz w:val="20"/>
                <w:szCs w:val="20"/>
              </w:rPr>
              <w:t>Adriana Červeňová</w:t>
            </w:r>
          </w:p>
          <w:p w14:paraId="3ACCA51D" w14:textId="77777777" w:rsidR="00A93DFB" w:rsidRPr="00A7267F" w:rsidRDefault="00A93DFB" w:rsidP="000F13F6">
            <w:pPr>
              <w:suppressAutoHyphens/>
              <w:spacing w:before="240" w:after="0" w:line="240" w:lineRule="auto"/>
              <w:ind w:left="-105"/>
              <w:rPr>
                <w:rFonts w:cs="Calibri"/>
                <w:color w:val="1F4E79"/>
                <w:sz w:val="20"/>
                <w:szCs w:val="20"/>
              </w:rPr>
            </w:pPr>
            <w:r w:rsidRPr="00A7267F">
              <w:rPr>
                <w:rFonts w:cs="Calibri"/>
                <w:color w:val="1F4E79"/>
                <w:sz w:val="20"/>
                <w:szCs w:val="20"/>
              </w:rPr>
              <w:t>generálna riaditeľka</w:t>
            </w:r>
          </w:p>
          <w:p w14:paraId="57E7124A" w14:textId="77777777" w:rsidR="00A93DFB" w:rsidRPr="00A7267F" w:rsidRDefault="00A93DFB" w:rsidP="000F13F6">
            <w:pPr>
              <w:suppressAutoHyphens/>
              <w:spacing w:before="240" w:after="0" w:line="240" w:lineRule="auto"/>
              <w:ind w:left="-105"/>
              <w:jc w:val="both"/>
              <w:rPr>
                <w:rFonts w:cs="Calibri"/>
                <w:color w:val="1F4E79"/>
                <w:sz w:val="20"/>
                <w:szCs w:val="20"/>
              </w:rPr>
            </w:pPr>
            <w:r w:rsidRPr="00A7267F">
              <w:rPr>
                <w:rFonts w:cs="Calibri"/>
                <w:color w:val="1F4E79"/>
                <w:sz w:val="20"/>
                <w:szCs w:val="20"/>
              </w:rPr>
              <w:t xml:space="preserve">sekcia riadenia Programu Slovensko </w:t>
            </w:r>
          </w:p>
        </w:tc>
        <w:tc>
          <w:tcPr>
            <w:tcW w:w="4667" w:type="dxa"/>
            <w:vAlign w:val="center"/>
          </w:tcPr>
          <w:p w14:paraId="56B58908" w14:textId="77777777" w:rsidR="00A93DFB" w:rsidRPr="00A7267F" w:rsidRDefault="00A93DFB">
            <w:pPr>
              <w:suppressAutoHyphens/>
              <w:spacing w:after="240" w:line="240" w:lineRule="auto"/>
              <w:jc w:val="both"/>
              <w:rPr>
                <w:rFonts w:cs="Calibri"/>
                <w:color w:val="FF9900"/>
                <w:sz w:val="20"/>
                <w:szCs w:val="20"/>
              </w:rPr>
            </w:pPr>
          </w:p>
        </w:tc>
      </w:tr>
    </w:tbl>
    <w:p w14:paraId="597C7E3E" w14:textId="77777777" w:rsidR="00A93DFB" w:rsidRPr="00A2155E" w:rsidRDefault="00A93DFB" w:rsidP="00A2155E">
      <w:pPr>
        <w:suppressAutoHyphens/>
        <w:spacing w:after="240" w:line="240" w:lineRule="auto"/>
        <w:jc w:val="both"/>
        <w:rPr>
          <w:sz w:val="24"/>
        </w:rPr>
      </w:pPr>
    </w:p>
    <w:p w14:paraId="1803FFF2" w14:textId="77777777" w:rsidR="00A93DFB" w:rsidRPr="00A2155E" w:rsidRDefault="00A93DFB" w:rsidP="00A2155E">
      <w:pPr>
        <w:suppressAutoHyphens/>
        <w:spacing w:after="240" w:line="240" w:lineRule="auto"/>
        <w:jc w:val="both"/>
        <w:rPr>
          <w:sz w:val="24"/>
        </w:rPr>
      </w:pPr>
    </w:p>
    <w:p w14:paraId="6C7E9E35" w14:textId="77777777" w:rsidR="00A93DFB" w:rsidRPr="00A93DFB" w:rsidRDefault="00A93DFB" w:rsidP="00A93DFB">
      <w:pPr>
        <w:suppressAutoHyphens/>
        <w:spacing w:after="240" w:line="240" w:lineRule="auto"/>
        <w:jc w:val="both"/>
        <w:rPr>
          <w:b/>
          <w:color w:val="1F4E79"/>
          <w:sz w:val="28"/>
          <w:szCs w:val="28"/>
        </w:rPr>
      </w:pPr>
      <w:r w:rsidRPr="00A93DFB">
        <w:rPr>
          <w:b/>
          <w:color w:val="1F4E79"/>
          <w:sz w:val="28"/>
          <w:szCs w:val="28"/>
        </w:rPr>
        <w:t>Verzia: 1.0</w:t>
      </w:r>
    </w:p>
    <w:p w14:paraId="50885967" w14:textId="1C747885" w:rsidR="00A93DFB" w:rsidRPr="00A93DFB" w:rsidRDefault="00A93DFB" w:rsidP="00A93DFB">
      <w:pPr>
        <w:suppressAutoHyphens/>
        <w:spacing w:after="240" w:line="240" w:lineRule="auto"/>
        <w:jc w:val="both"/>
        <w:rPr>
          <w:b/>
          <w:color w:val="1F4E79"/>
          <w:sz w:val="28"/>
          <w:szCs w:val="28"/>
        </w:rPr>
      </w:pPr>
      <w:r w:rsidRPr="00A93DFB">
        <w:rPr>
          <w:b/>
          <w:color w:val="1F4E79"/>
          <w:sz w:val="28"/>
          <w:szCs w:val="28"/>
        </w:rPr>
        <w:t xml:space="preserve">Dátum vydania: </w:t>
      </w:r>
      <w:r w:rsidR="00544E90">
        <w:rPr>
          <w:b/>
          <w:color w:val="1F4E79"/>
          <w:sz w:val="28"/>
          <w:szCs w:val="28"/>
        </w:rPr>
        <w:t>30.</w:t>
      </w:r>
      <w:r w:rsidR="00B058A6">
        <w:rPr>
          <w:b/>
          <w:color w:val="1F4E79"/>
          <w:sz w:val="28"/>
          <w:szCs w:val="28"/>
        </w:rPr>
        <w:t>0</w:t>
      </w:r>
      <w:r w:rsidR="00544E90">
        <w:rPr>
          <w:b/>
          <w:color w:val="1F4E79"/>
          <w:sz w:val="28"/>
          <w:szCs w:val="28"/>
        </w:rPr>
        <w:t>7.2026</w:t>
      </w:r>
    </w:p>
    <w:p w14:paraId="19DAB1E4" w14:textId="3B405A89" w:rsidR="00A93DFB" w:rsidRPr="00A93DFB" w:rsidRDefault="00A93DFB" w:rsidP="00A93DFB">
      <w:pPr>
        <w:suppressAutoHyphens/>
        <w:spacing w:after="240" w:line="240" w:lineRule="auto"/>
        <w:jc w:val="both"/>
        <w:rPr>
          <w:b/>
          <w:color w:val="1F4E79"/>
          <w:sz w:val="28"/>
          <w:szCs w:val="28"/>
        </w:rPr>
      </w:pPr>
      <w:r w:rsidRPr="00A93DFB">
        <w:rPr>
          <w:b/>
          <w:color w:val="1F4E79"/>
          <w:sz w:val="28"/>
          <w:szCs w:val="28"/>
        </w:rPr>
        <w:t xml:space="preserve">Dátum účinnosti: </w:t>
      </w:r>
      <w:r w:rsidR="00544E90">
        <w:rPr>
          <w:b/>
          <w:color w:val="1F4E79"/>
          <w:sz w:val="28"/>
          <w:szCs w:val="28"/>
        </w:rPr>
        <w:t>31.</w:t>
      </w:r>
      <w:r w:rsidR="00B058A6">
        <w:rPr>
          <w:b/>
          <w:color w:val="1F4E79"/>
          <w:sz w:val="28"/>
          <w:szCs w:val="28"/>
        </w:rPr>
        <w:t>0</w:t>
      </w:r>
      <w:r w:rsidR="00544E90">
        <w:rPr>
          <w:b/>
          <w:color w:val="1F4E79"/>
          <w:sz w:val="28"/>
          <w:szCs w:val="28"/>
        </w:rPr>
        <w:t>7.2026</w:t>
      </w:r>
    </w:p>
    <w:p w14:paraId="75E739C3" w14:textId="77777777" w:rsidR="00A93DFB" w:rsidRPr="00A2155E" w:rsidRDefault="00A93DFB" w:rsidP="00A2155E">
      <w:pPr>
        <w:suppressAutoHyphens/>
        <w:spacing w:after="240" w:line="240" w:lineRule="auto"/>
        <w:jc w:val="both"/>
        <w:rPr>
          <w:b/>
          <w:color w:val="1F4E79"/>
          <w:sz w:val="28"/>
        </w:rPr>
      </w:pPr>
    </w:p>
    <w:p w14:paraId="429FE80C" w14:textId="77777777" w:rsidR="00891A5C" w:rsidRPr="00214EBE" w:rsidRDefault="00201998" w:rsidP="00C21D7F">
      <w:pPr>
        <w:pageBreakBefore/>
        <w:spacing w:after="120"/>
        <w:rPr>
          <w:rFonts w:cs="Calibri"/>
          <w:b/>
          <w:sz w:val="32"/>
          <w:szCs w:val="32"/>
        </w:rPr>
      </w:pPr>
      <w:r w:rsidRPr="00214EBE">
        <w:rPr>
          <w:rFonts w:cs="Calibri"/>
          <w:b/>
          <w:sz w:val="32"/>
          <w:szCs w:val="32"/>
        </w:rPr>
        <w:lastRenderedPageBreak/>
        <w:t>Obsa</w:t>
      </w:r>
      <w:r w:rsidR="00891A5C" w:rsidRPr="00214EBE">
        <w:rPr>
          <w:rFonts w:cs="Calibri"/>
          <w:b/>
          <w:sz w:val="32"/>
          <w:szCs w:val="32"/>
        </w:rPr>
        <w:t>h</w:t>
      </w:r>
    </w:p>
    <w:p w14:paraId="6B6F9974" w14:textId="295F507A" w:rsidR="003E3895" w:rsidRPr="00214EBE" w:rsidRDefault="00891A5C">
      <w:pPr>
        <w:pStyle w:val="Obsah1"/>
        <w:rPr>
          <w:rFonts w:eastAsiaTheme="minorEastAsia" w:cs="Calibri"/>
          <w:b w:val="0"/>
          <w:kern w:val="2"/>
          <w:sz w:val="24"/>
          <w:szCs w:val="24"/>
          <w:lang w:eastAsia="sk-SK"/>
          <w14:ligatures w14:val="standardContextual"/>
        </w:rPr>
      </w:pPr>
      <w:r w:rsidRPr="00214EBE">
        <w:rPr>
          <w:rFonts w:cs="Calibri"/>
        </w:rPr>
        <w:fldChar w:fldCharType="begin"/>
      </w:r>
      <w:r w:rsidRPr="00214EBE">
        <w:rPr>
          <w:rFonts w:cs="Calibri"/>
        </w:rPr>
        <w:instrText xml:space="preserve"> TOC \o "1-3" \h \z \u </w:instrText>
      </w:r>
      <w:r w:rsidRPr="00214EBE">
        <w:rPr>
          <w:rFonts w:cs="Calibri"/>
        </w:rPr>
        <w:fldChar w:fldCharType="separate"/>
      </w:r>
      <w:hyperlink w:anchor="_Toc236301899" w:history="1">
        <w:r w:rsidR="003E3895" w:rsidRPr="00214EBE">
          <w:rPr>
            <w:rStyle w:val="Hypertextovprepojenie"/>
            <w:rFonts w:cs="Calibri"/>
            <w:color w:val="auto"/>
          </w:rPr>
          <w:t>1.</w:t>
        </w:r>
        <w:r w:rsidR="003E3895" w:rsidRPr="00214EBE">
          <w:rPr>
            <w:rFonts w:eastAsiaTheme="minorEastAsia" w:cs="Calibri"/>
            <w:b w:val="0"/>
            <w:kern w:val="2"/>
            <w:sz w:val="24"/>
            <w:szCs w:val="24"/>
            <w:lang w:eastAsia="sk-SK"/>
            <w14:ligatures w14:val="standardContextual"/>
          </w:rPr>
          <w:tab/>
        </w:r>
        <w:r w:rsidR="003E3895" w:rsidRPr="00214EBE">
          <w:rPr>
            <w:rStyle w:val="Hypertextovprepojenie"/>
            <w:rFonts w:cs="Calibri"/>
            <w:color w:val="auto"/>
          </w:rPr>
          <w:t>Úvod</w:t>
        </w:r>
        <w:r w:rsidR="003E3895" w:rsidRPr="00214EBE">
          <w:rPr>
            <w:rFonts w:cs="Calibri"/>
            <w:webHidden/>
          </w:rPr>
          <w:tab/>
        </w:r>
        <w:r w:rsidR="003E3895" w:rsidRPr="00214EBE">
          <w:rPr>
            <w:rFonts w:cs="Calibri"/>
            <w:webHidden/>
          </w:rPr>
          <w:fldChar w:fldCharType="begin"/>
        </w:r>
        <w:r w:rsidR="003E3895" w:rsidRPr="00214EBE">
          <w:rPr>
            <w:rFonts w:cs="Calibri"/>
            <w:webHidden/>
          </w:rPr>
          <w:instrText xml:space="preserve"> PAGEREF _Toc236301899 \h </w:instrText>
        </w:r>
        <w:r w:rsidR="003E3895" w:rsidRPr="00214EBE">
          <w:rPr>
            <w:rFonts w:cs="Calibri"/>
            <w:webHidden/>
          </w:rPr>
        </w:r>
        <w:r w:rsidR="003E3895" w:rsidRPr="00214EBE">
          <w:rPr>
            <w:rFonts w:cs="Calibri"/>
            <w:webHidden/>
          </w:rPr>
          <w:fldChar w:fldCharType="separate"/>
        </w:r>
        <w:r w:rsidR="003E3895" w:rsidRPr="00214EBE">
          <w:rPr>
            <w:rFonts w:cs="Calibri"/>
            <w:webHidden/>
          </w:rPr>
          <w:t>5</w:t>
        </w:r>
        <w:r w:rsidR="003E3895" w:rsidRPr="00214EBE">
          <w:rPr>
            <w:rFonts w:cs="Calibri"/>
            <w:webHidden/>
          </w:rPr>
          <w:fldChar w:fldCharType="end"/>
        </w:r>
      </w:hyperlink>
    </w:p>
    <w:p w14:paraId="335EEA02" w14:textId="1CB91310" w:rsidR="003E3895" w:rsidRPr="00214EBE" w:rsidRDefault="003E3895">
      <w:pPr>
        <w:pStyle w:val="Obsah2"/>
        <w:rPr>
          <w:rFonts w:eastAsiaTheme="minorEastAsia" w:cs="Calibri"/>
          <w:noProof/>
          <w:kern w:val="2"/>
          <w:sz w:val="24"/>
          <w:szCs w:val="24"/>
          <w:lang w:eastAsia="sk-SK"/>
          <w14:ligatures w14:val="standardContextual"/>
        </w:rPr>
      </w:pPr>
      <w:hyperlink w:anchor="_Toc236301900" w:history="1">
        <w:r w:rsidRPr="00214EBE">
          <w:rPr>
            <w:rStyle w:val="Hypertextovprepojenie"/>
            <w:rFonts w:cs="Calibri"/>
            <w:noProof/>
            <w:color w:val="auto"/>
          </w:rPr>
          <w:t>1.1</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Legislatívny, metodický a právny rámec</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_Toc236301900 \h </w:instrText>
        </w:r>
        <w:r w:rsidRPr="00214EBE">
          <w:rPr>
            <w:rFonts w:cs="Calibri"/>
            <w:noProof/>
            <w:webHidden/>
          </w:rPr>
        </w:r>
        <w:r w:rsidRPr="00214EBE">
          <w:rPr>
            <w:rFonts w:cs="Calibri"/>
            <w:noProof/>
            <w:webHidden/>
          </w:rPr>
          <w:fldChar w:fldCharType="separate"/>
        </w:r>
        <w:r w:rsidRPr="00214EBE">
          <w:rPr>
            <w:rFonts w:cs="Calibri"/>
            <w:noProof/>
            <w:webHidden/>
          </w:rPr>
          <w:t>6</w:t>
        </w:r>
        <w:r w:rsidRPr="00214EBE">
          <w:rPr>
            <w:rFonts w:cs="Calibri"/>
            <w:noProof/>
            <w:webHidden/>
          </w:rPr>
          <w:fldChar w:fldCharType="end"/>
        </w:r>
      </w:hyperlink>
    </w:p>
    <w:p w14:paraId="5B4413BC" w14:textId="0CA37169" w:rsidR="003E3895" w:rsidRPr="00214EBE" w:rsidRDefault="003E3895">
      <w:pPr>
        <w:pStyle w:val="Obsah1"/>
        <w:rPr>
          <w:rFonts w:eastAsiaTheme="minorEastAsia" w:cs="Calibri"/>
          <w:b w:val="0"/>
          <w:kern w:val="2"/>
          <w:sz w:val="24"/>
          <w:szCs w:val="24"/>
          <w:lang w:eastAsia="sk-SK"/>
          <w14:ligatures w14:val="standardContextual"/>
        </w:rPr>
      </w:pPr>
      <w:hyperlink w:anchor="_Toc236301901" w:history="1">
        <w:r w:rsidRPr="00214EBE">
          <w:rPr>
            <w:rStyle w:val="Hypertextovprepojenie"/>
            <w:rFonts w:cs="Calibri"/>
            <w:color w:val="auto"/>
          </w:rPr>
          <w:t>2.</w:t>
        </w:r>
        <w:r w:rsidRPr="00214EBE">
          <w:rPr>
            <w:rFonts w:eastAsiaTheme="minorEastAsia" w:cs="Calibri"/>
            <w:b w:val="0"/>
            <w:kern w:val="2"/>
            <w:sz w:val="24"/>
            <w:szCs w:val="24"/>
            <w:lang w:eastAsia="sk-SK"/>
            <w14:ligatures w14:val="standardContextual"/>
          </w:rPr>
          <w:tab/>
        </w:r>
        <w:r w:rsidRPr="00214EBE">
          <w:rPr>
            <w:rStyle w:val="Hypertextovprepojenie"/>
            <w:rFonts w:cs="Calibri"/>
            <w:color w:val="auto"/>
          </w:rPr>
          <w:t>Realizácia verejného obstarávania</w:t>
        </w:r>
        <w:r w:rsidRPr="00214EBE">
          <w:rPr>
            <w:rFonts w:cs="Calibri"/>
            <w:webHidden/>
          </w:rPr>
          <w:tab/>
        </w:r>
        <w:r w:rsidRPr="00214EBE">
          <w:rPr>
            <w:rFonts w:cs="Calibri"/>
            <w:webHidden/>
          </w:rPr>
          <w:fldChar w:fldCharType="begin"/>
        </w:r>
        <w:r w:rsidRPr="00214EBE">
          <w:rPr>
            <w:rFonts w:cs="Calibri"/>
            <w:webHidden/>
          </w:rPr>
          <w:instrText xml:space="preserve"> PAGEREF _Toc236301901 \h </w:instrText>
        </w:r>
        <w:r w:rsidRPr="00214EBE">
          <w:rPr>
            <w:rFonts w:cs="Calibri"/>
            <w:webHidden/>
          </w:rPr>
        </w:r>
        <w:r w:rsidRPr="00214EBE">
          <w:rPr>
            <w:rFonts w:cs="Calibri"/>
            <w:webHidden/>
          </w:rPr>
          <w:fldChar w:fldCharType="separate"/>
        </w:r>
        <w:r w:rsidRPr="00214EBE">
          <w:rPr>
            <w:rFonts w:cs="Calibri"/>
            <w:webHidden/>
          </w:rPr>
          <w:t>8</w:t>
        </w:r>
        <w:r w:rsidRPr="00214EBE">
          <w:rPr>
            <w:rFonts w:cs="Calibri"/>
            <w:webHidden/>
          </w:rPr>
          <w:fldChar w:fldCharType="end"/>
        </w:r>
      </w:hyperlink>
    </w:p>
    <w:p w14:paraId="5DB5F84C" w14:textId="11523856" w:rsidR="003E3895" w:rsidRPr="00214EBE" w:rsidRDefault="003E3895">
      <w:pPr>
        <w:pStyle w:val="Obsah2"/>
        <w:rPr>
          <w:rFonts w:eastAsiaTheme="minorEastAsia" w:cs="Calibri"/>
          <w:noProof/>
          <w:kern w:val="2"/>
          <w:sz w:val="24"/>
          <w:szCs w:val="24"/>
          <w:lang w:eastAsia="sk-SK"/>
          <w14:ligatures w14:val="standardContextual"/>
        </w:rPr>
      </w:pPr>
      <w:hyperlink w:anchor="_Toc236301902" w:history="1">
        <w:r w:rsidRPr="00214EBE">
          <w:rPr>
            <w:rStyle w:val="Hypertextovprepojenie"/>
            <w:rFonts w:cs="Calibri"/>
            <w:noProof/>
            <w:color w:val="auto"/>
          </w:rPr>
          <w:t>2.1</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Všeobecné pravidlá</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_Toc236301902 \h </w:instrText>
        </w:r>
        <w:r w:rsidRPr="00214EBE">
          <w:rPr>
            <w:rFonts w:cs="Calibri"/>
            <w:noProof/>
            <w:webHidden/>
          </w:rPr>
        </w:r>
        <w:r w:rsidRPr="00214EBE">
          <w:rPr>
            <w:rFonts w:cs="Calibri"/>
            <w:noProof/>
            <w:webHidden/>
          </w:rPr>
          <w:fldChar w:fldCharType="separate"/>
        </w:r>
        <w:r w:rsidRPr="00214EBE">
          <w:rPr>
            <w:rFonts w:cs="Calibri"/>
            <w:noProof/>
            <w:webHidden/>
          </w:rPr>
          <w:t>8</w:t>
        </w:r>
        <w:r w:rsidRPr="00214EBE">
          <w:rPr>
            <w:rFonts w:cs="Calibri"/>
            <w:noProof/>
            <w:webHidden/>
          </w:rPr>
          <w:fldChar w:fldCharType="end"/>
        </w:r>
      </w:hyperlink>
    </w:p>
    <w:p w14:paraId="2903761E" w14:textId="57E534C0"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03" w:history="1">
        <w:r w:rsidRPr="00214EBE">
          <w:rPr>
            <w:rStyle w:val="Hypertextovprepojenie"/>
            <w:rFonts w:ascii="Calibri" w:hAnsi="Calibri" w:cs="Calibri"/>
            <w:iCs/>
            <w:color w:val="auto"/>
          </w:rPr>
          <w:t>2.1.1</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color w:val="auto"/>
          </w:rPr>
          <w:t>Výber postupu verejného obstarávania</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_Toc236301903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9</w:t>
        </w:r>
        <w:r w:rsidRPr="00214EBE">
          <w:rPr>
            <w:rFonts w:ascii="Calibri" w:hAnsi="Calibri" w:cs="Calibri"/>
            <w:webHidden/>
          </w:rPr>
          <w:fldChar w:fldCharType="end"/>
        </w:r>
      </w:hyperlink>
    </w:p>
    <w:p w14:paraId="04D73611" w14:textId="30C82067"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04" w:history="1">
        <w:r w:rsidRPr="00214EBE">
          <w:rPr>
            <w:rStyle w:val="Hypertextovprepojenie"/>
            <w:rFonts w:ascii="Calibri" w:hAnsi="Calibri" w:cs="Calibri"/>
            <w:iCs/>
            <w:color w:val="auto"/>
          </w:rPr>
          <w:t>2.1.2</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color w:val="auto"/>
          </w:rPr>
          <w:t>Predpokladaná hodnota zákazky</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_Toc236301904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11</w:t>
        </w:r>
        <w:r w:rsidRPr="00214EBE">
          <w:rPr>
            <w:rFonts w:ascii="Calibri" w:hAnsi="Calibri" w:cs="Calibri"/>
            <w:webHidden/>
          </w:rPr>
          <w:fldChar w:fldCharType="end"/>
        </w:r>
      </w:hyperlink>
    </w:p>
    <w:p w14:paraId="4F41E37F" w14:textId="12F76608" w:rsidR="003E3895" w:rsidRPr="00214EBE" w:rsidRDefault="003E3895">
      <w:pPr>
        <w:pStyle w:val="Obsah2"/>
        <w:rPr>
          <w:rFonts w:eastAsiaTheme="minorEastAsia" w:cs="Calibri"/>
          <w:noProof/>
          <w:kern w:val="2"/>
          <w:sz w:val="24"/>
          <w:szCs w:val="24"/>
          <w:lang w:eastAsia="sk-SK"/>
          <w14:ligatures w14:val="standardContextual"/>
        </w:rPr>
      </w:pPr>
      <w:hyperlink w:anchor="_Toc236301905" w:history="1">
        <w:r w:rsidRPr="00214EBE">
          <w:rPr>
            <w:rStyle w:val="Hypertextovprepojenie"/>
            <w:rFonts w:cs="Calibri"/>
            <w:noProof/>
            <w:color w:val="auto"/>
          </w:rPr>
          <w:t>2.2</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Postupy vo verejnom obstarávaní</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_Toc236301905 \h </w:instrText>
        </w:r>
        <w:r w:rsidRPr="00214EBE">
          <w:rPr>
            <w:rFonts w:cs="Calibri"/>
            <w:noProof/>
            <w:webHidden/>
          </w:rPr>
        </w:r>
        <w:r w:rsidRPr="00214EBE">
          <w:rPr>
            <w:rFonts w:cs="Calibri"/>
            <w:noProof/>
            <w:webHidden/>
          </w:rPr>
          <w:fldChar w:fldCharType="separate"/>
        </w:r>
        <w:r w:rsidRPr="00214EBE">
          <w:rPr>
            <w:rFonts w:cs="Calibri"/>
            <w:noProof/>
            <w:webHidden/>
          </w:rPr>
          <w:t>14</w:t>
        </w:r>
        <w:r w:rsidRPr="00214EBE">
          <w:rPr>
            <w:rFonts w:cs="Calibri"/>
            <w:noProof/>
            <w:webHidden/>
          </w:rPr>
          <w:fldChar w:fldCharType="end"/>
        </w:r>
      </w:hyperlink>
    </w:p>
    <w:p w14:paraId="2DC15741" w14:textId="2662C80C"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06" w:history="1">
        <w:r w:rsidRPr="00214EBE">
          <w:rPr>
            <w:rStyle w:val="Hypertextovprepojenie"/>
            <w:rFonts w:ascii="Calibri" w:hAnsi="Calibri" w:cs="Calibri"/>
            <w:iCs/>
            <w:color w:val="auto"/>
          </w:rPr>
          <w:t>2.2.1</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color w:val="auto"/>
          </w:rPr>
          <w:t>Postupy zadávania zákazky z hľadiska limitov</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_Toc236301906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14</w:t>
        </w:r>
        <w:r w:rsidRPr="00214EBE">
          <w:rPr>
            <w:rFonts w:ascii="Calibri" w:hAnsi="Calibri" w:cs="Calibri"/>
            <w:webHidden/>
          </w:rPr>
          <w:fldChar w:fldCharType="end"/>
        </w:r>
      </w:hyperlink>
    </w:p>
    <w:p w14:paraId="6D3D2377" w14:textId="63985F56" w:rsidR="003E3895" w:rsidRPr="00214EBE" w:rsidRDefault="003E3895">
      <w:pPr>
        <w:pStyle w:val="Obsah1"/>
        <w:rPr>
          <w:rFonts w:eastAsiaTheme="minorEastAsia" w:cs="Calibri"/>
          <w:b w:val="0"/>
          <w:kern w:val="2"/>
          <w:sz w:val="24"/>
          <w:szCs w:val="24"/>
          <w:lang w:eastAsia="sk-SK"/>
          <w14:ligatures w14:val="standardContextual"/>
        </w:rPr>
      </w:pPr>
      <w:hyperlink w:anchor="_Toc236301907" w:history="1">
        <w:r w:rsidRPr="00214EBE">
          <w:rPr>
            <w:rStyle w:val="Hypertextovprepojenie"/>
            <w:rFonts w:cs="Calibri"/>
            <w:color w:val="auto"/>
          </w:rPr>
          <w:t>3.</w:t>
        </w:r>
        <w:r w:rsidRPr="00214EBE">
          <w:rPr>
            <w:rFonts w:eastAsiaTheme="minorEastAsia" w:cs="Calibri"/>
            <w:b w:val="0"/>
            <w:kern w:val="2"/>
            <w:sz w:val="24"/>
            <w:szCs w:val="24"/>
            <w:lang w:eastAsia="sk-SK"/>
            <w14:ligatures w14:val="standardContextual"/>
          </w:rPr>
          <w:tab/>
        </w:r>
        <w:r w:rsidRPr="00214EBE">
          <w:rPr>
            <w:rStyle w:val="Hypertextovprepojenie"/>
            <w:rFonts w:cs="Calibri"/>
            <w:color w:val="auto"/>
          </w:rPr>
          <w:t>Zadávanie zákaziek, na ktoré sa zákon o verejnom obstarávaní nevzťahuje</w:t>
        </w:r>
        <w:r w:rsidRPr="00214EBE">
          <w:rPr>
            <w:rFonts w:cs="Calibri"/>
            <w:webHidden/>
          </w:rPr>
          <w:tab/>
        </w:r>
        <w:r w:rsidRPr="00214EBE">
          <w:rPr>
            <w:rFonts w:cs="Calibri"/>
            <w:webHidden/>
          </w:rPr>
          <w:fldChar w:fldCharType="begin"/>
        </w:r>
        <w:r w:rsidRPr="00214EBE">
          <w:rPr>
            <w:rFonts w:cs="Calibri"/>
            <w:webHidden/>
          </w:rPr>
          <w:instrText xml:space="preserve"> PAGEREF _Toc236301907 \h </w:instrText>
        </w:r>
        <w:r w:rsidRPr="00214EBE">
          <w:rPr>
            <w:rFonts w:cs="Calibri"/>
            <w:webHidden/>
          </w:rPr>
        </w:r>
        <w:r w:rsidRPr="00214EBE">
          <w:rPr>
            <w:rFonts w:cs="Calibri"/>
            <w:webHidden/>
          </w:rPr>
          <w:fldChar w:fldCharType="separate"/>
        </w:r>
        <w:r w:rsidRPr="00214EBE">
          <w:rPr>
            <w:rFonts w:cs="Calibri"/>
            <w:webHidden/>
          </w:rPr>
          <w:t>20</w:t>
        </w:r>
        <w:r w:rsidRPr="00214EBE">
          <w:rPr>
            <w:rFonts w:cs="Calibri"/>
            <w:webHidden/>
          </w:rPr>
          <w:fldChar w:fldCharType="end"/>
        </w:r>
      </w:hyperlink>
    </w:p>
    <w:p w14:paraId="5D8677AD" w14:textId="5C563C96" w:rsidR="003E3895" w:rsidRPr="00214EBE" w:rsidRDefault="003E3895">
      <w:pPr>
        <w:pStyle w:val="Obsah2"/>
        <w:rPr>
          <w:rFonts w:eastAsiaTheme="minorEastAsia" w:cs="Calibri"/>
          <w:noProof/>
          <w:kern w:val="2"/>
          <w:sz w:val="24"/>
          <w:szCs w:val="24"/>
          <w:lang w:eastAsia="sk-SK"/>
          <w14:ligatures w14:val="standardContextual"/>
        </w:rPr>
      </w:pPr>
      <w:hyperlink w:anchor="_Toc236301908" w:history="1">
        <w:r w:rsidRPr="00214EBE">
          <w:rPr>
            <w:rStyle w:val="Hypertextovprepojenie"/>
            <w:rFonts w:cs="Calibri"/>
            <w:noProof/>
            <w:color w:val="auto"/>
          </w:rPr>
          <w:t>3.1</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Zákazky, na ktoré sa ZVO nevzťahuje</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_Toc236301908 \h </w:instrText>
        </w:r>
        <w:r w:rsidRPr="00214EBE">
          <w:rPr>
            <w:rFonts w:cs="Calibri"/>
            <w:noProof/>
            <w:webHidden/>
          </w:rPr>
        </w:r>
        <w:r w:rsidRPr="00214EBE">
          <w:rPr>
            <w:rFonts w:cs="Calibri"/>
            <w:noProof/>
            <w:webHidden/>
          </w:rPr>
          <w:fldChar w:fldCharType="separate"/>
        </w:r>
        <w:r w:rsidRPr="00214EBE">
          <w:rPr>
            <w:rFonts w:cs="Calibri"/>
            <w:noProof/>
            <w:webHidden/>
          </w:rPr>
          <w:t>21</w:t>
        </w:r>
        <w:r w:rsidRPr="00214EBE">
          <w:rPr>
            <w:rFonts w:cs="Calibri"/>
            <w:noProof/>
            <w:webHidden/>
          </w:rPr>
          <w:fldChar w:fldCharType="end"/>
        </w:r>
      </w:hyperlink>
    </w:p>
    <w:p w14:paraId="0AAA13F9" w14:textId="24AA2011" w:rsidR="003E3895" w:rsidRPr="00214EBE" w:rsidRDefault="003E3895">
      <w:pPr>
        <w:pStyle w:val="Obsah2"/>
        <w:rPr>
          <w:rFonts w:eastAsiaTheme="minorEastAsia" w:cs="Calibri"/>
          <w:noProof/>
          <w:kern w:val="2"/>
          <w:sz w:val="24"/>
          <w:szCs w:val="24"/>
          <w:lang w:eastAsia="sk-SK"/>
          <w14:ligatures w14:val="standardContextual"/>
        </w:rPr>
      </w:pPr>
      <w:hyperlink w:anchor="_Toc236301909" w:history="1">
        <w:r w:rsidRPr="00214EBE">
          <w:rPr>
            <w:rStyle w:val="Hypertextovprepojenie"/>
            <w:rFonts w:cs="Calibri"/>
            <w:noProof/>
            <w:color w:val="auto"/>
          </w:rPr>
          <w:t>3.2</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Postup pre účely niektorých typov zákaziek, na ktoré sa ZVO nevzťahuje</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_Toc236301909 \h </w:instrText>
        </w:r>
        <w:r w:rsidRPr="00214EBE">
          <w:rPr>
            <w:rFonts w:cs="Calibri"/>
            <w:noProof/>
            <w:webHidden/>
          </w:rPr>
        </w:r>
        <w:r w:rsidRPr="00214EBE">
          <w:rPr>
            <w:rFonts w:cs="Calibri"/>
            <w:noProof/>
            <w:webHidden/>
          </w:rPr>
          <w:fldChar w:fldCharType="separate"/>
        </w:r>
        <w:r w:rsidRPr="00214EBE">
          <w:rPr>
            <w:rFonts w:cs="Calibri"/>
            <w:noProof/>
            <w:webHidden/>
          </w:rPr>
          <w:t>23</w:t>
        </w:r>
        <w:r w:rsidRPr="00214EBE">
          <w:rPr>
            <w:rFonts w:cs="Calibri"/>
            <w:noProof/>
            <w:webHidden/>
          </w:rPr>
          <w:fldChar w:fldCharType="end"/>
        </w:r>
      </w:hyperlink>
    </w:p>
    <w:p w14:paraId="39CCEF0E" w14:textId="7BC31BB5" w:rsidR="003E3895" w:rsidRPr="00214EBE" w:rsidRDefault="003E3895">
      <w:pPr>
        <w:pStyle w:val="Obsah2"/>
        <w:rPr>
          <w:rFonts w:eastAsiaTheme="minorEastAsia" w:cs="Calibri"/>
          <w:noProof/>
          <w:kern w:val="2"/>
          <w:sz w:val="24"/>
          <w:szCs w:val="24"/>
          <w:lang w:eastAsia="sk-SK"/>
          <w14:ligatures w14:val="standardContextual"/>
        </w:rPr>
      </w:pPr>
      <w:hyperlink w:anchor="_Toc236301910" w:history="1">
        <w:r w:rsidRPr="00214EBE">
          <w:rPr>
            <w:rStyle w:val="Hypertextovprepojenie"/>
            <w:rFonts w:cs="Calibri"/>
            <w:noProof/>
            <w:color w:val="auto"/>
          </w:rPr>
          <w:t>3.3</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Zmeny zmluvy, na ktoré sa pôsobnosť ZVO nevzťahuje</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_Toc236301910 \h </w:instrText>
        </w:r>
        <w:r w:rsidRPr="00214EBE">
          <w:rPr>
            <w:rFonts w:cs="Calibri"/>
            <w:noProof/>
            <w:webHidden/>
          </w:rPr>
        </w:r>
        <w:r w:rsidRPr="00214EBE">
          <w:rPr>
            <w:rFonts w:cs="Calibri"/>
            <w:noProof/>
            <w:webHidden/>
          </w:rPr>
          <w:fldChar w:fldCharType="separate"/>
        </w:r>
        <w:r w:rsidRPr="00214EBE">
          <w:rPr>
            <w:rFonts w:cs="Calibri"/>
            <w:noProof/>
            <w:webHidden/>
          </w:rPr>
          <w:t>25</w:t>
        </w:r>
        <w:r w:rsidRPr="00214EBE">
          <w:rPr>
            <w:rFonts w:cs="Calibri"/>
            <w:noProof/>
            <w:webHidden/>
          </w:rPr>
          <w:fldChar w:fldCharType="end"/>
        </w:r>
      </w:hyperlink>
    </w:p>
    <w:p w14:paraId="05FBBD63" w14:textId="4A4735B3" w:rsidR="003E3895" w:rsidRPr="00214EBE" w:rsidRDefault="003E3895">
      <w:pPr>
        <w:pStyle w:val="Obsah1"/>
        <w:rPr>
          <w:rFonts w:eastAsiaTheme="minorEastAsia" w:cs="Calibri"/>
          <w:b w:val="0"/>
          <w:kern w:val="2"/>
          <w:sz w:val="24"/>
          <w:szCs w:val="24"/>
          <w:lang w:eastAsia="sk-SK"/>
          <w14:ligatures w14:val="standardContextual"/>
        </w:rPr>
      </w:pPr>
      <w:hyperlink w:anchor="_Toc236301911" w:history="1">
        <w:r w:rsidRPr="00214EBE">
          <w:rPr>
            <w:rStyle w:val="Hypertextovprepojenie"/>
            <w:rFonts w:cs="Calibri"/>
            <w:color w:val="auto"/>
          </w:rPr>
          <w:t>4.</w:t>
        </w:r>
        <w:r w:rsidRPr="00214EBE">
          <w:rPr>
            <w:rFonts w:eastAsiaTheme="minorEastAsia" w:cs="Calibri"/>
            <w:b w:val="0"/>
            <w:kern w:val="2"/>
            <w:sz w:val="24"/>
            <w:szCs w:val="24"/>
            <w:lang w:eastAsia="sk-SK"/>
            <w14:ligatures w14:val="standardContextual"/>
          </w:rPr>
          <w:tab/>
        </w:r>
        <w:r w:rsidRPr="00214EBE">
          <w:rPr>
            <w:rStyle w:val="Hypertextovprepojenie"/>
            <w:rFonts w:cs="Calibri"/>
            <w:color w:val="auto"/>
          </w:rPr>
          <w:t>Povinnosti prijímateľa</w:t>
        </w:r>
        <w:r w:rsidRPr="00214EBE">
          <w:rPr>
            <w:rFonts w:cs="Calibri"/>
            <w:webHidden/>
          </w:rPr>
          <w:tab/>
        </w:r>
        <w:r w:rsidRPr="00214EBE">
          <w:rPr>
            <w:rFonts w:cs="Calibri"/>
            <w:webHidden/>
          </w:rPr>
          <w:fldChar w:fldCharType="begin"/>
        </w:r>
        <w:r w:rsidRPr="00214EBE">
          <w:rPr>
            <w:rFonts w:cs="Calibri"/>
            <w:webHidden/>
          </w:rPr>
          <w:instrText xml:space="preserve"> PAGEREF _Toc236301911 \h </w:instrText>
        </w:r>
        <w:r w:rsidRPr="00214EBE">
          <w:rPr>
            <w:rFonts w:cs="Calibri"/>
            <w:webHidden/>
          </w:rPr>
        </w:r>
        <w:r w:rsidRPr="00214EBE">
          <w:rPr>
            <w:rFonts w:cs="Calibri"/>
            <w:webHidden/>
          </w:rPr>
          <w:fldChar w:fldCharType="separate"/>
        </w:r>
        <w:r w:rsidRPr="00214EBE">
          <w:rPr>
            <w:rFonts w:cs="Calibri"/>
            <w:webHidden/>
          </w:rPr>
          <w:t>26</w:t>
        </w:r>
        <w:r w:rsidRPr="00214EBE">
          <w:rPr>
            <w:rFonts w:cs="Calibri"/>
            <w:webHidden/>
          </w:rPr>
          <w:fldChar w:fldCharType="end"/>
        </w:r>
      </w:hyperlink>
    </w:p>
    <w:p w14:paraId="259D3584" w14:textId="4926A678" w:rsidR="003E3895" w:rsidRPr="00214EBE" w:rsidRDefault="003E3895">
      <w:pPr>
        <w:pStyle w:val="Obsah2"/>
        <w:rPr>
          <w:rFonts w:eastAsiaTheme="minorEastAsia" w:cs="Calibri"/>
          <w:noProof/>
          <w:kern w:val="2"/>
          <w:sz w:val="24"/>
          <w:szCs w:val="24"/>
          <w:lang w:eastAsia="sk-SK"/>
          <w14:ligatures w14:val="standardContextual"/>
        </w:rPr>
      </w:pPr>
      <w:hyperlink w:anchor="_Toc236301912" w:history="1">
        <w:r w:rsidRPr="00214EBE">
          <w:rPr>
            <w:rStyle w:val="Hypertextovprepojenie"/>
            <w:rFonts w:cs="Calibri"/>
            <w:noProof/>
            <w:color w:val="auto"/>
          </w:rPr>
          <w:t>4.1</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Predkladanie dokumentácie na kontrolu verejného obstarávania / obstarávania</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_Toc236301912 \h </w:instrText>
        </w:r>
        <w:r w:rsidRPr="00214EBE">
          <w:rPr>
            <w:rFonts w:cs="Calibri"/>
            <w:noProof/>
            <w:webHidden/>
          </w:rPr>
        </w:r>
        <w:r w:rsidRPr="00214EBE">
          <w:rPr>
            <w:rFonts w:cs="Calibri"/>
            <w:noProof/>
            <w:webHidden/>
          </w:rPr>
          <w:fldChar w:fldCharType="separate"/>
        </w:r>
        <w:r w:rsidRPr="00214EBE">
          <w:rPr>
            <w:rFonts w:cs="Calibri"/>
            <w:noProof/>
            <w:webHidden/>
          </w:rPr>
          <w:t>26</w:t>
        </w:r>
        <w:r w:rsidRPr="00214EBE">
          <w:rPr>
            <w:rFonts w:cs="Calibri"/>
            <w:noProof/>
            <w:webHidden/>
          </w:rPr>
          <w:fldChar w:fldCharType="end"/>
        </w:r>
      </w:hyperlink>
    </w:p>
    <w:p w14:paraId="1B1AC56C" w14:textId="5C143CA4"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13" w:history="1">
        <w:r w:rsidRPr="00214EBE">
          <w:rPr>
            <w:rStyle w:val="Hypertextovprepojenie"/>
            <w:rFonts w:ascii="Calibri" w:hAnsi="Calibri" w:cs="Calibri"/>
            <w:iCs/>
            <w:color w:val="auto"/>
          </w:rPr>
          <w:t>4.1.1</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color w:val="auto"/>
          </w:rPr>
          <w:t>Definovanie kontrol verejného obstarávania/obstarávania a povinností predkladania dokumentácie z verejného obstarávania/obstarávania</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_Toc236301913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26</w:t>
        </w:r>
        <w:r w:rsidRPr="00214EBE">
          <w:rPr>
            <w:rFonts w:ascii="Calibri" w:hAnsi="Calibri" w:cs="Calibri"/>
            <w:webHidden/>
          </w:rPr>
          <w:fldChar w:fldCharType="end"/>
        </w:r>
      </w:hyperlink>
    </w:p>
    <w:p w14:paraId="6D148A1C" w14:textId="06744B26"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14" w:history="1">
        <w:r w:rsidRPr="00214EBE">
          <w:rPr>
            <w:rStyle w:val="Hypertextovprepojenie"/>
            <w:rFonts w:ascii="Calibri" w:hAnsi="Calibri" w:cs="Calibri"/>
            <w:iCs/>
            <w:color w:val="auto"/>
          </w:rPr>
          <w:t>4.1.2</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Formálne posúdenie a vecná kontrola verejného obstarávania a obstarávania</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_Toc236301914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31</w:t>
        </w:r>
        <w:r w:rsidRPr="00214EBE">
          <w:rPr>
            <w:rFonts w:ascii="Calibri" w:hAnsi="Calibri" w:cs="Calibri"/>
            <w:webHidden/>
          </w:rPr>
          <w:fldChar w:fldCharType="end"/>
        </w:r>
      </w:hyperlink>
    </w:p>
    <w:p w14:paraId="4803581F" w14:textId="0F609996"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15" w:history="1">
        <w:r w:rsidRPr="00214EBE">
          <w:rPr>
            <w:rStyle w:val="Hypertextovprepojenie"/>
            <w:rFonts w:ascii="Calibri" w:hAnsi="Calibri" w:cs="Calibri"/>
            <w:iCs/>
            <w:color w:val="auto"/>
          </w:rPr>
          <w:t>4.1.3</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Predbežná kontrola (kontrola pred uzavretím zmluvy)</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_Toc236301915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31</w:t>
        </w:r>
        <w:r w:rsidRPr="00214EBE">
          <w:rPr>
            <w:rFonts w:ascii="Calibri" w:hAnsi="Calibri" w:cs="Calibri"/>
            <w:webHidden/>
          </w:rPr>
          <w:fldChar w:fldCharType="end"/>
        </w:r>
      </w:hyperlink>
    </w:p>
    <w:p w14:paraId="43587228" w14:textId="3D6593E2"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16" w:history="1">
        <w:r w:rsidRPr="00214EBE">
          <w:rPr>
            <w:rStyle w:val="Hypertextovprepojenie"/>
            <w:rFonts w:ascii="Calibri" w:hAnsi="Calibri" w:cs="Calibri"/>
            <w:iCs/>
            <w:color w:val="auto"/>
          </w:rPr>
          <w:t>4.1.4</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Kontrola po uzavretí zmluvy</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_Toc236301916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33</w:t>
        </w:r>
        <w:r w:rsidRPr="00214EBE">
          <w:rPr>
            <w:rFonts w:ascii="Calibri" w:hAnsi="Calibri" w:cs="Calibri"/>
            <w:webHidden/>
          </w:rPr>
          <w:fldChar w:fldCharType="end"/>
        </w:r>
      </w:hyperlink>
    </w:p>
    <w:p w14:paraId="33203AA7" w14:textId="48B4DF92"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17" w:history="1">
        <w:r w:rsidRPr="00214EBE">
          <w:rPr>
            <w:rStyle w:val="Hypertextovprepojenie"/>
            <w:rFonts w:ascii="Calibri" w:hAnsi="Calibri" w:cs="Calibri"/>
            <w:iCs/>
            <w:color w:val="auto"/>
          </w:rPr>
          <w:t>4.1.5</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Kontrola zmien zmluvy - dodatkov</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_Toc236301917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37</w:t>
        </w:r>
        <w:r w:rsidRPr="00214EBE">
          <w:rPr>
            <w:rFonts w:ascii="Calibri" w:hAnsi="Calibri" w:cs="Calibri"/>
            <w:webHidden/>
          </w:rPr>
          <w:fldChar w:fldCharType="end"/>
        </w:r>
      </w:hyperlink>
    </w:p>
    <w:p w14:paraId="7676F580" w14:textId="1BACCDD4"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18" w:history="1">
        <w:r w:rsidRPr="00214EBE">
          <w:rPr>
            <w:rStyle w:val="Hypertextovprepojenie"/>
            <w:rFonts w:ascii="Calibri" w:hAnsi="Calibri" w:cs="Calibri"/>
            <w:iCs/>
            <w:color w:val="auto"/>
          </w:rPr>
          <w:t>4.1.6</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Zákazky zadávané na základe rámcovej dohody a v rámci dynamického nákupného systému</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_Toc236301918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37</w:t>
        </w:r>
        <w:r w:rsidRPr="00214EBE">
          <w:rPr>
            <w:rFonts w:ascii="Calibri" w:hAnsi="Calibri" w:cs="Calibri"/>
            <w:webHidden/>
          </w:rPr>
          <w:fldChar w:fldCharType="end"/>
        </w:r>
      </w:hyperlink>
    </w:p>
    <w:p w14:paraId="4CB531BA" w14:textId="597E4E02"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19" w:history="1">
        <w:r w:rsidRPr="00214EBE">
          <w:rPr>
            <w:rStyle w:val="Hypertextovprepojenie"/>
            <w:rFonts w:ascii="Calibri" w:hAnsi="Calibri" w:cs="Calibri"/>
            <w:iCs/>
            <w:color w:val="auto"/>
          </w:rPr>
          <w:t>4.1.7</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Kontrola zákaziek zadávaných na základe rámcovej dohody a s využitím DNS</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_Toc236301919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38</w:t>
        </w:r>
        <w:r w:rsidRPr="00214EBE">
          <w:rPr>
            <w:rFonts w:ascii="Calibri" w:hAnsi="Calibri" w:cs="Calibri"/>
            <w:webHidden/>
          </w:rPr>
          <w:fldChar w:fldCharType="end"/>
        </w:r>
      </w:hyperlink>
    </w:p>
    <w:p w14:paraId="5E417AB8" w14:textId="18D89225"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20" w:history="1">
        <w:r w:rsidRPr="00214EBE">
          <w:rPr>
            <w:rStyle w:val="Hypertextovprepojenie"/>
            <w:rFonts w:ascii="Calibri" w:hAnsi="Calibri" w:cs="Calibri"/>
            <w:iCs/>
            <w:color w:val="auto"/>
          </w:rPr>
          <w:t>4.1.8</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Kontrola fázovaných projektov</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_Toc236301920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40</w:t>
        </w:r>
        <w:r w:rsidRPr="00214EBE">
          <w:rPr>
            <w:rFonts w:ascii="Calibri" w:hAnsi="Calibri" w:cs="Calibri"/>
            <w:webHidden/>
          </w:rPr>
          <w:fldChar w:fldCharType="end"/>
        </w:r>
      </w:hyperlink>
    </w:p>
    <w:p w14:paraId="110DCFFF" w14:textId="78E1FC29" w:rsidR="003E3895" w:rsidRPr="00214EBE" w:rsidRDefault="003E3895">
      <w:pPr>
        <w:pStyle w:val="Obsah2"/>
        <w:rPr>
          <w:rFonts w:eastAsiaTheme="minorEastAsia" w:cs="Calibri"/>
          <w:noProof/>
          <w:kern w:val="2"/>
          <w:sz w:val="24"/>
          <w:szCs w:val="24"/>
          <w:lang w:eastAsia="sk-SK"/>
          <w14:ligatures w14:val="standardContextual"/>
        </w:rPr>
      </w:pPr>
      <w:hyperlink w:anchor="_Toc236301921" w:history="1">
        <w:r w:rsidRPr="00214EBE">
          <w:rPr>
            <w:rStyle w:val="Hypertextovprepojenie"/>
            <w:rFonts w:cs="Calibri"/>
            <w:noProof/>
            <w:color w:val="auto"/>
          </w:rPr>
          <w:t>4.2</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Rozsah a požiadavky na dokumentáciu predkladanú poskytovateľovi a ÚVO ako SO</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_Toc236301921 \h </w:instrText>
        </w:r>
        <w:r w:rsidRPr="00214EBE">
          <w:rPr>
            <w:rFonts w:cs="Calibri"/>
            <w:noProof/>
            <w:webHidden/>
          </w:rPr>
        </w:r>
        <w:r w:rsidRPr="00214EBE">
          <w:rPr>
            <w:rFonts w:cs="Calibri"/>
            <w:noProof/>
            <w:webHidden/>
          </w:rPr>
          <w:fldChar w:fldCharType="separate"/>
        </w:r>
        <w:r w:rsidRPr="00214EBE">
          <w:rPr>
            <w:rFonts w:cs="Calibri"/>
            <w:noProof/>
            <w:webHidden/>
          </w:rPr>
          <w:t>40</w:t>
        </w:r>
        <w:r w:rsidRPr="00214EBE">
          <w:rPr>
            <w:rFonts w:cs="Calibri"/>
            <w:noProof/>
            <w:webHidden/>
          </w:rPr>
          <w:fldChar w:fldCharType="end"/>
        </w:r>
      </w:hyperlink>
    </w:p>
    <w:p w14:paraId="59F1135F" w14:textId="0E4B4ED5"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22" w:history="1">
        <w:r w:rsidRPr="00214EBE">
          <w:rPr>
            <w:rStyle w:val="Hypertextovprepojenie"/>
            <w:rFonts w:ascii="Calibri" w:hAnsi="Calibri" w:cs="Calibri"/>
            <w:iCs/>
            <w:color w:val="auto"/>
          </w:rPr>
          <w:t>4.2.1</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color w:val="auto"/>
          </w:rPr>
          <w:t>Všeobecné požiadavky</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_Toc236301922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40</w:t>
        </w:r>
        <w:r w:rsidRPr="00214EBE">
          <w:rPr>
            <w:rFonts w:ascii="Calibri" w:hAnsi="Calibri" w:cs="Calibri"/>
            <w:webHidden/>
          </w:rPr>
          <w:fldChar w:fldCharType="end"/>
        </w:r>
      </w:hyperlink>
    </w:p>
    <w:p w14:paraId="10810406" w14:textId="1BE0FA81" w:rsidR="003E3895" w:rsidRPr="00214EBE" w:rsidRDefault="003E3895">
      <w:pPr>
        <w:pStyle w:val="Obsah2"/>
        <w:rPr>
          <w:rFonts w:eastAsiaTheme="minorEastAsia" w:cs="Calibri"/>
          <w:noProof/>
          <w:kern w:val="2"/>
          <w:sz w:val="24"/>
          <w:szCs w:val="24"/>
          <w:lang w:eastAsia="sk-SK"/>
          <w14:ligatures w14:val="standardContextual"/>
        </w:rPr>
      </w:pPr>
      <w:hyperlink w:anchor="_Toc236301923" w:history="1">
        <w:r w:rsidRPr="00214EBE">
          <w:rPr>
            <w:rStyle w:val="Hypertextovprepojenie"/>
            <w:rFonts w:cs="Calibri"/>
            <w:noProof/>
            <w:color w:val="auto"/>
          </w:rPr>
          <w:t>4.3</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Zistenia porušenia pravidiel a postupov zadávania zákaziek spojených s uplatnením finančných opráv</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_Toc236301923 \h </w:instrText>
        </w:r>
        <w:r w:rsidRPr="00214EBE">
          <w:rPr>
            <w:rFonts w:cs="Calibri"/>
            <w:noProof/>
            <w:webHidden/>
          </w:rPr>
        </w:r>
        <w:r w:rsidRPr="00214EBE">
          <w:rPr>
            <w:rFonts w:cs="Calibri"/>
            <w:noProof/>
            <w:webHidden/>
          </w:rPr>
          <w:fldChar w:fldCharType="separate"/>
        </w:r>
        <w:r w:rsidRPr="00214EBE">
          <w:rPr>
            <w:rFonts w:cs="Calibri"/>
            <w:noProof/>
            <w:webHidden/>
          </w:rPr>
          <w:t>43</w:t>
        </w:r>
        <w:r w:rsidRPr="00214EBE">
          <w:rPr>
            <w:rFonts w:cs="Calibri"/>
            <w:noProof/>
            <w:webHidden/>
          </w:rPr>
          <w:fldChar w:fldCharType="end"/>
        </w:r>
      </w:hyperlink>
    </w:p>
    <w:p w14:paraId="40840BDC" w14:textId="391D4D89"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24" w:history="1">
        <w:r w:rsidRPr="00214EBE">
          <w:rPr>
            <w:rStyle w:val="Hypertextovprepojenie"/>
            <w:rFonts w:ascii="Calibri" w:hAnsi="Calibri" w:cs="Calibri"/>
            <w:iCs/>
            <w:color w:val="auto"/>
          </w:rPr>
          <w:t>4.3.1</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color w:val="auto"/>
          </w:rPr>
          <w:t>Všeobecné postupy poskytovateľa pri identifikovaní nedostatkov predstavujúcich porušenie pravidiel a postupov verejného obstarávania</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_Toc236301924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43</w:t>
        </w:r>
        <w:r w:rsidRPr="00214EBE">
          <w:rPr>
            <w:rFonts w:ascii="Calibri" w:hAnsi="Calibri" w:cs="Calibri"/>
            <w:webHidden/>
          </w:rPr>
          <w:fldChar w:fldCharType="end"/>
        </w:r>
      </w:hyperlink>
    </w:p>
    <w:p w14:paraId="24C7BACF" w14:textId="58AFD6E5"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25" w:history="1">
        <w:r w:rsidRPr="00214EBE">
          <w:rPr>
            <w:rStyle w:val="Hypertextovprepojenie"/>
            <w:rFonts w:ascii="Calibri" w:hAnsi="Calibri" w:cs="Calibri"/>
            <w:iCs/>
            <w:color w:val="auto"/>
          </w:rPr>
          <w:t>4.3.2</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Ex ante finančná oprava</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_Toc236301925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44</w:t>
        </w:r>
        <w:r w:rsidRPr="00214EBE">
          <w:rPr>
            <w:rFonts w:ascii="Calibri" w:hAnsi="Calibri" w:cs="Calibri"/>
            <w:webHidden/>
          </w:rPr>
          <w:fldChar w:fldCharType="end"/>
        </w:r>
      </w:hyperlink>
    </w:p>
    <w:p w14:paraId="1D566068" w14:textId="179175BD"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26" w:history="1">
        <w:r w:rsidRPr="00214EBE">
          <w:rPr>
            <w:rStyle w:val="Hypertextovprepojenie"/>
            <w:rFonts w:ascii="Calibri" w:hAnsi="Calibri" w:cs="Calibri"/>
            <w:iCs/>
            <w:color w:val="auto"/>
          </w:rPr>
          <w:t>4.3.3</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Ex post finančná oprava</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_Toc236301926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46</w:t>
        </w:r>
        <w:r w:rsidRPr="00214EBE">
          <w:rPr>
            <w:rFonts w:ascii="Calibri" w:hAnsi="Calibri" w:cs="Calibri"/>
            <w:webHidden/>
          </w:rPr>
          <w:fldChar w:fldCharType="end"/>
        </w:r>
      </w:hyperlink>
    </w:p>
    <w:p w14:paraId="15BD3B05" w14:textId="3FF195B2" w:rsidR="003E3895" w:rsidRPr="00214EBE" w:rsidRDefault="003E3895">
      <w:pPr>
        <w:pStyle w:val="Obsah3"/>
        <w:rPr>
          <w:rFonts w:ascii="Calibri" w:eastAsiaTheme="minorEastAsia" w:hAnsi="Calibri" w:cs="Calibri"/>
          <w:kern w:val="2"/>
          <w:sz w:val="24"/>
          <w:szCs w:val="24"/>
          <w:lang w:eastAsia="sk-SK"/>
          <w14:ligatures w14:val="standardContextual"/>
        </w:rPr>
      </w:pPr>
      <w:hyperlink w:anchor="_Toc236301927" w:history="1">
        <w:r w:rsidRPr="00214EBE">
          <w:rPr>
            <w:rStyle w:val="Hypertextovprepojenie"/>
            <w:rFonts w:ascii="Calibri" w:hAnsi="Calibri" w:cs="Calibri"/>
            <w:iCs/>
            <w:color w:val="auto"/>
          </w:rPr>
          <w:t>4.3.4</w:t>
        </w:r>
        <w:r w:rsidRPr="00214EBE">
          <w:rPr>
            <w:rFonts w:ascii="Calibri" w:eastAsiaTheme="minorEastAsia" w:hAnsi="Calibri" w:cs="Calibri"/>
            <w:kern w:val="2"/>
            <w:sz w:val="24"/>
            <w:szCs w:val="24"/>
            <w:lang w:eastAsia="sk-SK"/>
            <w14:ligatures w14:val="standardContextual"/>
          </w:rPr>
          <w:tab/>
        </w:r>
        <w:r w:rsidRPr="00214EBE">
          <w:rPr>
            <w:rStyle w:val="Hypertextovprepojenie"/>
            <w:rFonts w:ascii="Calibri" w:hAnsi="Calibri" w:cs="Calibri"/>
            <w:iCs/>
            <w:color w:val="auto"/>
          </w:rPr>
          <w:t>Zásady uplatňujúce sa pri určovaní sadzby finančnej opravy</w:t>
        </w:r>
        <w:r w:rsidRPr="00214EBE">
          <w:rPr>
            <w:rFonts w:ascii="Calibri" w:hAnsi="Calibri" w:cs="Calibri"/>
            <w:webHidden/>
          </w:rPr>
          <w:tab/>
        </w:r>
        <w:r w:rsidRPr="00214EBE">
          <w:rPr>
            <w:rFonts w:ascii="Calibri" w:hAnsi="Calibri" w:cs="Calibri"/>
            <w:webHidden/>
          </w:rPr>
          <w:fldChar w:fldCharType="begin"/>
        </w:r>
        <w:r w:rsidRPr="00214EBE">
          <w:rPr>
            <w:rFonts w:ascii="Calibri" w:hAnsi="Calibri" w:cs="Calibri"/>
            <w:webHidden/>
          </w:rPr>
          <w:instrText xml:space="preserve"> PAGEREF _Toc236301927 \h </w:instrText>
        </w:r>
        <w:r w:rsidRPr="00214EBE">
          <w:rPr>
            <w:rFonts w:ascii="Calibri" w:hAnsi="Calibri" w:cs="Calibri"/>
            <w:webHidden/>
          </w:rPr>
        </w:r>
        <w:r w:rsidRPr="00214EBE">
          <w:rPr>
            <w:rFonts w:ascii="Calibri" w:hAnsi="Calibri" w:cs="Calibri"/>
            <w:webHidden/>
          </w:rPr>
          <w:fldChar w:fldCharType="separate"/>
        </w:r>
        <w:r w:rsidRPr="00214EBE">
          <w:rPr>
            <w:rFonts w:ascii="Calibri" w:hAnsi="Calibri" w:cs="Calibri"/>
            <w:webHidden/>
          </w:rPr>
          <w:t>47</w:t>
        </w:r>
        <w:r w:rsidRPr="00214EBE">
          <w:rPr>
            <w:rFonts w:ascii="Calibri" w:hAnsi="Calibri" w:cs="Calibri"/>
            <w:webHidden/>
          </w:rPr>
          <w:fldChar w:fldCharType="end"/>
        </w:r>
      </w:hyperlink>
    </w:p>
    <w:p w14:paraId="178DDC00" w14:textId="12900035" w:rsidR="003E3895" w:rsidRPr="00214EBE" w:rsidRDefault="003E3895">
      <w:pPr>
        <w:pStyle w:val="Obsah1"/>
        <w:rPr>
          <w:rFonts w:eastAsiaTheme="minorEastAsia" w:cs="Calibri"/>
          <w:b w:val="0"/>
          <w:kern w:val="2"/>
          <w:sz w:val="24"/>
          <w:szCs w:val="24"/>
          <w:lang w:eastAsia="sk-SK"/>
          <w14:ligatures w14:val="standardContextual"/>
        </w:rPr>
      </w:pPr>
      <w:hyperlink w:anchor="_Toc236301928" w:history="1">
        <w:r w:rsidRPr="00214EBE">
          <w:rPr>
            <w:rStyle w:val="Hypertextovprepojenie"/>
            <w:rFonts w:cs="Calibri"/>
            <w:color w:val="auto"/>
          </w:rPr>
          <w:t>5.</w:t>
        </w:r>
        <w:r w:rsidRPr="00214EBE">
          <w:rPr>
            <w:rFonts w:eastAsiaTheme="minorEastAsia" w:cs="Calibri"/>
            <w:b w:val="0"/>
            <w:kern w:val="2"/>
            <w:sz w:val="24"/>
            <w:szCs w:val="24"/>
            <w:lang w:eastAsia="sk-SK"/>
            <w14:ligatures w14:val="standardContextual"/>
          </w:rPr>
          <w:tab/>
        </w:r>
        <w:r w:rsidRPr="00214EBE">
          <w:rPr>
            <w:rStyle w:val="Hypertextovprepojenie"/>
            <w:rFonts w:cs="Calibri"/>
            <w:color w:val="auto"/>
          </w:rPr>
          <w:t>Konflikt záujmov vo verejnom obstarávaní / obstarávaní a predbežné zapojenie záujemcov/uchádzačov</w:t>
        </w:r>
        <w:r w:rsidRPr="00214EBE">
          <w:rPr>
            <w:rFonts w:cs="Calibri"/>
            <w:webHidden/>
          </w:rPr>
          <w:tab/>
        </w:r>
        <w:r w:rsidRPr="00214EBE">
          <w:rPr>
            <w:rFonts w:cs="Calibri"/>
            <w:webHidden/>
          </w:rPr>
          <w:fldChar w:fldCharType="begin"/>
        </w:r>
        <w:r w:rsidRPr="00214EBE">
          <w:rPr>
            <w:rFonts w:cs="Calibri"/>
            <w:webHidden/>
          </w:rPr>
          <w:instrText xml:space="preserve"> PAGEREF _Toc236301928 \h </w:instrText>
        </w:r>
        <w:r w:rsidRPr="00214EBE">
          <w:rPr>
            <w:rFonts w:cs="Calibri"/>
            <w:webHidden/>
          </w:rPr>
        </w:r>
        <w:r w:rsidRPr="00214EBE">
          <w:rPr>
            <w:rFonts w:cs="Calibri"/>
            <w:webHidden/>
          </w:rPr>
          <w:fldChar w:fldCharType="separate"/>
        </w:r>
        <w:r w:rsidRPr="00214EBE">
          <w:rPr>
            <w:rFonts w:cs="Calibri"/>
            <w:webHidden/>
          </w:rPr>
          <w:t>50</w:t>
        </w:r>
        <w:r w:rsidRPr="00214EBE">
          <w:rPr>
            <w:rFonts w:cs="Calibri"/>
            <w:webHidden/>
          </w:rPr>
          <w:fldChar w:fldCharType="end"/>
        </w:r>
      </w:hyperlink>
    </w:p>
    <w:p w14:paraId="383DB3C8" w14:textId="687A444A" w:rsidR="003E3895" w:rsidRPr="00214EBE" w:rsidRDefault="003E3895">
      <w:pPr>
        <w:pStyle w:val="Obsah2"/>
        <w:rPr>
          <w:rFonts w:eastAsiaTheme="minorEastAsia" w:cs="Calibri"/>
          <w:noProof/>
          <w:kern w:val="2"/>
          <w:sz w:val="24"/>
          <w:szCs w:val="24"/>
          <w:lang w:eastAsia="sk-SK"/>
          <w14:ligatures w14:val="standardContextual"/>
        </w:rPr>
      </w:pPr>
      <w:hyperlink w:anchor="_Toc236301929" w:history="1">
        <w:r w:rsidRPr="00214EBE">
          <w:rPr>
            <w:rStyle w:val="Hypertextovprepojenie"/>
            <w:rFonts w:cs="Calibri"/>
            <w:noProof/>
            <w:color w:val="auto"/>
          </w:rPr>
          <w:t>5.1</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Konflikt záujmov</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_Toc236301929 \h </w:instrText>
        </w:r>
        <w:r w:rsidRPr="00214EBE">
          <w:rPr>
            <w:rFonts w:cs="Calibri"/>
            <w:noProof/>
            <w:webHidden/>
          </w:rPr>
        </w:r>
        <w:r w:rsidRPr="00214EBE">
          <w:rPr>
            <w:rFonts w:cs="Calibri"/>
            <w:noProof/>
            <w:webHidden/>
          </w:rPr>
          <w:fldChar w:fldCharType="separate"/>
        </w:r>
        <w:r w:rsidRPr="00214EBE">
          <w:rPr>
            <w:rFonts w:cs="Calibri"/>
            <w:noProof/>
            <w:webHidden/>
          </w:rPr>
          <w:t>50</w:t>
        </w:r>
        <w:r w:rsidRPr="00214EBE">
          <w:rPr>
            <w:rFonts w:cs="Calibri"/>
            <w:noProof/>
            <w:webHidden/>
          </w:rPr>
          <w:fldChar w:fldCharType="end"/>
        </w:r>
      </w:hyperlink>
    </w:p>
    <w:p w14:paraId="3226D9F2" w14:textId="0A96C8E6" w:rsidR="003E3895" w:rsidRPr="00214EBE" w:rsidRDefault="003E3895">
      <w:pPr>
        <w:pStyle w:val="Obsah2"/>
        <w:rPr>
          <w:rFonts w:eastAsiaTheme="minorEastAsia" w:cs="Calibri"/>
          <w:noProof/>
          <w:kern w:val="2"/>
          <w:sz w:val="24"/>
          <w:szCs w:val="24"/>
          <w:lang w:eastAsia="sk-SK"/>
          <w14:ligatures w14:val="standardContextual"/>
        </w:rPr>
      </w:pPr>
      <w:hyperlink w:anchor="_Toc236301930" w:history="1">
        <w:r w:rsidRPr="00214EBE">
          <w:rPr>
            <w:rStyle w:val="Hypertextovprepojenie"/>
            <w:rFonts w:cs="Calibri"/>
            <w:noProof/>
            <w:color w:val="auto"/>
          </w:rPr>
          <w:t>5.2 Predbežné zapojenie záujemcov a uchádzačov</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_Toc236301930 \h </w:instrText>
        </w:r>
        <w:r w:rsidRPr="00214EBE">
          <w:rPr>
            <w:rFonts w:cs="Calibri"/>
            <w:noProof/>
            <w:webHidden/>
          </w:rPr>
        </w:r>
        <w:r w:rsidRPr="00214EBE">
          <w:rPr>
            <w:rFonts w:cs="Calibri"/>
            <w:noProof/>
            <w:webHidden/>
          </w:rPr>
          <w:fldChar w:fldCharType="separate"/>
        </w:r>
        <w:r w:rsidRPr="00214EBE">
          <w:rPr>
            <w:rFonts w:cs="Calibri"/>
            <w:noProof/>
            <w:webHidden/>
          </w:rPr>
          <w:t>54</w:t>
        </w:r>
        <w:r w:rsidRPr="00214EBE">
          <w:rPr>
            <w:rFonts w:cs="Calibri"/>
            <w:noProof/>
            <w:webHidden/>
          </w:rPr>
          <w:fldChar w:fldCharType="end"/>
        </w:r>
      </w:hyperlink>
    </w:p>
    <w:p w14:paraId="1783EE09" w14:textId="540B3DAF" w:rsidR="003E3895" w:rsidRPr="00214EBE" w:rsidRDefault="003E3895">
      <w:pPr>
        <w:pStyle w:val="Obsah1"/>
        <w:rPr>
          <w:rFonts w:eastAsiaTheme="minorEastAsia" w:cs="Calibri"/>
          <w:b w:val="0"/>
          <w:kern w:val="2"/>
          <w:sz w:val="24"/>
          <w:szCs w:val="24"/>
          <w:lang w:eastAsia="sk-SK"/>
          <w14:ligatures w14:val="standardContextual"/>
        </w:rPr>
      </w:pPr>
      <w:hyperlink w:anchor="_Toc236301931" w:history="1">
        <w:r w:rsidRPr="00214EBE">
          <w:rPr>
            <w:rStyle w:val="Hypertextovprepojenie"/>
            <w:rFonts w:cs="Calibri"/>
            <w:color w:val="auto"/>
          </w:rPr>
          <w:t>6.</w:t>
        </w:r>
        <w:r w:rsidRPr="00214EBE">
          <w:rPr>
            <w:rFonts w:eastAsiaTheme="minorEastAsia" w:cs="Calibri"/>
            <w:b w:val="0"/>
            <w:kern w:val="2"/>
            <w:sz w:val="24"/>
            <w:szCs w:val="24"/>
            <w:lang w:eastAsia="sk-SK"/>
            <w14:ligatures w14:val="standardContextual"/>
          </w:rPr>
          <w:tab/>
        </w:r>
        <w:r w:rsidRPr="00214EBE">
          <w:rPr>
            <w:rStyle w:val="Hypertextovprepojenie"/>
            <w:rFonts w:cs="Calibri"/>
            <w:color w:val="auto"/>
          </w:rPr>
          <w:t>Možné porušenia zákona o ochrane hospodárskej súťaže</w:t>
        </w:r>
        <w:r w:rsidRPr="00214EBE">
          <w:rPr>
            <w:rFonts w:cs="Calibri"/>
            <w:webHidden/>
          </w:rPr>
          <w:tab/>
        </w:r>
        <w:r w:rsidRPr="00214EBE">
          <w:rPr>
            <w:rFonts w:cs="Calibri"/>
            <w:webHidden/>
          </w:rPr>
          <w:fldChar w:fldCharType="begin"/>
        </w:r>
        <w:r w:rsidRPr="00214EBE">
          <w:rPr>
            <w:rFonts w:cs="Calibri"/>
            <w:webHidden/>
          </w:rPr>
          <w:instrText xml:space="preserve"> PAGEREF _Toc236301931 \h </w:instrText>
        </w:r>
        <w:r w:rsidRPr="00214EBE">
          <w:rPr>
            <w:rFonts w:cs="Calibri"/>
            <w:webHidden/>
          </w:rPr>
        </w:r>
        <w:r w:rsidRPr="00214EBE">
          <w:rPr>
            <w:rFonts w:cs="Calibri"/>
            <w:webHidden/>
          </w:rPr>
          <w:fldChar w:fldCharType="separate"/>
        </w:r>
        <w:r w:rsidRPr="00214EBE">
          <w:rPr>
            <w:rFonts w:cs="Calibri"/>
            <w:webHidden/>
          </w:rPr>
          <w:t>55</w:t>
        </w:r>
        <w:r w:rsidRPr="00214EBE">
          <w:rPr>
            <w:rFonts w:cs="Calibri"/>
            <w:webHidden/>
          </w:rPr>
          <w:fldChar w:fldCharType="end"/>
        </w:r>
      </w:hyperlink>
    </w:p>
    <w:p w14:paraId="3B4F8FEF" w14:textId="1124BE5F" w:rsidR="003E3895" w:rsidRPr="00214EBE" w:rsidRDefault="003E3895">
      <w:pPr>
        <w:pStyle w:val="Obsah2"/>
        <w:rPr>
          <w:rFonts w:eastAsiaTheme="minorEastAsia" w:cs="Calibri"/>
          <w:noProof/>
          <w:kern w:val="2"/>
          <w:sz w:val="24"/>
          <w:szCs w:val="24"/>
          <w:lang w:eastAsia="sk-SK"/>
          <w14:ligatures w14:val="standardContextual"/>
        </w:rPr>
      </w:pPr>
      <w:hyperlink w:anchor="_Toc236301932" w:history="1">
        <w:r w:rsidRPr="00214EBE">
          <w:rPr>
            <w:rStyle w:val="Hypertextovprepojenie"/>
            <w:rFonts w:cs="Calibri"/>
            <w:noProof/>
            <w:color w:val="auto"/>
          </w:rPr>
          <w:t>6.1</w:t>
        </w:r>
        <w:r w:rsidRPr="00214EBE">
          <w:rPr>
            <w:rFonts w:eastAsiaTheme="minorEastAsia" w:cs="Calibri"/>
            <w:noProof/>
            <w:kern w:val="2"/>
            <w:sz w:val="24"/>
            <w:szCs w:val="24"/>
            <w:lang w:eastAsia="sk-SK"/>
            <w14:ligatures w14:val="standardContextual"/>
          </w:rPr>
          <w:tab/>
        </w:r>
        <w:r w:rsidRPr="00214EBE">
          <w:rPr>
            <w:rStyle w:val="Hypertextovprepojenie"/>
            <w:rFonts w:cs="Calibri"/>
            <w:noProof/>
            <w:color w:val="auto"/>
          </w:rPr>
          <w:t>Zoznam rizikových indikátorov možného porušenia hospodárskej súťaže</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_Toc236301932 \h </w:instrText>
        </w:r>
        <w:r w:rsidRPr="00214EBE">
          <w:rPr>
            <w:rFonts w:cs="Calibri"/>
            <w:noProof/>
            <w:webHidden/>
          </w:rPr>
        </w:r>
        <w:r w:rsidRPr="00214EBE">
          <w:rPr>
            <w:rFonts w:cs="Calibri"/>
            <w:noProof/>
            <w:webHidden/>
          </w:rPr>
          <w:fldChar w:fldCharType="separate"/>
        </w:r>
        <w:r w:rsidRPr="00214EBE">
          <w:rPr>
            <w:rFonts w:cs="Calibri"/>
            <w:noProof/>
            <w:webHidden/>
          </w:rPr>
          <w:t>55</w:t>
        </w:r>
        <w:r w:rsidRPr="00214EBE">
          <w:rPr>
            <w:rFonts w:cs="Calibri"/>
            <w:noProof/>
            <w:webHidden/>
          </w:rPr>
          <w:fldChar w:fldCharType="end"/>
        </w:r>
      </w:hyperlink>
    </w:p>
    <w:p w14:paraId="7651944B" w14:textId="4E5D9C82" w:rsidR="003E3895" w:rsidRPr="00214EBE" w:rsidRDefault="003E3895">
      <w:pPr>
        <w:pStyle w:val="Obsah2"/>
        <w:rPr>
          <w:rFonts w:eastAsiaTheme="minorEastAsia" w:cs="Calibri"/>
          <w:noProof/>
          <w:kern w:val="2"/>
          <w:sz w:val="24"/>
          <w:szCs w:val="24"/>
          <w:lang w:eastAsia="sk-SK"/>
          <w14:ligatures w14:val="standardContextual"/>
        </w:rPr>
      </w:pPr>
      <w:hyperlink w:anchor="_Toc236301933" w:history="1">
        <w:r w:rsidRPr="00214EBE">
          <w:rPr>
            <w:rStyle w:val="Hypertextovprepojenie"/>
            <w:rFonts w:cs="Calibri"/>
            <w:iCs/>
            <w:noProof/>
            <w:color w:val="auto"/>
          </w:rPr>
          <w:t>6.2</w:t>
        </w:r>
        <w:r w:rsidRPr="00214EBE">
          <w:rPr>
            <w:rFonts w:eastAsiaTheme="minorEastAsia" w:cs="Calibri"/>
            <w:noProof/>
            <w:kern w:val="2"/>
            <w:sz w:val="24"/>
            <w:szCs w:val="24"/>
            <w:lang w:eastAsia="sk-SK"/>
            <w14:ligatures w14:val="standardContextual"/>
          </w:rPr>
          <w:tab/>
        </w:r>
        <w:r w:rsidRPr="00214EBE">
          <w:rPr>
            <w:rStyle w:val="Hypertextovprepojenie"/>
            <w:rFonts w:cs="Calibri"/>
            <w:iCs/>
            <w:noProof/>
            <w:color w:val="auto"/>
          </w:rPr>
          <w:t>Možnosť vylúčenia uchádzača za dôvodné podozrenie, že uchádzač alebo záujemca uzavrel dohodu narušujúcu hospodársku súťaž</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_Toc236301933 \h </w:instrText>
        </w:r>
        <w:r w:rsidRPr="00214EBE">
          <w:rPr>
            <w:rFonts w:cs="Calibri"/>
            <w:noProof/>
            <w:webHidden/>
          </w:rPr>
        </w:r>
        <w:r w:rsidRPr="00214EBE">
          <w:rPr>
            <w:rFonts w:cs="Calibri"/>
            <w:noProof/>
            <w:webHidden/>
          </w:rPr>
          <w:fldChar w:fldCharType="separate"/>
        </w:r>
        <w:r w:rsidRPr="00214EBE">
          <w:rPr>
            <w:rFonts w:cs="Calibri"/>
            <w:noProof/>
            <w:webHidden/>
          </w:rPr>
          <w:t>59</w:t>
        </w:r>
        <w:r w:rsidRPr="00214EBE">
          <w:rPr>
            <w:rFonts w:cs="Calibri"/>
            <w:noProof/>
            <w:webHidden/>
          </w:rPr>
          <w:fldChar w:fldCharType="end"/>
        </w:r>
      </w:hyperlink>
    </w:p>
    <w:p w14:paraId="32B30499" w14:textId="4C1763D4" w:rsidR="003E3895" w:rsidRPr="00214EBE" w:rsidRDefault="003E3895">
      <w:pPr>
        <w:pStyle w:val="Obsah1"/>
        <w:rPr>
          <w:rFonts w:eastAsiaTheme="minorEastAsia" w:cs="Calibri"/>
          <w:b w:val="0"/>
          <w:kern w:val="2"/>
          <w:sz w:val="24"/>
          <w:szCs w:val="24"/>
          <w:lang w:eastAsia="sk-SK"/>
          <w14:ligatures w14:val="standardContextual"/>
        </w:rPr>
      </w:pPr>
      <w:hyperlink w:anchor="_Toc236301934" w:history="1">
        <w:r w:rsidRPr="00214EBE">
          <w:rPr>
            <w:rStyle w:val="Hypertextovprepojenie"/>
            <w:rFonts w:eastAsia="Times New Roman" w:cs="Calibri"/>
            <w:bCs/>
            <w:color w:val="auto"/>
            <w:lang w:eastAsia="x-none"/>
          </w:rPr>
          <w:t>7.</w:t>
        </w:r>
        <w:r w:rsidRPr="00214EBE">
          <w:rPr>
            <w:rFonts w:eastAsiaTheme="minorEastAsia" w:cs="Calibri"/>
            <w:b w:val="0"/>
            <w:kern w:val="2"/>
            <w:sz w:val="24"/>
            <w:szCs w:val="24"/>
            <w:lang w:eastAsia="sk-SK"/>
            <w14:ligatures w14:val="standardContextual"/>
          </w:rPr>
          <w:tab/>
        </w:r>
        <w:r w:rsidRPr="00214EBE">
          <w:rPr>
            <w:rStyle w:val="Hypertextovprepojenie"/>
            <w:rFonts w:eastAsia="Times New Roman" w:cs="Calibri"/>
            <w:bCs/>
            <w:color w:val="auto"/>
            <w:lang w:eastAsia="x-none"/>
          </w:rPr>
          <w:t>Medzinárodné sankcie v podmienkach VO a obstarávania</w:t>
        </w:r>
        <w:r w:rsidRPr="00214EBE">
          <w:rPr>
            <w:rFonts w:cs="Calibri"/>
            <w:webHidden/>
          </w:rPr>
          <w:tab/>
        </w:r>
        <w:r w:rsidRPr="00214EBE">
          <w:rPr>
            <w:rFonts w:cs="Calibri"/>
            <w:webHidden/>
          </w:rPr>
          <w:fldChar w:fldCharType="begin"/>
        </w:r>
        <w:r w:rsidRPr="00214EBE">
          <w:rPr>
            <w:rFonts w:cs="Calibri"/>
            <w:webHidden/>
          </w:rPr>
          <w:instrText xml:space="preserve"> PAGEREF _Toc236301934 \h </w:instrText>
        </w:r>
        <w:r w:rsidRPr="00214EBE">
          <w:rPr>
            <w:rFonts w:cs="Calibri"/>
            <w:webHidden/>
          </w:rPr>
        </w:r>
        <w:r w:rsidRPr="00214EBE">
          <w:rPr>
            <w:rFonts w:cs="Calibri"/>
            <w:webHidden/>
          </w:rPr>
          <w:fldChar w:fldCharType="separate"/>
        </w:r>
        <w:r w:rsidRPr="00214EBE">
          <w:rPr>
            <w:rFonts w:cs="Calibri"/>
            <w:webHidden/>
          </w:rPr>
          <w:t>59</w:t>
        </w:r>
        <w:r w:rsidRPr="00214EBE">
          <w:rPr>
            <w:rFonts w:cs="Calibri"/>
            <w:webHidden/>
          </w:rPr>
          <w:fldChar w:fldCharType="end"/>
        </w:r>
      </w:hyperlink>
    </w:p>
    <w:p w14:paraId="18C42518" w14:textId="78874D05" w:rsidR="003E3895" w:rsidRPr="00214EBE" w:rsidRDefault="003E3895">
      <w:pPr>
        <w:pStyle w:val="Obsah1"/>
        <w:rPr>
          <w:rFonts w:eastAsiaTheme="minorEastAsia" w:cs="Calibri"/>
          <w:b w:val="0"/>
          <w:kern w:val="2"/>
          <w:sz w:val="24"/>
          <w:szCs w:val="24"/>
          <w:lang w:eastAsia="sk-SK"/>
          <w14:ligatures w14:val="standardContextual"/>
        </w:rPr>
      </w:pPr>
      <w:hyperlink w:anchor="_Toc236301935" w:history="1">
        <w:r w:rsidRPr="00214EBE">
          <w:rPr>
            <w:rStyle w:val="Hypertextovprepojenie"/>
            <w:rFonts w:cs="Calibri"/>
            <w:color w:val="auto"/>
          </w:rPr>
          <w:t>Prílohy</w:t>
        </w:r>
        <w:r w:rsidRPr="00214EBE">
          <w:rPr>
            <w:rFonts w:cs="Calibri"/>
            <w:webHidden/>
          </w:rPr>
          <w:tab/>
        </w:r>
        <w:r w:rsidRPr="00214EBE">
          <w:rPr>
            <w:rFonts w:cs="Calibri"/>
            <w:webHidden/>
          </w:rPr>
          <w:fldChar w:fldCharType="begin"/>
        </w:r>
        <w:r w:rsidRPr="00214EBE">
          <w:rPr>
            <w:rFonts w:cs="Calibri"/>
            <w:webHidden/>
          </w:rPr>
          <w:instrText xml:space="preserve"> PAGEREF _Toc236301935 \h </w:instrText>
        </w:r>
        <w:r w:rsidRPr="00214EBE">
          <w:rPr>
            <w:rFonts w:cs="Calibri"/>
            <w:webHidden/>
          </w:rPr>
        </w:r>
        <w:r w:rsidRPr="00214EBE">
          <w:rPr>
            <w:rFonts w:cs="Calibri"/>
            <w:webHidden/>
          </w:rPr>
          <w:fldChar w:fldCharType="separate"/>
        </w:r>
        <w:r w:rsidRPr="00214EBE">
          <w:rPr>
            <w:rFonts w:cs="Calibri"/>
            <w:webHidden/>
          </w:rPr>
          <w:t>64</w:t>
        </w:r>
        <w:r w:rsidRPr="00214EBE">
          <w:rPr>
            <w:rFonts w:cs="Calibri"/>
            <w:webHidden/>
          </w:rPr>
          <w:fldChar w:fldCharType="end"/>
        </w:r>
      </w:hyperlink>
    </w:p>
    <w:p w14:paraId="37CFD672" w14:textId="744FF329" w:rsidR="003E3895" w:rsidRPr="00214EBE" w:rsidRDefault="003E3895">
      <w:pPr>
        <w:pStyle w:val="Obsah2"/>
        <w:rPr>
          <w:rFonts w:eastAsiaTheme="minorEastAsia" w:cs="Calibri"/>
          <w:noProof/>
          <w:kern w:val="2"/>
          <w:sz w:val="24"/>
          <w:szCs w:val="24"/>
          <w:lang w:eastAsia="sk-SK"/>
          <w14:ligatures w14:val="standardContextual"/>
        </w:rPr>
      </w:pPr>
      <w:hyperlink w:anchor="_Toc236301936" w:history="1">
        <w:r w:rsidRPr="00214EBE">
          <w:rPr>
            <w:rStyle w:val="Hypertextovprepojenie"/>
            <w:rFonts w:cs="Calibri"/>
            <w:noProof/>
            <w:color w:val="auto"/>
          </w:rPr>
          <w:t>Príloha č. 1: Určenie predpokladanej hodnoty zákazky</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_Toc236301936 \h </w:instrText>
        </w:r>
        <w:r w:rsidRPr="00214EBE">
          <w:rPr>
            <w:rFonts w:cs="Calibri"/>
            <w:noProof/>
            <w:webHidden/>
          </w:rPr>
        </w:r>
        <w:r w:rsidRPr="00214EBE">
          <w:rPr>
            <w:rFonts w:cs="Calibri"/>
            <w:noProof/>
            <w:webHidden/>
          </w:rPr>
          <w:fldChar w:fldCharType="separate"/>
        </w:r>
        <w:r w:rsidRPr="00214EBE">
          <w:rPr>
            <w:rFonts w:cs="Calibri"/>
            <w:noProof/>
            <w:webHidden/>
          </w:rPr>
          <w:t>65</w:t>
        </w:r>
        <w:r w:rsidRPr="00214EBE">
          <w:rPr>
            <w:rFonts w:cs="Calibri"/>
            <w:noProof/>
            <w:webHidden/>
          </w:rPr>
          <w:fldChar w:fldCharType="end"/>
        </w:r>
      </w:hyperlink>
    </w:p>
    <w:p w14:paraId="3B62AD41" w14:textId="6F0608F2" w:rsidR="003E3895" w:rsidRPr="00214EBE" w:rsidRDefault="003E3895">
      <w:pPr>
        <w:pStyle w:val="Obsah2"/>
        <w:rPr>
          <w:rFonts w:eastAsiaTheme="minorEastAsia" w:cs="Calibri"/>
          <w:noProof/>
          <w:kern w:val="2"/>
          <w:sz w:val="24"/>
          <w:szCs w:val="24"/>
          <w:lang w:eastAsia="sk-SK"/>
          <w14:ligatures w14:val="standardContextual"/>
        </w:rPr>
      </w:pPr>
      <w:hyperlink w:anchor="_Toc236301937" w:history="1">
        <w:r w:rsidRPr="00214EBE">
          <w:rPr>
            <w:rStyle w:val="Hypertextovprepojenie"/>
            <w:rFonts w:cs="Calibri"/>
            <w:noProof/>
            <w:color w:val="auto"/>
          </w:rPr>
          <w:t>Príloha č. 2: Vzor zápisnice z vyhodnotenia splnenia podmienok účasti</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_Toc236301937 \h </w:instrText>
        </w:r>
        <w:r w:rsidRPr="00214EBE">
          <w:rPr>
            <w:rFonts w:cs="Calibri"/>
            <w:noProof/>
            <w:webHidden/>
          </w:rPr>
        </w:r>
        <w:r w:rsidRPr="00214EBE">
          <w:rPr>
            <w:rFonts w:cs="Calibri"/>
            <w:noProof/>
            <w:webHidden/>
          </w:rPr>
          <w:fldChar w:fldCharType="separate"/>
        </w:r>
        <w:r w:rsidRPr="00214EBE">
          <w:rPr>
            <w:rFonts w:cs="Calibri"/>
            <w:noProof/>
            <w:webHidden/>
          </w:rPr>
          <w:t>67</w:t>
        </w:r>
        <w:r w:rsidRPr="00214EBE">
          <w:rPr>
            <w:rFonts w:cs="Calibri"/>
            <w:noProof/>
            <w:webHidden/>
          </w:rPr>
          <w:fldChar w:fldCharType="end"/>
        </w:r>
      </w:hyperlink>
    </w:p>
    <w:p w14:paraId="539D6849" w14:textId="6365B00F" w:rsidR="003E3895" w:rsidRPr="00214EBE" w:rsidRDefault="003E3895">
      <w:pPr>
        <w:pStyle w:val="Obsah2"/>
        <w:rPr>
          <w:rFonts w:eastAsiaTheme="minorEastAsia" w:cs="Calibri"/>
          <w:noProof/>
          <w:kern w:val="2"/>
          <w:sz w:val="24"/>
          <w:szCs w:val="24"/>
          <w:lang w:eastAsia="sk-SK"/>
          <w14:ligatures w14:val="standardContextual"/>
        </w:rPr>
      </w:pPr>
      <w:hyperlink w:anchor="_Toc236301938" w:history="1">
        <w:r w:rsidRPr="00214EBE">
          <w:rPr>
            <w:rStyle w:val="Hypertextovprepojenie"/>
            <w:rFonts w:cs="Calibri"/>
            <w:noProof/>
            <w:color w:val="auto"/>
          </w:rPr>
          <w:t>Príloha č. 3: Vzor zápisnice z vyhodnotenia ponúk</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_Toc236301938 \h </w:instrText>
        </w:r>
        <w:r w:rsidRPr="00214EBE">
          <w:rPr>
            <w:rFonts w:cs="Calibri"/>
            <w:noProof/>
            <w:webHidden/>
          </w:rPr>
        </w:r>
        <w:r w:rsidRPr="00214EBE">
          <w:rPr>
            <w:rFonts w:cs="Calibri"/>
            <w:noProof/>
            <w:webHidden/>
          </w:rPr>
          <w:fldChar w:fldCharType="separate"/>
        </w:r>
        <w:r w:rsidRPr="00214EBE">
          <w:rPr>
            <w:rFonts w:cs="Calibri"/>
            <w:noProof/>
            <w:webHidden/>
          </w:rPr>
          <w:t>69</w:t>
        </w:r>
        <w:r w:rsidRPr="00214EBE">
          <w:rPr>
            <w:rFonts w:cs="Calibri"/>
            <w:noProof/>
            <w:webHidden/>
          </w:rPr>
          <w:fldChar w:fldCharType="end"/>
        </w:r>
      </w:hyperlink>
    </w:p>
    <w:p w14:paraId="58B691E8" w14:textId="202D12B7" w:rsidR="003E3895" w:rsidRPr="00214EBE" w:rsidRDefault="003E3895">
      <w:pPr>
        <w:pStyle w:val="Obsah2"/>
        <w:rPr>
          <w:rFonts w:eastAsiaTheme="minorEastAsia" w:cs="Calibri"/>
          <w:noProof/>
          <w:kern w:val="2"/>
          <w:sz w:val="24"/>
          <w:szCs w:val="24"/>
          <w:lang w:eastAsia="sk-SK"/>
          <w14:ligatures w14:val="standardContextual"/>
        </w:rPr>
      </w:pPr>
      <w:hyperlink w:anchor="_Toc236301939" w:history="1">
        <w:r w:rsidRPr="00214EBE">
          <w:rPr>
            <w:rStyle w:val="Hypertextovprepojenie"/>
            <w:rFonts w:cs="Calibri"/>
            <w:noProof/>
            <w:color w:val="auto"/>
          </w:rPr>
          <w:t>Príloha č. 4: Záznam zo zadania zákazky</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_Toc236301939 \h </w:instrText>
        </w:r>
        <w:r w:rsidRPr="00214EBE">
          <w:rPr>
            <w:rFonts w:cs="Calibri"/>
            <w:noProof/>
            <w:webHidden/>
          </w:rPr>
        </w:r>
        <w:r w:rsidRPr="00214EBE">
          <w:rPr>
            <w:rFonts w:cs="Calibri"/>
            <w:noProof/>
            <w:webHidden/>
          </w:rPr>
          <w:fldChar w:fldCharType="separate"/>
        </w:r>
        <w:r w:rsidRPr="00214EBE">
          <w:rPr>
            <w:rFonts w:cs="Calibri"/>
            <w:noProof/>
            <w:webHidden/>
          </w:rPr>
          <w:t>71</w:t>
        </w:r>
        <w:r w:rsidRPr="00214EBE">
          <w:rPr>
            <w:rFonts w:cs="Calibri"/>
            <w:noProof/>
            <w:webHidden/>
          </w:rPr>
          <w:fldChar w:fldCharType="end"/>
        </w:r>
      </w:hyperlink>
    </w:p>
    <w:p w14:paraId="6F0865DE" w14:textId="65AFC64D" w:rsidR="003E3895" w:rsidRPr="00214EBE" w:rsidRDefault="003E3895">
      <w:pPr>
        <w:pStyle w:val="Obsah2"/>
        <w:rPr>
          <w:rFonts w:eastAsiaTheme="minorEastAsia" w:cs="Calibri"/>
          <w:noProof/>
          <w:kern w:val="2"/>
          <w:sz w:val="24"/>
          <w:szCs w:val="24"/>
          <w:lang w:eastAsia="sk-SK"/>
          <w14:ligatures w14:val="standardContextual"/>
        </w:rPr>
      </w:pPr>
      <w:hyperlink w:anchor="_Toc236301940" w:history="1">
        <w:r w:rsidRPr="00214EBE">
          <w:rPr>
            <w:rStyle w:val="Hypertextovprepojenie"/>
            <w:rFonts w:cs="Calibri"/>
            <w:noProof/>
            <w:color w:val="auto"/>
          </w:rPr>
          <w:t>Príloha č. 5: Výzva na predkladanie ponúk (Vzor pre podlimitné zákazky s oslovením min. 3 hospodárskych subjektov; vzor je primerane aplikovateľný aj pre zákazky, na ktoré sa nevzťahuje ZVO)</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_Toc236301940 \h </w:instrText>
        </w:r>
        <w:r w:rsidRPr="00214EBE">
          <w:rPr>
            <w:rFonts w:cs="Calibri"/>
            <w:noProof/>
            <w:webHidden/>
          </w:rPr>
        </w:r>
        <w:r w:rsidRPr="00214EBE">
          <w:rPr>
            <w:rFonts w:cs="Calibri"/>
            <w:noProof/>
            <w:webHidden/>
          </w:rPr>
          <w:fldChar w:fldCharType="separate"/>
        </w:r>
        <w:r w:rsidRPr="00214EBE">
          <w:rPr>
            <w:rFonts w:cs="Calibri"/>
            <w:noProof/>
            <w:webHidden/>
          </w:rPr>
          <w:t>73</w:t>
        </w:r>
        <w:r w:rsidRPr="00214EBE">
          <w:rPr>
            <w:rFonts w:cs="Calibri"/>
            <w:noProof/>
            <w:webHidden/>
          </w:rPr>
          <w:fldChar w:fldCharType="end"/>
        </w:r>
      </w:hyperlink>
    </w:p>
    <w:p w14:paraId="3038E7C4" w14:textId="6CE6B0D0" w:rsidR="003E3895" w:rsidRPr="00214EBE" w:rsidRDefault="003E3895">
      <w:pPr>
        <w:pStyle w:val="Obsah2"/>
        <w:rPr>
          <w:rFonts w:eastAsiaTheme="minorEastAsia" w:cs="Calibri"/>
          <w:noProof/>
          <w:kern w:val="2"/>
          <w:sz w:val="24"/>
          <w:szCs w:val="24"/>
          <w:lang w:eastAsia="sk-SK"/>
          <w14:ligatures w14:val="standardContextual"/>
        </w:rPr>
      </w:pPr>
      <w:hyperlink w:anchor="_Toc236301941" w:history="1">
        <w:r w:rsidRPr="00214EBE">
          <w:rPr>
            <w:rStyle w:val="Hypertextovprepojenie"/>
            <w:rFonts w:cs="Calibri"/>
            <w:noProof/>
            <w:color w:val="auto"/>
          </w:rPr>
          <w:t>Príloha č. 6: Žiadosť o posúdenie verejného obstarávania/obstarávania a čestné vyhlásenie k úplnosti dokumentácie</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_Toc236301941 \h </w:instrText>
        </w:r>
        <w:r w:rsidRPr="00214EBE">
          <w:rPr>
            <w:rFonts w:cs="Calibri"/>
            <w:noProof/>
            <w:webHidden/>
          </w:rPr>
        </w:r>
        <w:r w:rsidRPr="00214EBE">
          <w:rPr>
            <w:rFonts w:cs="Calibri"/>
            <w:noProof/>
            <w:webHidden/>
          </w:rPr>
          <w:fldChar w:fldCharType="separate"/>
        </w:r>
        <w:r w:rsidRPr="00214EBE">
          <w:rPr>
            <w:rFonts w:cs="Calibri"/>
            <w:noProof/>
            <w:webHidden/>
          </w:rPr>
          <w:t>75</w:t>
        </w:r>
        <w:r w:rsidRPr="00214EBE">
          <w:rPr>
            <w:rFonts w:cs="Calibri"/>
            <w:noProof/>
            <w:webHidden/>
          </w:rPr>
          <w:fldChar w:fldCharType="end"/>
        </w:r>
      </w:hyperlink>
    </w:p>
    <w:p w14:paraId="12201642" w14:textId="25976EC5" w:rsidR="003E3895" w:rsidRPr="00214EBE" w:rsidRDefault="003E3895">
      <w:pPr>
        <w:pStyle w:val="Obsah2"/>
        <w:rPr>
          <w:rFonts w:eastAsiaTheme="minorEastAsia" w:cs="Calibri"/>
          <w:noProof/>
          <w:kern w:val="2"/>
          <w:sz w:val="24"/>
          <w:szCs w:val="24"/>
          <w:lang w:eastAsia="sk-SK"/>
          <w14:ligatures w14:val="standardContextual"/>
        </w:rPr>
      </w:pPr>
      <w:hyperlink w:anchor="_Toc236301942" w:history="1">
        <w:r w:rsidRPr="00214EBE">
          <w:rPr>
            <w:rStyle w:val="Hypertextovprepojenie"/>
            <w:rFonts w:cs="Calibri"/>
            <w:noProof/>
            <w:color w:val="auto"/>
          </w:rPr>
          <w:t>Príloha č. 7 Čestné vyhlásenie o neprítomnosti konfliktu záujmov</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_Toc236301942 \h </w:instrText>
        </w:r>
        <w:r w:rsidRPr="00214EBE">
          <w:rPr>
            <w:rFonts w:cs="Calibri"/>
            <w:noProof/>
            <w:webHidden/>
          </w:rPr>
        </w:r>
        <w:r w:rsidRPr="00214EBE">
          <w:rPr>
            <w:rFonts w:cs="Calibri"/>
            <w:noProof/>
            <w:webHidden/>
          </w:rPr>
          <w:fldChar w:fldCharType="separate"/>
        </w:r>
        <w:r w:rsidRPr="00214EBE">
          <w:rPr>
            <w:rFonts w:cs="Calibri"/>
            <w:noProof/>
            <w:webHidden/>
          </w:rPr>
          <w:t>78</w:t>
        </w:r>
        <w:r w:rsidRPr="00214EBE">
          <w:rPr>
            <w:rFonts w:cs="Calibri"/>
            <w:noProof/>
            <w:webHidden/>
          </w:rPr>
          <w:fldChar w:fldCharType="end"/>
        </w:r>
      </w:hyperlink>
    </w:p>
    <w:p w14:paraId="7402A376" w14:textId="2049E6EB" w:rsidR="003E3895" w:rsidRPr="00214EBE" w:rsidRDefault="003E3895">
      <w:pPr>
        <w:pStyle w:val="Obsah2"/>
        <w:rPr>
          <w:rFonts w:eastAsiaTheme="minorEastAsia" w:cs="Calibri"/>
          <w:noProof/>
          <w:kern w:val="2"/>
          <w:sz w:val="24"/>
          <w:szCs w:val="24"/>
          <w:lang w:eastAsia="sk-SK"/>
          <w14:ligatures w14:val="standardContextual"/>
        </w:rPr>
      </w:pPr>
      <w:hyperlink w:anchor="_Toc236301943" w:history="1">
        <w:r w:rsidRPr="00214EBE">
          <w:rPr>
            <w:rStyle w:val="Hypertextovprepojenie"/>
            <w:rFonts w:cs="Calibri"/>
            <w:noProof/>
            <w:color w:val="auto"/>
          </w:rPr>
          <w:t>Príloha č. 8: Test bežnej dostupnosti</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_Toc236301943 \h </w:instrText>
        </w:r>
        <w:r w:rsidRPr="00214EBE">
          <w:rPr>
            <w:rFonts w:cs="Calibri"/>
            <w:noProof/>
            <w:webHidden/>
          </w:rPr>
        </w:r>
        <w:r w:rsidRPr="00214EBE">
          <w:rPr>
            <w:rFonts w:cs="Calibri"/>
            <w:noProof/>
            <w:webHidden/>
          </w:rPr>
          <w:fldChar w:fldCharType="separate"/>
        </w:r>
        <w:r w:rsidRPr="00214EBE">
          <w:rPr>
            <w:rFonts w:cs="Calibri"/>
            <w:noProof/>
            <w:webHidden/>
          </w:rPr>
          <w:t>80</w:t>
        </w:r>
        <w:r w:rsidRPr="00214EBE">
          <w:rPr>
            <w:rFonts w:cs="Calibri"/>
            <w:noProof/>
            <w:webHidden/>
          </w:rPr>
          <w:fldChar w:fldCharType="end"/>
        </w:r>
      </w:hyperlink>
    </w:p>
    <w:p w14:paraId="2445DCA1" w14:textId="2029D4B3" w:rsidR="003E3895" w:rsidRPr="00214EBE" w:rsidRDefault="003E3895">
      <w:pPr>
        <w:pStyle w:val="Obsah2"/>
        <w:rPr>
          <w:rFonts w:eastAsiaTheme="minorEastAsia" w:cs="Calibri"/>
          <w:noProof/>
          <w:kern w:val="2"/>
          <w:sz w:val="24"/>
          <w:szCs w:val="24"/>
          <w:lang w:eastAsia="sk-SK"/>
          <w14:ligatures w14:val="standardContextual"/>
        </w:rPr>
      </w:pPr>
      <w:hyperlink w:anchor="_Toc236301944" w:history="1">
        <w:r w:rsidRPr="00214EBE">
          <w:rPr>
            <w:rStyle w:val="Hypertextovprepojenie"/>
            <w:rFonts w:cs="Calibri"/>
            <w:noProof/>
            <w:color w:val="auto"/>
          </w:rPr>
          <w:t>Príloha č. 9: Pomocné zoznamy k predkladaniu dokumentácie na kontrolu</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_Toc236301944 \h </w:instrText>
        </w:r>
        <w:r w:rsidRPr="00214EBE">
          <w:rPr>
            <w:rFonts w:cs="Calibri"/>
            <w:noProof/>
            <w:webHidden/>
          </w:rPr>
        </w:r>
        <w:r w:rsidRPr="00214EBE">
          <w:rPr>
            <w:rFonts w:cs="Calibri"/>
            <w:noProof/>
            <w:webHidden/>
          </w:rPr>
          <w:fldChar w:fldCharType="separate"/>
        </w:r>
        <w:r w:rsidRPr="00214EBE">
          <w:rPr>
            <w:rFonts w:cs="Calibri"/>
            <w:noProof/>
            <w:webHidden/>
          </w:rPr>
          <w:t>82</w:t>
        </w:r>
        <w:r w:rsidRPr="00214EBE">
          <w:rPr>
            <w:rFonts w:cs="Calibri"/>
            <w:noProof/>
            <w:webHidden/>
          </w:rPr>
          <w:fldChar w:fldCharType="end"/>
        </w:r>
      </w:hyperlink>
    </w:p>
    <w:p w14:paraId="272DE295" w14:textId="24902A7A" w:rsidR="003E3895" w:rsidRPr="00214EBE" w:rsidRDefault="003E3895">
      <w:pPr>
        <w:pStyle w:val="Obsah2"/>
        <w:rPr>
          <w:rFonts w:eastAsiaTheme="minorEastAsia" w:cs="Calibri"/>
          <w:noProof/>
          <w:kern w:val="2"/>
          <w:sz w:val="24"/>
          <w:szCs w:val="24"/>
          <w:lang w:eastAsia="sk-SK"/>
          <w14:ligatures w14:val="standardContextual"/>
        </w:rPr>
      </w:pPr>
      <w:hyperlink w:anchor="_Toc236301945" w:history="1">
        <w:r w:rsidRPr="00214EBE">
          <w:rPr>
            <w:rStyle w:val="Hypertextovprepojenie"/>
            <w:rFonts w:cs="Calibri"/>
            <w:noProof/>
            <w:color w:val="auto"/>
          </w:rPr>
          <w:t>Príloha č. 10 Najčastejšie porušenia pravidiel a postupov VO a obstarávania</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_Toc236301945 \h </w:instrText>
        </w:r>
        <w:r w:rsidRPr="00214EBE">
          <w:rPr>
            <w:rFonts w:cs="Calibri"/>
            <w:noProof/>
            <w:webHidden/>
          </w:rPr>
        </w:r>
        <w:r w:rsidRPr="00214EBE">
          <w:rPr>
            <w:rFonts w:cs="Calibri"/>
            <w:noProof/>
            <w:webHidden/>
          </w:rPr>
          <w:fldChar w:fldCharType="separate"/>
        </w:r>
        <w:r w:rsidRPr="00214EBE">
          <w:rPr>
            <w:rFonts w:cs="Calibri"/>
            <w:noProof/>
            <w:webHidden/>
          </w:rPr>
          <w:t>96</w:t>
        </w:r>
        <w:r w:rsidRPr="00214EBE">
          <w:rPr>
            <w:rFonts w:cs="Calibri"/>
            <w:noProof/>
            <w:webHidden/>
          </w:rPr>
          <w:fldChar w:fldCharType="end"/>
        </w:r>
      </w:hyperlink>
    </w:p>
    <w:p w14:paraId="265A3CA8" w14:textId="0C56E4F4" w:rsidR="003E3895" w:rsidRPr="00214EBE" w:rsidRDefault="003E3895">
      <w:pPr>
        <w:pStyle w:val="Obsah2"/>
        <w:rPr>
          <w:rFonts w:eastAsiaTheme="minorEastAsia" w:cs="Calibri"/>
          <w:noProof/>
          <w:kern w:val="2"/>
          <w:sz w:val="24"/>
          <w:szCs w:val="24"/>
          <w:lang w:eastAsia="sk-SK"/>
          <w14:ligatures w14:val="standardContextual"/>
        </w:rPr>
      </w:pPr>
      <w:hyperlink w:anchor="_Toc236301946" w:history="1">
        <w:r w:rsidRPr="00214EBE">
          <w:rPr>
            <w:rStyle w:val="Hypertextovprepojenie"/>
            <w:rFonts w:cs="Calibri"/>
            <w:noProof/>
            <w:color w:val="auto"/>
          </w:rPr>
          <w:t>Príloha č. 11 Finančné opravy za porušenie pravidiel a postupov VO a obstarávania</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_Toc236301946 \h </w:instrText>
        </w:r>
        <w:r w:rsidRPr="00214EBE">
          <w:rPr>
            <w:rFonts w:cs="Calibri"/>
            <w:noProof/>
            <w:webHidden/>
          </w:rPr>
        </w:r>
        <w:r w:rsidRPr="00214EBE">
          <w:rPr>
            <w:rFonts w:cs="Calibri"/>
            <w:noProof/>
            <w:webHidden/>
          </w:rPr>
          <w:fldChar w:fldCharType="separate"/>
        </w:r>
        <w:r w:rsidRPr="00214EBE">
          <w:rPr>
            <w:rFonts w:cs="Calibri"/>
            <w:noProof/>
            <w:webHidden/>
          </w:rPr>
          <w:t>102</w:t>
        </w:r>
        <w:r w:rsidRPr="00214EBE">
          <w:rPr>
            <w:rFonts w:cs="Calibri"/>
            <w:noProof/>
            <w:webHidden/>
          </w:rPr>
          <w:fldChar w:fldCharType="end"/>
        </w:r>
      </w:hyperlink>
    </w:p>
    <w:p w14:paraId="6ED5BA4B" w14:textId="3E0C4F09" w:rsidR="003E3895" w:rsidRPr="00214EBE" w:rsidRDefault="003E3895">
      <w:pPr>
        <w:pStyle w:val="Obsah2"/>
        <w:rPr>
          <w:rFonts w:eastAsiaTheme="minorEastAsia" w:cs="Calibri"/>
          <w:noProof/>
          <w:kern w:val="2"/>
          <w:sz w:val="24"/>
          <w:szCs w:val="24"/>
          <w:lang w:eastAsia="sk-SK"/>
          <w14:ligatures w14:val="standardContextual"/>
        </w:rPr>
      </w:pPr>
      <w:hyperlink w:anchor="_Toc236301947" w:history="1">
        <w:r w:rsidRPr="00214EBE">
          <w:rPr>
            <w:rStyle w:val="Hypertextovprepojenie"/>
            <w:rFonts w:cs="Calibri"/>
            <w:noProof/>
            <w:color w:val="auto"/>
          </w:rPr>
          <w:t>Príloha č. 12a Tabuľka pre overenie konfliktu záujmov / predbežného zapojenia</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_Toc236301947 \h </w:instrText>
        </w:r>
        <w:r w:rsidRPr="00214EBE">
          <w:rPr>
            <w:rFonts w:cs="Calibri"/>
            <w:noProof/>
            <w:webHidden/>
          </w:rPr>
        </w:r>
        <w:r w:rsidRPr="00214EBE">
          <w:rPr>
            <w:rFonts w:cs="Calibri"/>
            <w:noProof/>
            <w:webHidden/>
          </w:rPr>
          <w:fldChar w:fldCharType="separate"/>
        </w:r>
        <w:r w:rsidRPr="00214EBE">
          <w:rPr>
            <w:rFonts w:cs="Calibri"/>
            <w:noProof/>
            <w:webHidden/>
          </w:rPr>
          <w:t>122</w:t>
        </w:r>
        <w:r w:rsidRPr="00214EBE">
          <w:rPr>
            <w:rFonts w:cs="Calibri"/>
            <w:noProof/>
            <w:webHidden/>
          </w:rPr>
          <w:fldChar w:fldCharType="end"/>
        </w:r>
      </w:hyperlink>
    </w:p>
    <w:p w14:paraId="1858B11B" w14:textId="4BD97A0C" w:rsidR="003E3895" w:rsidRPr="00214EBE" w:rsidRDefault="003E3895">
      <w:pPr>
        <w:pStyle w:val="Obsah2"/>
        <w:rPr>
          <w:rFonts w:eastAsiaTheme="minorEastAsia" w:cs="Calibri"/>
          <w:noProof/>
          <w:kern w:val="2"/>
          <w:sz w:val="24"/>
          <w:szCs w:val="24"/>
          <w:lang w:eastAsia="sk-SK"/>
          <w14:ligatures w14:val="standardContextual"/>
        </w:rPr>
      </w:pPr>
      <w:hyperlink w:anchor="_Toc236301948" w:history="1">
        <w:r w:rsidRPr="00214EBE">
          <w:rPr>
            <w:rStyle w:val="Hypertextovprepojenie"/>
            <w:rFonts w:cs="Calibri"/>
            <w:noProof/>
            <w:color w:val="auto"/>
          </w:rPr>
          <w:t>Príloha č. 12b Tabuľka pre overenie predbežného zapojenia</w:t>
        </w:r>
        <w:r w:rsidRPr="00214EBE">
          <w:rPr>
            <w:rFonts w:cs="Calibri"/>
            <w:noProof/>
            <w:webHidden/>
          </w:rPr>
          <w:tab/>
        </w:r>
        <w:r w:rsidRPr="00214EBE">
          <w:rPr>
            <w:rFonts w:cs="Calibri"/>
            <w:noProof/>
            <w:webHidden/>
          </w:rPr>
          <w:fldChar w:fldCharType="begin"/>
        </w:r>
        <w:r w:rsidRPr="00214EBE">
          <w:rPr>
            <w:rFonts w:cs="Calibri"/>
            <w:noProof/>
            <w:webHidden/>
          </w:rPr>
          <w:instrText xml:space="preserve"> PAGEREF _Toc236301948 \h </w:instrText>
        </w:r>
        <w:r w:rsidRPr="00214EBE">
          <w:rPr>
            <w:rFonts w:cs="Calibri"/>
            <w:noProof/>
            <w:webHidden/>
          </w:rPr>
        </w:r>
        <w:r w:rsidRPr="00214EBE">
          <w:rPr>
            <w:rFonts w:cs="Calibri"/>
            <w:noProof/>
            <w:webHidden/>
          </w:rPr>
          <w:fldChar w:fldCharType="separate"/>
        </w:r>
        <w:r w:rsidRPr="00214EBE">
          <w:rPr>
            <w:rFonts w:cs="Calibri"/>
            <w:noProof/>
            <w:webHidden/>
          </w:rPr>
          <w:t>124</w:t>
        </w:r>
        <w:r w:rsidRPr="00214EBE">
          <w:rPr>
            <w:rFonts w:cs="Calibri"/>
            <w:noProof/>
            <w:webHidden/>
          </w:rPr>
          <w:fldChar w:fldCharType="end"/>
        </w:r>
      </w:hyperlink>
    </w:p>
    <w:p w14:paraId="5D33DE33" w14:textId="1D8F14FA" w:rsidR="006F0AA2" w:rsidRDefault="00891A5C" w:rsidP="000B6EC0">
      <w:pPr>
        <w:spacing w:after="360"/>
        <w:rPr>
          <w:rFonts w:ascii="Times New Roman" w:hAnsi="Times New Roman"/>
          <w:b/>
          <w:bCs/>
        </w:rPr>
      </w:pPr>
      <w:r w:rsidRPr="00214EBE">
        <w:rPr>
          <w:rFonts w:cs="Calibri"/>
          <w:b/>
          <w:bCs/>
        </w:rPr>
        <w:fldChar w:fldCharType="end"/>
      </w:r>
    </w:p>
    <w:p w14:paraId="29E038C0" w14:textId="7B6A967E" w:rsidR="00F35FBC" w:rsidRPr="00656E47" w:rsidRDefault="004D2736" w:rsidP="004C03E6">
      <w:pPr>
        <w:tabs>
          <w:tab w:val="left" w:pos="6900"/>
        </w:tabs>
        <w:spacing w:after="360"/>
        <w:rPr>
          <w:rFonts w:cs="Calibri"/>
          <w:b/>
          <w:color w:val="215E99" w:themeColor="text2" w:themeTint="BF"/>
          <w:sz w:val="32"/>
          <w:szCs w:val="32"/>
        </w:rPr>
      </w:pPr>
      <w:r w:rsidRPr="00EB6DFA">
        <w:rPr>
          <w:rFonts w:ascii="Times New Roman" w:hAnsi="Times New Roman"/>
        </w:rPr>
        <w:br w:type="page"/>
      </w:r>
      <w:r w:rsidR="00F35FBC" w:rsidRPr="00656E47">
        <w:rPr>
          <w:rFonts w:cs="Calibri"/>
          <w:b/>
          <w:color w:val="215E99" w:themeColor="text2" w:themeTint="BF"/>
          <w:sz w:val="32"/>
          <w:szCs w:val="32"/>
        </w:rPr>
        <w:lastRenderedPageBreak/>
        <w:t>Zoznam</w:t>
      </w:r>
      <w:r w:rsidR="00944443" w:rsidRPr="00656E47">
        <w:rPr>
          <w:rFonts w:cs="Calibri"/>
          <w:b/>
          <w:color w:val="215E99" w:themeColor="text2" w:themeTint="BF"/>
          <w:sz w:val="32"/>
          <w:szCs w:val="32"/>
        </w:rPr>
        <w:t xml:space="preserve"> použitých</w:t>
      </w:r>
      <w:r w:rsidR="00F35FBC" w:rsidRPr="00656E47">
        <w:rPr>
          <w:rFonts w:cs="Calibri"/>
          <w:b/>
          <w:color w:val="215E99" w:themeColor="text2" w:themeTint="BF"/>
          <w:sz w:val="32"/>
          <w:szCs w:val="32"/>
        </w:rPr>
        <w:t xml:space="preserve"> skratiek </w:t>
      </w:r>
    </w:p>
    <w:p w14:paraId="19EDD8A5" w14:textId="77777777" w:rsidR="007B4493" w:rsidRPr="00944443" w:rsidRDefault="007B4493" w:rsidP="000B6EC0">
      <w:pPr>
        <w:spacing w:after="80"/>
        <w:rPr>
          <w:rFonts w:cs="Calibri"/>
        </w:rPr>
      </w:pPr>
      <w:r w:rsidRPr="00944443">
        <w:rPr>
          <w:rFonts w:cs="Calibri"/>
        </w:rPr>
        <w:t>COO</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Centrálna obstarávacia organizácia</w:t>
      </w:r>
    </w:p>
    <w:p w14:paraId="549D02F0" w14:textId="77777777" w:rsidR="003642C7" w:rsidRPr="00944443" w:rsidRDefault="003642C7" w:rsidP="000B6EC0">
      <w:pPr>
        <w:spacing w:after="80"/>
        <w:rPr>
          <w:rFonts w:cs="Calibri"/>
        </w:rPr>
      </w:pPr>
      <w:r w:rsidRPr="00944443">
        <w:rPr>
          <w:rFonts w:cs="Calibri"/>
        </w:rPr>
        <w:t>CRZ</w:t>
      </w:r>
      <w:r w:rsidRPr="00944443">
        <w:rPr>
          <w:rFonts w:cs="Calibri"/>
        </w:rPr>
        <w:tab/>
      </w:r>
      <w:r w:rsidRPr="00944443">
        <w:rPr>
          <w:rFonts w:cs="Calibri"/>
        </w:rPr>
        <w:tab/>
      </w:r>
      <w:r w:rsidRPr="00944443">
        <w:rPr>
          <w:rFonts w:cs="Calibri"/>
        </w:rPr>
        <w:tab/>
      </w:r>
      <w:r w:rsidRPr="00944443">
        <w:rPr>
          <w:rFonts w:cs="Calibri"/>
        </w:rPr>
        <w:tab/>
        <w:t>Centrálny register zmlúv</w:t>
      </w:r>
    </w:p>
    <w:p w14:paraId="26869897" w14:textId="77777777" w:rsidR="00063C38" w:rsidRPr="00944443" w:rsidRDefault="00063C38" w:rsidP="000B6EC0">
      <w:pPr>
        <w:spacing w:after="80"/>
        <w:rPr>
          <w:rFonts w:cs="Calibri"/>
        </w:rPr>
      </w:pPr>
      <w:r w:rsidRPr="00944443">
        <w:rPr>
          <w:rFonts w:cs="Calibri"/>
        </w:rPr>
        <w:t>DNS</w:t>
      </w:r>
      <w:r w:rsidRPr="00944443">
        <w:rPr>
          <w:rFonts w:cs="Calibri"/>
        </w:rPr>
        <w:tab/>
      </w:r>
      <w:r w:rsidRPr="00944443">
        <w:rPr>
          <w:rFonts w:cs="Calibri"/>
        </w:rPr>
        <w:tab/>
      </w:r>
      <w:r w:rsidRPr="00944443">
        <w:rPr>
          <w:rFonts w:cs="Calibri"/>
        </w:rPr>
        <w:tab/>
      </w:r>
      <w:r w:rsidRPr="00944443">
        <w:rPr>
          <w:rFonts w:cs="Calibri"/>
        </w:rPr>
        <w:tab/>
        <w:t>Dynamický nákupný systém</w:t>
      </w:r>
    </w:p>
    <w:p w14:paraId="1498A5CF" w14:textId="77777777" w:rsidR="00F35FBC" w:rsidRPr="00944443" w:rsidRDefault="00F35FBC" w:rsidP="000B6EC0">
      <w:pPr>
        <w:spacing w:after="80"/>
        <w:rPr>
          <w:rFonts w:cs="Calibri"/>
        </w:rPr>
      </w:pPr>
      <w:r w:rsidRPr="00944443">
        <w:rPr>
          <w:rFonts w:cs="Calibri"/>
        </w:rPr>
        <w:t>DPH</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Daň z pridanej hodnoty</w:t>
      </w:r>
    </w:p>
    <w:p w14:paraId="3F1DBE95" w14:textId="77777777" w:rsidR="00C374B0" w:rsidRPr="00944443" w:rsidRDefault="00C374B0" w:rsidP="000B6EC0">
      <w:pPr>
        <w:spacing w:after="80"/>
        <w:rPr>
          <w:rFonts w:cs="Calibri"/>
        </w:rPr>
      </w:pPr>
      <w:r w:rsidRPr="00944443">
        <w:rPr>
          <w:rFonts w:cs="Calibri"/>
        </w:rPr>
        <w:t>EDA</w:t>
      </w:r>
      <w:r w:rsidRPr="00944443">
        <w:rPr>
          <w:rFonts w:cs="Calibri"/>
        </w:rPr>
        <w:tab/>
      </w:r>
      <w:r w:rsidRPr="00944443">
        <w:rPr>
          <w:rFonts w:cs="Calibri"/>
        </w:rPr>
        <w:tab/>
      </w:r>
      <w:r w:rsidRPr="00944443">
        <w:rPr>
          <w:rFonts w:cs="Calibri"/>
        </w:rPr>
        <w:tab/>
      </w:r>
      <w:r w:rsidRPr="00944443">
        <w:rPr>
          <w:rFonts w:cs="Calibri"/>
        </w:rPr>
        <w:tab/>
        <w:t>Európsky dvor audítorov</w:t>
      </w:r>
    </w:p>
    <w:p w14:paraId="73251F6F" w14:textId="77777777" w:rsidR="003409FD" w:rsidRPr="00944443" w:rsidRDefault="00F35FBC" w:rsidP="000B6EC0">
      <w:pPr>
        <w:spacing w:after="80"/>
        <w:rPr>
          <w:rFonts w:cs="Calibri"/>
        </w:rPr>
      </w:pPr>
      <w:r w:rsidRPr="00944443">
        <w:rPr>
          <w:rFonts w:cs="Calibri"/>
        </w:rPr>
        <w:t>EK</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Európska komisia</w:t>
      </w:r>
    </w:p>
    <w:p w14:paraId="7233E633" w14:textId="77777777" w:rsidR="00F35FBC" w:rsidRPr="00944443" w:rsidRDefault="003409FD" w:rsidP="000B6EC0">
      <w:pPr>
        <w:spacing w:after="80"/>
        <w:rPr>
          <w:rFonts w:cs="Calibri"/>
        </w:rPr>
      </w:pPr>
      <w:r w:rsidRPr="00944443">
        <w:rPr>
          <w:rFonts w:cs="Calibri"/>
        </w:rPr>
        <w:t>EKS</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Elektronické trhovisko</w:t>
      </w:r>
    </w:p>
    <w:p w14:paraId="4C131C8D" w14:textId="77777777" w:rsidR="00F35FBC" w:rsidRPr="00944443" w:rsidRDefault="00F35FBC" w:rsidP="000B6EC0">
      <w:pPr>
        <w:spacing w:after="80"/>
        <w:rPr>
          <w:rFonts w:cs="Calibri"/>
        </w:rPr>
      </w:pPr>
      <w:r w:rsidRPr="00944443">
        <w:rPr>
          <w:rFonts w:cs="Calibri"/>
        </w:rPr>
        <w:t>EÚ</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Európska únia</w:t>
      </w:r>
    </w:p>
    <w:p w14:paraId="143B27F7" w14:textId="77777777" w:rsidR="00114664" w:rsidRPr="00944443" w:rsidRDefault="00114664" w:rsidP="000B6EC0">
      <w:pPr>
        <w:spacing w:after="80"/>
        <w:rPr>
          <w:rFonts w:cs="Calibri"/>
        </w:rPr>
      </w:pPr>
      <w:r w:rsidRPr="00944443">
        <w:rPr>
          <w:rFonts w:cs="Calibri"/>
        </w:rPr>
        <w:t>IKT</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 xml:space="preserve">Informačno-komunikačná </w:t>
      </w:r>
      <w:r w:rsidR="00BE3E8B" w:rsidRPr="00944443">
        <w:rPr>
          <w:rFonts w:cs="Calibri"/>
        </w:rPr>
        <w:t>technológia</w:t>
      </w:r>
    </w:p>
    <w:p w14:paraId="3C78E0EF" w14:textId="77777777" w:rsidR="00F35FBC" w:rsidRPr="00944443" w:rsidRDefault="000F2962" w:rsidP="000B6EC0">
      <w:pPr>
        <w:spacing w:after="80"/>
        <w:rPr>
          <w:rFonts w:cs="Calibri"/>
        </w:rPr>
      </w:pPr>
      <w:r w:rsidRPr="00944443">
        <w:rPr>
          <w:rFonts w:cs="Calibri"/>
        </w:rPr>
        <w:t>I</w:t>
      </w:r>
      <w:r w:rsidR="000A30BF" w:rsidRPr="00944443">
        <w:rPr>
          <w:rFonts w:cs="Calibri"/>
        </w:rPr>
        <w:t>T</w:t>
      </w:r>
      <w:r w:rsidR="00F35FBC" w:rsidRPr="00944443">
        <w:rPr>
          <w:rFonts w:cs="Calibri"/>
        </w:rPr>
        <w:t>MS</w:t>
      </w:r>
      <w:r w:rsidR="00C54968" w:rsidRPr="00944443">
        <w:rPr>
          <w:rFonts w:cs="Calibri"/>
        </w:rPr>
        <w:t xml:space="preserve"> </w:t>
      </w:r>
      <w:r w:rsidR="00F35FBC" w:rsidRPr="00944443">
        <w:rPr>
          <w:rFonts w:cs="Calibri"/>
        </w:rPr>
        <w:tab/>
      </w:r>
      <w:r w:rsidR="004E6483" w:rsidRPr="00944443">
        <w:rPr>
          <w:rFonts w:cs="Calibri"/>
        </w:rPr>
        <w:tab/>
      </w:r>
      <w:r w:rsidR="00CE0580" w:rsidRPr="00944443">
        <w:rPr>
          <w:rFonts w:cs="Calibri"/>
        </w:rPr>
        <w:tab/>
      </w:r>
      <w:r w:rsidR="003E0C6C" w:rsidRPr="00944443">
        <w:rPr>
          <w:rFonts w:cs="Calibri"/>
        </w:rPr>
        <w:tab/>
      </w:r>
      <w:r w:rsidR="00F35FBC" w:rsidRPr="00944443">
        <w:rPr>
          <w:rFonts w:cs="Calibri"/>
        </w:rPr>
        <w:t>IT monitorovací systém pre programové obdobie 20</w:t>
      </w:r>
      <w:r w:rsidR="003E0C6C" w:rsidRPr="00944443">
        <w:rPr>
          <w:rFonts w:cs="Calibri"/>
        </w:rPr>
        <w:t>21</w:t>
      </w:r>
      <w:r w:rsidR="00F35FBC" w:rsidRPr="00944443">
        <w:rPr>
          <w:rFonts w:cs="Calibri"/>
        </w:rPr>
        <w:t xml:space="preserve"> - 202</w:t>
      </w:r>
      <w:r w:rsidR="003E0C6C" w:rsidRPr="00944443">
        <w:rPr>
          <w:rFonts w:cs="Calibri"/>
        </w:rPr>
        <w:t>7</w:t>
      </w:r>
    </w:p>
    <w:p w14:paraId="0459FF21" w14:textId="77777777" w:rsidR="00F35FBC" w:rsidRPr="00944443" w:rsidRDefault="00F35FBC" w:rsidP="000B6EC0">
      <w:pPr>
        <w:spacing w:after="80"/>
        <w:rPr>
          <w:rFonts w:cs="Calibri"/>
        </w:rPr>
      </w:pPr>
      <w:r w:rsidRPr="00944443">
        <w:rPr>
          <w:rFonts w:cs="Calibri"/>
        </w:rPr>
        <w:t>NFP</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Nenávratný finančný príspevok</w:t>
      </w:r>
    </w:p>
    <w:p w14:paraId="0B9D4159" w14:textId="77777777" w:rsidR="005C7007" w:rsidRPr="00944443" w:rsidRDefault="005C7007" w:rsidP="000B6EC0">
      <w:pPr>
        <w:spacing w:after="80"/>
        <w:rPr>
          <w:rFonts w:cs="Calibri"/>
        </w:rPr>
      </w:pPr>
      <w:r w:rsidRPr="00944443">
        <w:rPr>
          <w:rFonts w:cs="Calibri"/>
        </w:rPr>
        <w:t>OA</w:t>
      </w:r>
      <w:r w:rsidRPr="00944443">
        <w:rPr>
          <w:rFonts w:cs="Calibri"/>
        </w:rPr>
        <w:tab/>
      </w:r>
      <w:r w:rsidRPr="00944443">
        <w:rPr>
          <w:rFonts w:cs="Calibri"/>
        </w:rPr>
        <w:tab/>
      </w:r>
      <w:r w:rsidRPr="00944443">
        <w:rPr>
          <w:rFonts w:cs="Calibri"/>
        </w:rPr>
        <w:tab/>
      </w:r>
      <w:r w:rsidRPr="00944443">
        <w:rPr>
          <w:rFonts w:cs="Calibri"/>
        </w:rPr>
        <w:tab/>
        <w:t>Orgán auditu</w:t>
      </w:r>
    </w:p>
    <w:p w14:paraId="2AE0BB31" w14:textId="77777777" w:rsidR="00A612D1" w:rsidRPr="00944443" w:rsidRDefault="00A612D1" w:rsidP="00824849">
      <w:pPr>
        <w:spacing w:after="80"/>
        <w:ind w:left="2835" w:hanging="2835"/>
        <w:rPr>
          <w:rFonts w:cs="Calibri"/>
        </w:rPr>
      </w:pPr>
      <w:r w:rsidRPr="00944443">
        <w:rPr>
          <w:rFonts w:cs="Calibri"/>
        </w:rPr>
        <w:t>OBSTARÁVANIE</w:t>
      </w:r>
      <w:r w:rsidRPr="00944443">
        <w:rPr>
          <w:rFonts w:cs="Calibri"/>
        </w:rPr>
        <w:tab/>
      </w:r>
      <w:r w:rsidRPr="00944443">
        <w:rPr>
          <w:rFonts w:cs="Calibri"/>
        </w:rPr>
        <w:tab/>
        <w:t>Postupy, na ktoré sa nevzťahuje pôsobnosť zákona č. 343/2015 Z. z. o verejnom obstarávaní a o zmene a doplnení niektorých zákonov v znení neskorších predpisov</w:t>
      </w:r>
    </w:p>
    <w:p w14:paraId="0A7A01B3" w14:textId="77777777" w:rsidR="006B18E2" w:rsidRPr="00944443" w:rsidRDefault="006B18E2" w:rsidP="000B6EC0">
      <w:pPr>
        <w:spacing w:after="80"/>
        <w:rPr>
          <w:rFonts w:cs="Calibri"/>
        </w:rPr>
      </w:pPr>
      <w:r w:rsidRPr="00944443">
        <w:rPr>
          <w:rFonts w:cs="Calibri"/>
        </w:rPr>
        <w:t>OPE</w:t>
      </w:r>
      <w:r w:rsidR="003E0C6C" w:rsidRPr="00944443">
        <w:rPr>
          <w:rFonts w:cs="Calibri"/>
        </w:rPr>
        <w:t>P</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Obchodné podmienky elektronick</w:t>
      </w:r>
      <w:r w:rsidR="003E0C6C" w:rsidRPr="00944443">
        <w:rPr>
          <w:rFonts w:cs="Calibri"/>
        </w:rPr>
        <w:t>ej platformy</w:t>
      </w:r>
    </w:p>
    <w:p w14:paraId="059FDAAA" w14:textId="77777777" w:rsidR="00F35FBC" w:rsidRPr="00944443" w:rsidRDefault="00F35FBC" w:rsidP="000B6EC0">
      <w:pPr>
        <w:spacing w:after="80"/>
        <w:rPr>
          <w:rFonts w:cs="Calibri"/>
        </w:rPr>
      </w:pPr>
      <w:r w:rsidRPr="00944443">
        <w:rPr>
          <w:rFonts w:cs="Calibri"/>
        </w:rPr>
        <w:t>PHZ</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Predpokladaná hodnota zákazky</w:t>
      </w:r>
    </w:p>
    <w:p w14:paraId="60946CCB" w14:textId="77777777" w:rsidR="00B204C4" w:rsidRPr="00944443" w:rsidRDefault="00B204C4" w:rsidP="000B6EC0">
      <w:pPr>
        <w:spacing w:after="80"/>
        <w:rPr>
          <w:rFonts w:cs="Calibri"/>
        </w:rPr>
      </w:pPr>
      <w:r w:rsidRPr="00944443">
        <w:rPr>
          <w:rFonts w:cs="Calibri"/>
        </w:rPr>
        <w:t>PMÚ</w:t>
      </w:r>
      <w:r w:rsidRPr="00944443">
        <w:rPr>
          <w:rFonts w:cs="Calibri"/>
        </w:rPr>
        <w:tab/>
      </w:r>
      <w:r w:rsidRPr="00944443">
        <w:rPr>
          <w:rFonts w:cs="Calibri"/>
        </w:rPr>
        <w:tab/>
      </w:r>
      <w:r w:rsidRPr="00944443">
        <w:rPr>
          <w:rFonts w:cs="Calibri"/>
        </w:rPr>
        <w:tab/>
      </w:r>
      <w:r w:rsidRPr="00944443">
        <w:rPr>
          <w:rFonts w:cs="Calibri"/>
        </w:rPr>
        <w:tab/>
        <w:t>Protimonopolný úrad Slovenskej republiky</w:t>
      </w:r>
    </w:p>
    <w:p w14:paraId="391E9B10" w14:textId="77777777" w:rsidR="00F35FBC" w:rsidRPr="00944443" w:rsidRDefault="00F35FBC" w:rsidP="000B6EC0">
      <w:pPr>
        <w:spacing w:after="80"/>
        <w:rPr>
          <w:rFonts w:cs="Calibri"/>
        </w:rPr>
      </w:pPr>
      <w:r w:rsidRPr="00944443">
        <w:rPr>
          <w:rFonts w:cs="Calibri"/>
        </w:rPr>
        <w:t>RO</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 xml:space="preserve">Riadiaci orgán </w:t>
      </w:r>
    </w:p>
    <w:p w14:paraId="662F7D31" w14:textId="77777777" w:rsidR="00F35FBC" w:rsidRPr="00944443" w:rsidRDefault="00F35FBC" w:rsidP="000B6EC0">
      <w:pPr>
        <w:spacing w:after="80"/>
        <w:ind w:left="1418" w:hanging="1418"/>
        <w:jc w:val="both"/>
        <w:rPr>
          <w:rFonts w:cs="Calibri"/>
        </w:rPr>
      </w:pPr>
      <w:r w:rsidRPr="00944443">
        <w:rPr>
          <w:rFonts w:cs="Calibri"/>
        </w:rPr>
        <w:t>SO</w:t>
      </w:r>
      <w:r w:rsidRPr="00944443">
        <w:rPr>
          <w:rFonts w:cs="Calibri"/>
        </w:rPr>
        <w:tab/>
      </w:r>
      <w:r w:rsidR="004E6483" w:rsidRPr="00944443">
        <w:rPr>
          <w:rFonts w:cs="Calibri"/>
        </w:rPr>
        <w:tab/>
      </w:r>
      <w:r w:rsidR="00CE0580" w:rsidRPr="00944443">
        <w:rPr>
          <w:rFonts w:cs="Calibri"/>
        </w:rPr>
        <w:tab/>
      </w:r>
      <w:r w:rsidRPr="00944443">
        <w:rPr>
          <w:rFonts w:cs="Calibri"/>
        </w:rPr>
        <w:t xml:space="preserve">Sprostredkovateľský orgán </w:t>
      </w:r>
    </w:p>
    <w:p w14:paraId="46E2AC79" w14:textId="77777777" w:rsidR="00F35FBC" w:rsidRPr="00944443" w:rsidRDefault="00F35FBC" w:rsidP="000B6EC0">
      <w:pPr>
        <w:spacing w:after="80"/>
        <w:rPr>
          <w:rFonts w:cs="Calibri"/>
        </w:rPr>
      </w:pPr>
      <w:r w:rsidRPr="00944443">
        <w:rPr>
          <w:rFonts w:cs="Calibri"/>
        </w:rPr>
        <w:t>SR</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Slovenská republika</w:t>
      </w:r>
    </w:p>
    <w:p w14:paraId="00FF7879" w14:textId="77777777" w:rsidR="00F35FBC" w:rsidRPr="00944443" w:rsidRDefault="00F35FBC" w:rsidP="000B6EC0">
      <w:pPr>
        <w:spacing w:after="80"/>
        <w:rPr>
          <w:rFonts w:cs="Calibri"/>
        </w:rPr>
      </w:pPr>
      <w:r w:rsidRPr="00944443">
        <w:rPr>
          <w:rFonts w:cs="Calibri"/>
        </w:rPr>
        <w:t>ÚVO</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Úrad pre verejné obstarávanie</w:t>
      </w:r>
    </w:p>
    <w:p w14:paraId="63BD7D9E" w14:textId="77777777" w:rsidR="00F35FBC" w:rsidRPr="00944443" w:rsidRDefault="00F35FBC" w:rsidP="000B6EC0">
      <w:pPr>
        <w:spacing w:after="80"/>
        <w:rPr>
          <w:rFonts w:cs="Calibri"/>
        </w:rPr>
      </w:pPr>
      <w:r w:rsidRPr="00944443">
        <w:rPr>
          <w:rFonts w:cs="Calibri"/>
        </w:rPr>
        <w:t>VO</w:t>
      </w:r>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Verejné obstarávanie</w:t>
      </w:r>
    </w:p>
    <w:p w14:paraId="7788F10F" w14:textId="304B060F" w:rsidR="004E6483" w:rsidRPr="00944443" w:rsidRDefault="004E6483" w:rsidP="00EB6DFA">
      <w:pPr>
        <w:spacing w:after="80"/>
        <w:ind w:left="2835" w:hanging="2835"/>
        <w:rPr>
          <w:rFonts w:cs="Calibri"/>
        </w:rPr>
      </w:pPr>
      <w:r w:rsidRPr="00944443">
        <w:rPr>
          <w:rFonts w:cs="Calibri"/>
        </w:rPr>
        <w:t>Zákon o RPVS</w:t>
      </w:r>
      <w:r w:rsidRPr="00944443">
        <w:rPr>
          <w:rFonts w:cs="Calibri"/>
        </w:rPr>
        <w:tab/>
      </w:r>
      <w:r w:rsidR="00CE0580" w:rsidRPr="00944443">
        <w:rPr>
          <w:rFonts w:cs="Calibri"/>
        </w:rPr>
        <w:tab/>
      </w:r>
      <w:r w:rsidRPr="00944443">
        <w:rPr>
          <w:rFonts w:cs="Calibri"/>
        </w:rPr>
        <w:t>Zákon č. 315/2016 Z. z. o registri partnerov verejného sektora a o zmene a doplnení niektorých zákonov</w:t>
      </w:r>
      <w:r w:rsidR="009C7BF1">
        <w:rPr>
          <w:rFonts w:cs="Calibri"/>
        </w:rPr>
        <w:t xml:space="preserve"> v znení neskorších predpisov</w:t>
      </w:r>
    </w:p>
    <w:p w14:paraId="5B94CFDF" w14:textId="77777777" w:rsidR="00D85280" w:rsidRPr="00944443" w:rsidRDefault="00D85280" w:rsidP="004E6483">
      <w:pPr>
        <w:spacing w:after="80"/>
        <w:ind w:left="2124" w:hanging="2124"/>
        <w:rPr>
          <w:rFonts w:cs="Calibri"/>
        </w:rPr>
      </w:pPr>
      <w:r w:rsidRPr="00944443">
        <w:rPr>
          <w:rFonts w:cs="Calibri"/>
        </w:rPr>
        <w:t>Zmluva o</w:t>
      </w:r>
      <w:r w:rsidR="00CE0580" w:rsidRPr="00944443">
        <w:rPr>
          <w:rFonts w:cs="Calibri"/>
        </w:rPr>
        <w:t xml:space="preserve"> poskytnutí</w:t>
      </w:r>
      <w:r w:rsidRPr="00944443">
        <w:rPr>
          <w:rFonts w:cs="Calibri"/>
        </w:rPr>
        <w:t> NFP</w:t>
      </w:r>
      <w:r w:rsidRPr="00944443">
        <w:rPr>
          <w:rFonts w:cs="Calibri"/>
        </w:rPr>
        <w:tab/>
        <w:t>Zmluva o poskytnutí nenávratného finančného príspevku</w:t>
      </w:r>
      <w:r w:rsidR="009A606B" w:rsidRPr="00944443">
        <w:rPr>
          <w:rFonts w:cs="Calibri"/>
        </w:rPr>
        <w:t xml:space="preserve"> </w:t>
      </w:r>
    </w:p>
    <w:p w14:paraId="76F78EED" w14:textId="77777777" w:rsidR="00F35FBC" w:rsidRPr="00944443" w:rsidRDefault="00F35FBC" w:rsidP="00EB6DFA">
      <w:pPr>
        <w:spacing w:after="80"/>
        <w:ind w:left="2835" w:hanging="2835"/>
        <w:jc w:val="both"/>
        <w:rPr>
          <w:rFonts w:cs="Calibri"/>
        </w:rPr>
      </w:pPr>
      <w:r w:rsidRPr="00944443">
        <w:rPr>
          <w:rFonts w:cs="Calibri"/>
        </w:rPr>
        <w:t>ZVO</w:t>
      </w:r>
      <w:r w:rsidRPr="00944443">
        <w:rPr>
          <w:rFonts w:cs="Calibri"/>
        </w:rPr>
        <w:tab/>
      </w:r>
      <w:r w:rsidR="00CE0580" w:rsidRPr="00944443">
        <w:rPr>
          <w:rFonts w:cs="Calibri"/>
        </w:rPr>
        <w:tab/>
      </w:r>
      <w:r w:rsidRPr="00944443">
        <w:rPr>
          <w:rFonts w:cs="Calibri"/>
        </w:rPr>
        <w:t>Zákon č. 343/2015 Z. z.</w:t>
      </w:r>
      <w:r w:rsidR="001171EF" w:rsidRPr="00944443">
        <w:rPr>
          <w:rFonts w:cs="Calibri"/>
        </w:rPr>
        <w:t xml:space="preserve"> </w:t>
      </w:r>
      <w:r w:rsidRPr="00944443">
        <w:rPr>
          <w:rFonts w:cs="Calibri"/>
        </w:rPr>
        <w:t>o verejnom obstarávaní a o zmene a doplnení niektorých zákonov v znení neskorších predpisov</w:t>
      </w:r>
    </w:p>
    <w:p w14:paraId="1233100A" w14:textId="77777777" w:rsidR="00F35FBC" w:rsidRPr="00944443" w:rsidRDefault="00F35FBC" w:rsidP="000B6EC0">
      <w:pPr>
        <w:spacing w:after="80"/>
        <w:rPr>
          <w:rFonts w:cs="Calibri"/>
        </w:rPr>
      </w:pPr>
      <w:proofErr w:type="spellStart"/>
      <w:r w:rsidRPr="00944443">
        <w:rPr>
          <w:rFonts w:cs="Calibri"/>
        </w:rPr>
        <w:t>ŽoP</w:t>
      </w:r>
      <w:proofErr w:type="spellEnd"/>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Žiadosť o platbu</w:t>
      </w:r>
    </w:p>
    <w:p w14:paraId="4BFAFF83" w14:textId="0EBC04F0" w:rsidR="00D03E13" w:rsidRPr="00944443" w:rsidRDefault="00F35FBC" w:rsidP="000B6EC0">
      <w:pPr>
        <w:spacing w:after="80"/>
        <w:rPr>
          <w:rFonts w:cs="Calibri"/>
        </w:rPr>
        <w:sectPr w:rsidR="00D03E13" w:rsidRPr="00944443" w:rsidSect="00A2155E">
          <w:headerReference w:type="even" r:id="rId9"/>
          <w:headerReference w:type="default" r:id="rId10"/>
          <w:footerReference w:type="default" r:id="rId11"/>
          <w:footerReference w:type="first" r:id="rId12"/>
          <w:pgSz w:w="11900" w:h="16840" w:code="9"/>
          <w:pgMar w:top="142" w:right="1134" w:bottom="567" w:left="1418" w:header="709" w:footer="851" w:gutter="0"/>
          <w:cols w:space="708"/>
          <w:titlePg/>
          <w:docGrid w:linePitch="299"/>
        </w:sectPr>
      </w:pPr>
      <w:proofErr w:type="spellStart"/>
      <w:r w:rsidRPr="00944443">
        <w:rPr>
          <w:rFonts w:cs="Calibri"/>
        </w:rPr>
        <w:t>ŽoNFP</w:t>
      </w:r>
      <w:proofErr w:type="spellEnd"/>
      <w:r w:rsidRPr="00944443">
        <w:rPr>
          <w:rFonts w:cs="Calibri"/>
        </w:rPr>
        <w:tab/>
      </w:r>
      <w:r w:rsidRPr="00944443">
        <w:rPr>
          <w:rFonts w:cs="Calibri"/>
        </w:rPr>
        <w:tab/>
      </w:r>
      <w:r w:rsidR="004E6483" w:rsidRPr="00944443">
        <w:rPr>
          <w:rFonts w:cs="Calibri"/>
        </w:rPr>
        <w:tab/>
      </w:r>
      <w:r w:rsidR="00CE0580" w:rsidRPr="00944443">
        <w:rPr>
          <w:rFonts w:cs="Calibri"/>
        </w:rPr>
        <w:tab/>
      </w:r>
      <w:r w:rsidRPr="00944443">
        <w:rPr>
          <w:rFonts w:cs="Calibri"/>
        </w:rPr>
        <w:t>Žiadosť o poskytnutie nenávratného finančného príspevk</w:t>
      </w:r>
      <w:r w:rsidR="00F450C3">
        <w:rPr>
          <w:rFonts w:cs="Calibri"/>
        </w:rPr>
        <w:t>u</w:t>
      </w:r>
    </w:p>
    <w:p w14:paraId="7FE5CF1A" w14:textId="77777777" w:rsidR="009520FB" w:rsidRPr="00656E47" w:rsidRDefault="00832BDE" w:rsidP="00D20E5A">
      <w:pPr>
        <w:pStyle w:val="Nadpis1"/>
        <w:spacing w:before="0"/>
        <w:ind w:left="426" w:hanging="426"/>
        <w:rPr>
          <w:rFonts w:cs="Calibri"/>
          <w:sz w:val="32"/>
          <w:szCs w:val="32"/>
        </w:rPr>
      </w:pPr>
      <w:bookmarkStart w:id="0" w:name="_Toc173251925"/>
      <w:bookmarkStart w:id="1" w:name="_Toc236301899"/>
      <w:r w:rsidRPr="00656E47">
        <w:rPr>
          <w:rFonts w:cs="Calibri"/>
          <w:sz w:val="32"/>
          <w:szCs w:val="32"/>
        </w:rPr>
        <w:lastRenderedPageBreak/>
        <w:t>Úvod</w:t>
      </w:r>
      <w:bookmarkEnd w:id="0"/>
      <w:bookmarkEnd w:id="1"/>
    </w:p>
    <w:p w14:paraId="2E47217E" w14:textId="48556F75" w:rsidR="00DC2B8C" w:rsidRPr="00656E47" w:rsidRDefault="003E0C6C" w:rsidP="00A2155E">
      <w:pPr>
        <w:pStyle w:val="Zkladntext"/>
        <w:numPr>
          <w:ilvl w:val="0"/>
          <w:numId w:val="24"/>
        </w:numPr>
        <w:spacing w:before="120" w:after="120"/>
        <w:rPr>
          <w:rFonts w:cs="Calibri"/>
          <w:sz w:val="22"/>
          <w:szCs w:val="22"/>
          <w:lang w:val="sk-SK"/>
        </w:rPr>
      </w:pPr>
      <w:r w:rsidRPr="00656E47">
        <w:rPr>
          <w:rFonts w:cs="Calibri"/>
          <w:sz w:val="22"/>
          <w:szCs w:val="22"/>
          <w:lang w:val="sk-SK"/>
        </w:rPr>
        <w:t>P</w:t>
      </w:r>
      <w:r w:rsidR="0003003A" w:rsidRPr="00656E47">
        <w:rPr>
          <w:rFonts w:cs="Calibri"/>
          <w:sz w:val="22"/>
          <w:szCs w:val="22"/>
          <w:lang w:val="sk-SK"/>
        </w:rPr>
        <w:t>ríručka</w:t>
      </w:r>
      <w:r w:rsidR="004D4151" w:rsidRPr="00656E47">
        <w:rPr>
          <w:rFonts w:cs="Calibri"/>
          <w:sz w:val="22"/>
          <w:szCs w:val="22"/>
          <w:lang w:val="sk-SK"/>
        </w:rPr>
        <w:t xml:space="preserve"> </w:t>
      </w:r>
      <w:r w:rsidR="00ED4C5F" w:rsidRPr="00656E47">
        <w:rPr>
          <w:rFonts w:cs="Calibri"/>
          <w:sz w:val="22"/>
          <w:szCs w:val="22"/>
          <w:lang w:val="sk-SK"/>
        </w:rPr>
        <w:t xml:space="preserve">k procesu </w:t>
      </w:r>
      <w:r w:rsidR="006B5D31" w:rsidRPr="00656E47">
        <w:rPr>
          <w:rFonts w:cs="Calibri"/>
          <w:sz w:val="22"/>
          <w:szCs w:val="22"/>
          <w:lang w:val="sk-SK"/>
        </w:rPr>
        <w:t xml:space="preserve">a kontrole </w:t>
      </w:r>
      <w:r w:rsidR="00ED4C5F" w:rsidRPr="00656E47">
        <w:rPr>
          <w:rFonts w:cs="Calibri"/>
          <w:sz w:val="22"/>
          <w:szCs w:val="22"/>
          <w:lang w:val="sk-SK"/>
        </w:rPr>
        <w:t>verejného obstarávania</w:t>
      </w:r>
      <w:r w:rsidR="008E2E9A" w:rsidRPr="00656E47">
        <w:rPr>
          <w:rFonts w:cs="Calibri"/>
          <w:sz w:val="22"/>
          <w:szCs w:val="22"/>
          <w:lang w:val="sk-SK"/>
        </w:rPr>
        <w:t>/</w:t>
      </w:r>
      <w:r w:rsidR="00BF6AF9" w:rsidRPr="00656E47">
        <w:rPr>
          <w:rFonts w:cs="Calibri"/>
          <w:sz w:val="22"/>
          <w:szCs w:val="22"/>
          <w:lang w:val="sk-SK"/>
        </w:rPr>
        <w:t xml:space="preserve">obstarávania </w:t>
      </w:r>
      <w:r w:rsidR="00ED4C5F" w:rsidRPr="00656E47">
        <w:rPr>
          <w:rFonts w:cs="Calibri"/>
          <w:sz w:val="22"/>
          <w:szCs w:val="22"/>
          <w:lang w:val="sk-SK"/>
        </w:rPr>
        <w:t>(ďalej aj „</w:t>
      </w:r>
      <w:r w:rsidR="000B5817" w:rsidRPr="00656E47">
        <w:rPr>
          <w:rFonts w:cs="Calibri"/>
          <w:sz w:val="22"/>
          <w:szCs w:val="22"/>
          <w:lang w:val="sk-SK"/>
        </w:rPr>
        <w:t>p</w:t>
      </w:r>
      <w:r w:rsidR="00ED4C5F" w:rsidRPr="00656E47">
        <w:rPr>
          <w:rFonts w:cs="Calibri"/>
          <w:sz w:val="22"/>
          <w:szCs w:val="22"/>
          <w:lang w:val="sk-SK"/>
        </w:rPr>
        <w:t>ríručka“)</w:t>
      </w:r>
      <w:r w:rsidR="00BF6AF9" w:rsidRPr="00656E47">
        <w:rPr>
          <w:rFonts w:cs="Calibri"/>
          <w:sz w:val="22"/>
          <w:szCs w:val="22"/>
          <w:lang w:val="sk-SK"/>
        </w:rPr>
        <w:t xml:space="preserve"> </w:t>
      </w:r>
      <w:r w:rsidR="00F43322" w:rsidRPr="00656E47">
        <w:rPr>
          <w:rFonts w:cs="Calibri"/>
          <w:sz w:val="22"/>
          <w:szCs w:val="22"/>
          <w:lang w:val="sk-SK"/>
        </w:rPr>
        <w:t>predstavuje metodický dokument pre realizáciu verejného obstarávania</w:t>
      </w:r>
      <w:r w:rsidR="00044DD5" w:rsidRPr="00656E47">
        <w:rPr>
          <w:rFonts w:cs="Calibri"/>
          <w:sz w:val="22"/>
          <w:szCs w:val="22"/>
          <w:lang w:val="sk-SK"/>
        </w:rPr>
        <w:t xml:space="preserve"> (ďalej aj ako „VO“)</w:t>
      </w:r>
      <w:r w:rsidR="00C26A50" w:rsidRPr="00656E47">
        <w:rPr>
          <w:rFonts w:cs="Calibri"/>
          <w:sz w:val="22"/>
          <w:szCs w:val="22"/>
          <w:lang w:val="sk-SK"/>
        </w:rPr>
        <w:t xml:space="preserve"> a obstarávania</w:t>
      </w:r>
      <w:r w:rsidR="00762BB9" w:rsidRPr="00656E47">
        <w:rPr>
          <w:rFonts w:cs="Calibri"/>
          <w:sz w:val="22"/>
          <w:szCs w:val="22"/>
          <w:lang w:val="sk-SK"/>
        </w:rPr>
        <w:t>(ďalej  aj ako „VO/obstarávanie“</w:t>
      </w:r>
      <w:r w:rsidR="008B6370" w:rsidRPr="00656E47">
        <w:rPr>
          <w:rFonts w:cs="Calibri"/>
          <w:sz w:val="22"/>
          <w:szCs w:val="22"/>
          <w:lang w:val="sk-SK"/>
        </w:rPr>
        <w:t xml:space="preserve"> alebo „VO a obstarávanie“</w:t>
      </w:r>
      <w:r w:rsidR="005D1E4E" w:rsidRPr="00656E47">
        <w:rPr>
          <w:rFonts w:cs="Calibri"/>
          <w:sz w:val="22"/>
          <w:szCs w:val="22"/>
          <w:lang w:val="sk-SK"/>
        </w:rPr>
        <w:t xml:space="preserve"> alebo „VO/O“</w:t>
      </w:r>
      <w:r w:rsidR="00762BB9" w:rsidRPr="00656E47">
        <w:rPr>
          <w:rFonts w:cs="Calibri"/>
          <w:sz w:val="22"/>
          <w:szCs w:val="22"/>
          <w:lang w:val="sk-SK"/>
        </w:rPr>
        <w:t xml:space="preserve">) </w:t>
      </w:r>
      <w:r w:rsidR="00F43322" w:rsidRPr="00656E47">
        <w:rPr>
          <w:rFonts w:cs="Calibri"/>
          <w:sz w:val="22"/>
          <w:szCs w:val="22"/>
          <w:lang w:val="sk-SK"/>
        </w:rPr>
        <w:t>v rámci projektov spolufinancovaných z</w:t>
      </w:r>
      <w:r w:rsidRPr="00656E47">
        <w:rPr>
          <w:rFonts w:cs="Calibri"/>
          <w:sz w:val="22"/>
          <w:szCs w:val="22"/>
          <w:lang w:val="sk-SK"/>
        </w:rPr>
        <w:t> fondov Európskej únie</w:t>
      </w:r>
      <w:r w:rsidR="00F43322" w:rsidRPr="00656E47">
        <w:rPr>
          <w:rFonts w:cs="Calibri"/>
          <w:sz w:val="22"/>
          <w:szCs w:val="22"/>
          <w:lang w:val="sk-SK"/>
        </w:rPr>
        <w:t xml:space="preserve"> (ďalej len ,,</w:t>
      </w:r>
      <w:r w:rsidRPr="00656E47">
        <w:rPr>
          <w:rFonts w:cs="Calibri"/>
          <w:sz w:val="22"/>
          <w:szCs w:val="22"/>
          <w:lang w:val="sk-SK"/>
        </w:rPr>
        <w:t>fondy EÚ</w:t>
      </w:r>
      <w:r w:rsidR="00F43322" w:rsidRPr="00656E47">
        <w:rPr>
          <w:rFonts w:cs="Calibri"/>
          <w:sz w:val="22"/>
          <w:szCs w:val="22"/>
          <w:lang w:val="sk-SK"/>
        </w:rPr>
        <w:t>“)</w:t>
      </w:r>
      <w:r w:rsidRPr="00656E47">
        <w:rPr>
          <w:rFonts w:cs="Calibri"/>
          <w:sz w:val="22"/>
          <w:szCs w:val="22"/>
          <w:lang w:val="sk-SK"/>
        </w:rPr>
        <w:t xml:space="preserve"> v rámci Programu Slovensko</w:t>
      </w:r>
      <w:r w:rsidR="0003003A" w:rsidRPr="00656E47">
        <w:rPr>
          <w:rFonts w:cs="Calibri"/>
          <w:sz w:val="22"/>
          <w:szCs w:val="22"/>
          <w:lang w:val="sk-SK"/>
        </w:rPr>
        <w:t xml:space="preserve"> a </w:t>
      </w:r>
      <w:r w:rsidR="0003003A" w:rsidRPr="00656E47">
        <w:rPr>
          <w:rFonts w:cs="Calibri"/>
          <w:sz w:val="22"/>
          <w:szCs w:val="22"/>
          <w:shd w:val="clear" w:color="auto" w:fill="FFFFFF"/>
          <w:lang w:val="sk-SK"/>
        </w:rPr>
        <w:t>je primárne určená žiadateľom o NFP v rámci výziev na predkladanie žiadostí o poskytnutie</w:t>
      </w:r>
      <w:r w:rsidR="0003003A" w:rsidRPr="00656E47">
        <w:rPr>
          <w:rFonts w:cs="Calibri"/>
          <w:sz w:val="22"/>
          <w:szCs w:val="22"/>
          <w:lang w:val="sk-SK"/>
        </w:rPr>
        <w:t xml:space="preserve"> NFP</w:t>
      </w:r>
      <w:r w:rsidR="0003003A" w:rsidRPr="00656E47">
        <w:rPr>
          <w:rFonts w:cs="Calibri"/>
          <w:sz w:val="22"/>
          <w:szCs w:val="22"/>
          <w:vertAlign w:val="superscript"/>
          <w:lang w:val="sk-SK"/>
        </w:rPr>
        <w:footnoteReference w:id="2"/>
      </w:r>
      <w:r w:rsidR="0003003A" w:rsidRPr="00656E47">
        <w:rPr>
          <w:rFonts w:cs="Calibri"/>
          <w:sz w:val="22"/>
          <w:szCs w:val="22"/>
          <w:vertAlign w:val="superscript"/>
          <w:lang w:val="sk-SK"/>
        </w:rPr>
        <w:t xml:space="preserve"> </w:t>
      </w:r>
      <w:r w:rsidR="0003003A" w:rsidRPr="00656E47">
        <w:rPr>
          <w:rFonts w:cs="Calibri"/>
          <w:sz w:val="22"/>
          <w:szCs w:val="22"/>
          <w:lang w:val="sk-SK"/>
        </w:rPr>
        <w:t xml:space="preserve">a prijímateľom, </w:t>
      </w:r>
      <w:proofErr w:type="spellStart"/>
      <w:r w:rsidR="0003003A" w:rsidRPr="00656E47">
        <w:rPr>
          <w:rFonts w:cs="Calibri"/>
          <w:sz w:val="22"/>
          <w:szCs w:val="22"/>
          <w:lang w:val="sk-SK"/>
        </w:rPr>
        <w:t>t.j</w:t>
      </w:r>
      <w:proofErr w:type="spellEnd"/>
      <w:r w:rsidR="0003003A" w:rsidRPr="00656E47">
        <w:rPr>
          <w:rFonts w:cs="Calibri"/>
          <w:sz w:val="22"/>
          <w:szCs w:val="22"/>
          <w:lang w:val="sk-SK"/>
        </w:rPr>
        <w:t xml:space="preserve">. subjektom, ktoré majú s poskytovateľom uzatvorenú </w:t>
      </w:r>
      <w:r w:rsidR="00FA5ECF" w:rsidRPr="00656E47">
        <w:rPr>
          <w:rFonts w:cs="Calibri"/>
          <w:sz w:val="22"/>
          <w:szCs w:val="22"/>
          <w:lang w:val="sk-SK"/>
        </w:rPr>
        <w:t xml:space="preserve">platnú a účinnú </w:t>
      </w:r>
      <w:r w:rsidR="0003003A" w:rsidRPr="00656E47">
        <w:rPr>
          <w:rFonts w:cs="Calibri"/>
          <w:sz w:val="22"/>
          <w:szCs w:val="22"/>
          <w:lang w:val="sk-SK"/>
        </w:rPr>
        <w:t>zmluvu o poskytnutí NFP</w:t>
      </w:r>
      <w:r w:rsidR="00FA5ECF" w:rsidRPr="00656E47">
        <w:rPr>
          <w:rFonts w:cs="Calibri"/>
          <w:sz w:val="22"/>
          <w:szCs w:val="22"/>
          <w:lang w:val="sk-SK"/>
        </w:rPr>
        <w:t xml:space="preserve"> alebo schválené rozhodnutie, ktoré je</w:t>
      </w:r>
      <w:r w:rsidR="00C04CF6" w:rsidRPr="00656E47">
        <w:rPr>
          <w:rFonts w:cs="Calibri"/>
          <w:sz w:val="22"/>
          <w:szCs w:val="22"/>
          <w:lang w:val="sk-SK"/>
        </w:rPr>
        <w:t xml:space="preserve"> právoplatné</w:t>
      </w:r>
      <w:r w:rsidR="00FA5ECF" w:rsidRPr="00656E47">
        <w:rPr>
          <w:rFonts w:cs="Calibri"/>
          <w:sz w:val="22"/>
          <w:szCs w:val="22"/>
          <w:lang w:val="sk-SK"/>
        </w:rPr>
        <w:t>, ak je prijímateľ a poskytovateľ tá istá osoba</w:t>
      </w:r>
      <w:r w:rsidR="0003003A" w:rsidRPr="00656E47">
        <w:rPr>
          <w:rFonts w:cs="Calibri"/>
          <w:sz w:val="22"/>
          <w:szCs w:val="22"/>
          <w:lang w:val="sk-SK"/>
        </w:rPr>
        <w:t>. Odporúča sa</w:t>
      </w:r>
      <w:r w:rsidR="008B6370" w:rsidRPr="00656E47">
        <w:rPr>
          <w:rFonts w:cs="Calibri"/>
          <w:sz w:val="22"/>
          <w:szCs w:val="22"/>
          <w:lang w:val="sk-SK"/>
        </w:rPr>
        <w:t>, z dôvodu oprávnenosti budúcich výdavkov</w:t>
      </w:r>
      <w:r w:rsidR="0003003A" w:rsidRPr="00656E47">
        <w:rPr>
          <w:rFonts w:cs="Calibri"/>
          <w:sz w:val="22"/>
          <w:szCs w:val="22"/>
          <w:lang w:val="sk-SK"/>
        </w:rPr>
        <w:t xml:space="preserve">, aby sa s textom príručky </w:t>
      </w:r>
      <w:r w:rsidR="00762BB9" w:rsidRPr="00656E47">
        <w:rPr>
          <w:rFonts w:cs="Calibri"/>
          <w:sz w:val="22"/>
          <w:szCs w:val="22"/>
          <w:lang w:val="sk-SK"/>
        </w:rPr>
        <w:t xml:space="preserve">riadili </w:t>
      </w:r>
      <w:r w:rsidR="0003003A" w:rsidRPr="00656E47">
        <w:rPr>
          <w:rFonts w:cs="Calibri"/>
          <w:sz w:val="22"/>
          <w:szCs w:val="22"/>
          <w:lang w:val="sk-SK"/>
        </w:rPr>
        <w:t>aj budúci žiadatelia o NFP, a to najmä v prípade, že budú realizovať VO</w:t>
      </w:r>
      <w:r w:rsidR="00762BB9" w:rsidRPr="00656E47">
        <w:rPr>
          <w:rFonts w:cs="Calibri"/>
          <w:sz w:val="22"/>
          <w:szCs w:val="22"/>
          <w:lang w:val="sk-SK"/>
        </w:rPr>
        <w:t xml:space="preserve">/obstarávanie </w:t>
      </w:r>
      <w:r w:rsidR="0003003A" w:rsidRPr="00656E47">
        <w:rPr>
          <w:rFonts w:cs="Calibri"/>
          <w:sz w:val="22"/>
          <w:szCs w:val="22"/>
          <w:lang w:val="sk-SK"/>
        </w:rPr>
        <w:t xml:space="preserve">ešte pred predložením </w:t>
      </w:r>
      <w:proofErr w:type="spellStart"/>
      <w:r w:rsidR="0003003A" w:rsidRPr="00656E47">
        <w:rPr>
          <w:rFonts w:cs="Calibri"/>
          <w:sz w:val="22"/>
          <w:szCs w:val="22"/>
          <w:lang w:val="sk-SK"/>
        </w:rPr>
        <w:t>ŽoNFP</w:t>
      </w:r>
      <w:proofErr w:type="spellEnd"/>
      <w:r w:rsidR="0003003A" w:rsidRPr="00656E47">
        <w:rPr>
          <w:rFonts w:cs="Calibri"/>
          <w:sz w:val="22"/>
          <w:szCs w:val="22"/>
          <w:lang w:val="sk-SK"/>
        </w:rPr>
        <w:t>, resp. pred uzatvorením zmluvy o poskytnutí NFP.</w:t>
      </w:r>
      <w:r w:rsidR="00E342EE" w:rsidRPr="00656E47">
        <w:rPr>
          <w:rFonts w:cs="Calibri"/>
          <w:sz w:val="22"/>
          <w:szCs w:val="22"/>
          <w:lang w:val="sk-SK"/>
        </w:rPr>
        <w:t xml:space="preserve"> </w:t>
      </w:r>
      <w:r w:rsidR="00E00EE6" w:rsidRPr="00656E47">
        <w:rPr>
          <w:rFonts w:cs="Calibri"/>
          <w:sz w:val="22"/>
          <w:szCs w:val="22"/>
          <w:lang w:val="sk-SK"/>
        </w:rPr>
        <w:t xml:space="preserve">Na účely tejto príručky sa poskytovateľom rozumie </w:t>
      </w:r>
      <w:r w:rsidR="00D012EC" w:rsidRPr="00656E47">
        <w:rPr>
          <w:rFonts w:cs="Calibri"/>
          <w:sz w:val="22"/>
          <w:szCs w:val="22"/>
          <w:lang w:val="sk-SK"/>
        </w:rPr>
        <w:t>RO</w:t>
      </w:r>
      <w:r w:rsidR="00E00EE6" w:rsidRPr="00656E47">
        <w:rPr>
          <w:rFonts w:cs="Calibri"/>
          <w:sz w:val="22"/>
          <w:szCs w:val="22"/>
          <w:lang w:val="sk-SK"/>
        </w:rPr>
        <w:t xml:space="preserve"> alebo SO</w:t>
      </w:r>
      <w:r w:rsidR="00B9732D" w:rsidRPr="00656E47">
        <w:rPr>
          <w:rFonts w:cs="Calibri"/>
          <w:sz w:val="22"/>
          <w:szCs w:val="22"/>
          <w:lang w:val="sk-SK"/>
        </w:rPr>
        <w:t>, okrem ÚVO ako SO</w:t>
      </w:r>
      <w:r w:rsidR="0003003A" w:rsidRPr="00656E47">
        <w:rPr>
          <w:rFonts w:cs="Calibri"/>
          <w:sz w:val="22"/>
          <w:szCs w:val="22"/>
          <w:lang w:val="sk-SK"/>
        </w:rPr>
        <w:t>.</w:t>
      </w:r>
      <w:r w:rsidR="00E00EE6" w:rsidRPr="00656E47">
        <w:rPr>
          <w:rFonts w:cs="Calibri"/>
          <w:sz w:val="22"/>
          <w:szCs w:val="22"/>
          <w:lang w:val="sk-SK"/>
        </w:rPr>
        <w:t xml:space="preserve"> </w:t>
      </w:r>
      <w:r w:rsidR="00ED4C5F" w:rsidRPr="00656E47">
        <w:rPr>
          <w:rFonts w:cs="Calibri"/>
          <w:sz w:val="22"/>
          <w:szCs w:val="22"/>
          <w:lang w:val="sk-SK"/>
        </w:rPr>
        <w:t xml:space="preserve">Príručka poskytuje doplňujúce a vysvetľujúce </w:t>
      </w:r>
      <w:r w:rsidR="00D17A4D" w:rsidRPr="00656E47">
        <w:rPr>
          <w:rFonts w:cs="Calibri"/>
          <w:sz w:val="22"/>
          <w:szCs w:val="22"/>
          <w:lang w:val="sk-SK"/>
        </w:rPr>
        <w:t>informácie k procesu VO</w:t>
      </w:r>
      <w:r w:rsidR="00762BB9" w:rsidRPr="00656E47">
        <w:rPr>
          <w:rFonts w:cs="Calibri"/>
          <w:sz w:val="22"/>
          <w:szCs w:val="22"/>
          <w:lang w:val="sk-SK"/>
        </w:rPr>
        <w:t>/obstarávania</w:t>
      </w:r>
      <w:r w:rsidR="00D17A4D" w:rsidRPr="00656E47">
        <w:rPr>
          <w:rFonts w:cs="Calibri"/>
          <w:sz w:val="22"/>
          <w:szCs w:val="22"/>
          <w:lang w:val="sk-SK"/>
        </w:rPr>
        <w:t xml:space="preserve"> a definuje </w:t>
      </w:r>
      <w:r w:rsidR="00ED4C5F" w:rsidRPr="00656E47">
        <w:rPr>
          <w:rFonts w:cs="Calibri"/>
          <w:sz w:val="22"/>
          <w:szCs w:val="22"/>
          <w:lang w:val="sk-SK"/>
        </w:rPr>
        <w:t xml:space="preserve">povinnosti </w:t>
      </w:r>
      <w:r w:rsidR="00C84080" w:rsidRPr="00656E47">
        <w:rPr>
          <w:rFonts w:cs="Calibri"/>
          <w:sz w:val="22"/>
          <w:szCs w:val="22"/>
          <w:lang w:val="sk-SK"/>
        </w:rPr>
        <w:t>žiadateľa o </w:t>
      </w:r>
      <w:r w:rsidR="0015673D" w:rsidRPr="00656E47">
        <w:rPr>
          <w:rFonts w:cs="Calibri"/>
          <w:sz w:val="22"/>
          <w:szCs w:val="22"/>
          <w:lang w:val="sk-SK"/>
        </w:rPr>
        <w:t>NFP</w:t>
      </w:r>
      <w:r w:rsidR="00C84080" w:rsidRPr="00656E47">
        <w:rPr>
          <w:rFonts w:cs="Calibri"/>
          <w:sz w:val="22"/>
          <w:szCs w:val="22"/>
          <w:lang w:val="sk-SK"/>
        </w:rPr>
        <w:t xml:space="preserve"> a</w:t>
      </w:r>
      <w:r w:rsidR="00FA5ECF" w:rsidRPr="00656E47">
        <w:rPr>
          <w:rFonts w:cs="Calibri"/>
          <w:sz w:val="22"/>
          <w:szCs w:val="22"/>
          <w:lang w:val="sk-SK"/>
        </w:rPr>
        <w:t> </w:t>
      </w:r>
      <w:r w:rsidR="00C84080" w:rsidRPr="00656E47">
        <w:rPr>
          <w:rFonts w:cs="Calibri"/>
          <w:sz w:val="22"/>
          <w:szCs w:val="22"/>
          <w:lang w:val="sk-SK"/>
        </w:rPr>
        <w:t>prijímateľa</w:t>
      </w:r>
      <w:r w:rsidR="00FA5ECF" w:rsidRPr="00656E47">
        <w:rPr>
          <w:rFonts w:cs="Calibri"/>
          <w:sz w:val="22"/>
          <w:szCs w:val="22"/>
          <w:lang w:val="sk-SK"/>
        </w:rPr>
        <w:t>. Ak je ďalej v texte uvádzaný pojem „prijímateľ“, procesné povinnosti spojené so zadávaním zákaziek sa vzťahujú aj na žiadateľa, okrem povinností týkajúcich sa predloženia dokumentácie k zákazke poskytovateľovi a ÚVO ako SO, keďže ÚVO ako SO vykonáva kontrolu až po</w:t>
      </w:r>
      <w:r w:rsidR="00FA5ECF" w:rsidRPr="00656E47">
        <w:rPr>
          <w:rFonts w:cs="Calibri"/>
          <w:sz w:val="22"/>
          <w:szCs w:val="22"/>
        </w:rPr>
        <w:t xml:space="preserve"> </w:t>
      </w:r>
      <w:r w:rsidR="00FA5ECF" w:rsidRPr="00656E47">
        <w:rPr>
          <w:rFonts w:cs="Calibri"/>
          <w:sz w:val="22"/>
          <w:szCs w:val="22"/>
          <w:lang w:val="sk-SK"/>
        </w:rPr>
        <w:t xml:space="preserve">uzavretí zmluvy o poskytnutí NFP, ktorá je platná </w:t>
      </w:r>
      <w:r w:rsidR="0062634B" w:rsidRPr="00656E47">
        <w:rPr>
          <w:rFonts w:cs="Calibri"/>
          <w:sz w:val="22"/>
          <w:szCs w:val="22"/>
          <w:lang w:val="sk-SK"/>
        </w:rPr>
        <w:t>a</w:t>
      </w:r>
      <w:r w:rsidR="00FA5ECF" w:rsidRPr="00656E47">
        <w:rPr>
          <w:rFonts w:cs="Calibri"/>
          <w:sz w:val="22"/>
          <w:szCs w:val="22"/>
          <w:lang w:val="sk-SK"/>
        </w:rPr>
        <w:t xml:space="preserve"> účinná alebo schválené rozhodnutie, ktoré je</w:t>
      </w:r>
      <w:r w:rsidR="00C04CF6" w:rsidRPr="00656E47">
        <w:rPr>
          <w:rFonts w:cs="Calibri"/>
          <w:sz w:val="22"/>
          <w:szCs w:val="22"/>
          <w:lang w:val="sk-SK"/>
        </w:rPr>
        <w:t xml:space="preserve"> právoplatné</w:t>
      </w:r>
      <w:r w:rsidR="00FA5ECF" w:rsidRPr="00656E47">
        <w:rPr>
          <w:rFonts w:cs="Calibri"/>
          <w:sz w:val="22"/>
          <w:szCs w:val="22"/>
          <w:lang w:val="sk-SK"/>
        </w:rPr>
        <w:t xml:space="preserve">, ak je prijímateľ a poskytovateľ tá istá osoba.   </w:t>
      </w:r>
    </w:p>
    <w:p w14:paraId="1F2B242E" w14:textId="5A6D48CB" w:rsidR="00136333" w:rsidRPr="00656E47" w:rsidRDefault="00AA5190" w:rsidP="00A2155E">
      <w:pPr>
        <w:pStyle w:val="Zkladntext"/>
        <w:numPr>
          <w:ilvl w:val="0"/>
          <w:numId w:val="24"/>
        </w:numPr>
        <w:spacing w:before="120" w:after="120"/>
        <w:ind w:left="364" w:hanging="364"/>
        <w:rPr>
          <w:rFonts w:cs="Calibri"/>
          <w:sz w:val="22"/>
          <w:szCs w:val="22"/>
          <w:lang w:val="sk-SK"/>
        </w:rPr>
      </w:pPr>
      <w:r w:rsidRPr="00656E47">
        <w:rPr>
          <w:rFonts w:cs="Calibri"/>
          <w:sz w:val="22"/>
          <w:szCs w:val="22"/>
          <w:lang w:val="sk-SK"/>
        </w:rPr>
        <w:t>P</w:t>
      </w:r>
      <w:r w:rsidR="00ED4C5F" w:rsidRPr="00656E47">
        <w:rPr>
          <w:rFonts w:cs="Calibri"/>
          <w:sz w:val="22"/>
          <w:szCs w:val="22"/>
          <w:lang w:val="sk-SK"/>
        </w:rPr>
        <w:t>ríručka</w:t>
      </w:r>
      <w:r w:rsidR="00632DAF" w:rsidRPr="00656E47">
        <w:rPr>
          <w:rFonts w:cs="Calibri"/>
          <w:sz w:val="22"/>
          <w:szCs w:val="22"/>
          <w:lang w:val="sk-SK"/>
        </w:rPr>
        <w:t xml:space="preserve"> </w:t>
      </w:r>
      <w:r w:rsidR="00ED4C5F" w:rsidRPr="00656E47">
        <w:rPr>
          <w:rFonts w:cs="Calibri"/>
          <w:sz w:val="22"/>
          <w:szCs w:val="22"/>
          <w:lang w:val="sk-SK"/>
        </w:rPr>
        <w:t xml:space="preserve">má </w:t>
      </w:r>
      <w:r w:rsidR="00AB5F68" w:rsidRPr="00656E47">
        <w:rPr>
          <w:rFonts w:cs="Calibri"/>
          <w:sz w:val="22"/>
          <w:szCs w:val="22"/>
          <w:lang w:val="sk-SK"/>
        </w:rPr>
        <w:t xml:space="preserve">pre prijímateľa </w:t>
      </w:r>
      <w:r w:rsidR="00ED4C5F" w:rsidRPr="00656E47">
        <w:rPr>
          <w:rFonts w:cs="Calibri"/>
          <w:sz w:val="22"/>
          <w:szCs w:val="22"/>
          <w:lang w:val="sk-SK"/>
        </w:rPr>
        <w:t>záväzný charakter, okrem ustanovení, z ktorých znenia je zrejmé, že sú odporúčacieho charakteru.</w:t>
      </w:r>
      <w:r w:rsidR="006A20C7" w:rsidRPr="00656E47">
        <w:rPr>
          <w:rFonts w:cs="Calibri"/>
          <w:sz w:val="22"/>
          <w:szCs w:val="22"/>
          <w:lang w:val="sk-SK"/>
        </w:rPr>
        <w:t xml:space="preserve"> </w:t>
      </w:r>
      <w:r w:rsidR="00A06809" w:rsidRPr="00656E47">
        <w:rPr>
          <w:rFonts w:cs="Calibri"/>
          <w:sz w:val="22"/>
          <w:szCs w:val="22"/>
          <w:lang w:val="sk-SK"/>
        </w:rPr>
        <w:t>P</w:t>
      </w:r>
      <w:r w:rsidR="005318A5" w:rsidRPr="00656E47">
        <w:rPr>
          <w:rFonts w:cs="Calibri"/>
          <w:sz w:val="22"/>
          <w:szCs w:val="22"/>
          <w:lang w:val="sk-SK"/>
        </w:rPr>
        <w:t xml:space="preserve">rijímateľ </w:t>
      </w:r>
      <w:r w:rsidR="00A06809" w:rsidRPr="00656E47">
        <w:rPr>
          <w:rFonts w:cs="Calibri"/>
          <w:sz w:val="22"/>
          <w:szCs w:val="22"/>
          <w:lang w:val="sk-SK"/>
        </w:rPr>
        <w:t xml:space="preserve">je </w:t>
      </w:r>
      <w:r w:rsidR="005318A5" w:rsidRPr="00656E47">
        <w:rPr>
          <w:rFonts w:cs="Calibri"/>
          <w:sz w:val="22"/>
          <w:szCs w:val="22"/>
          <w:lang w:val="sk-SK"/>
        </w:rPr>
        <w:t>povinný postupovať</w:t>
      </w:r>
      <w:r w:rsidR="00A06809" w:rsidRPr="00656E47">
        <w:rPr>
          <w:rFonts w:cs="Calibri"/>
          <w:sz w:val="22"/>
          <w:szCs w:val="22"/>
          <w:lang w:val="sk-SK"/>
        </w:rPr>
        <w:t xml:space="preserve"> pri </w:t>
      </w:r>
      <w:r w:rsidR="008B6370" w:rsidRPr="00656E47">
        <w:rPr>
          <w:rFonts w:cs="Calibri"/>
          <w:sz w:val="22"/>
          <w:szCs w:val="22"/>
          <w:lang w:val="sk-SK"/>
        </w:rPr>
        <w:t xml:space="preserve">zadávaní </w:t>
      </w:r>
      <w:r w:rsidR="00A06809" w:rsidRPr="00656E47">
        <w:rPr>
          <w:rFonts w:cs="Calibri"/>
          <w:sz w:val="22"/>
          <w:szCs w:val="22"/>
          <w:lang w:val="sk-SK"/>
        </w:rPr>
        <w:t>zákaziek VO a</w:t>
      </w:r>
      <w:r w:rsidR="00210146" w:rsidRPr="00656E47">
        <w:rPr>
          <w:rFonts w:cs="Calibri"/>
          <w:sz w:val="22"/>
          <w:szCs w:val="22"/>
          <w:lang w:val="sk-SK"/>
        </w:rPr>
        <w:t> </w:t>
      </w:r>
      <w:r w:rsidR="00A06809" w:rsidRPr="00656E47">
        <w:rPr>
          <w:rFonts w:cs="Calibri"/>
          <w:sz w:val="22"/>
          <w:szCs w:val="22"/>
          <w:lang w:val="sk-SK"/>
        </w:rPr>
        <w:t>obstarávania</w:t>
      </w:r>
      <w:r w:rsidR="00210146" w:rsidRPr="00656E47">
        <w:rPr>
          <w:rFonts w:cs="Calibri"/>
          <w:sz w:val="22"/>
          <w:szCs w:val="22"/>
          <w:lang w:val="sk-SK"/>
        </w:rPr>
        <w:t xml:space="preserve">, </w:t>
      </w:r>
      <w:r w:rsidR="00A06809" w:rsidRPr="00656E47">
        <w:rPr>
          <w:rFonts w:cs="Calibri"/>
          <w:sz w:val="22"/>
          <w:szCs w:val="22"/>
          <w:lang w:val="sk-SK"/>
        </w:rPr>
        <w:t xml:space="preserve">pri predkladaní dokumentácie z týchto zákaziek na kontrolu </w:t>
      </w:r>
      <w:r w:rsidR="00210146" w:rsidRPr="00656E47">
        <w:rPr>
          <w:rFonts w:cs="Calibri"/>
          <w:sz w:val="22"/>
          <w:szCs w:val="22"/>
          <w:lang w:val="sk-SK"/>
        </w:rPr>
        <w:t xml:space="preserve">a ostatných úkonoch spojených so zadávaním zákaziek </w:t>
      </w:r>
      <w:r w:rsidR="00A06809" w:rsidRPr="00656E47">
        <w:rPr>
          <w:rFonts w:cs="Calibri"/>
          <w:sz w:val="22"/>
          <w:szCs w:val="22"/>
          <w:lang w:val="sk-SK"/>
        </w:rPr>
        <w:t>podľa aktuálnej verzie príručky.</w:t>
      </w:r>
    </w:p>
    <w:p w14:paraId="5517C8A9" w14:textId="7AA6A995" w:rsidR="00DC2B8C" w:rsidRPr="00656E47" w:rsidRDefault="00624152" w:rsidP="00A2155E">
      <w:pPr>
        <w:pStyle w:val="Zkladntext"/>
        <w:numPr>
          <w:ilvl w:val="0"/>
          <w:numId w:val="24"/>
        </w:numPr>
        <w:spacing w:before="120" w:after="120"/>
        <w:ind w:left="364" w:hanging="364"/>
        <w:rPr>
          <w:rFonts w:cs="Calibri"/>
          <w:sz w:val="22"/>
          <w:szCs w:val="22"/>
          <w:lang w:val="sk-SK"/>
        </w:rPr>
      </w:pPr>
      <w:r w:rsidRPr="00656E47">
        <w:rPr>
          <w:rFonts w:cs="Calibri"/>
          <w:sz w:val="22"/>
          <w:szCs w:val="22"/>
          <w:lang w:val="sk-SK"/>
        </w:rPr>
        <w:t>Príručka</w:t>
      </w:r>
      <w:r w:rsidR="00D51865" w:rsidRPr="00656E47">
        <w:rPr>
          <w:rFonts w:cs="Calibri"/>
          <w:sz w:val="22"/>
          <w:szCs w:val="22"/>
          <w:lang w:val="sk-SK"/>
        </w:rPr>
        <w:t xml:space="preserve"> </w:t>
      </w:r>
      <w:r w:rsidRPr="00656E47">
        <w:rPr>
          <w:rFonts w:cs="Calibri"/>
          <w:sz w:val="22"/>
          <w:szCs w:val="22"/>
          <w:lang w:val="sk-SK"/>
        </w:rPr>
        <w:t xml:space="preserve">nadobúda </w:t>
      </w:r>
      <w:r w:rsidR="00136333" w:rsidRPr="00656E47">
        <w:rPr>
          <w:rFonts w:cs="Calibri"/>
          <w:sz w:val="22"/>
          <w:szCs w:val="22"/>
          <w:lang w:val="sk-SK"/>
        </w:rPr>
        <w:t xml:space="preserve">platnosť dňom jej podpisu a </w:t>
      </w:r>
      <w:r w:rsidRPr="00656E47">
        <w:rPr>
          <w:rFonts w:cs="Calibri"/>
          <w:sz w:val="22"/>
          <w:szCs w:val="22"/>
          <w:lang w:val="sk-SK"/>
        </w:rPr>
        <w:t>účinnosť</w:t>
      </w:r>
      <w:r w:rsidR="00861094" w:rsidRPr="00656E47">
        <w:rPr>
          <w:rFonts w:cs="Calibri"/>
          <w:sz w:val="22"/>
          <w:szCs w:val="22"/>
          <w:lang w:val="sk-SK"/>
        </w:rPr>
        <w:t xml:space="preserve"> dňa </w:t>
      </w:r>
      <w:r w:rsidR="00603FCE" w:rsidRPr="00656E47">
        <w:rPr>
          <w:rFonts w:cs="Calibri"/>
          <w:sz w:val="22"/>
          <w:szCs w:val="22"/>
          <w:lang w:val="sk-SK"/>
        </w:rPr>
        <w:t>01</w:t>
      </w:r>
      <w:r w:rsidR="00861094" w:rsidRPr="00656E47">
        <w:rPr>
          <w:rFonts w:cs="Calibri"/>
          <w:sz w:val="22"/>
          <w:szCs w:val="22"/>
          <w:lang w:val="sk-SK"/>
        </w:rPr>
        <w:t>.</w:t>
      </w:r>
      <w:r w:rsidR="002A2A0C" w:rsidRPr="00656E47">
        <w:rPr>
          <w:rFonts w:cs="Calibri"/>
          <w:sz w:val="22"/>
          <w:szCs w:val="22"/>
          <w:lang w:val="sk-SK"/>
        </w:rPr>
        <w:t>07</w:t>
      </w:r>
      <w:r w:rsidR="00861094" w:rsidRPr="00656E47">
        <w:rPr>
          <w:rFonts w:cs="Calibri"/>
          <w:sz w:val="22"/>
          <w:szCs w:val="22"/>
          <w:lang w:val="sk-SK"/>
        </w:rPr>
        <w:t>.</w:t>
      </w:r>
      <w:r w:rsidR="002A2A0C" w:rsidRPr="00656E47">
        <w:rPr>
          <w:rFonts w:cs="Calibri"/>
          <w:sz w:val="22"/>
          <w:szCs w:val="22"/>
          <w:lang w:val="sk-SK"/>
        </w:rPr>
        <w:t>2026</w:t>
      </w:r>
      <w:r w:rsidR="00861094" w:rsidRPr="00656E47">
        <w:rPr>
          <w:rFonts w:cs="Calibri"/>
          <w:sz w:val="22"/>
          <w:szCs w:val="22"/>
          <w:lang w:val="sk-SK"/>
        </w:rPr>
        <w:t>.</w:t>
      </w:r>
      <w:r w:rsidR="00AB5F68" w:rsidRPr="00656E47">
        <w:rPr>
          <w:rFonts w:cs="Calibri"/>
          <w:sz w:val="22"/>
          <w:szCs w:val="22"/>
          <w:lang w:val="sk-SK"/>
        </w:rPr>
        <w:t xml:space="preserve"> </w:t>
      </w:r>
      <w:r w:rsidR="00861094" w:rsidRPr="00656E47">
        <w:rPr>
          <w:rFonts w:cs="Calibri"/>
          <w:sz w:val="22"/>
          <w:szCs w:val="22"/>
          <w:lang w:val="sk-SK"/>
        </w:rPr>
        <w:t xml:space="preserve">Príručka bude </w:t>
      </w:r>
      <w:r w:rsidRPr="00656E47">
        <w:rPr>
          <w:rFonts w:cs="Calibri"/>
          <w:sz w:val="22"/>
          <w:szCs w:val="22"/>
          <w:lang w:val="sk-SK"/>
        </w:rPr>
        <w:t>zverejnen</w:t>
      </w:r>
      <w:r w:rsidR="00AB5F68" w:rsidRPr="00656E47">
        <w:rPr>
          <w:rFonts w:cs="Calibri"/>
          <w:sz w:val="22"/>
          <w:szCs w:val="22"/>
          <w:lang w:val="sk-SK"/>
        </w:rPr>
        <w:t>á</w:t>
      </w:r>
      <w:r w:rsidR="008457D8" w:rsidRPr="00656E47">
        <w:rPr>
          <w:rFonts w:cs="Calibri"/>
          <w:sz w:val="22"/>
          <w:szCs w:val="22"/>
          <w:lang w:val="sk-SK"/>
        </w:rPr>
        <w:t xml:space="preserve">  na webovom sídle</w:t>
      </w:r>
      <w:r w:rsidR="00136333" w:rsidRPr="00656E47">
        <w:rPr>
          <w:rFonts w:cs="Calibri"/>
          <w:sz w:val="22"/>
          <w:szCs w:val="22"/>
          <w:lang w:val="sk-SK"/>
        </w:rPr>
        <w:t xml:space="preserve"> </w:t>
      </w:r>
      <w:hyperlink r:id="rId13" w:history="1">
        <w:r w:rsidR="008E2E9A" w:rsidRPr="00656E47">
          <w:rPr>
            <w:rStyle w:val="Hypertextovprepojenie"/>
            <w:rFonts w:cs="Calibri"/>
            <w:sz w:val="22"/>
            <w:szCs w:val="22"/>
            <w:lang w:val="sk-SK"/>
          </w:rPr>
          <w:t>www.eurofondy.gov.sk</w:t>
        </w:r>
      </w:hyperlink>
      <w:r w:rsidR="00603FCE" w:rsidRPr="00656E47">
        <w:rPr>
          <w:rFonts w:cs="Calibri"/>
          <w:sz w:val="22"/>
          <w:szCs w:val="22"/>
          <w:lang w:val="sk-SK"/>
        </w:rPr>
        <w:t xml:space="preserve"> a </w:t>
      </w:r>
      <w:hyperlink r:id="rId14" w:history="1">
        <w:r w:rsidR="0032019B" w:rsidRPr="00656E47">
          <w:rPr>
            <w:rStyle w:val="Hypertextovprepojenie"/>
            <w:rFonts w:cs="Calibri"/>
            <w:sz w:val="22"/>
            <w:szCs w:val="22"/>
            <w:lang w:val="sk-SK"/>
          </w:rPr>
          <w:t>www.uvo.gov.sk</w:t>
        </w:r>
      </w:hyperlink>
      <w:r w:rsidR="00861094" w:rsidRPr="00656E47">
        <w:rPr>
          <w:rFonts w:cs="Calibri"/>
          <w:sz w:val="22"/>
          <w:szCs w:val="22"/>
          <w:lang w:val="sk-SK"/>
        </w:rPr>
        <w:t>, zároveň i</w:t>
      </w:r>
      <w:r w:rsidR="00136333" w:rsidRPr="00656E47">
        <w:rPr>
          <w:rFonts w:cs="Calibri"/>
          <w:sz w:val="22"/>
          <w:szCs w:val="22"/>
          <w:lang w:val="sk-SK"/>
        </w:rPr>
        <w:t xml:space="preserve">nformáciu o dátume nadobudnutia účinnosti príručky a každej jej aktualizácie </w:t>
      </w:r>
      <w:r w:rsidR="000409C1" w:rsidRPr="00656E47">
        <w:rPr>
          <w:rFonts w:cs="Calibri"/>
          <w:sz w:val="22"/>
          <w:szCs w:val="22"/>
          <w:lang w:val="sk-SK"/>
        </w:rPr>
        <w:t>zverejňuje na svojom webovom sídle aj poskytovateľ</w:t>
      </w:r>
      <w:r w:rsidR="00136333" w:rsidRPr="00656E47">
        <w:rPr>
          <w:rFonts w:cs="Calibri"/>
          <w:sz w:val="22"/>
          <w:szCs w:val="22"/>
          <w:lang w:val="sk-SK"/>
        </w:rPr>
        <w:t>.</w:t>
      </w:r>
    </w:p>
    <w:p w14:paraId="0C79CDF8" w14:textId="77777777" w:rsidR="00476AA4" w:rsidRPr="00656E47" w:rsidRDefault="00E140AB" w:rsidP="00A2155E">
      <w:pPr>
        <w:pStyle w:val="Zkladntext"/>
        <w:numPr>
          <w:ilvl w:val="0"/>
          <w:numId w:val="24"/>
        </w:numPr>
        <w:spacing w:before="120" w:after="120"/>
        <w:ind w:left="364" w:hanging="364"/>
        <w:rPr>
          <w:rFonts w:cs="Calibri"/>
          <w:sz w:val="22"/>
          <w:szCs w:val="22"/>
          <w:lang w:val="sk-SK"/>
        </w:rPr>
      </w:pPr>
      <w:r w:rsidRPr="00656E47">
        <w:rPr>
          <w:rFonts w:cs="Calibri"/>
          <w:sz w:val="22"/>
          <w:szCs w:val="22"/>
          <w:lang w:val="sk-SK"/>
        </w:rPr>
        <w:t>Lehoty podľa tejto príručky určené v pracovných dňoch začínajú plynúť</w:t>
      </w:r>
      <w:r w:rsidRPr="00656E47">
        <w:rPr>
          <w:rFonts w:eastAsia="Calibri" w:cs="Calibri"/>
          <w:sz w:val="22"/>
          <w:szCs w:val="22"/>
          <w:lang w:val="sk-SK"/>
        </w:rPr>
        <w:t xml:space="preserve"> </w:t>
      </w:r>
      <w:r w:rsidRPr="00656E47">
        <w:rPr>
          <w:rFonts w:cs="Calibri"/>
          <w:sz w:val="22"/>
          <w:szCs w:val="22"/>
          <w:lang w:val="sk-SK"/>
        </w:rPr>
        <w:t xml:space="preserve">prvým pracovným dňom nasledujúcim po </w:t>
      </w:r>
      <w:r w:rsidR="008E2E9A" w:rsidRPr="00656E47">
        <w:rPr>
          <w:rFonts w:cs="Calibri"/>
          <w:sz w:val="22"/>
          <w:szCs w:val="22"/>
          <w:lang w:val="sk-SK"/>
        </w:rPr>
        <w:t>skutočnosti</w:t>
      </w:r>
      <w:r w:rsidRPr="00656E47">
        <w:rPr>
          <w:rFonts w:cs="Calibri"/>
          <w:sz w:val="22"/>
          <w:szCs w:val="22"/>
          <w:lang w:val="sk-SK"/>
        </w:rPr>
        <w:t>, ktor</w:t>
      </w:r>
      <w:r w:rsidR="008E2E9A" w:rsidRPr="00656E47">
        <w:rPr>
          <w:rFonts w:cs="Calibri"/>
          <w:sz w:val="22"/>
          <w:szCs w:val="22"/>
          <w:lang w:val="sk-SK"/>
        </w:rPr>
        <w:t>á</w:t>
      </w:r>
      <w:r w:rsidRPr="00656E47">
        <w:rPr>
          <w:rFonts w:cs="Calibri"/>
          <w:sz w:val="22"/>
          <w:szCs w:val="22"/>
          <w:lang w:val="sk-SK"/>
        </w:rPr>
        <w:t xml:space="preserve"> je rozhodujúc</w:t>
      </w:r>
      <w:r w:rsidR="008E2E9A" w:rsidRPr="00656E47">
        <w:rPr>
          <w:rFonts w:cs="Calibri"/>
          <w:sz w:val="22"/>
          <w:szCs w:val="22"/>
          <w:lang w:val="sk-SK"/>
        </w:rPr>
        <w:t>a</w:t>
      </w:r>
      <w:r w:rsidRPr="00656E47">
        <w:rPr>
          <w:rFonts w:cs="Calibri"/>
          <w:sz w:val="22"/>
          <w:szCs w:val="22"/>
          <w:lang w:val="sk-SK"/>
        </w:rPr>
        <w:t xml:space="preserve"> pre plynutie lehoty.</w:t>
      </w:r>
    </w:p>
    <w:p w14:paraId="37DF5D04" w14:textId="77777777" w:rsidR="00DC2B8C" w:rsidRPr="00656E47" w:rsidRDefault="00796E84" w:rsidP="00A2155E">
      <w:pPr>
        <w:pStyle w:val="Zkladntext"/>
        <w:numPr>
          <w:ilvl w:val="0"/>
          <w:numId w:val="24"/>
        </w:numPr>
        <w:spacing w:before="120" w:after="120"/>
        <w:ind w:left="364" w:hanging="364"/>
        <w:rPr>
          <w:rFonts w:cs="Calibri"/>
          <w:sz w:val="22"/>
          <w:szCs w:val="22"/>
          <w:lang w:val="sk-SK"/>
        </w:rPr>
      </w:pPr>
      <w:r w:rsidRPr="00656E47">
        <w:rPr>
          <w:rFonts w:cs="Calibri"/>
          <w:sz w:val="22"/>
          <w:szCs w:val="22"/>
          <w:lang w:val="sk-SK"/>
        </w:rPr>
        <w:t>V</w:t>
      </w:r>
      <w:r w:rsidR="007E6DF0" w:rsidRPr="00656E47">
        <w:rPr>
          <w:rFonts w:cs="Calibri"/>
          <w:sz w:val="22"/>
          <w:szCs w:val="22"/>
          <w:lang w:val="sk-SK"/>
        </w:rPr>
        <w:t> </w:t>
      </w:r>
      <w:r w:rsidRPr="00656E47">
        <w:rPr>
          <w:rFonts w:cs="Calibri"/>
          <w:sz w:val="22"/>
          <w:szCs w:val="22"/>
          <w:lang w:val="sk-SK"/>
        </w:rPr>
        <w:t>prípade</w:t>
      </w:r>
      <w:r w:rsidR="007E6DF0" w:rsidRPr="00656E47">
        <w:rPr>
          <w:rFonts w:cs="Calibri"/>
          <w:sz w:val="22"/>
          <w:szCs w:val="22"/>
          <w:lang w:val="sk-SK"/>
        </w:rPr>
        <w:t>,</w:t>
      </w:r>
      <w:r w:rsidRPr="00656E47">
        <w:rPr>
          <w:rFonts w:cs="Calibri"/>
          <w:sz w:val="22"/>
          <w:szCs w:val="22"/>
          <w:lang w:val="sk-SK"/>
        </w:rPr>
        <w:t xml:space="preserve"> ak dôjde k</w:t>
      </w:r>
      <w:r w:rsidR="00350AFB" w:rsidRPr="00656E47">
        <w:rPr>
          <w:rFonts w:cs="Calibri"/>
          <w:sz w:val="22"/>
          <w:szCs w:val="22"/>
          <w:lang w:val="sk-SK"/>
        </w:rPr>
        <w:t> legislatívnym zmenám v oblasti VO</w:t>
      </w:r>
      <w:r w:rsidRPr="00656E47">
        <w:rPr>
          <w:rFonts w:cs="Calibri"/>
          <w:sz w:val="22"/>
          <w:szCs w:val="22"/>
          <w:lang w:val="sk-SK"/>
        </w:rPr>
        <w:t xml:space="preserve">, ktoré nie sú </w:t>
      </w:r>
      <w:r w:rsidR="00350AFB" w:rsidRPr="00656E47">
        <w:rPr>
          <w:rFonts w:cs="Calibri"/>
          <w:sz w:val="22"/>
          <w:szCs w:val="22"/>
          <w:lang w:val="sk-SK"/>
        </w:rPr>
        <w:t xml:space="preserve">zohľadnené </w:t>
      </w:r>
      <w:r w:rsidR="007E6DF0" w:rsidRPr="00656E47">
        <w:rPr>
          <w:rFonts w:cs="Calibri"/>
          <w:sz w:val="22"/>
          <w:szCs w:val="22"/>
          <w:lang w:val="sk-SK"/>
        </w:rPr>
        <w:t>v </w:t>
      </w:r>
      <w:r w:rsidR="00B64BE7" w:rsidRPr="00656E47">
        <w:rPr>
          <w:rFonts w:cs="Calibri"/>
          <w:sz w:val="22"/>
          <w:szCs w:val="22"/>
          <w:lang w:val="sk-SK"/>
        </w:rPr>
        <w:t>p</w:t>
      </w:r>
      <w:r w:rsidRPr="00656E47">
        <w:rPr>
          <w:rFonts w:cs="Calibri"/>
          <w:sz w:val="22"/>
          <w:szCs w:val="22"/>
          <w:lang w:val="sk-SK"/>
        </w:rPr>
        <w:t xml:space="preserve">ríručke, prijímateľ je povinný postupovať podľa </w:t>
      </w:r>
      <w:r w:rsidR="00350AFB" w:rsidRPr="00656E47">
        <w:rPr>
          <w:rFonts w:cs="Calibri"/>
          <w:sz w:val="22"/>
          <w:szCs w:val="22"/>
          <w:lang w:val="sk-SK"/>
        </w:rPr>
        <w:t xml:space="preserve">platnej verzie </w:t>
      </w:r>
      <w:r w:rsidR="0062634B" w:rsidRPr="00656E47">
        <w:rPr>
          <w:rFonts w:cs="Calibri"/>
          <w:sz w:val="22"/>
          <w:szCs w:val="22"/>
          <w:lang w:val="sk-SK"/>
        </w:rPr>
        <w:t>p</w:t>
      </w:r>
      <w:r w:rsidR="00350AFB" w:rsidRPr="00656E47">
        <w:rPr>
          <w:rFonts w:cs="Calibri"/>
          <w:sz w:val="22"/>
          <w:szCs w:val="22"/>
          <w:lang w:val="sk-SK"/>
        </w:rPr>
        <w:t xml:space="preserve">ríručky so zohľadnením zmien vyplývajúcich z </w:t>
      </w:r>
      <w:r w:rsidRPr="00656E47">
        <w:rPr>
          <w:rFonts w:cs="Calibri"/>
          <w:sz w:val="22"/>
          <w:szCs w:val="22"/>
          <w:lang w:val="sk-SK"/>
        </w:rPr>
        <w:t>platných</w:t>
      </w:r>
      <w:r w:rsidR="00350AFB" w:rsidRPr="00656E47">
        <w:rPr>
          <w:rFonts w:cs="Calibri"/>
          <w:sz w:val="22"/>
          <w:szCs w:val="22"/>
          <w:lang w:val="sk-SK"/>
        </w:rPr>
        <w:t xml:space="preserve"> a účinných</w:t>
      </w:r>
      <w:r w:rsidRPr="00656E47">
        <w:rPr>
          <w:rFonts w:cs="Calibri"/>
          <w:sz w:val="22"/>
          <w:szCs w:val="22"/>
          <w:lang w:val="sk-SK"/>
        </w:rPr>
        <w:t xml:space="preserve"> všeobecne záväzných právnych predpisov </w:t>
      </w:r>
      <w:r w:rsidR="00A92213" w:rsidRPr="00656E47">
        <w:rPr>
          <w:rFonts w:cs="Calibri"/>
          <w:sz w:val="22"/>
          <w:szCs w:val="22"/>
          <w:lang w:val="sk-SK"/>
        </w:rPr>
        <w:t>SR</w:t>
      </w:r>
      <w:r w:rsidR="008E120C" w:rsidRPr="00656E47">
        <w:rPr>
          <w:rFonts w:cs="Calibri"/>
          <w:sz w:val="22"/>
          <w:szCs w:val="22"/>
          <w:lang w:val="sk-SK"/>
        </w:rPr>
        <w:t xml:space="preserve"> (najmä</w:t>
      </w:r>
      <w:r w:rsidR="00350AFB" w:rsidRPr="00656E47">
        <w:rPr>
          <w:rFonts w:cs="Calibri"/>
          <w:sz w:val="22"/>
          <w:szCs w:val="22"/>
          <w:lang w:val="sk-SK"/>
        </w:rPr>
        <w:t>:</w:t>
      </w:r>
      <w:r w:rsidR="008E120C" w:rsidRPr="00656E47">
        <w:rPr>
          <w:rFonts w:cs="Calibri"/>
          <w:sz w:val="22"/>
          <w:szCs w:val="22"/>
          <w:lang w:val="sk-SK"/>
        </w:rPr>
        <w:t xml:space="preserve"> </w:t>
      </w:r>
      <w:r w:rsidR="00350AFB" w:rsidRPr="00656E47">
        <w:rPr>
          <w:rFonts w:cs="Calibri"/>
          <w:sz w:val="22"/>
          <w:szCs w:val="22"/>
          <w:lang w:val="sk-SK"/>
        </w:rPr>
        <w:t xml:space="preserve">novela </w:t>
      </w:r>
      <w:r w:rsidR="008E120C" w:rsidRPr="00656E47">
        <w:rPr>
          <w:rFonts w:cs="Calibri"/>
          <w:sz w:val="22"/>
          <w:szCs w:val="22"/>
          <w:lang w:val="sk-SK"/>
        </w:rPr>
        <w:t>ZVO</w:t>
      </w:r>
      <w:r w:rsidR="00350AFB" w:rsidRPr="00656E47">
        <w:rPr>
          <w:rFonts w:cs="Calibri"/>
          <w:sz w:val="22"/>
          <w:szCs w:val="22"/>
          <w:lang w:val="sk-SK"/>
        </w:rPr>
        <w:t>, vyhláška ÚVO, ktorou sa ustanovuje finančný limit pre nadlimitnú zákazku</w:t>
      </w:r>
      <w:r w:rsidR="005B675C" w:rsidRPr="00656E47">
        <w:rPr>
          <w:rFonts w:cs="Calibri"/>
          <w:sz w:val="22"/>
          <w:szCs w:val="22"/>
          <w:lang w:val="sk-SK"/>
        </w:rPr>
        <w:t>, finančný limit pre nadlimitnú koncesiu a finančný limit pri súťaži návrhov</w:t>
      </w:r>
      <w:r w:rsidR="0038353B" w:rsidRPr="00656E47">
        <w:rPr>
          <w:rFonts w:eastAsia="Calibri" w:cs="Calibri"/>
          <w:sz w:val="22"/>
          <w:szCs w:val="22"/>
          <w:vertAlign w:val="superscript"/>
          <w:lang w:val="sk-SK" w:eastAsia="en-US"/>
        </w:rPr>
        <w:footnoteReference w:id="3"/>
      </w:r>
      <w:r w:rsidRPr="00656E47">
        <w:rPr>
          <w:rFonts w:cs="Calibri"/>
          <w:sz w:val="22"/>
          <w:szCs w:val="22"/>
          <w:lang w:val="sk-SK"/>
        </w:rPr>
        <w:t xml:space="preserve"> a iných</w:t>
      </w:r>
      <w:r w:rsidR="00D92B6C" w:rsidRPr="00656E47">
        <w:rPr>
          <w:rFonts w:cs="Calibri"/>
          <w:sz w:val="22"/>
          <w:szCs w:val="22"/>
          <w:lang w:val="sk-SK"/>
        </w:rPr>
        <w:t xml:space="preserve"> relevantných normatívnych právnych aktov</w:t>
      </w:r>
      <w:r w:rsidR="00350AFB" w:rsidRPr="00656E47">
        <w:rPr>
          <w:rFonts w:cs="Calibri"/>
          <w:sz w:val="22"/>
          <w:szCs w:val="22"/>
          <w:lang w:val="sk-SK"/>
        </w:rPr>
        <w:t>)</w:t>
      </w:r>
      <w:r w:rsidRPr="00656E47">
        <w:rPr>
          <w:rFonts w:cs="Calibri"/>
          <w:sz w:val="22"/>
          <w:szCs w:val="22"/>
          <w:lang w:val="sk-SK"/>
        </w:rPr>
        <w:t>.</w:t>
      </w:r>
      <w:r w:rsidR="00F47FEF" w:rsidRPr="00656E47">
        <w:rPr>
          <w:rFonts w:cs="Calibri"/>
          <w:sz w:val="22"/>
          <w:szCs w:val="22"/>
        </w:rPr>
        <w:t xml:space="preserve"> </w:t>
      </w:r>
    </w:p>
    <w:p w14:paraId="0F002598" w14:textId="77777777" w:rsidR="00520F7D" w:rsidRPr="00656E47" w:rsidRDefault="00890BEE" w:rsidP="00A2155E">
      <w:pPr>
        <w:pStyle w:val="Zkladntext"/>
        <w:numPr>
          <w:ilvl w:val="0"/>
          <w:numId w:val="24"/>
        </w:numPr>
        <w:spacing w:before="120" w:after="120"/>
        <w:ind w:left="364" w:hanging="364"/>
        <w:rPr>
          <w:rFonts w:cs="Calibri"/>
          <w:iCs/>
          <w:sz w:val="22"/>
          <w:szCs w:val="22"/>
          <w:lang w:val="x-none"/>
        </w:rPr>
      </w:pPr>
      <w:r w:rsidRPr="00656E47">
        <w:rPr>
          <w:rFonts w:cs="Calibri"/>
          <w:sz w:val="22"/>
          <w:szCs w:val="22"/>
          <w:lang w:val="sk-SK"/>
        </w:rPr>
        <w:t xml:space="preserve">Dávame do pozornosti </w:t>
      </w:r>
      <w:r w:rsidR="003F773C" w:rsidRPr="00656E47">
        <w:rPr>
          <w:rFonts w:cs="Calibri"/>
          <w:sz w:val="22"/>
          <w:szCs w:val="22"/>
          <w:lang w:val="sk-SK"/>
        </w:rPr>
        <w:t>webové sídlo ÚVO, ktoré obsahuje databázu metodických usmernení/všeobecných metodických usmernení</w:t>
      </w:r>
      <w:bookmarkStart w:id="2" w:name="_Hlk63637211"/>
      <w:r w:rsidR="002460C1" w:rsidRPr="00656E47">
        <w:rPr>
          <w:rStyle w:val="Odkaznapoznmkupodiarou"/>
          <w:rFonts w:cs="Calibri"/>
          <w:sz w:val="22"/>
          <w:szCs w:val="22"/>
        </w:rPr>
        <w:footnoteReference w:id="4"/>
      </w:r>
      <w:bookmarkEnd w:id="2"/>
      <w:r w:rsidR="003F773C" w:rsidRPr="00656E47">
        <w:rPr>
          <w:rStyle w:val="Hypertextovprepojenie"/>
          <w:rFonts w:cs="Calibri"/>
          <w:i/>
          <w:color w:val="365F91"/>
          <w:sz w:val="22"/>
          <w:szCs w:val="22"/>
        </w:rPr>
        <w:t xml:space="preserve">, </w:t>
      </w:r>
      <w:r w:rsidR="003F773C" w:rsidRPr="00656E47">
        <w:rPr>
          <w:rFonts w:cs="Calibri"/>
          <w:sz w:val="22"/>
          <w:szCs w:val="22"/>
          <w:lang w:val="sk-SK"/>
        </w:rPr>
        <w:t>databázu rozhodnutí</w:t>
      </w:r>
      <w:r w:rsidR="002D6E20" w:rsidRPr="00656E47">
        <w:rPr>
          <w:rFonts w:cs="Calibri"/>
          <w:sz w:val="22"/>
          <w:szCs w:val="22"/>
          <w:lang w:val="sk-SK"/>
        </w:rPr>
        <w:t xml:space="preserve"> sekcie dohľadu ÚVO</w:t>
      </w:r>
      <w:r w:rsidR="002D6E20" w:rsidRPr="00656E47">
        <w:rPr>
          <w:rStyle w:val="Odkaznapoznmkupodiarou"/>
          <w:rFonts w:cs="Calibri"/>
          <w:sz w:val="22"/>
          <w:szCs w:val="22"/>
          <w:lang w:val="sk-SK"/>
        </w:rPr>
        <w:footnoteReference w:id="5"/>
      </w:r>
      <w:r w:rsidR="00853B62" w:rsidRPr="00656E47">
        <w:rPr>
          <w:rFonts w:cs="Calibri"/>
          <w:sz w:val="22"/>
          <w:szCs w:val="22"/>
          <w:lang w:val="sk-SK"/>
        </w:rPr>
        <w:t>, vrátane výstupov ÚVO ako SO</w:t>
      </w:r>
      <w:bookmarkStart w:id="3" w:name="_Hlk171936955"/>
      <w:r w:rsidR="003F773C" w:rsidRPr="00656E47">
        <w:rPr>
          <w:rStyle w:val="Odkaznapoznmkupodiarou"/>
          <w:rFonts w:cs="Calibri"/>
          <w:sz w:val="22"/>
          <w:szCs w:val="22"/>
        </w:rPr>
        <w:footnoteReference w:id="6"/>
      </w:r>
      <w:bookmarkEnd w:id="3"/>
      <w:r w:rsidR="00853B62" w:rsidRPr="00656E47">
        <w:rPr>
          <w:rFonts w:cs="Calibri"/>
          <w:sz w:val="22"/>
          <w:szCs w:val="22"/>
          <w:lang w:val="sk-SK"/>
        </w:rPr>
        <w:t>, výstupy projektu zodpovedné verejné obstarávanie (napr. príručka k prípravných trhovým konzultáciám, k MEAT kritériám, vzorové súťažné podklady atď.)</w:t>
      </w:r>
      <w:r w:rsidR="00853B62" w:rsidRPr="00656E47">
        <w:rPr>
          <w:rStyle w:val="Odkaznapoznmkupodiarou"/>
          <w:rFonts w:cs="Calibri"/>
          <w:sz w:val="22"/>
          <w:szCs w:val="22"/>
        </w:rPr>
        <w:footnoteReference w:id="7"/>
      </w:r>
      <w:r w:rsidR="00D92B6C" w:rsidRPr="00656E47">
        <w:rPr>
          <w:rFonts w:cs="Calibri"/>
          <w:sz w:val="22"/>
          <w:szCs w:val="22"/>
          <w:lang w:val="sk-SK"/>
        </w:rPr>
        <w:t>.</w:t>
      </w:r>
      <w:r w:rsidR="0034546A" w:rsidRPr="00656E47">
        <w:rPr>
          <w:rFonts w:cs="Calibri"/>
          <w:sz w:val="22"/>
          <w:szCs w:val="22"/>
          <w:lang w:val="sk-SK"/>
        </w:rPr>
        <w:t xml:space="preserve"> </w:t>
      </w:r>
    </w:p>
    <w:p w14:paraId="13AEE21B" w14:textId="51512DC2" w:rsidR="0034546A" w:rsidRPr="00656E47" w:rsidRDefault="0034546A" w:rsidP="00A2155E">
      <w:pPr>
        <w:pStyle w:val="Zkladntext"/>
        <w:numPr>
          <w:ilvl w:val="0"/>
          <w:numId w:val="24"/>
        </w:numPr>
        <w:spacing w:before="120" w:after="120"/>
        <w:ind w:left="364" w:hanging="364"/>
        <w:rPr>
          <w:rFonts w:cs="Calibri"/>
          <w:iCs/>
          <w:sz w:val="22"/>
          <w:szCs w:val="22"/>
          <w:lang w:val="x-none"/>
        </w:rPr>
      </w:pPr>
      <w:bookmarkStart w:id="4" w:name="_Hlk173232587"/>
      <w:r w:rsidRPr="00656E47">
        <w:rPr>
          <w:rFonts w:cs="Calibri"/>
          <w:sz w:val="22"/>
          <w:szCs w:val="22"/>
          <w:lang w:val="sk-SK"/>
        </w:rPr>
        <w:t xml:space="preserve">Vo vzťahu k rizikovej analýze, ktorá má vplyv na výkon kontroly zákaziek vo fáze po uzavretí zmluvy poukazujeme na </w:t>
      </w:r>
      <w:r w:rsidR="007875FC" w:rsidRPr="00656E47">
        <w:rPr>
          <w:rFonts w:cs="Calibri"/>
          <w:sz w:val="22"/>
          <w:szCs w:val="22"/>
          <w:lang w:val="sk-SK"/>
        </w:rPr>
        <w:t>Príručku k finančnej kontrole s rizikovo orientovaným prístupom (Príručka ku kontrole)</w:t>
      </w:r>
      <w:r w:rsidR="00C859DA" w:rsidRPr="00656E47">
        <w:rPr>
          <w:rStyle w:val="Odkaznapoznmkupodiarou"/>
          <w:rFonts w:cs="Calibri"/>
          <w:sz w:val="22"/>
          <w:szCs w:val="22"/>
        </w:rPr>
        <w:footnoteReference w:id="8"/>
      </w:r>
      <w:r w:rsidR="00C859DA" w:rsidRPr="00656E47">
        <w:rPr>
          <w:rFonts w:cs="Calibri"/>
          <w:sz w:val="22"/>
          <w:szCs w:val="22"/>
        </w:rPr>
        <w:t>.</w:t>
      </w:r>
    </w:p>
    <w:bookmarkEnd w:id="4"/>
    <w:p w14:paraId="3724EDE4" w14:textId="32555294" w:rsidR="002460C1" w:rsidRPr="00656E47" w:rsidRDefault="00796E84" w:rsidP="009E5B31">
      <w:pPr>
        <w:pStyle w:val="Zkladntext"/>
        <w:numPr>
          <w:ilvl w:val="0"/>
          <w:numId w:val="24"/>
        </w:numPr>
        <w:spacing w:after="120"/>
        <w:rPr>
          <w:rFonts w:cs="Calibri"/>
          <w:sz w:val="22"/>
          <w:szCs w:val="22"/>
          <w:lang w:val="sk-SK"/>
        </w:rPr>
      </w:pPr>
      <w:r w:rsidRPr="00656E47">
        <w:rPr>
          <w:rFonts w:cs="Calibri"/>
          <w:sz w:val="22"/>
          <w:szCs w:val="22"/>
          <w:lang w:val="sk-SK"/>
        </w:rPr>
        <w:lastRenderedPageBreak/>
        <w:t>Pravidlá</w:t>
      </w:r>
      <w:r w:rsidR="00AC33E2" w:rsidRPr="00656E47">
        <w:rPr>
          <w:rFonts w:cs="Calibri"/>
          <w:sz w:val="22"/>
          <w:szCs w:val="22"/>
          <w:lang w:val="sk-SK"/>
        </w:rPr>
        <w:t xml:space="preserve"> a postupy vo forme</w:t>
      </w:r>
      <w:r w:rsidRPr="00656E47">
        <w:rPr>
          <w:rFonts w:cs="Calibri"/>
          <w:sz w:val="22"/>
          <w:szCs w:val="22"/>
          <w:lang w:val="sk-SK"/>
        </w:rPr>
        <w:t xml:space="preserve"> </w:t>
      </w:r>
      <w:r w:rsidR="00AC33E2" w:rsidRPr="00656E47">
        <w:rPr>
          <w:rFonts w:cs="Calibri"/>
          <w:sz w:val="22"/>
          <w:szCs w:val="22"/>
          <w:lang w:val="sk-SK"/>
        </w:rPr>
        <w:t xml:space="preserve">odporúčaní </w:t>
      </w:r>
      <w:r w:rsidRPr="00656E47">
        <w:rPr>
          <w:rFonts w:cs="Calibri"/>
          <w:sz w:val="22"/>
          <w:szCs w:val="22"/>
          <w:lang w:val="sk-SK"/>
        </w:rPr>
        <w:t>a povinnost</w:t>
      </w:r>
      <w:r w:rsidR="00AC33E2" w:rsidRPr="00656E47">
        <w:rPr>
          <w:rFonts w:cs="Calibri"/>
          <w:sz w:val="22"/>
          <w:szCs w:val="22"/>
          <w:lang w:val="sk-SK"/>
        </w:rPr>
        <w:t>í</w:t>
      </w:r>
      <w:r w:rsidRPr="00656E47">
        <w:rPr>
          <w:rFonts w:cs="Calibri"/>
          <w:sz w:val="22"/>
          <w:szCs w:val="22"/>
          <w:lang w:val="sk-SK"/>
        </w:rPr>
        <w:t xml:space="preserve"> uvedené v tejto príručke sa vzťahujú nielen na </w:t>
      </w:r>
      <w:r w:rsidR="000301FB" w:rsidRPr="00656E47">
        <w:rPr>
          <w:rFonts w:cs="Calibri"/>
          <w:sz w:val="22"/>
          <w:szCs w:val="22"/>
          <w:lang w:val="sk-SK"/>
        </w:rPr>
        <w:t>VO</w:t>
      </w:r>
      <w:r w:rsidR="004B5894" w:rsidRPr="00656E47">
        <w:rPr>
          <w:rFonts w:cs="Calibri"/>
          <w:sz w:val="22"/>
          <w:szCs w:val="22"/>
          <w:lang w:val="sk-SK"/>
        </w:rPr>
        <w:t xml:space="preserve">, </w:t>
      </w:r>
      <w:proofErr w:type="spellStart"/>
      <w:r w:rsidRPr="00656E47">
        <w:rPr>
          <w:rFonts w:cs="Calibri"/>
          <w:sz w:val="22"/>
          <w:szCs w:val="22"/>
          <w:lang w:val="sk-SK"/>
        </w:rPr>
        <w:t>t.j</w:t>
      </w:r>
      <w:proofErr w:type="spellEnd"/>
      <w:r w:rsidRPr="00656E47">
        <w:rPr>
          <w:rFonts w:cs="Calibri"/>
          <w:sz w:val="22"/>
          <w:szCs w:val="22"/>
          <w:lang w:val="sk-SK"/>
        </w:rPr>
        <w:t xml:space="preserve">. </w:t>
      </w:r>
      <w:r w:rsidR="007A1F6B" w:rsidRPr="00656E47">
        <w:rPr>
          <w:rFonts w:cs="Calibri"/>
          <w:sz w:val="22"/>
          <w:szCs w:val="22"/>
          <w:lang w:val="sk-SK"/>
        </w:rPr>
        <w:t>postup</w:t>
      </w:r>
      <w:r w:rsidRPr="00656E47">
        <w:rPr>
          <w:rFonts w:cs="Calibri"/>
          <w:sz w:val="22"/>
          <w:szCs w:val="22"/>
          <w:lang w:val="sk-SK"/>
        </w:rPr>
        <w:t xml:space="preserve"> vykonávan</w:t>
      </w:r>
      <w:r w:rsidR="007A1F6B" w:rsidRPr="00656E47">
        <w:rPr>
          <w:rFonts w:cs="Calibri"/>
          <w:sz w:val="22"/>
          <w:szCs w:val="22"/>
          <w:lang w:val="sk-SK"/>
        </w:rPr>
        <w:t>ý</w:t>
      </w:r>
      <w:r w:rsidRPr="00656E47">
        <w:rPr>
          <w:rFonts w:cs="Calibri"/>
          <w:sz w:val="22"/>
          <w:szCs w:val="22"/>
          <w:lang w:val="sk-SK"/>
        </w:rPr>
        <w:t xml:space="preserve"> podľa </w:t>
      </w:r>
      <w:r w:rsidR="004F4BA2" w:rsidRPr="00656E47">
        <w:rPr>
          <w:rFonts w:cs="Calibri"/>
          <w:sz w:val="22"/>
          <w:szCs w:val="22"/>
          <w:lang w:val="sk-SK"/>
        </w:rPr>
        <w:t>ZVO</w:t>
      </w:r>
      <w:r w:rsidRPr="00656E47">
        <w:rPr>
          <w:rFonts w:cs="Calibri"/>
          <w:sz w:val="22"/>
          <w:szCs w:val="22"/>
          <w:lang w:val="sk-SK"/>
        </w:rPr>
        <w:t xml:space="preserve">, ale aj na </w:t>
      </w:r>
      <w:r w:rsidR="0062624E" w:rsidRPr="00656E47">
        <w:rPr>
          <w:rFonts w:cs="Calibri"/>
          <w:sz w:val="22"/>
          <w:szCs w:val="22"/>
          <w:lang w:val="sk-SK"/>
        </w:rPr>
        <w:t>zadávanie zákaziek, na ktoré sa pôsobnosť zákona o verejnom obstarávaní nevzťahuje (ďalej aj ako „obstarávanie“), pokiaľ tak ustanovuje táto príručka.</w:t>
      </w:r>
      <w:r w:rsidR="0062624E" w:rsidRPr="00656E47">
        <w:rPr>
          <w:rFonts w:cs="Calibri"/>
          <w:i/>
          <w:sz w:val="22"/>
          <w:szCs w:val="22"/>
          <w:lang w:val="sk-SK"/>
        </w:rPr>
        <w:t xml:space="preserve"> </w:t>
      </w:r>
    </w:p>
    <w:p w14:paraId="1EC713A1" w14:textId="2E1CA560" w:rsidR="008479D1" w:rsidRPr="00656E47" w:rsidRDefault="00C374B0" w:rsidP="008479D1">
      <w:pPr>
        <w:pStyle w:val="Zkladntext"/>
        <w:numPr>
          <w:ilvl w:val="0"/>
          <w:numId w:val="24"/>
        </w:numPr>
        <w:spacing w:after="120"/>
        <w:rPr>
          <w:rFonts w:cs="Calibri"/>
          <w:sz w:val="22"/>
          <w:szCs w:val="22"/>
          <w:lang w:val="sk-SK"/>
        </w:rPr>
      </w:pPr>
      <w:r w:rsidRPr="00656E47">
        <w:rPr>
          <w:rFonts w:cs="Calibri"/>
          <w:sz w:val="22"/>
          <w:szCs w:val="22"/>
          <w:lang w:val="sk-SK"/>
        </w:rPr>
        <w:t xml:space="preserve">Kontrolu </w:t>
      </w:r>
      <w:r w:rsidR="00D354FB" w:rsidRPr="00656E47">
        <w:rPr>
          <w:rFonts w:cs="Calibri"/>
          <w:sz w:val="22"/>
          <w:szCs w:val="22"/>
          <w:lang w:val="sk-SK"/>
        </w:rPr>
        <w:t xml:space="preserve">dodržiavania postupov </w:t>
      </w:r>
      <w:r w:rsidR="00A21825" w:rsidRPr="00656E47">
        <w:rPr>
          <w:rFonts w:cs="Calibri"/>
          <w:sz w:val="22"/>
          <w:szCs w:val="22"/>
          <w:lang w:val="sk-SK"/>
        </w:rPr>
        <w:t>verejného obstarávania</w:t>
      </w:r>
      <w:r w:rsidRPr="00656E47">
        <w:rPr>
          <w:rFonts w:cs="Calibri"/>
          <w:sz w:val="22"/>
          <w:szCs w:val="22"/>
          <w:lang w:val="sk-SK"/>
        </w:rPr>
        <w:t xml:space="preserve"> </w:t>
      </w:r>
      <w:r w:rsidR="00567B04" w:rsidRPr="00656E47">
        <w:rPr>
          <w:rFonts w:cs="Calibri"/>
          <w:sz w:val="22"/>
          <w:szCs w:val="22"/>
          <w:lang w:val="sk-SK"/>
        </w:rPr>
        <w:t>podľa ZVO</w:t>
      </w:r>
      <w:r w:rsidR="00A21825" w:rsidRPr="00656E47">
        <w:rPr>
          <w:rFonts w:cs="Calibri"/>
          <w:sz w:val="22"/>
          <w:szCs w:val="22"/>
          <w:lang w:val="sk-SK"/>
        </w:rPr>
        <w:t>,  tejto príručky a ostatnej riadiacej dokumentácie</w:t>
      </w:r>
      <w:r w:rsidR="00567B04" w:rsidRPr="00656E47">
        <w:rPr>
          <w:rFonts w:cs="Calibri"/>
          <w:sz w:val="22"/>
          <w:szCs w:val="22"/>
          <w:lang w:val="sk-SK"/>
        </w:rPr>
        <w:t xml:space="preserve"> </w:t>
      </w:r>
      <w:r w:rsidRPr="00656E47">
        <w:rPr>
          <w:rFonts w:cs="Calibri"/>
          <w:sz w:val="22"/>
          <w:szCs w:val="22"/>
          <w:lang w:val="sk-SK"/>
        </w:rPr>
        <w:t>a</w:t>
      </w:r>
      <w:r w:rsidR="00A21825" w:rsidRPr="00656E47">
        <w:rPr>
          <w:rFonts w:cs="Calibri"/>
          <w:sz w:val="22"/>
          <w:szCs w:val="22"/>
          <w:lang w:val="sk-SK"/>
        </w:rPr>
        <w:t xml:space="preserve"> kontrolu dodržiavania postupov </w:t>
      </w:r>
      <w:r w:rsidRPr="00656E47">
        <w:rPr>
          <w:rFonts w:cs="Calibri"/>
          <w:sz w:val="22"/>
          <w:szCs w:val="22"/>
          <w:lang w:val="sk-SK"/>
        </w:rPr>
        <w:t>obstarávania</w:t>
      </w:r>
      <w:r w:rsidR="00A21825" w:rsidRPr="00656E47">
        <w:rPr>
          <w:rFonts w:cs="Calibri"/>
          <w:sz w:val="22"/>
          <w:szCs w:val="22"/>
          <w:lang w:val="sk-SK"/>
        </w:rPr>
        <w:t xml:space="preserve"> podľa</w:t>
      </w:r>
      <w:r w:rsidR="00D354FB" w:rsidRPr="00656E47">
        <w:rPr>
          <w:rFonts w:cs="Calibri"/>
          <w:sz w:val="22"/>
          <w:szCs w:val="22"/>
          <w:lang w:val="sk-SK"/>
        </w:rPr>
        <w:t xml:space="preserve"> tejto príručky a ostatnej riadiacej dokumentácie </w:t>
      </w:r>
      <w:r w:rsidRPr="00656E47">
        <w:rPr>
          <w:rFonts w:cs="Calibri"/>
          <w:sz w:val="22"/>
          <w:szCs w:val="22"/>
          <w:lang w:val="sk-SK"/>
        </w:rPr>
        <w:t>spolufinancovaného z fondov EÚ v rámci Programu Slovensko vykonáva ÚVO ako SO na základe delegovania tejto právomoci na ÚVO</w:t>
      </w:r>
      <w:r w:rsidR="00D354FB" w:rsidRPr="00656E47">
        <w:rPr>
          <w:rStyle w:val="Odkaznapoznmkupodiarou"/>
          <w:rFonts w:cs="Calibri"/>
          <w:sz w:val="22"/>
          <w:szCs w:val="22"/>
          <w:lang w:val="sk-SK"/>
        </w:rPr>
        <w:footnoteReference w:id="9"/>
      </w:r>
      <w:r w:rsidRPr="00656E47">
        <w:rPr>
          <w:rFonts w:cs="Calibri"/>
          <w:sz w:val="22"/>
          <w:szCs w:val="22"/>
          <w:lang w:val="sk-SK"/>
        </w:rPr>
        <w:t xml:space="preserve"> zo strany poskytovateľa Ministerstva investícií, regionálneho rozvoja a informatizácie SR v súlade s článkom 71 ods. 3 </w:t>
      </w:r>
      <w:r w:rsidR="008479D1" w:rsidRPr="00656E47">
        <w:rPr>
          <w:rFonts w:cs="Calibri"/>
          <w:sz w:val="22"/>
          <w:szCs w:val="22"/>
          <w:lang w:val="sk-SK"/>
        </w:rPr>
        <w:t>Nariadenia Európskeho parlamentu a Rady (EÚ) 2021/1060 z 24. júna 2021</w:t>
      </w:r>
      <w:r w:rsidR="001955A9" w:rsidRPr="00656E47">
        <w:rPr>
          <w:rFonts w:cs="Calibri"/>
          <w:sz w:val="22"/>
          <w:szCs w:val="22"/>
          <w:lang w:val="sk-SK"/>
        </w:rPr>
        <w:t>,</w:t>
      </w:r>
      <w:r w:rsidR="008479D1" w:rsidRPr="00656E47">
        <w:rPr>
          <w:rFonts w:cs="Calibri"/>
          <w:sz w:val="22"/>
          <w:szCs w:val="22"/>
          <w:lang w:val="sk-SK"/>
        </w:rPr>
        <w:t xml:space="preserve"> ktorým sa stanovujú spoločné ustanovenia o Európskom fonde regionálneho rozvoja, Európskom sociálnom fonde plus, Kohéznom fonde, Fonde na spravodlivú transformáciu a Európskom námornom, rybolovnom a </w:t>
      </w:r>
      <w:proofErr w:type="spellStart"/>
      <w:r w:rsidR="008479D1" w:rsidRPr="00656E47">
        <w:rPr>
          <w:rFonts w:cs="Calibri"/>
          <w:sz w:val="22"/>
          <w:szCs w:val="22"/>
          <w:lang w:val="sk-SK"/>
        </w:rPr>
        <w:t>akvakultúrnom</w:t>
      </w:r>
      <w:proofErr w:type="spellEnd"/>
      <w:r w:rsidR="008479D1" w:rsidRPr="00656E47">
        <w:rPr>
          <w:rFonts w:cs="Calibri"/>
          <w:sz w:val="22"/>
          <w:szCs w:val="22"/>
          <w:lang w:val="sk-SK"/>
        </w:rPr>
        <w:t xml:space="preserve"> fonde a rozpočtové pravidlá pre uvedené fondy, ako aj pre Fond pre azyl, migráciu a integráciu, Fond pre vnútornú bezpečnosť a Nástroj finančnej podpory na riadenie hraníc a vízovú politiku</w:t>
      </w:r>
      <w:r w:rsidR="00CE3AFE" w:rsidRPr="00656E47">
        <w:rPr>
          <w:rFonts w:cs="Calibri"/>
          <w:sz w:val="22"/>
          <w:szCs w:val="22"/>
          <w:lang w:val="sk-SK"/>
        </w:rPr>
        <w:t xml:space="preserve"> (ďalej len „všeobecné nariadenie“)</w:t>
      </w:r>
      <w:r w:rsidR="008479D1" w:rsidRPr="00656E47">
        <w:rPr>
          <w:rFonts w:cs="Calibri"/>
          <w:sz w:val="22"/>
          <w:szCs w:val="22"/>
          <w:lang w:val="sk-SK"/>
        </w:rPr>
        <w:t>.</w:t>
      </w:r>
      <w:r w:rsidR="00B8615E" w:rsidRPr="00656E47">
        <w:rPr>
          <w:rFonts w:cs="Calibri"/>
          <w:sz w:val="22"/>
          <w:szCs w:val="22"/>
          <w:lang w:val="sk-SK"/>
        </w:rPr>
        <w:t xml:space="preserve"> </w:t>
      </w:r>
      <w:r w:rsidR="002A6846" w:rsidRPr="00656E47">
        <w:rPr>
          <w:rFonts w:cs="Calibri"/>
          <w:sz w:val="22"/>
          <w:szCs w:val="22"/>
          <w:lang w:val="sk-SK"/>
        </w:rPr>
        <w:t xml:space="preserve">Poskytovateľ je zodpovedný za výkon vecnej kontroly </w:t>
      </w:r>
      <w:r w:rsidR="005C71F9" w:rsidRPr="00656E47">
        <w:rPr>
          <w:rFonts w:cs="Calibri"/>
          <w:sz w:val="22"/>
          <w:szCs w:val="22"/>
          <w:lang w:val="sk-SK"/>
        </w:rPr>
        <w:t xml:space="preserve">v súlade s kapitolou </w:t>
      </w:r>
      <w:hyperlink w:anchor="_Vecná_kontrola_verejného" w:history="1">
        <w:r w:rsidR="005C71F9" w:rsidRPr="00656E47">
          <w:rPr>
            <w:rStyle w:val="Hypertextovprepojenie"/>
            <w:rFonts w:cs="Calibri"/>
            <w:sz w:val="22"/>
            <w:szCs w:val="22"/>
            <w:lang w:val="sk-SK"/>
          </w:rPr>
          <w:t>4.1.2</w:t>
        </w:r>
      </w:hyperlink>
      <w:r w:rsidR="002A6846" w:rsidRPr="00656E47">
        <w:rPr>
          <w:rFonts w:cs="Calibri"/>
          <w:sz w:val="22"/>
          <w:szCs w:val="22"/>
          <w:lang w:val="sk-SK"/>
        </w:rPr>
        <w:t xml:space="preserve"> tejto príručky.</w:t>
      </w:r>
    </w:p>
    <w:p w14:paraId="3D3D6CC5" w14:textId="139A49D6" w:rsidR="00C374B0" w:rsidRPr="00656E47" w:rsidRDefault="00C374B0" w:rsidP="00C374B0">
      <w:pPr>
        <w:pStyle w:val="Zkladntext"/>
        <w:numPr>
          <w:ilvl w:val="0"/>
          <w:numId w:val="24"/>
        </w:numPr>
        <w:spacing w:after="120"/>
        <w:rPr>
          <w:rFonts w:cs="Calibri"/>
          <w:sz w:val="22"/>
          <w:szCs w:val="22"/>
          <w:lang w:val="sk-SK"/>
        </w:rPr>
      </w:pPr>
      <w:r w:rsidRPr="00656E47">
        <w:rPr>
          <w:rFonts w:cs="Calibri"/>
          <w:sz w:val="22"/>
          <w:szCs w:val="22"/>
          <w:lang w:val="sk-SK"/>
        </w:rPr>
        <w:t xml:space="preserve">ÚVO ako SO vykonáva kontrolu postupov zadávania zákaziek financovaných z prostriedkov EÚ, ktoré budú výsledkom postupov </w:t>
      </w:r>
      <w:r w:rsidR="00720B6E" w:rsidRPr="00656E47">
        <w:rPr>
          <w:rFonts w:cs="Calibri"/>
          <w:sz w:val="22"/>
          <w:szCs w:val="22"/>
          <w:lang w:val="sk-SK"/>
        </w:rPr>
        <w:t>VO</w:t>
      </w:r>
      <w:r w:rsidRPr="00656E47">
        <w:rPr>
          <w:rFonts w:cs="Calibri"/>
          <w:sz w:val="22"/>
          <w:szCs w:val="22"/>
          <w:lang w:val="sk-SK"/>
        </w:rPr>
        <w:t xml:space="preserve"> a obstarávania, vrátane zmien (dodatkov) týchto zmlúv, v prípade, ak už bol schválený príspevok zo strany poskytovateľa</w:t>
      </w:r>
      <w:r w:rsidR="008479D1" w:rsidRPr="00656E47">
        <w:rPr>
          <w:rFonts w:cs="Calibri"/>
          <w:sz w:val="22"/>
          <w:szCs w:val="22"/>
          <w:lang w:val="sk-SK"/>
        </w:rPr>
        <w:t>, t. j. bola uzavretá zmluva o poskytnutí NFP, ktorá je platná a účinná alebo vydané rozhodnutie o schválení žiadosti o NFP, ktoré je</w:t>
      </w:r>
      <w:r w:rsidR="00C04CF6" w:rsidRPr="00656E47">
        <w:rPr>
          <w:rFonts w:cs="Calibri"/>
          <w:sz w:val="22"/>
          <w:szCs w:val="22"/>
          <w:lang w:val="sk-SK"/>
        </w:rPr>
        <w:t xml:space="preserve"> právoplatné</w:t>
      </w:r>
      <w:r w:rsidRPr="00656E47">
        <w:rPr>
          <w:rFonts w:cs="Calibri"/>
          <w:sz w:val="22"/>
          <w:szCs w:val="22"/>
          <w:lang w:val="sk-SK"/>
        </w:rPr>
        <w:t xml:space="preserve">. Ak je </w:t>
      </w:r>
      <w:proofErr w:type="spellStart"/>
      <w:r w:rsidR="002A6846" w:rsidRPr="00656E47">
        <w:rPr>
          <w:rFonts w:cs="Calibri"/>
          <w:sz w:val="22"/>
          <w:szCs w:val="22"/>
          <w:lang w:val="sk-SK"/>
        </w:rPr>
        <w:t>ŽoNFP</w:t>
      </w:r>
      <w:proofErr w:type="spellEnd"/>
      <w:r w:rsidR="002A6846" w:rsidRPr="00656E47">
        <w:rPr>
          <w:rFonts w:cs="Calibri"/>
          <w:sz w:val="22"/>
          <w:szCs w:val="22"/>
          <w:lang w:val="sk-SK"/>
        </w:rPr>
        <w:t xml:space="preserve"> </w:t>
      </w:r>
      <w:r w:rsidRPr="00656E47">
        <w:rPr>
          <w:rFonts w:cs="Calibri"/>
          <w:sz w:val="22"/>
          <w:szCs w:val="22"/>
          <w:lang w:val="sk-SK"/>
        </w:rPr>
        <w:t>v štádiu prípravy alebo schvaľovania, ÚVO ako SO kontrolu zákaziek nevykonáva.</w:t>
      </w:r>
    </w:p>
    <w:p w14:paraId="788298DB" w14:textId="77777777" w:rsidR="002D5306" w:rsidRPr="00656E47" w:rsidRDefault="00957A8F" w:rsidP="003564E9">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eastAsia="Times New Roman" w:cs="Calibri"/>
          <w:lang w:eastAsia="sk-SK"/>
        </w:rPr>
      </w:pPr>
      <w:r w:rsidRPr="00656E47">
        <w:rPr>
          <w:rFonts w:eastAsia="Times New Roman" w:cs="Calibri"/>
          <w:b/>
          <w:lang w:eastAsia="sk-SK"/>
        </w:rPr>
        <w:t>Upozornenie:</w:t>
      </w:r>
      <w:r w:rsidRPr="00656E47">
        <w:rPr>
          <w:rFonts w:eastAsia="Times New Roman" w:cs="Calibri"/>
          <w:lang w:eastAsia="sk-SK"/>
        </w:rPr>
        <w:t xml:space="preserve"> Vzhľadom na charakter oprávnených aktivít môže byť vo výzve na predkladanie </w:t>
      </w:r>
      <w:proofErr w:type="spellStart"/>
      <w:r w:rsidR="003C1986" w:rsidRPr="00656E47">
        <w:rPr>
          <w:rFonts w:eastAsia="Times New Roman" w:cs="Calibri"/>
          <w:lang w:eastAsia="sk-SK"/>
        </w:rPr>
        <w:t>Žo</w:t>
      </w:r>
      <w:r w:rsidRPr="00656E47">
        <w:rPr>
          <w:rFonts w:eastAsia="Times New Roman" w:cs="Calibri"/>
          <w:lang w:eastAsia="sk-SK"/>
        </w:rPr>
        <w:t>NFP</w:t>
      </w:r>
      <w:proofErr w:type="spellEnd"/>
      <w:r w:rsidRPr="00656E47">
        <w:rPr>
          <w:rFonts w:eastAsia="Times New Roman" w:cs="Calibri"/>
          <w:lang w:eastAsia="sk-SK"/>
        </w:rPr>
        <w:t xml:space="preserve"> </w:t>
      </w:r>
      <w:r w:rsidR="00852DEC" w:rsidRPr="00656E47">
        <w:rPr>
          <w:rFonts w:eastAsia="Times New Roman" w:cs="Calibri"/>
          <w:lang w:eastAsia="sk-SK"/>
        </w:rPr>
        <w:t xml:space="preserve">pre žiadateľa </w:t>
      </w:r>
      <w:r w:rsidRPr="00656E47">
        <w:rPr>
          <w:rFonts w:eastAsia="Times New Roman" w:cs="Calibri"/>
          <w:lang w:eastAsia="sk-SK"/>
        </w:rPr>
        <w:t xml:space="preserve">zadefinovaná povinnosť </w:t>
      </w:r>
      <w:r w:rsidR="00852DEC" w:rsidRPr="00656E47">
        <w:rPr>
          <w:rFonts w:eastAsia="Times New Roman" w:cs="Calibri"/>
          <w:lang w:eastAsia="sk-SK"/>
        </w:rPr>
        <w:t>mať</w:t>
      </w:r>
      <w:r w:rsidRPr="00656E47">
        <w:rPr>
          <w:rFonts w:eastAsia="Times New Roman" w:cs="Calibri"/>
          <w:lang w:eastAsia="sk-SK"/>
        </w:rPr>
        <w:t xml:space="preserve"> najneskôr k dátumu predloženia </w:t>
      </w:r>
      <w:proofErr w:type="spellStart"/>
      <w:r w:rsidR="003C1986" w:rsidRPr="00656E47">
        <w:rPr>
          <w:rFonts w:eastAsia="Times New Roman" w:cs="Calibri"/>
          <w:lang w:eastAsia="sk-SK"/>
        </w:rPr>
        <w:t>Žo</w:t>
      </w:r>
      <w:r w:rsidRPr="00656E47">
        <w:rPr>
          <w:rFonts w:eastAsia="Times New Roman" w:cs="Calibri"/>
          <w:lang w:eastAsia="sk-SK"/>
        </w:rPr>
        <w:t>NFP</w:t>
      </w:r>
      <w:proofErr w:type="spellEnd"/>
      <w:r w:rsidRPr="00656E47">
        <w:rPr>
          <w:rFonts w:eastAsia="Times New Roman" w:cs="Calibri"/>
          <w:lang w:eastAsia="sk-SK"/>
        </w:rPr>
        <w:t xml:space="preserve"> </w:t>
      </w:r>
      <w:r w:rsidR="00E74301" w:rsidRPr="00656E47">
        <w:rPr>
          <w:rFonts w:eastAsia="Times New Roman" w:cs="Calibri"/>
          <w:lang w:eastAsia="sk-SK"/>
        </w:rPr>
        <w:t>začaté</w:t>
      </w:r>
      <w:r w:rsidR="00E74301" w:rsidRPr="00656E47">
        <w:rPr>
          <w:rFonts w:eastAsia="Times New Roman" w:cs="Calibri"/>
          <w:vertAlign w:val="superscript"/>
          <w:lang w:eastAsia="sk-SK"/>
        </w:rPr>
        <w:footnoteReference w:id="10"/>
      </w:r>
      <w:r w:rsidR="00BF2846" w:rsidRPr="00656E47">
        <w:rPr>
          <w:rFonts w:eastAsia="Times New Roman" w:cs="Calibri"/>
          <w:lang w:eastAsia="sk-SK"/>
        </w:rPr>
        <w:t>,</w:t>
      </w:r>
      <w:r w:rsidR="00E74301" w:rsidRPr="00656E47">
        <w:rPr>
          <w:rFonts w:eastAsia="Times New Roman" w:cs="Calibri"/>
          <w:lang w:eastAsia="sk-SK"/>
        </w:rPr>
        <w:t xml:space="preserve"> </w:t>
      </w:r>
      <w:r w:rsidR="00852DEC" w:rsidRPr="00656E47">
        <w:rPr>
          <w:rFonts w:eastAsia="Times New Roman" w:cs="Calibri"/>
          <w:lang w:eastAsia="sk-SK"/>
        </w:rPr>
        <w:t>vyhlásené</w:t>
      </w:r>
      <w:r w:rsidR="00E74301" w:rsidRPr="00656E47">
        <w:rPr>
          <w:rFonts w:eastAsia="Times New Roman" w:cs="Calibri"/>
          <w:vertAlign w:val="superscript"/>
          <w:lang w:eastAsia="sk-SK"/>
        </w:rPr>
        <w:footnoteReference w:id="11"/>
      </w:r>
      <w:r w:rsidR="00BF2846" w:rsidRPr="00656E47">
        <w:rPr>
          <w:rFonts w:eastAsia="Times New Roman" w:cs="Calibri"/>
          <w:lang w:eastAsia="sk-SK"/>
        </w:rPr>
        <w:t xml:space="preserve"> alebo ukončené</w:t>
      </w:r>
      <w:r w:rsidR="00860462" w:rsidRPr="00656E47">
        <w:rPr>
          <w:rStyle w:val="Odkaznapoznmkupodiarou"/>
          <w:rFonts w:eastAsia="Times New Roman" w:cs="Calibri"/>
          <w:lang w:eastAsia="sk-SK"/>
        </w:rPr>
        <w:footnoteReference w:id="12"/>
      </w:r>
      <w:r w:rsidR="00852DEC" w:rsidRPr="00656E47">
        <w:rPr>
          <w:rFonts w:eastAsia="Times New Roman" w:cs="Calibri"/>
          <w:lang w:eastAsia="sk-SK"/>
        </w:rPr>
        <w:t xml:space="preserve"> </w:t>
      </w:r>
      <w:r w:rsidRPr="00656E47">
        <w:rPr>
          <w:rFonts w:eastAsia="Times New Roman" w:cs="Calibri"/>
          <w:lang w:eastAsia="sk-SK"/>
        </w:rPr>
        <w:t xml:space="preserve">VO na výzvou vymedzené aktivity projektu. </w:t>
      </w:r>
    </w:p>
    <w:p w14:paraId="452EFADA" w14:textId="77777777" w:rsidR="005B71EF" w:rsidRPr="00656E47" w:rsidRDefault="005B71EF" w:rsidP="00FA4670">
      <w:pPr>
        <w:pStyle w:val="Zkladntext"/>
        <w:spacing w:before="0" w:after="0" w:line="120" w:lineRule="auto"/>
        <w:ind w:left="284"/>
        <w:rPr>
          <w:rFonts w:cs="Calibri"/>
          <w:sz w:val="22"/>
          <w:szCs w:val="22"/>
        </w:rPr>
      </w:pPr>
    </w:p>
    <w:p w14:paraId="365A4940" w14:textId="77777777" w:rsidR="00E1330C" w:rsidRPr="00656E47" w:rsidRDefault="00E1330C" w:rsidP="00FA4670">
      <w:pPr>
        <w:keepNext/>
        <w:pBdr>
          <w:top w:val="single" w:sz="4" w:space="1" w:color="auto"/>
          <w:left w:val="single" w:sz="4" w:space="4" w:color="auto"/>
          <w:bottom w:val="single" w:sz="4" w:space="1" w:color="auto"/>
          <w:right w:val="single" w:sz="4" w:space="4" w:color="auto"/>
        </w:pBdr>
        <w:spacing w:after="0" w:line="240" w:lineRule="auto"/>
        <w:jc w:val="both"/>
        <w:rPr>
          <w:rFonts w:cs="Calibri"/>
        </w:rPr>
      </w:pPr>
      <w:r w:rsidRPr="00656E47">
        <w:rPr>
          <w:rFonts w:cs="Calibri"/>
          <w:b/>
        </w:rPr>
        <w:t>TIP:</w:t>
      </w:r>
      <w:r w:rsidRPr="00656E47">
        <w:rPr>
          <w:rFonts w:cs="Calibri"/>
        </w:rPr>
        <w:t xml:space="preserve"> V príručke sú za účelom zvýšenia prehľadnosti a orientácie uvádzané hypertextové a krížové odkazy, ktoré sú zvýraznené a podčiarknuté. Súčasne so stlačením klávesy </w:t>
      </w:r>
      <w:proofErr w:type="spellStart"/>
      <w:r w:rsidRPr="00656E47">
        <w:rPr>
          <w:rFonts w:cs="Calibri"/>
        </w:rPr>
        <w:t>Ctrl</w:t>
      </w:r>
      <w:proofErr w:type="spellEnd"/>
      <w:r w:rsidRPr="00656E47">
        <w:rPr>
          <w:rFonts w:cs="Calibri"/>
        </w:rPr>
        <w:t xml:space="preserve"> a kliknutím na daný odkaz dôjde k okamžitému presunu na dan</w:t>
      </w:r>
      <w:r w:rsidR="00CD5384" w:rsidRPr="00656E47">
        <w:rPr>
          <w:rFonts w:cs="Calibri"/>
        </w:rPr>
        <w:t xml:space="preserve">é </w:t>
      </w:r>
      <w:r w:rsidRPr="00656E47">
        <w:rPr>
          <w:rFonts w:cs="Calibri"/>
        </w:rPr>
        <w:t xml:space="preserve"> webov</w:t>
      </w:r>
      <w:r w:rsidR="00CD5384" w:rsidRPr="00656E47">
        <w:rPr>
          <w:rFonts w:cs="Calibri"/>
        </w:rPr>
        <w:t>é sídlo</w:t>
      </w:r>
      <w:r w:rsidRPr="00656E47">
        <w:rPr>
          <w:rFonts w:cs="Calibri"/>
        </w:rPr>
        <w:t xml:space="preserve">, kapitolu, prílohu alebo ustanovenie príručky. </w:t>
      </w:r>
    </w:p>
    <w:p w14:paraId="40B8DDBD" w14:textId="77777777" w:rsidR="00F42B9F" w:rsidRPr="00656E47" w:rsidRDefault="00F42B9F" w:rsidP="002E1223">
      <w:pPr>
        <w:pStyle w:val="Zkladntext"/>
        <w:spacing w:before="0" w:after="0" w:line="120" w:lineRule="auto"/>
        <w:ind w:left="284"/>
        <w:rPr>
          <w:rFonts w:cs="Calibri"/>
          <w:sz w:val="22"/>
          <w:szCs w:val="22"/>
          <w:lang w:val="sk-SK"/>
        </w:rPr>
      </w:pPr>
    </w:p>
    <w:p w14:paraId="0F1F6C10" w14:textId="77777777" w:rsidR="00832BDE" w:rsidRPr="00F42F9B" w:rsidRDefault="002460C1" w:rsidP="002C7A93">
      <w:pPr>
        <w:pStyle w:val="Nadpis2"/>
        <w:rPr>
          <w:rFonts w:cs="Calibri"/>
          <w:sz w:val="24"/>
          <w:szCs w:val="24"/>
        </w:rPr>
      </w:pPr>
      <w:bookmarkStart w:id="5" w:name="_Toc172021296"/>
      <w:bookmarkStart w:id="6" w:name="_Toc172072733"/>
      <w:bookmarkStart w:id="7" w:name="_Toc173235706"/>
      <w:bookmarkStart w:id="8" w:name="_Toc173251927"/>
      <w:bookmarkStart w:id="9" w:name="_Toc172021297"/>
      <w:bookmarkStart w:id="10" w:name="_Toc172072734"/>
      <w:bookmarkStart w:id="11" w:name="_Toc173235707"/>
      <w:bookmarkStart w:id="12" w:name="_Toc173251928"/>
      <w:bookmarkStart w:id="13" w:name="_Toc172021298"/>
      <w:bookmarkStart w:id="14" w:name="_Toc172072735"/>
      <w:bookmarkStart w:id="15" w:name="_Toc173235708"/>
      <w:bookmarkStart w:id="16" w:name="_Toc173251929"/>
      <w:bookmarkStart w:id="17" w:name="_Toc172021299"/>
      <w:bookmarkStart w:id="18" w:name="_Toc172072736"/>
      <w:bookmarkStart w:id="19" w:name="_Toc173235709"/>
      <w:bookmarkStart w:id="20" w:name="_Toc173251930"/>
      <w:bookmarkStart w:id="21" w:name="_Toc118663992"/>
      <w:bookmarkStart w:id="22" w:name="_Toc173251931"/>
      <w:bookmarkStart w:id="23" w:name="_Toc236301900"/>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F42F9B">
        <w:rPr>
          <w:rFonts w:cs="Calibri"/>
          <w:sz w:val="24"/>
          <w:szCs w:val="24"/>
        </w:rPr>
        <w:t>Legislatívny</w:t>
      </w:r>
      <w:r w:rsidR="003B6639" w:rsidRPr="00F42F9B">
        <w:rPr>
          <w:rFonts w:cs="Calibri"/>
          <w:sz w:val="24"/>
          <w:szCs w:val="24"/>
        </w:rPr>
        <w:t>, metodický a právny</w:t>
      </w:r>
      <w:r w:rsidRPr="00F42F9B">
        <w:rPr>
          <w:rFonts w:cs="Calibri"/>
          <w:sz w:val="24"/>
          <w:szCs w:val="24"/>
        </w:rPr>
        <w:t xml:space="preserve"> rámec</w:t>
      </w:r>
      <w:bookmarkEnd w:id="22"/>
      <w:bookmarkEnd w:id="23"/>
    </w:p>
    <w:p w14:paraId="43815178" w14:textId="77777777" w:rsidR="00DC2B8C" w:rsidRPr="00656E47" w:rsidRDefault="00A14A7A" w:rsidP="009E6371">
      <w:pPr>
        <w:pStyle w:val="Odsekzoznamu"/>
        <w:numPr>
          <w:ilvl w:val="0"/>
          <w:numId w:val="31"/>
        </w:numPr>
        <w:spacing w:beforeLines="40" w:before="96" w:afterLines="40" w:after="96" w:line="240" w:lineRule="auto"/>
        <w:ind w:left="284" w:hanging="284"/>
        <w:contextualSpacing w:val="0"/>
        <w:jc w:val="both"/>
        <w:rPr>
          <w:rFonts w:cs="Calibri"/>
          <w:sz w:val="22"/>
          <w:szCs w:val="22"/>
        </w:rPr>
      </w:pPr>
      <w:r w:rsidRPr="00656E47">
        <w:rPr>
          <w:rFonts w:cs="Calibri"/>
          <w:sz w:val="22"/>
          <w:szCs w:val="22"/>
        </w:rPr>
        <w:t xml:space="preserve">Pre oblasť </w:t>
      </w:r>
      <w:r w:rsidR="008244B8" w:rsidRPr="00656E47">
        <w:rPr>
          <w:rFonts w:cs="Calibri"/>
          <w:sz w:val="22"/>
          <w:szCs w:val="22"/>
        </w:rPr>
        <w:t xml:space="preserve">týkajúcu sa </w:t>
      </w:r>
      <w:r w:rsidRPr="00656E47">
        <w:rPr>
          <w:rFonts w:cs="Calibri"/>
          <w:sz w:val="22"/>
          <w:szCs w:val="22"/>
        </w:rPr>
        <w:t xml:space="preserve">VO a kontroly </w:t>
      </w:r>
      <w:r w:rsidR="00FE3949" w:rsidRPr="00656E47">
        <w:rPr>
          <w:rFonts w:cs="Calibri"/>
          <w:sz w:val="22"/>
          <w:szCs w:val="22"/>
        </w:rPr>
        <w:t xml:space="preserve">VO </w:t>
      </w:r>
      <w:r w:rsidRPr="00656E47">
        <w:rPr>
          <w:rFonts w:cs="Calibri"/>
          <w:sz w:val="22"/>
          <w:szCs w:val="22"/>
        </w:rPr>
        <w:t>sú kľúčov</w:t>
      </w:r>
      <w:r w:rsidR="00D44A96" w:rsidRPr="00656E47">
        <w:rPr>
          <w:rFonts w:cs="Calibri"/>
          <w:sz w:val="22"/>
          <w:szCs w:val="22"/>
          <w:lang w:val="sk-SK"/>
        </w:rPr>
        <w:t>ými</w:t>
      </w:r>
      <w:r w:rsidRPr="00656E47">
        <w:rPr>
          <w:rFonts w:cs="Calibri"/>
          <w:sz w:val="22"/>
          <w:szCs w:val="22"/>
        </w:rPr>
        <w:t xml:space="preserve"> právnymi, koncepčnými a metodickými dokumentmi </w:t>
      </w:r>
      <w:r w:rsidR="00D275B3" w:rsidRPr="00656E47">
        <w:rPr>
          <w:rFonts w:cs="Calibri"/>
          <w:sz w:val="22"/>
          <w:szCs w:val="22"/>
        </w:rPr>
        <w:t xml:space="preserve">najmä </w:t>
      </w:r>
      <w:r w:rsidRPr="00656E47">
        <w:rPr>
          <w:rFonts w:cs="Calibri"/>
          <w:sz w:val="22"/>
          <w:szCs w:val="22"/>
        </w:rPr>
        <w:t>nasledujúce dokumenty:</w:t>
      </w:r>
    </w:p>
    <w:p w14:paraId="531F3026" w14:textId="6C4DE557" w:rsidR="001058A7" w:rsidRPr="00656E47" w:rsidRDefault="001058A7" w:rsidP="009E6371">
      <w:pPr>
        <w:pStyle w:val="Odsekzoznamu"/>
        <w:numPr>
          <w:ilvl w:val="0"/>
          <w:numId w:val="37"/>
        </w:numPr>
        <w:spacing w:after="0" w:line="240" w:lineRule="auto"/>
        <w:ind w:left="641" w:hanging="357"/>
        <w:contextualSpacing w:val="0"/>
        <w:jc w:val="both"/>
        <w:rPr>
          <w:rFonts w:cs="Calibri"/>
          <w:sz w:val="22"/>
          <w:szCs w:val="22"/>
        </w:rPr>
      </w:pPr>
      <w:bookmarkStart w:id="24" w:name="_Ref418064826"/>
      <w:bookmarkStart w:id="25" w:name="_Ref418074646"/>
      <w:r w:rsidRPr="00656E47">
        <w:rPr>
          <w:rFonts w:cs="Calibri"/>
          <w:sz w:val="22"/>
          <w:szCs w:val="22"/>
        </w:rPr>
        <w:t>Nariadenie Európskeho parlamentu a Rady (EÚ) 2021/1060 z 24. júna 2021, ktorým sa stanovujú spoločné ustanovenia o Európskom fonde regionálneho rozvoja, Európskom sociálnom fonde plus, Kohéznom fonde, Fonde na spravodlivú transformáciu a Európskom námornom, rybolovnom a  </w:t>
      </w:r>
      <w:proofErr w:type="spellStart"/>
      <w:r w:rsidRPr="00656E47">
        <w:rPr>
          <w:rFonts w:cs="Calibri"/>
          <w:sz w:val="22"/>
          <w:szCs w:val="22"/>
        </w:rPr>
        <w:t>akvakultúrnom</w:t>
      </w:r>
      <w:proofErr w:type="spellEnd"/>
      <w:r w:rsidRPr="00656E47">
        <w:rPr>
          <w:rFonts w:cs="Calibri"/>
          <w:sz w:val="22"/>
          <w:szCs w:val="22"/>
        </w:rPr>
        <w:t xml:space="preserve"> fonde a rozpočtové pravidlá pre uvedené fondy, ako aj pre Fond pre azyl, migráciu a integráciu, Fond pre vnútornú bezpečnosť a Nástroj finančnej podpory na</w:t>
      </w:r>
      <w:r w:rsidRPr="00656E47">
        <w:rPr>
          <w:rFonts w:cs="Calibri"/>
          <w:sz w:val="22"/>
          <w:szCs w:val="22"/>
          <w:lang w:val="sk-SK"/>
        </w:rPr>
        <w:t> </w:t>
      </w:r>
      <w:r w:rsidRPr="00656E47">
        <w:rPr>
          <w:rFonts w:cs="Calibri"/>
          <w:sz w:val="22"/>
          <w:szCs w:val="22"/>
        </w:rPr>
        <w:t>riadenie hraníc a vízovú politiku</w:t>
      </w:r>
      <w:r w:rsidR="0075360E">
        <w:rPr>
          <w:rFonts w:cs="Calibri"/>
          <w:sz w:val="22"/>
          <w:szCs w:val="22"/>
        </w:rPr>
        <w:t xml:space="preserve"> v platnom znení</w:t>
      </w:r>
      <w:r w:rsidRPr="00656E47">
        <w:rPr>
          <w:rFonts w:cs="Calibri"/>
          <w:sz w:val="22"/>
          <w:szCs w:val="22"/>
        </w:rPr>
        <w:t xml:space="preserve"> (ďalej „všeobecné nariadenie“),</w:t>
      </w:r>
    </w:p>
    <w:p w14:paraId="6E870D8D" w14:textId="61F85F84"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lastRenderedPageBreak/>
        <w:t>Rozhodnutie EK zo dňa 14.05.2019 č. C(2019) 3452</w:t>
      </w:r>
      <w:r w:rsidR="003156FB" w:rsidRPr="00656E47">
        <w:rPr>
          <w:rFonts w:cs="Calibri"/>
          <w:sz w:val="22"/>
          <w:szCs w:val="22"/>
          <w:lang w:val="sk-SK"/>
        </w:rPr>
        <w:t>, ktorým sa stanovujú usmernenia o určovaní finančných opráv, ktoré je potrebné uplatňovať na výdavky financované Úniou pri nedodržaní pravidiel a postupov verejného obstarávania</w:t>
      </w:r>
      <w:r w:rsidR="007A72A5" w:rsidRPr="00656E47">
        <w:rPr>
          <w:rFonts w:cs="Calibri"/>
          <w:sz w:val="22"/>
          <w:szCs w:val="22"/>
          <w:lang w:val="sk-SK"/>
        </w:rPr>
        <w:t xml:space="preserve"> (ďalej len „rozhodnutie EK“)</w:t>
      </w:r>
      <w:r w:rsidR="003156FB" w:rsidRPr="00656E47">
        <w:rPr>
          <w:rFonts w:cs="Calibri"/>
          <w:sz w:val="22"/>
          <w:szCs w:val="22"/>
          <w:lang w:val="sk-SK"/>
        </w:rPr>
        <w:t>,</w:t>
      </w:r>
    </w:p>
    <w:p w14:paraId="4E1FBBB4" w14:textId="77777777"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Smernica Európskeho parlamentu a Rady 2014/24/EÚ z 26. februára 2014 o verejnom obstarávaní a o zrušení smernice 2004/18/ES. Smernica Európskeho parlamentu a Rady 2014/25/EÚ z 26. februára 2014 o obstarávaní vykonávanom subjektmi pôsobiacimi v odvetviach vodného hospodárstva</w:t>
      </w:r>
      <w:r w:rsidRPr="00656E47">
        <w:rPr>
          <w:rFonts w:cs="Calibri"/>
          <w:sz w:val="22"/>
          <w:szCs w:val="22"/>
          <w:lang w:val="sk-SK"/>
        </w:rPr>
        <w:t xml:space="preserve"> v platnom znení</w:t>
      </w:r>
      <w:r w:rsidRPr="00656E47">
        <w:rPr>
          <w:rFonts w:cs="Calibri"/>
          <w:sz w:val="22"/>
          <w:szCs w:val="22"/>
        </w:rPr>
        <w:t>,</w:t>
      </w:r>
    </w:p>
    <w:p w14:paraId="3270CE5F" w14:textId="77777777"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Smernica Európskeho parlamentu a Rady 2014/23/EÚ z 26. februára 2014 o udeľovaní koncesií</w:t>
      </w:r>
      <w:r w:rsidRPr="00656E47">
        <w:rPr>
          <w:rFonts w:cs="Calibri"/>
          <w:sz w:val="22"/>
          <w:szCs w:val="22"/>
          <w:lang w:val="sk-SK"/>
        </w:rPr>
        <w:t xml:space="preserve"> v platnom znení</w:t>
      </w:r>
      <w:r w:rsidRPr="00656E47">
        <w:rPr>
          <w:rFonts w:cs="Calibri"/>
          <w:sz w:val="22"/>
          <w:szCs w:val="22"/>
        </w:rPr>
        <w:t>,</w:t>
      </w:r>
    </w:p>
    <w:p w14:paraId="2CA9CE28" w14:textId="44BD4CEF"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Smernica Európskeho parlamentu a Rady 2009/81/ES z 13. júla 2009 o koordinácii postupov pre</w:t>
      </w:r>
      <w:r w:rsidRPr="00656E47">
        <w:rPr>
          <w:rFonts w:cs="Calibri"/>
          <w:sz w:val="22"/>
          <w:szCs w:val="22"/>
          <w:lang w:val="sk-SK"/>
        </w:rPr>
        <w:t> </w:t>
      </w:r>
      <w:r w:rsidRPr="00656E47">
        <w:rPr>
          <w:rFonts w:cs="Calibri"/>
          <w:sz w:val="22"/>
          <w:szCs w:val="22"/>
        </w:rPr>
        <w:t xml:space="preserve">zadávanie určitých zákaziek na </w:t>
      </w:r>
      <w:r w:rsidRPr="00656E47">
        <w:rPr>
          <w:rFonts w:cs="Calibri"/>
          <w:sz w:val="22"/>
          <w:szCs w:val="22"/>
          <w:lang w:val="sk-SK"/>
        </w:rPr>
        <w:t xml:space="preserve">stavebné </w:t>
      </w:r>
      <w:r w:rsidRPr="00656E47">
        <w:rPr>
          <w:rFonts w:cs="Calibri"/>
          <w:sz w:val="22"/>
          <w:szCs w:val="22"/>
        </w:rPr>
        <w:t>práce, zákaziek na dodávku tovaru a zákaziek na</w:t>
      </w:r>
      <w:r w:rsidRPr="00656E47">
        <w:rPr>
          <w:rFonts w:cs="Calibri"/>
          <w:sz w:val="22"/>
          <w:szCs w:val="22"/>
          <w:lang w:val="sk-SK"/>
        </w:rPr>
        <w:t> </w:t>
      </w:r>
      <w:r w:rsidRPr="00656E47">
        <w:rPr>
          <w:rFonts w:cs="Calibri"/>
          <w:sz w:val="22"/>
          <w:szCs w:val="22"/>
        </w:rPr>
        <w:t>služby verejnými obstarávateľmi alebo obstarávateľmi v oblastiach obrany a bezpečnosti a o zmene a doplnení smerníc 2004/17/ES a 2004/18/ES</w:t>
      </w:r>
      <w:r w:rsidR="0075360E">
        <w:rPr>
          <w:rFonts w:cs="Calibri"/>
          <w:sz w:val="22"/>
          <w:szCs w:val="22"/>
        </w:rPr>
        <w:t xml:space="preserve"> v platnom znení</w:t>
      </w:r>
      <w:r w:rsidRPr="00656E47">
        <w:rPr>
          <w:rFonts w:cs="Calibri"/>
          <w:sz w:val="22"/>
          <w:szCs w:val="22"/>
        </w:rPr>
        <w:t>,</w:t>
      </w:r>
    </w:p>
    <w:p w14:paraId="09569E7D" w14:textId="1EC1357F"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lang w:val="sk-SK"/>
        </w:rPr>
        <w:t>zákon č. 121/2022 Z. z o príspevkoch z fondov Európskej únie a o zmene a doplnení niektorých zákonov</w:t>
      </w:r>
      <w:r w:rsidR="0075360E">
        <w:rPr>
          <w:rFonts w:cs="Calibri"/>
          <w:sz w:val="22"/>
          <w:szCs w:val="22"/>
          <w:lang w:val="sk-SK"/>
        </w:rPr>
        <w:t xml:space="preserve"> v znení neskorších predpisov</w:t>
      </w:r>
      <w:r w:rsidRPr="00656E47">
        <w:rPr>
          <w:rFonts w:cs="Calibri"/>
          <w:sz w:val="22"/>
          <w:szCs w:val="22"/>
          <w:lang w:val="sk-SK"/>
        </w:rPr>
        <w:t xml:space="preserve"> (ďalej „zákon o príspevkoch z fondov“)</w:t>
      </w:r>
      <w:r w:rsidRPr="00656E47">
        <w:rPr>
          <w:rFonts w:cs="Calibri"/>
          <w:sz w:val="22"/>
          <w:szCs w:val="22"/>
        </w:rPr>
        <w:t>,</w:t>
      </w:r>
    </w:p>
    <w:p w14:paraId="5B0ADF99" w14:textId="10752D30"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 xml:space="preserve">zákon č. </w:t>
      </w:r>
      <w:hyperlink r:id="rId15" w:tooltip="Informácia o uverejnení zákona č. 357/2015 Z. z. o finančnej kontrole a audite a o zmene a doplnení niektorých zákonov" w:history="1">
        <w:r w:rsidRPr="00656E47">
          <w:rPr>
            <w:rFonts w:cs="Calibri"/>
            <w:sz w:val="22"/>
            <w:szCs w:val="22"/>
          </w:rPr>
          <w:t>357/2015 Z. z. o finančnej kontrole a audite a o zmene a doplnení niektorých zákonov</w:t>
        </w:r>
      </w:hyperlink>
      <w:r w:rsidRPr="00656E47">
        <w:rPr>
          <w:rFonts w:cs="Calibri"/>
          <w:sz w:val="22"/>
          <w:szCs w:val="22"/>
          <w:lang w:val="sk-SK"/>
        </w:rPr>
        <w:t xml:space="preserve"> v znení neskorších predpisov</w:t>
      </w:r>
      <w:r w:rsidRPr="00656E47">
        <w:rPr>
          <w:rFonts w:cs="Calibri"/>
          <w:sz w:val="22"/>
          <w:szCs w:val="22"/>
        </w:rPr>
        <w:t xml:space="preserve"> (ďalej len „zákon o finančnej kontrole a audite“), </w:t>
      </w:r>
    </w:p>
    <w:p w14:paraId="4B30E7A5" w14:textId="1A61CAB3"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zákon č. 343/2015 Z. z. o verejnom obstarávaní a o zmene a doplnení niektorých zákonov v znení neskorších predpisov (ďalej</w:t>
      </w:r>
      <w:r w:rsidR="0075360E">
        <w:rPr>
          <w:rFonts w:cs="Calibri"/>
          <w:sz w:val="22"/>
          <w:szCs w:val="22"/>
        </w:rPr>
        <w:t xml:space="preserve"> aj ako</w:t>
      </w:r>
      <w:r w:rsidRPr="00656E47">
        <w:rPr>
          <w:rFonts w:cs="Calibri"/>
          <w:sz w:val="22"/>
          <w:szCs w:val="22"/>
        </w:rPr>
        <w:t xml:space="preserve"> „ZVO“</w:t>
      </w:r>
      <w:r w:rsidR="0075360E">
        <w:rPr>
          <w:rFonts w:cs="Calibri"/>
          <w:sz w:val="22"/>
          <w:szCs w:val="22"/>
        </w:rPr>
        <w:t xml:space="preserve"> alebo “zákon o VO” alebo “zákon o verejnom obstarávaní”</w:t>
      </w:r>
      <w:r w:rsidRPr="00656E47">
        <w:rPr>
          <w:rFonts w:cs="Calibri"/>
          <w:sz w:val="22"/>
          <w:szCs w:val="22"/>
        </w:rPr>
        <w:t xml:space="preserve">) a s účinnosťou do 17.04.2016, </w:t>
      </w:r>
    </w:p>
    <w:p w14:paraId="2E337078" w14:textId="7A5342EE"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zákon č. 523/2004 Z. z. o rozpočtových pravidlách verejnej správy a o zmene a doplnení niektorých zákonov v znení neskorších predpisov</w:t>
      </w:r>
      <w:r w:rsidR="007A72A5" w:rsidRPr="00656E47">
        <w:rPr>
          <w:rFonts w:cs="Calibri"/>
          <w:sz w:val="22"/>
          <w:szCs w:val="22"/>
        </w:rPr>
        <w:t xml:space="preserve"> (ďalej len „zákon o rozpočtových pravidlách verejnej správy”)</w:t>
      </w:r>
      <w:r w:rsidRPr="00656E47">
        <w:rPr>
          <w:rFonts w:cs="Calibri"/>
          <w:sz w:val="22"/>
          <w:szCs w:val="22"/>
        </w:rPr>
        <w:t xml:space="preserve">, </w:t>
      </w:r>
    </w:p>
    <w:p w14:paraId="066E8908" w14:textId="4FCC7C73"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Zákon č. 1</w:t>
      </w:r>
      <w:r w:rsidRPr="00656E47">
        <w:rPr>
          <w:rFonts w:cs="Calibri"/>
          <w:sz w:val="22"/>
          <w:szCs w:val="22"/>
          <w:lang w:val="sk-SK"/>
        </w:rPr>
        <w:t>87</w:t>
      </w:r>
      <w:r w:rsidRPr="00656E47">
        <w:rPr>
          <w:rFonts w:cs="Calibri"/>
          <w:sz w:val="22"/>
          <w:szCs w:val="22"/>
        </w:rPr>
        <w:t>/20</w:t>
      </w:r>
      <w:r w:rsidRPr="00656E47">
        <w:rPr>
          <w:rFonts w:cs="Calibri"/>
          <w:sz w:val="22"/>
          <w:szCs w:val="22"/>
          <w:lang w:val="sk-SK"/>
        </w:rPr>
        <w:t>21</w:t>
      </w:r>
      <w:r w:rsidRPr="00656E47">
        <w:rPr>
          <w:rFonts w:cs="Calibri"/>
          <w:sz w:val="22"/>
          <w:szCs w:val="22"/>
        </w:rPr>
        <w:t xml:space="preserve"> Z. z. o ochrane hospodárskej súťaže a o zmene a doplnení niektorých zákonov </w:t>
      </w:r>
      <w:r w:rsidR="00083AD9">
        <w:rPr>
          <w:rFonts w:cs="Calibri"/>
          <w:sz w:val="22"/>
          <w:szCs w:val="22"/>
        </w:rPr>
        <w:t xml:space="preserve">v znení neskorších predpisov </w:t>
      </w:r>
      <w:r w:rsidRPr="00656E47">
        <w:rPr>
          <w:rFonts w:cs="Calibri"/>
          <w:sz w:val="22"/>
          <w:szCs w:val="22"/>
        </w:rPr>
        <w:t>(ďalej len „zákon o ochrane hospodárskej súťaže“),</w:t>
      </w:r>
    </w:p>
    <w:p w14:paraId="598BBECA" w14:textId="77777777"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zákon č. 211/2000 Z. z. o slobodnom prístupe k informáciám a o zmene a doplnení niektorých zákonov v znení neskorších predpisov (ďalej len „zákon o slobodnom prístupe k informáciám“),</w:t>
      </w:r>
    </w:p>
    <w:p w14:paraId="61231EC7" w14:textId="77777777"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zákon č. 315/2016 Z. z. o registri partnerov verejného sektora a o zmene a doplnení niektorých zákonov</w:t>
      </w:r>
      <w:r w:rsidRPr="00656E47">
        <w:rPr>
          <w:rFonts w:cs="Calibri"/>
          <w:sz w:val="22"/>
          <w:szCs w:val="22"/>
          <w:lang w:val="sk-SK"/>
        </w:rPr>
        <w:t xml:space="preserve"> v znení neskorších predpisov</w:t>
      </w:r>
      <w:r w:rsidRPr="00656E47">
        <w:rPr>
          <w:rFonts w:cs="Calibri"/>
          <w:sz w:val="22"/>
          <w:szCs w:val="22"/>
        </w:rPr>
        <w:t xml:space="preserve"> (ďalej len „zákon o</w:t>
      </w:r>
      <w:r w:rsidR="003156FB" w:rsidRPr="00656E47">
        <w:rPr>
          <w:rFonts w:cs="Calibri"/>
          <w:sz w:val="22"/>
          <w:szCs w:val="22"/>
          <w:lang w:val="sk-SK"/>
        </w:rPr>
        <w:t xml:space="preserve"> RPVS</w:t>
      </w:r>
      <w:r w:rsidRPr="00656E47">
        <w:rPr>
          <w:rFonts w:cs="Calibri"/>
          <w:sz w:val="22"/>
          <w:szCs w:val="22"/>
        </w:rPr>
        <w:t>“),</w:t>
      </w:r>
    </w:p>
    <w:p w14:paraId="1B609881" w14:textId="66876212" w:rsidR="003156FB" w:rsidRPr="00656E47" w:rsidRDefault="003156FB"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lang w:val="sk-SK"/>
        </w:rPr>
        <w:t>zákon č.40/1964 Zb. Občiansky zákonník v</w:t>
      </w:r>
      <w:r w:rsidR="00083AD9">
        <w:rPr>
          <w:rFonts w:cs="Calibri"/>
          <w:sz w:val="22"/>
          <w:szCs w:val="22"/>
          <w:lang w:val="sk-SK"/>
        </w:rPr>
        <w:t> znení neskorších predpisov</w:t>
      </w:r>
      <w:r w:rsidRPr="00656E47">
        <w:rPr>
          <w:rFonts w:cs="Calibri"/>
          <w:sz w:val="22"/>
          <w:szCs w:val="22"/>
          <w:lang w:val="sk-SK"/>
        </w:rPr>
        <w:t xml:space="preserve">, </w:t>
      </w:r>
    </w:p>
    <w:p w14:paraId="63C74907" w14:textId="6F5FFC5A" w:rsidR="00D275B3"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lang w:val="sk-SK"/>
        </w:rPr>
        <w:t xml:space="preserve">Rámec implementácie fondov </w:t>
      </w:r>
      <w:r w:rsidRPr="00656E47">
        <w:rPr>
          <w:rFonts w:cs="Calibri"/>
          <w:sz w:val="22"/>
          <w:szCs w:val="22"/>
        </w:rPr>
        <w:t>na programové obdobie 20</w:t>
      </w:r>
      <w:r w:rsidRPr="00656E47">
        <w:rPr>
          <w:rFonts w:cs="Calibri"/>
          <w:sz w:val="22"/>
          <w:szCs w:val="22"/>
          <w:lang w:val="sk-SK"/>
        </w:rPr>
        <w:t>21</w:t>
      </w:r>
      <w:r w:rsidRPr="00656E47">
        <w:rPr>
          <w:rFonts w:cs="Calibri"/>
          <w:sz w:val="22"/>
          <w:szCs w:val="22"/>
        </w:rPr>
        <w:t xml:space="preserve"> </w:t>
      </w:r>
      <w:r w:rsidR="00D275B3" w:rsidRPr="00656E47">
        <w:rPr>
          <w:rFonts w:cs="Calibri"/>
          <w:sz w:val="22"/>
          <w:szCs w:val="22"/>
        </w:rPr>
        <w:t>–</w:t>
      </w:r>
      <w:r w:rsidRPr="00656E47">
        <w:rPr>
          <w:rFonts w:cs="Calibri"/>
          <w:sz w:val="22"/>
          <w:szCs w:val="22"/>
        </w:rPr>
        <w:t xml:space="preserve"> 202</w:t>
      </w:r>
      <w:r w:rsidRPr="00656E47">
        <w:rPr>
          <w:rFonts w:cs="Calibri"/>
          <w:sz w:val="22"/>
          <w:szCs w:val="22"/>
          <w:lang w:val="sk-SK"/>
        </w:rPr>
        <w:t>7</w:t>
      </w:r>
      <w:r w:rsidR="00D275B3" w:rsidRPr="00656E47">
        <w:rPr>
          <w:rFonts w:cs="Calibri"/>
          <w:sz w:val="22"/>
          <w:szCs w:val="22"/>
        </w:rPr>
        <w:t>,</w:t>
      </w:r>
    </w:p>
    <w:p w14:paraId="6F498C46" w14:textId="77777777" w:rsidR="001058A7" w:rsidRPr="00656E47" w:rsidRDefault="00D275B3"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lang w:val="sk-SK"/>
        </w:rPr>
        <w:t>M</w:t>
      </w:r>
      <w:r w:rsidR="001058A7" w:rsidRPr="00656E47">
        <w:rPr>
          <w:rFonts w:cs="Calibri"/>
          <w:sz w:val="22"/>
          <w:szCs w:val="22"/>
          <w:lang w:val="sk-SK"/>
        </w:rPr>
        <w:t>etodick</w:t>
      </w:r>
      <w:r w:rsidRPr="00656E47">
        <w:rPr>
          <w:rFonts w:cs="Calibri"/>
          <w:sz w:val="22"/>
          <w:szCs w:val="22"/>
          <w:lang w:val="sk-SK"/>
        </w:rPr>
        <w:t>é</w:t>
      </w:r>
      <w:r w:rsidR="001058A7" w:rsidRPr="00656E47">
        <w:rPr>
          <w:rFonts w:cs="Calibri"/>
          <w:sz w:val="22"/>
          <w:szCs w:val="22"/>
          <w:lang w:val="sk-SK"/>
        </w:rPr>
        <w:t xml:space="preserve"> </w:t>
      </w:r>
      <w:r w:rsidRPr="00656E47">
        <w:rPr>
          <w:rFonts w:cs="Calibri"/>
          <w:sz w:val="22"/>
          <w:szCs w:val="22"/>
          <w:lang w:val="sk-SK"/>
        </w:rPr>
        <w:t>príručky</w:t>
      </w:r>
      <w:r w:rsidR="001058A7" w:rsidRPr="00656E47">
        <w:rPr>
          <w:rFonts w:cs="Calibri"/>
          <w:sz w:val="22"/>
          <w:szCs w:val="22"/>
        </w:rPr>
        <w:t xml:space="preserve">, </w:t>
      </w:r>
      <w:r w:rsidR="001058A7" w:rsidRPr="00656E47">
        <w:rPr>
          <w:rFonts w:cs="Calibri"/>
          <w:sz w:val="22"/>
          <w:szCs w:val="22"/>
          <w:lang w:val="sk-SK"/>
        </w:rPr>
        <w:t xml:space="preserve"> </w:t>
      </w:r>
      <w:r w:rsidRPr="00656E47">
        <w:rPr>
          <w:rFonts w:cs="Calibri"/>
          <w:sz w:val="22"/>
          <w:szCs w:val="22"/>
          <w:lang w:val="sk-SK"/>
        </w:rPr>
        <w:t>metodické výklady</w:t>
      </w:r>
      <w:r w:rsidR="001058A7" w:rsidRPr="00656E47">
        <w:rPr>
          <w:rFonts w:cs="Calibri"/>
          <w:sz w:val="22"/>
          <w:szCs w:val="22"/>
          <w:lang w:val="sk-SK"/>
        </w:rPr>
        <w:t xml:space="preserve">, </w:t>
      </w:r>
      <w:r w:rsidRPr="00656E47">
        <w:rPr>
          <w:rFonts w:cs="Calibri"/>
          <w:sz w:val="22"/>
          <w:szCs w:val="22"/>
        </w:rPr>
        <w:t xml:space="preserve">usmernenia </w:t>
      </w:r>
      <w:r w:rsidR="001058A7" w:rsidRPr="00656E47">
        <w:rPr>
          <w:rFonts w:cs="Calibri"/>
          <w:sz w:val="22"/>
          <w:szCs w:val="22"/>
        </w:rPr>
        <w:t xml:space="preserve">a </w:t>
      </w:r>
      <w:r w:rsidRPr="00656E47">
        <w:rPr>
          <w:rFonts w:cs="Calibri"/>
          <w:sz w:val="22"/>
          <w:szCs w:val="22"/>
        </w:rPr>
        <w:t>vzory vydané CKO alebo RO</w:t>
      </w:r>
      <w:r w:rsidR="001058A7" w:rsidRPr="00656E47">
        <w:rPr>
          <w:rFonts w:cs="Calibri"/>
          <w:sz w:val="22"/>
          <w:szCs w:val="22"/>
        </w:rPr>
        <w:t xml:space="preserve">, </w:t>
      </w:r>
    </w:p>
    <w:p w14:paraId="7397477F" w14:textId="77777777" w:rsidR="001058A7" w:rsidRPr="00656E47" w:rsidRDefault="001058A7" w:rsidP="009E6371">
      <w:pPr>
        <w:pStyle w:val="Odsekzoznamu"/>
        <w:numPr>
          <w:ilvl w:val="0"/>
          <w:numId w:val="37"/>
        </w:numPr>
        <w:spacing w:after="0" w:line="240" w:lineRule="auto"/>
        <w:contextualSpacing w:val="0"/>
        <w:jc w:val="both"/>
        <w:rPr>
          <w:rFonts w:cs="Calibri"/>
          <w:sz w:val="22"/>
          <w:szCs w:val="22"/>
        </w:rPr>
      </w:pPr>
      <w:r w:rsidRPr="00656E47">
        <w:rPr>
          <w:rFonts w:cs="Calibri"/>
          <w:sz w:val="22"/>
          <w:szCs w:val="22"/>
        </w:rPr>
        <w:t>Zmluva o poskytnutí NFP</w:t>
      </w:r>
      <w:r w:rsidR="00710F5D" w:rsidRPr="00656E47">
        <w:rPr>
          <w:rFonts w:cs="Calibri"/>
          <w:sz w:val="22"/>
          <w:szCs w:val="22"/>
          <w:lang w:val="sk-SK"/>
        </w:rPr>
        <w:t>/Rozhodnutie o schválení žiadosti o NFP</w:t>
      </w:r>
      <w:r w:rsidRPr="00656E47">
        <w:rPr>
          <w:rFonts w:cs="Calibri"/>
          <w:sz w:val="22"/>
          <w:szCs w:val="22"/>
        </w:rPr>
        <w:t xml:space="preserve">, </w:t>
      </w:r>
    </w:p>
    <w:p w14:paraId="0D9ECCE6" w14:textId="77777777" w:rsidR="001058A7" w:rsidRPr="00656E47" w:rsidRDefault="001058A7" w:rsidP="009E6371">
      <w:pPr>
        <w:pStyle w:val="Odsekzoznamu"/>
        <w:numPr>
          <w:ilvl w:val="0"/>
          <w:numId w:val="37"/>
        </w:numPr>
        <w:spacing w:after="0" w:line="240" w:lineRule="auto"/>
        <w:ind w:left="641" w:hanging="357"/>
        <w:contextualSpacing w:val="0"/>
        <w:rPr>
          <w:rFonts w:cs="Calibri"/>
          <w:sz w:val="22"/>
          <w:szCs w:val="22"/>
        </w:rPr>
      </w:pPr>
      <w:r w:rsidRPr="00656E47">
        <w:rPr>
          <w:rFonts w:cs="Calibri"/>
          <w:sz w:val="22"/>
          <w:szCs w:val="22"/>
        </w:rPr>
        <w:t>Záväzné usmernenia a pokyny</w:t>
      </w:r>
      <w:r w:rsidRPr="00656E47">
        <w:rPr>
          <w:rFonts w:cs="Calibri"/>
          <w:sz w:val="22"/>
          <w:szCs w:val="22"/>
          <w:lang w:val="sk-SK"/>
        </w:rPr>
        <w:t xml:space="preserve"> poskytovateľa</w:t>
      </w:r>
      <w:r w:rsidRPr="00656E47">
        <w:rPr>
          <w:rFonts w:cs="Calibri"/>
          <w:sz w:val="22"/>
          <w:szCs w:val="22"/>
        </w:rPr>
        <w:t>.</w:t>
      </w:r>
    </w:p>
    <w:p w14:paraId="20274D7A" w14:textId="77777777" w:rsidR="001058A7" w:rsidRPr="00656E47" w:rsidRDefault="001058A7" w:rsidP="001058A7">
      <w:pPr>
        <w:pStyle w:val="Odsekzoznamu"/>
        <w:spacing w:after="0" w:line="240" w:lineRule="auto"/>
        <w:contextualSpacing w:val="0"/>
        <w:rPr>
          <w:rFonts w:cs="Calibri"/>
          <w:sz w:val="22"/>
          <w:szCs w:val="22"/>
        </w:rPr>
      </w:pPr>
    </w:p>
    <w:p w14:paraId="1ED40475" w14:textId="77777777" w:rsidR="001058A7" w:rsidRPr="00656E47" w:rsidRDefault="001058A7" w:rsidP="001058A7">
      <w:pPr>
        <w:rPr>
          <w:rFonts w:cs="Calibri"/>
          <w:lang w:val="x-none"/>
        </w:rPr>
      </w:pPr>
    </w:p>
    <w:p w14:paraId="46BBCCC1" w14:textId="77777777" w:rsidR="00672A8B" w:rsidRPr="00656E47" w:rsidRDefault="00672A8B" w:rsidP="001058A7">
      <w:pPr>
        <w:pStyle w:val="Odsekzoznamu"/>
        <w:spacing w:after="0" w:line="240" w:lineRule="auto"/>
        <w:ind w:left="641"/>
        <w:contextualSpacing w:val="0"/>
        <w:jc w:val="both"/>
        <w:rPr>
          <w:rFonts w:cs="Calibri"/>
          <w:sz w:val="22"/>
          <w:szCs w:val="22"/>
        </w:rPr>
      </w:pPr>
    </w:p>
    <w:p w14:paraId="2DAAD032" w14:textId="77777777" w:rsidR="002460C1" w:rsidRPr="00F42F9B" w:rsidRDefault="00B02E78" w:rsidP="00F42F9B">
      <w:pPr>
        <w:pStyle w:val="Nadpis1"/>
        <w:spacing w:before="0"/>
        <w:rPr>
          <w:rFonts w:cs="Calibri"/>
        </w:rPr>
      </w:pPr>
      <w:r w:rsidRPr="00656E47">
        <w:rPr>
          <w:rFonts w:cs="Calibri"/>
          <w:sz w:val="22"/>
          <w:szCs w:val="22"/>
        </w:rPr>
        <w:br w:type="page"/>
      </w:r>
      <w:bookmarkStart w:id="26" w:name="_Realizácia_verejného_obstarávania"/>
      <w:bookmarkStart w:id="27" w:name="_Toc173251932"/>
      <w:bookmarkStart w:id="28" w:name="_Toc236301901"/>
      <w:bookmarkEnd w:id="26"/>
      <w:r w:rsidR="00832BDE" w:rsidRPr="00F42F9B">
        <w:rPr>
          <w:rFonts w:cs="Calibri"/>
        </w:rPr>
        <w:lastRenderedPageBreak/>
        <w:t>Realizácia verejného obstarávania</w:t>
      </w:r>
      <w:bookmarkEnd w:id="24"/>
      <w:bookmarkEnd w:id="25"/>
      <w:bookmarkEnd w:id="27"/>
      <w:bookmarkEnd w:id="28"/>
    </w:p>
    <w:p w14:paraId="0D01DDF7" w14:textId="77777777" w:rsidR="00832BDE" w:rsidRPr="00F42F9B" w:rsidRDefault="00832BDE" w:rsidP="002C7A93">
      <w:pPr>
        <w:pStyle w:val="Nadpis2"/>
        <w:rPr>
          <w:rFonts w:cs="Calibri"/>
          <w:sz w:val="24"/>
          <w:szCs w:val="24"/>
        </w:rPr>
      </w:pPr>
      <w:bookmarkStart w:id="29" w:name="_Toc173251933"/>
      <w:bookmarkStart w:id="30" w:name="_Toc236301902"/>
      <w:r w:rsidRPr="00F42F9B">
        <w:rPr>
          <w:rFonts w:cs="Calibri"/>
          <w:sz w:val="24"/>
          <w:szCs w:val="24"/>
        </w:rPr>
        <w:t>Všeobecné pravidlá</w:t>
      </w:r>
      <w:bookmarkEnd w:id="29"/>
      <w:bookmarkEnd w:id="30"/>
      <w:r w:rsidRPr="00F42F9B">
        <w:rPr>
          <w:rFonts w:cs="Calibri"/>
          <w:sz w:val="24"/>
          <w:szCs w:val="24"/>
        </w:rPr>
        <w:t xml:space="preserve"> </w:t>
      </w:r>
    </w:p>
    <w:p w14:paraId="1BAD115E" w14:textId="77777777" w:rsidR="00385455" w:rsidRPr="00656E47" w:rsidRDefault="00C75A78" w:rsidP="009E6371">
      <w:pPr>
        <w:pStyle w:val="Zkladntext"/>
        <w:numPr>
          <w:ilvl w:val="0"/>
          <w:numId w:val="3"/>
        </w:numPr>
        <w:spacing w:before="120" w:after="120"/>
        <w:ind w:left="284" w:hanging="284"/>
        <w:rPr>
          <w:rFonts w:cs="Calibri"/>
          <w:sz w:val="22"/>
          <w:szCs w:val="22"/>
          <w:lang w:val="sk-SK"/>
        </w:rPr>
      </w:pPr>
      <w:r w:rsidRPr="00656E47">
        <w:rPr>
          <w:rFonts w:cs="Calibri"/>
          <w:sz w:val="22"/>
          <w:szCs w:val="22"/>
          <w:lang w:val="sk-SK"/>
        </w:rPr>
        <w:t xml:space="preserve">Prijímateľ je povinný postupovať pri zadávaní zákaziek na dodanie tovarov, uskutočnenie </w:t>
      </w:r>
      <w:r w:rsidR="00EA6B69" w:rsidRPr="00656E47">
        <w:rPr>
          <w:rFonts w:cs="Calibri"/>
          <w:sz w:val="22"/>
          <w:szCs w:val="22"/>
          <w:lang w:val="sk-SK"/>
        </w:rPr>
        <w:t xml:space="preserve">stavebných </w:t>
      </w:r>
      <w:r w:rsidRPr="00656E47">
        <w:rPr>
          <w:rFonts w:cs="Calibri"/>
          <w:sz w:val="22"/>
          <w:szCs w:val="22"/>
          <w:lang w:val="sk-SK"/>
        </w:rPr>
        <w:t xml:space="preserve">prác a poskytnutie služieb potrebných pre realizáciu aktivít </w:t>
      </w:r>
      <w:r w:rsidR="002C3901" w:rsidRPr="00656E47">
        <w:rPr>
          <w:rFonts w:cs="Calibri"/>
          <w:sz w:val="22"/>
          <w:szCs w:val="22"/>
          <w:lang w:val="sk-SK"/>
        </w:rPr>
        <w:t>p</w:t>
      </w:r>
      <w:r w:rsidRPr="00656E47">
        <w:rPr>
          <w:rFonts w:cs="Calibri"/>
          <w:sz w:val="22"/>
          <w:szCs w:val="22"/>
          <w:lang w:val="sk-SK"/>
        </w:rPr>
        <w:t xml:space="preserve">rojektu </w:t>
      </w:r>
      <w:r w:rsidR="009113AB" w:rsidRPr="00656E47">
        <w:rPr>
          <w:rFonts w:cs="Calibri"/>
          <w:sz w:val="22"/>
          <w:szCs w:val="22"/>
          <w:lang w:val="sk-SK"/>
        </w:rPr>
        <w:t xml:space="preserve">ako aj pri zmenách týchto zákaziek </w:t>
      </w:r>
      <w:r w:rsidRPr="00656E47">
        <w:rPr>
          <w:rFonts w:cs="Calibri"/>
          <w:sz w:val="22"/>
          <w:szCs w:val="22"/>
          <w:lang w:val="sk-SK"/>
        </w:rPr>
        <w:t>v</w:t>
      </w:r>
      <w:r w:rsidR="00EA5F37" w:rsidRPr="00656E47">
        <w:rPr>
          <w:rFonts w:cs="Calibri"/>
          <w:sz w:val="22"/>
          <w:szCs w:val="22"/>
          <w:lang w:val="sk-SK"/>
        </w:rPr>
        <w:t> </w:t>
      </w:r>
      <w:r w:rsidRPr="00656E47">
        <w:rPr>
          <w:rFonts w:cs="Calibri"/>
          <w:sz w:val="22"/>
          <w:szCs w:val="22"/>
          <w:lang w:val="sk-SK"/>
        </w:rPr>
        <w:t xml:space="preserve">súlade so </w:t>
      </w:r>
      <w:r w:rsidR="0083343A" w:rsidRPr="00656E47">
        <w:rPr>
          <w:rFonts w:cs="Calibri"/>
          <w:sz w:val="22"/>
          <w:szCs w:val="22"/>
          <w:lang w:val="sk-SK"/>
        </w:rPr>
        <w:t>ZVO</w:t>
      </w:r>
      <w:r w:rsidR="00547FA8" w:rsidRPr="00656E47">
        <w:rPr>
          <w:rFonts w:cs="Calibri"/>
          <w:sz w:val="22"/>
          <w:szCs w:val="22"/>
          <w:lang w:val="sk-SK"/>
        </w:rPr>
        <w:t xml:space="preserve">, </w:t>
      </w:r>
      <w:r w:rsidR="002C3901" w:rsidRPr="00656E47">
        <w:rPr>
          <w:rFonts w:cs="Calibri"/>
          <w:sz w:val="22"/>
          <w:szCs w:val="22"/>
          <w:lang w:val="sk-SK"/>
        </w:rPr>
        <w:t>z</w:t>
      </w:r>
      <w:r w:rsidR="008A3607" w:rsidRPr="00656E47">
        <w:rPr>
          <w:rFonts w:cs="Calibri"/>
          <w:sz w:val="22"/>
          <w:szCs w:val="22"/>
          <w:lang w:val="sk-SK"/>
        </w:rPr>
        <w:t>mluvou o poskytnutí NFP</w:t>
      </w:r>
      <w:r w:rsidR="00243812" w:rsidRPr="00656E47">
        <w:rPr>
          <w:rFonts w:cs="Calibri"/>
          <w:sz w:val="22"/>
          <w:szCs w:val="22"/>
          <w:lang w:val="sk-SK"/>
        </w:rPr>
        <w:t>/Rozhodnutím o schválení žiadosti o NFP, ak je prijímateľ a poskytovateľ tá istá osoba</w:t>
      </w:r>
      <w:r w:rsidR="00547FA8" w:rsidRPr="00656E47">
        <w:rPr>
          <w:rFonts w:cs="Calibri"/>
          <w:sz w:val="22"/>
          <w:szCs w:val="22"/>
          <w:lang w:val="sk-SK"/>
        </w:rPr>
        <w:t xml:space="preserve"> a </w:t>
      </w:r>
      <w:r w:rsidR="00385455" w:rsidRPr="00656E47">
        <w:rPr>
          <w:rFonts w:cs="Calibri"/>
          <w:sz w:val="22"/>
          <w:szCs w:val="22"/>
          <w:lang w:val="sk-SK"/>
        </w:rPr>
        <w:t>podľa tejto príručky</w:t>
      </w:r>
      <w:r w:rsidR="00863926" w:rsidRPr="00656E47">
        <w:rPr>
          <w:rFonts w:cs="Calibri"/>
          <w:sz w:val="22"/>
          <w:szCs w:val="22"/>
          <w:lang w:val="sk-SK"/>
        </w:rPr>
        <w:t xml:space="preserve">. </w:t>
      </w:r>
    </w:p>
    <w:p w14:paraId="5980054F" w14:textId="35AAB0C9" w:rsidR="00DC2B8C" w:rsidRPr="00656E47" w:rsidRDefault="00385455" w:rsidP="009E6371">
      <w:pPr>
        <w:numPr>
          <w:ilvl w:val="0"/>
          <w:numId w:val="3"/>
        </w:numPr>
        <w:spacing w:line="240" w:lineRule="auto"/>
        <w:ind w:left="284" w:hanging="284"/>
        <w:jc w:val="both"/>
        <w:rPr>
          <w:rFonts w:eastAsia="Times New Roman" w:cs="Calibri"/>
          <w:lang w:eastAsia="x-none"/>
        </w:rPr>
      </w:pPr>
      <w:r w:rsidRPr="00656E47">
        <w:rPr>
          <w:rFonts w:eastAsia="Times New Roman" w:cs="Calibri"/>
          <w:lang w:eastAsia="x-none"/>
        </w:rPr>
        <w:t xml:space="preserve">V prípadoch, kedy obstarávanie tovarov, </w:t>
      </w:r>
      <w:r w:rsidR="00EA6B69" w:rsidRPr="00656E47">
        <w:rPr>
          <w:rFonts w:eastAsia="Times New Roman" w:cs="Calibri"/>
          <w:lang w:eastAsia="x-none"/>
        </w:rPr>
        <w:t xml:space="preserve">stavebných </w:t>
      </w:r>
      <w:r w:rsidRPr="00656E47">
        <w:rPr>
          <w:rFonts w:eastAsia="Times New Roman" w:cs="Calibri"/>
          <w:lang w:eastAsia="x-none"/>
        </w:rPr>
        <w:t>prác alebo služieb nepodlieha postupom podľa ZVO, je prijímateľ povinný postupovať v súlade s príslušnými ustanoveniami uvedenými v tejto príručke</w:t>
      </w:r>
      <w:r w:rsidR="00243812" w:rsidRPr="00656E47">
        <w:rPr>
          <w:rFonts w:eastAsia="Times New Roman" w:cs="Calibri"/>
          <w:lang w:eastAsia="x-none"/>
        </w:rPr>
        <w:t xml:space="preserve"> týkajúcimi sa obstarávania</w:t>
      </w:r>
      <w:r w:rsidRPr="00656E47">
        <w:rPr>
          <w:rFonts w:eastAsia="Times New Roman" w:cs="Calibri"/>
          <w:lang w:eastAsia="x-none"/>
        </w:rPr>
        <w:t xml:space="preserve"> a v iných záväzných dokumentoch, na ktoré príručka odkazuje.</w:t>
      </w:r>
    </w:p>
    <w:p w14:paraId="1F589074" w14:textId="704CDEE4" w:rsidR="00782E43" w:rsidRPr="00656E47" w:rsidRDefault="0083343A" w:rsidP="009E6371">
      <w:pPr>
        <w:pStyle w:val="Zkladntext"/>
        <w:numPr>
          <w:ilvl w:val="0"/>
          <w:numId w:val="3"/>
        </w:numPr>
        <w:spacing w:before="120" w:after="120"/>
        <w:ind w:left="284" w:hanging="284"/>
        <w:rPr>
          <w:rFonts w:cs="Calibri"/>
          <w:sz w:val="22"/>
          <w:szCs w:val="22"/>
          <w:lang w:val="sk-SK"/>
        </w:rPr>
      </w:pPr>
      <w:r w:rsidRPr="00656E47">
        <w:rPr>
          <w:rFonts w:cs="Calibri"/>
          <w:sz w:val="22"/>
          <w:szCs w:val="22"/>
          <w:lang w:val="sk-SK"/>
        </w:rPr>
        <w:t xml:space="preserve">Činnosťou </w:t>
      </w:r>
      <w:r w:rsidR="0018657A" w:rsidRPr="00656E47">
        <w:rPr>
          <w:rFonts w:cs="Calibri"/>
          <w:sz w:val="22"/>
          <w:szCs w:val="22"/>
          <w:lang w:val="sk-SK"/>
        </w:rPr>
        <w:t xml:space="preserve">ÚVO ako SO </w:t>
      </w:r>
      <w:r w:rsidR="004E063A" w:rsidRPr="00656E47">
        <w:rPr>
          <w:rFonts w:cs="Calibri"/>
          <w:sz w:val="22"/>
          <w:szCs w:val="22"/>
          <w:lang w:val="sk-SK"/>
        </w:rPr>
        <w:t>alebo</w:t>
      </w:r>
      <w:r w:rsidR="0018657A" w:rsidRPr="00656E47">
        <w:rPr>
          <w:rFonts w:cs="Calibri"/>
          <w:sz w:val="22"/>
          <w:szCs w:val="22"/>
          <w:lang w:val="sk-SK"/>
        </w:rPr>
        <w:t xml:space="preserve"> </w:t>
      </w:r>
      <w:r w:rsidR="00294475" w:rsidRPr="00656E47">
        <w:rPr>
          <w:rFonts w:cs="Calibri"/>
          <w:sz w:val="22"/>
          <w:szCs w:val="22"/>
          <w:lang w:val="sk-SK"/>
        </w:rPr>
        <w:t>poskytovateľa</w:t>
      </w:r>
      <w:r w:rsidRPr="00656E47">
        <w:rPr>
          <w:rFonts w:cs="Calibri"/>
          <w:sz w:val="22"/>
          <w:szCs w:val="22"/>
          <w:lang w:val="sk-SK"/>
        </w:rPr>
        <w:t xml:space="preserve"> nie je dotknutá</w:t>
      </w:r>
      <w:r w:rsidR="00C74E39" w:rsidRPr="00656E47">
        <w:rPr>
          <w:rFonts w:cs="Calibri"/>
          <w:sz w:val="22"/>
          <w:szCs w:val="22"/>
          <w:lang w:val="sk-SK"/>
        </w:rPr>
        <w:t>,</w:t>
      </w:r>
      <w:r w:rsidRPr="00656E47">
        <w:rPr>
          <w:rFonts w:cs="Calibri"/>
          <w:sz w:val="22"/>
          <w:szCs w:val="22"/>
          <w:lang w:val="sk-SK"/>
        </w:rPr>
        <w:t xml:space="preserve"> výlučná a konečná zodpovednosť prijímateľa ako verejného obstarávateľa, obstarávateľa alebo osoby podľa § </w:t>
      </w:r>
      <w:r w:rsidR="00CD36BA" w:rsidRPr="00656E47">
        <w:rPr>
          <w:rFonts w:cs="Calibri"/>
          <w:sz w:val="22"/>
          <w:szCs w:val="22"/>
          <w:lang w:val="sk-SK"/>
        </w:rPr>
        <w:t>8</w:t>
      </w:r>
      <w:r w:rsidRPr="00656E47">
        <w:rPr>
          <w:rFonts w:cs="Calibri"/>
          <w:sz w:val="22"/>
          <w:szCs w:val="22"/>
          <w:lang w:val="sk-SK"/>
        </w:rPr>
        <w:t xml:space="preserve"> ZVO za vykonanie VO </w:t>
      </w:r>
      <w:r w:rsidR="00983338" w:rsidRPr="00656E47">
        <w:rPr>
          <w:rFonts w:cs="Calibri"/>
          <w:sz w:val="22"/>
          <w:szCs w:val="22"/>
          <w:lang w:val="sk-SK"/>
        </w:rPr>
        <w:t>v súlade so </w:t>
      </w:r>
      <w:r w:rsidRPr="00656E47">
        <w:rPr>
          <w:rFonts w:cs="Calibri"/>
          <w:sz w:val="22"/>
          <w:szCs w:val="22"/>
          <w:lang w:val="sk-SK"/>
        </w:rPr>
        <w:t>všeobecne záväzný</w:t>
      </w:r>
      <w:r w:rsidR="00983338" w:rsidRPr="00656E47">
        <w:rPr>
          <w:rFonts w:cs="Calibri"/>
          <w:sz w:val="22"/>
          <w:szCs w:val="22"/>
          <w:lang w:val="sk-SK"/>
        </w:rPr>
        <w:t>mi</w:t>
      </w:r>
      <w:r w:rsidRPr="00656E47">
        <w:rPr>
          <w:rFonts w:cs="Calibri"/>
          <w:sz w:val="22"/>
          <w:szCs w:val="22"/>
          <w:lang w:val="sk-SK"/>
        </w:rPr>
        <w:t xml:space="preserve"> právny</w:t>
      </w:r>
      <w:r w:rsidR="00983338" w:rsidRPr="00656E47">
        <w:rPr>
          <w:rFonts w:cs="Calibri"/>
          <w:sz w:val="22"/>
          <w:szCs w:val="22"/>
          <w:lang w:val="sk-SK"/>
        </w:rPr>
        <w:t>mi</w:t>
      </w:r>
      <w:r w:rsidRPr="00656E47">
        <w:rPr>
          <w:rFonts w:cs="Calibri"/>
          <w:sz w:val="22"/>
          <w:szCs w:val="22"/>
          <w:lang w:val="sk-SK"/>
        </w:rPr>
        <w:t xml:space="preserve"> predpis</w:t>
      </w:r>
      <w:r w:rsidR="00983338" w:rsidRPr="00656E47">
        <w:rPr>
          <w:rFonts w:cs="Calibri"/>
          <w:sz w:val="22"/>
          <w:szCs w:val="22"/>
          <w:lang w:val="sk-SK"/>
        </w:rPr>
        <w:t>mi</w:t>
      </w:r>
      <w:r w:rsidRPr="00656E47">
        <w:rPr>
          <w:rFonts w:cs="Calibri"/>
          <w:sz w:val="22"/>
          <w:szCs w:val="22"/>
          <w:lang w:val="sk-SK"/>
        </w:rPr>
        <w:t xml:space="preserve"> SR a EÚ, základný</w:t>
      </w:r>
      <w:r w:rsidR="00983338" w:rsidRPr="00656E47">
        <w:rPr>
          <w:rFonts w:cs="Calibri"/>
          <w:sz w:val="22"/>
          <w:szCs w:val="22"/>
          <w:lang w:val="sk-SK"/>
        </w:rPr>
        <w:t>mi</w:t>
      </w:r>
      <w:r w:rsidRPr="00656E47">
        <w:rPr>
          <w:rFonts w:cs="Calibri"/>
          <w:sz w:val="22"/>
          <w:szCs w:val="22"/>
          <w:lang w:val="sk-SK"/>
        </w:rPr>
        <w:t xml:space="preserve"> princíp</w:t>
      </w:r>
      <w:r w:rsidR="00983338" w:rsidRPr="00656E47">
        <w:rPr>
          <w:rFonts w:cs="Calibri"/>
          <w:sz w:val="22"/>
          <w:szCs w:val="22"/>
          <w:lang w:val="sk-SK"/>
        </w:rPr>
        <w:t>mi</w:t>
      </w:r>
      <w:r w:rsidRPr="00656E47">
        <w:rPr>
          <w:rFonts w:cs="Calibri"/>
          <w:sz w:val="22"/>
          <w:szCs w:val="22"/>
          <w:lang w:val="sk-SK"/>
        </w:rPr>
        <w:t xml:space="preserve"> VO a zmluv</w:t>
      </w:r>
      <w:r w:rsidR="00983338" w:rsidRPr="00656E47">
        <w:rPr>
          <w:rFonts w:cs="Calibri"/>
          <w:sz w:val="22"/>
          <w:szCs w:val="22"/>
          <w:lang w:val="sk-SK"/>
        </w:rPr>
        <w:t>ou</w:t>
      </w:r>
      <w:r w:rsidRPr="00656E47">
        <w:rPr>
          <w:rFonts w:cs="Calibri"/>
          <w:sz w:val="22"/>
          <w:szCs w:val="22"/>
          <w:lang w:val="sk-SK"/>
        </w:rPr>
        <w:t xml:space="preserve"> o poskytnutí NFP. Rovnako</w:t>
      </w:r>
      <w:r w:rsidR="00294475" w:rsidRPr="00656E47">
        <w:rPr>
          <w:rFonts w:cs="Calibri"/>
          <w:sz w:val="22"/>
          <w:szCs w:val="22"/>
          <w:lang w:val="sk-SK"/>
        </w:rPr>
        <w:t xml:space="preserve"> </w:t>
      </w:r>
      <w:r w:rsidRPr="00656E47">
        <w:rPr>
          <w:rFonts w:cs="Calibri"/>
          <w:sz w:val="22"/>
          <w:szCs w:val="22"/>
          <w:lang w:val="sk-SK"/>
        </w:rPr>
        <w:t>činnosťou</w:t>
      </w:r>
      <w:r w:rsidR="00D96F64" w:rsidRPr="00656E47">
        <w:rPr>
          <w:rFonts w:cs="Calibri"/>
          <w:sz w:val="22"/>
          <w:szCs w:val="22"/>
          <w:lang w:val="sk-SK"/>
        </w:rPr>
        <w:t xml:space="preserve"> </w:t>
      </w:r>
      <w:r w:rsidR="004E063A" w:rsidRPr="00656E47">
        <w:rPr>
          <w:rFonts w:cs="Calibri"/>
          <w:sz w:val="22"/>
          <w:szCs w:val="22"/>
          <w:lang w:val="sk-SK"/>
        </w:rPr>
        <w:t xml:space="preserve">ÚVO ako SO alebo </w:t>
      </w:r>
      <w:r w:rsidR="00D96F64" w:rsidRPr="00656E47">
        <w:rPr>
          <w:rFonts w:cs="Calibri"/>
          <w:sz w:val="22"/>
          <w:szCs w:val="22"/>
          <w:lang w:val="sk-SK"/>
        </w:rPr>
        <w:t>poskytovateľa</w:t>
      </w:r>
      <w:r w:rsidRPr="00656E47">
        <w:rPr>
          <w:rFonts w:cs="Calibri"/>
          <w:sz w:val="22"/>
          <w:szCs w:val="22"/>
          <w:lang w:val="sk-SK"/>
        </w:rPr>
        <w:t xml:space="preserve"> nie je dotknutá výlučná a kone</w:t>
      </w:r>
      <w:r w:rsidR="00DA43E8" w:rsidRPr="00656E47">
        <w:rPr>
          <w:rFonts w:cs="Calibri"/>
          <w:sz w:val="22"/>
          <w:szCs w:val="22"/>
          <w:lang w:val="sk-SK"/>
        </w:rPr>
        <w:t>čná zodpovednosť prijímateľa za </w:t>
      </w:r>
      <w:r w:rsidRPr="00656E47">
        <w:rPr>
          <w:rFonts w:cs="Calibri"/>
          <w:sz w:val="22"/>
          <w:szCs w:val="22"/>
          <w:lang w:val="sk-SK"/>
        </w:rPr>
        <w:t>obstarávanie aj v prípade, ak tento nie je pri obstarávaní povinný postupovať podľa ZVO.</w:t>
      </w:r>
    </w:p>
    <w:p w14:paraId="23AA6312" w14:textId="77777777" w:rsidR="00782E43" w:rsidRPr="00656E47" w:rsidRDefault="00782E43" w:rsidP="009E6371">
      <w:pPr>
        <w:pStyle w:val="Zkladntext"/>
        <w:numPr>
          <w:ilvl w:val="0"/>
          <w:numId w:val="3"/>
        </w:numPr>
        <w:spacing w:before="120" w:after="120"/>
        <w:ind w:left="284" w:hanging="284"/>
        <w:rPr>
          <w:rFonts w:cs="Calibri"/>
          <w:sz w:val="22"/>
          <w:szCs w:val="22"/>
          <w:lang w:val="sk-SK"/>
        </w:rPr>
      </w:pPr>
      <w:r w:rsidRPr="00656E47">
        <w:rPr>
          <w:rFonts w:cs="Calibri"/>
          <w:sz w:val="22"/>
          <w:szCs w:val="22"/>
          <w:lang w:val="sk-SK"/>
        </w:rPr>
        <w:t xml:space="preserve">Príprava a zadávanie zákaziek, koncesií a súťaže návrhov sa nesmú realizovať so zámerom nedovoleného uplatnenia výnimky </w:t>
      </w:r>
      <w:r w:rsidR="00DD5B6A" w:rsidRPr="00656E47">
        <w:rPr>
          <w:rFonts w:cs="Calibri"/>
          <w:sz w:val="22"/>
          <w:szCs w:val="22"/>
          <w:lang w:val="sk-SK"/>
        </w:rPr>
        <w:t>zo ZVO</w:t>
      </w:r>
      <w:r w:rsidRPr="00656E47">
        <w:rPr>
          <w:rFonts w:cs="Calibri"/>
          <w:sz w:val="22"/>
          <w:szCs w:val="22"/>
          <w:lang w:val="sk-SK"/>
        </w:rPr>
        <w:t xml:space="preserve"> alebo narušenia hospodárskej súťaže bezdôvodným zvýhodnením alebo znevýhodnen</w:t>
      </w:r>
      <w:r w:rsidR="007908C2" w:rsidRPr="00656E47">
        <w:rPr>
          <w:rFonts w:cs="Calibri"/>
          <w:sz w:val="22"/>
          <w:szCs w:val="22"/>
          <w:lang w:val="sk-SK"/>
        </w:rPr>
        <w:t>í</w:t>
      </w:r>
      <w:r w:rsidRPr="00656E47">
        <w:rPr>
          <w:rFonts w:cs="Calibri"/>
          <w:sz w:val="22"/>
          <w:szCs w:val="22"/>
          <w:lang w:val="sk-SK"/>
        </w:rPr>
        <w:t>m hospodárskych subjektov.</w:t>
      </w:r>
    </w:p>
    <w:p w14:paraId="5AA77477" w14:textId="77777777" w:rsidR="00DD5B6A" w:rsidRPr="00656E47" w:rsidRDefault="006A05BF" w:rsidP="009E6371">
      <w:pPr>
        <w:pStyle w:val="Zkladntext"/>
        <w:numPr>
          <w:ilvl w:val="0"/>
          <w:numId w:val="3"/>
        </w:numPr>
        <w:spacing w:before="120" w:after="120"/>
        <w:ind w:left="284" w:hanging="284"/>
        <w:rPr>
          <w:rFonts w:cs="Calibri"/>
          <w:sz w:val="22"/>
          <w:szCs w:val="22"/>
          <w:lang w:val="sk-SK"/>
        </w:rPr>
      </w:pPr>
      <w:r w:rsidRPr="00656E47">
        <w:rPr>
          <w:rFonts w:cs="Calibri"/>
          <w:sz w:val="22"/>
          <w:szCs w:val="22"/>
          <w:lang w:val="sk-SK"/>
        </w:rPr>
        <w:t>P</w:t>
      </w:r>
      <w:r w:rsidR="00DD5B6A" w:rsidRPr="00656E47">
        <w:rPr>
          <w:rFonts w:cs="Calibri"/>
          <w:sz w:val="22"/>
          <w:szCs w:val="22"/>
          <w:lang w:val="sk-SK"/>
        </w:rPr>
        <w:t>rijímateľ</w:t>
      </w:r>
      <w:r w:rsidR="00B9732D" w:rsidRPr="00656E47">
        <w:rPr>
          <w:rFonts w:cs="Calibri"/>
          <w:sz w:val="22"/>
          <w:szCs w:val="22"/>
          <w:lang w:val="sk-SK"/>
        </w:rPr>
        <w:t xml:space="preserve"> (žiadateľ, ak relevantné)</w:t>
      </w:r>
      <w:r w:rsidR="00DD5B6A" w:rsidRPr="00656E47">
        <w:rPr>
          <w:rFonts w:cs="Calibri"/>
          <w:sz w:val="22"/>
          <w:szCs w:val="22"/>
          <w:lang w:val="sk-SK"/>
        </w:rPr>
        <w:t xml:space="preserve"> počas </w:t>
      </w:r>
      <w:r w:rsidR="00D275B3" w:rsidRPr="00656E47">
        <w:rPr>
          <w:rFonts w:cs="Calibri"/>
          <w:sz w:val="22"/>
          <w:szCs w:val="22"/>
          <w:lang w:val="sk-SK"/>
        </w:rPr>
        <w:t xml:space="preserve">prípravy a postupu </w:t>
      </w:r>
      <w:r w:rsidR="00547FA8" w:rsidRPr="00656E47">
        <w:rPr>
          <w:rFonts w:cs="Calibri"/>
          <w:sz w:val="22"/>
          <w:szCs w:val="22"/>
          <w:lang w:val="sk-SK"/>
        </w:rPr>
        <w:t>zadávania zákazky</w:t>
      </w:r>
      <w:r w:rsidR="00DD5B6A" w:rsidRPr="00656E47">
        <w:rPr>
          <w:rFonts w:cs="Calibri"/>
          <w:sz w:val="22"/>
          <w:szCs w:val="22"/>
          <w:lang w:val="sk-SK"/>
        </w:rPr>
        <w:t xml:space="preserve"> zabezpečí:</w:t>
      </w:r>
    </w:p>
    <w:p w14:paraId="652BEBA5" w14:textId="77777777" w:rsidR="00DD5B6A" w:rsidRPr="00656E47" w:rsidRDefault="00DD5B6A" w:rsidP="009E6371">
      <w:pPr>
        <w:pStyle w:val="Zkladntext"/>
        <w:numPr>
          <w:ilvl w:val="0"/>
          <w:numId w:val="75"/>
        </w:numPr>
        <w:spacing w:before="120" w:after="120"/>
        <w:rPr>
          <w:rFonts w:cs="Calibri"/>
          <w:sz w:val="22"/>
          <w:szCs w:val="22"/>
          <w:lang w:val="sk-SK"/>
        </w:rPr>
      </w:pPr>
      <w:r w:rsidRPr="00656E47">
        <w:rPr>
          <w:rFonts w:cs="Calibri"/>
          <w:sz w:val="22"/>
          <w:szCs w:val="22"/>
          <w:lang w:val="sk-SK"/>
        </w:rPr>
        <w:t>dodržiavanie ZVO a</w:t>
      </w:r>
      <w:r w:rsidR="0018657A" w:rsidRPr="00656E47">
        <w:rPr>
          <w:rFonts w:cs="Calibri"/>
          <w:sz w:val="22"/>
          <w:szCs w:val="22"/>
          <w:lang w:val="sk-SK"/>
        </w:rPr>
        <w:t xml:space="preserve"> princípov </w:t>
      </w:r>
      <w:r w:rsidRPr="00656E47">
        <w:rPr>
          <w:rFonts w:cs="Calibri"/>
          <w:sz w:val="22"/>
          <w:szCs w:val="22"/>
          <w:lang w:val="sk-SK"/>
        </w:rPr>
        <w:t xml:space="preserve">vo verejnom obstarávaní - princíp rovnakého zaobchádzania, princíp nediskriminácie hospodárskych subjektov, princíp transparentnosti, princíp proporcionality, princíp hospodárnosti, princíp efektívnosti, </w:t>
      </w:r>
    </w:p>
    <w:p w14:paraId="60FC00CA" w14:textId="77777777" w:rsidR="00DD5B6A" w:rsidRPr="00656E47" w:rsidRDefault="00DD5B6A" w:rsidP="009E6371">
      <w:pPr>
        <w:pStyle w:val="Zkladntext"/>
        <w:numPr>
          <w:ilvl w:val="0"/>
          <w:numId w:val="75"/>
        </w:numPr>
        <w:spacing w:before="120" w:after="120"/>
        <w:rPr>
          <w:rFonts w:cs="Calibri"/>
          <w:sz w:val="22"/>
          <w:szCs w:val="22"/>
          <w:lang w:val="sk-SK"/>
        </w:rPr>
      </w:pPr>
      <w:r w:rsidRPr="00656E47">
        <w:rPr>
          <w:rFonts w:cs="Calibri"/>
          <w:sz w:val="22"/>
          <w:szCs w:val="22"/>
          <w:lang w:val="sk-SK"/>
        </w:rPr>
        <w:t xml:space="preserve">súlad </w:t>
      </w:r>
      <w:r w:rsidR="00E163D2" w:rsidRPr="00656E47">
        <w:rPr>
          <w:rFonts w:cs="Calibri"/>
          <w:sz w:val="22"/>
          <w:szCs w:val="22"/>
          <w:lang w:val="sk-SK"/>
        </w:rPr>
        <w:t xml:space="preserve">VO a </w:t>
      </w:r>
      <w:r w:rsidRPr="00656E47">
        <w:rPr>
          <w:rFonts w:cs="Calibri"/>
          <w:sz w:val="22"/>
          <w:szCs w:val="22"/>
          <w:lang w:val="sk-SK"/>
        </w:rPr>
        <w:t>obstarávania s</w:t>
      </w:r>
      <w:r w:rsidR="00E163D2" w:rsidRPr="00656E47">
        <w:rPr>
          <w:rFonts w:cs="Calibri"/>
          <w:sz w:val="22"/>
          <w:szCs w:val="22"/>
          <w:lang w:val="sk-SK"/>
        </w:rPr>
        <w:t>o všeobecne záväznými</w:t>
      </w:r>
      <w:r w:rsidRPr="00656E47">
        <w:rPr>
          <w:rFonts w:cs="Calibri"/>
          <w:sz w:val="22"/>
          <w:szCs w:val="22"/>
          <w:lang w:val="sk-SK"/>
        </w:rPr>
        <w:t xml:space="preserve"> predpismi EÚ a všeobecne záväznými právnymi predpismi SR,</w:t>
      </w:r>
    </w:p>
    <w:p w14:paraId="3EB73C25" w14:textId="500FC2CB" w:rsidR="00DD5B6A" w:rsidRPr="00656E47" w:rsidRDefault="00DD5B6A" w:rsidP="009E6371">
      <w:pPr>
        <w:pStyle w:val="Zkladntext"/>
        <w:numPr>
          <w:ilvl w:val="0"/>
          <w:numId w:val="75"/>
        </w:numPr>
        <w:spacing w:before="120" w:after="120"/>
        <w:rPr>
          <w:rFonts w:cs="Calibri"/>
          <w:sz w:val="22"/>
          <w:szCs w:val="22"/>
          <w:lang w:val="sk-SK"/>
        </w:rPr>
      </w:pPr>
      <w:r w:rsidRPr="00656E47">
        <w:rPr>
          <w:rFonts w:cs="Calibri"/>
          <w:sz w:val="22"/>
          <w:szCs w:val="22"/>
          <w:lang w:val="sk-SK"/>
        </w:rPr>
        <w:t>dodržiavanie zákazu konfliktu záujmov, zákazu protiprávneho konania a rešpektovanie pravidiel čestnej hospodárskej súťaže,</w:t>
      </w:r>
    </w:p>
    <w:p w14:paraId="168B2D76" w14:textId="77777777" w:rsidR="00782E43" w:rsidRPr="00656E47" w:rsidRDefault="00DD5B6A" w:rsidP="009E6371">
      <w:pPr>
        <w:pStyle w:val="Zkladntext"/>
        <w:numPr>
          <w:ilvl w:val="0"/>
          <w:numId w:val="75"/>
        </w:numPr>
        <w:spacing w:before="120" w:after="120"/>
        <w:rPr>
          <w:rFonts w:cs="Calibri"/>
          <w:sz w:val="22"/>
          <w:szCs w:val="22"/>
          <w:lang w:val="sk-SK"/>
        </w:rPr>
      </w:pPr>
      <w:r w:rsidRPr="00656E47">
        <w:rPr>
          <w:rFonts w:cs="Calibri"/>
          <w:sz w:val="22"/>
          <w:szCs w:val="22"/>
          <w:lang w:val="sk-SK"/>
        </w:rPr>
        <w:t xml:space="preserve">vecný súlad predmetu obstarávania, návrhu zmluvných podmienok a iných údajov so schváleným zámerom projektu, pripravovanou/schvaľovanou </w:t>
      </w:r>
      <w:proofErr w:type="spellStart"/>
      <w:r w:rsidRPr="00656E47">
        <w:rPr>
          <w:rFonts w:cs="Calibri"/>
          <w:sz w:val="22"/>
          <w:szCs w:val="22"/>
          <w:lang w:val="sk-SK"/>
        </w:rPr>
        <w:t>ŽoNFP</w:t>
      </w:r>
      <w:proofErr w:type="spellEnd"/>
      <w:r w:rsidRPr="00656E47">
        <w:rPr>
          <w:rFonts w:cs="Calibri"/>
          <w:sz w:val="22"/>
          <w:szCs w:val="22"/>
          <w:lang w:val="sk-SK"/>
        </w:rPr>
        <w:t xml:space="preserve"> a/alebo účinnou Zmluvou o poskytnutí NFP</w:t>
      </w:r>
      <w:r w:rsidR="00243812" w:rsidRPr="00656E47">
        <w:rPr>
          <w:rFonts w:cs="Calibri"/>
          <w:sz w:val="22"/>
          <w:szCs w:val="22"/>
          <w:lang w:val="sk-SK"/>
        </w:rPr>
        <w:t>/Rozhodnutím o schválení žiadosti o NFP, ak je prijímateľ a poskytovateľ tá istá osoba</w:t>
      </w:r>
      <w:r w:rsidRPr="00656E47">
        <w:rPr>
          <w:rFonts w:cs="Calibri"/>
          <w:sz w:val="22"/>
          <w:szCs w:val="22"/>
          <w:lang w:val="sk-SK"/>
        </w:rPr>
        <w:t xml:space="preserve"> (napr. súlad s výškou žiadaného/schváleného príspevku, súlad lehoty realizácie</w:t>
      </w:r>
      <w:r w:rsidR="0055309C" w:rsidRPr="00656E47">
        <w:rPr>
          <w:rFonts w:cs="Calibri"/>
          <w:sz w:val="22"/>
          <w:szCs w:val="22"/>
          <w:lang w:val="sk-SK"/>
        </w:rPr>
        <w:t xml:space="preserve"> aktivít projektu </w:t>
      </w:r>
      <w:r w:rsidRPr="00656E47">
        <w:rPr>
          <w:rFonts w:cs="Calibri"/>
          <w:sz w:val="22"/>
          <w:szCs w:val="22"/>
          <w:lang w:val="sk-SK"/>
        </w:rPr>
        <w:t xml:space="preserve">lehoty ukončenia aktivít projektu, vecné zadanie zákazky v rámci jej oprávnenosti na spolufinancovanie, súlad technického riešenia/zadania so schváleným technickým zadaním/riešením a pod.). </w:t>
      </w:r>
    </w:p>
    <w:p w14:paraId="3F7C110F" w14:textId="244ADCCD" w:rsidR="00F03E81" w:rsidRPr="00656E47" w:rsidRDefault="00F03E81" w:rsidP="00E92184">
      <w:pPr>
        <w:pStyle w:val="Zkladntext"/>
        <w:numPr>
          <w:ilvl w:val="0"/>
          <w:numId w:val="3"/>
        </w:numPr>
        <w:spacing w:before="120" w:after="120"/>
        <w:ind w:left="284" w:hanging="284"/>
        <w:rPr>
          <w:rFonts w:cs="Calibri"/>
          <w:sz w:val="22"/>
          <w:szCs w:val="22"/>
          <w:lang w:val="sk-SK"/>
        </w:rPr>
      </w:pPr>
      <w:r w:rsidRPr="00656E47">
        <w:rPr>
          <w:rFonts w:cs="Calibri"/>
          <w:sz w:val="22"/>
          <w:szCs w:val="22"/>
          <w:lang w:val="sk-SK"/>
        </w:rPr>
        <w:t>Prijímateľ zabezpečí, že povinnosti vyplývajúce z tejto príručky pre prijímateľa budú dodržané aj partnerom</w:t>
      </w:r>
      <w:r w:rsidR="00EC1BA3" w:rsidRPr="00656E47">
        <w:rPr>
          <w:rFonts w:cs="Calibri"/>
          <w:sz w:val="22"/>
          <w:szCs w:val="22"/>
          <w:lang w:val="sk-SK"/>
        </w:rPr>
        <w:t xml:space="preserve"> a užívateľom</w:t>
      </w:r>
      <w:r w:rsidRPr="00656E47">
        <w:rPr>
          <w:rFonts w:cs="Calibri"/>
          <w:sz w:val="22"/>
          <w:szCs w:val="22"/>
          <w:lang w:val="sk-SK"/>
        </w:rPr>
        <w:t>, ak pre účely realizácie projektu spolufinancovaného z NFP realizuj</w:t>
      </w:r>
      <w:r w:rsidR="00EC1BA3" w:rsidRPr="00656E47">
        <w:rPr>
          <w:rFonts w:cs="Calibri"/>
          <w:sz w:val="22"/>
          <w:szCs w:val="22"/>
          <w:lang w:val="sk-SK"/>
        </w:rPr>
        <w:t>ú</w:t>
      </w:r>
      <w:r w:rsidRPr="00656E47">
        <w:rPr>
          <w:rFonts w:cs="Calibri"/>
          <w:sz w:val="22"/>
          <w:szCs w:val="22"/>
          <w:lang w:val="sk-SK"/>
        </w:rPr>
        <w:t xml:space="preserve"> VO alebo obstarávanie. </w:t>
      </w:r>
      <w:r w:rsidR="00D06FC6" w:rsidRPr="00656E47">
        <w:rPr>
          <w:rFonts w:cs="Calibri"/>
          <w:sz w:val="22"/>
          <w:szCs w:val="22"/>
          <w:lang w:val="sk-SK"/>
        </w:rPr>
        <w:t>Povinnosti vyplývajúce z tejto príručky sa primerane vzťahujú aj na užívateľov, ktorí vystupujú pri zadávaní zákaziek do 50 000 EUR ako osoba, ktorá nie je verejný obstarávateľ ani obstarávateľ a ktorej verejný obstarávateľ poskytne 50% a menej alebo viac ako 50% finančných prostriedkov na dodanie tovaru, uskutočnenie stavebných prác, poskytnutie služieb z NFP a zároveň nejde o zákazky podľa § 8 ods. 1 ZVO. Zároveň platí, že sa na tieto osoby nevzťahujú povinnosti prijímateľa voči poskytovateľovi</w:t>
      </w:r>
      <w:r w:rsidR="000526C4" w:rsidRPr="00656E47">
        <w:rPr>
          <w:rFonts w:cs="Calibri"/>
          <w:sz w:val="22"/>
          <w:szCs w:val="22"/>
          <w:lang w:val="sk-SK"/>
        </w:rPr>
        <w:t xml:space="preserve"> a ÚVO ako SO</w:t>
      </w:r>
      <w:r w:rsidR="00D06FC6" w:rsidRPr="00656E47">
        <w:rPr>
          <w:rFonts w:cs="Calibri"/>
          <w:sz w:val="22"/>
          <w:szCs w:val="22"/>
          <w:lang w:val="sk-SK"/>
        </w:rPr>
        <w:t xml:space="preserve">. Tieto osoby však majú povinnosť predložiť poskytovateľovi dokumentáciu k obstarávaniu spolu so </w:t>
      </w:r>
      <w:proofErr w:type="spellStart"/>
      <w:r w:rsidR="00D06FC6" w:rsidRPr="00656E47">
        <w:rPr>
          <w:rFonts w:cs="Calibri"/>
          <w:sz w:val="22"/>
          <w:szCs w:val="22"/>
          <w:lang w:val="sk-SK"/>
        </w:rPr>
        <w:t>ŽoP</w:t>
      </w:r>
      <w:proofErr w:type="spellEnd"/>
      <w:r w:rsidR="00D06FC6" w:rsidRPr="00656E47">
        <w:rPr>
          <w:rFonts w:cs="Calibri"/>
          <w:sz w:val="22"/>
          <w:szCs w:val="22"/>
          <w:lang w:val="sk-SK"/>
        </w:rPr>
        <w:t>. Poskytovateľ k tejto dokumentácii nevypracováva IMAR VO</w:t>
      </w:r>
      <w:r w:rsidR="002E3C28" w:rsidRPr="00656E47">
        <w:rPr>
          <w:rFonts w:cs="Calibri"/>
          <w:sz w:val="22"/>
          <w:szCs w:val="22"/>
          <w:lang w:val="sk-SK"/>
        </w:rPr>
        <w:t>, teda takáto zákazka nebude ani predmetom prípadného náhodného výberu</w:t>
      </w:r>
      <w:r w:rsidR="00D06FC6" w:rsidRPr="00656E47">
        <w:rPr>
          <w:rFonts w:cs="Calibri"/>
          <w:sz w:val="22"/>
          <w:szCs w:val="22"/>
          <w:lang w:val="sk-SK"/>
        </w:rPr>
        <w:t xml:space="preserve">, ale </w:t>
      </w:r>
      <w:r w:rsidR="002E3C28" w:rsidRPr="00656E47">
        <w:rPr>
          <w:rFonts w:cs="Calibri"/>
          <w:sz w:val="22"/>
          <w:szCs w:val="22"/>
          <w:lang w:val="sk-SK"/>
        </w:rPr>
        <w:t xml:space="preserve">poskytovateľ ju </w:t>
      </w:r>
      <w:r w:rsidR="00D06FC6" w:rsidRPr="00656E47">
        <w:rPr>
          <w:rFonts w:cs="Calibri"/>
          <w:sz w:val="22"/>
          <w:szCs w:val="22"/>
          <w:lang w:val="sk-SK"/>
        </w:rPr>
        <w:t xml:space="preserve">overí v rámci kontroly </w:t>
      </w:r>
      <w:proofErr w:type="spellStart"/>
      <w:r w:rsidR="00D06FC6" w:rsidRPr="00656E47">
        <w:rPr>
          <w:rFonts w:cs="Calibri"/>
          <w:sz w:val="22"/>
          <w:szCs w:val="22"/>
          <w:lang w:val="sk-SK"/>
        </w:rPr>
        <w:t>ŽoP</w:t>
      </w:r>
      <w:proofErr w:type="spellEnd"/>
      <w:r w:rsidR="002E3C28" w:rsidRPr="00656E47">
        <w:rPr>
          <w:rFonts w:cs="Calibri"/>
          <w:sz w:val="22"/>
          <w:szCs w:val="22"/>
          <w:lang w:val="sk-SK"/>
        </w:rPr>
        <w:t>.</w:t>
      </w:r>
    </w:p>
    <w:p w14:paraId="01314DFC" w14:textId="77777777" w:rsidR="005D1E4E" w:rsidRPr="00656E47" w:rsidRDefault="005D1E4E" w:rsidP="0072031C">
      <w:pPr>
        <w:pStyle w:val="Zkladntext"/>
        <w:numPr>
          <w:ilvl w:val="0"/>
          <w:numId w:val="3"/>
        </w:numPr>
        <w:spacing w:before="120" w:after="120"/>
        <w:ind w:left="284" w:hanging="284"/>
        <w:rPr>
          <w:rFonts w:cs="Calibri"/>
          <w:sz w:val="22"/>
          <w:szCs w:val="22"/>
          <w:lang w:val="sk-SK"/>
        </w:rPr>
      </w:pPr>
      <w:r w:rsidRPr="00656E47">
        <w:rPr>
          <w:rFonts w:cs="Calibri"/>
          <w:sz w:val="22"/>
          <w:szCs w:val="22"/>
          <w:lang w:val="sk-SK"/>
        </w:rPr>
        <w:lastRenderedPageBreak/>
        <w:t>Prijímateľ zabezpečí, že úkony vykonané počas prípravy a realizácie VO/O budú preukázateľné a overiteľné. Komunikácia s účastníkmi týchto procesov vo verejnom obstarávaní a obstarávaní je preto písomná a prijímateľ túto v origináli uchováva a archivuje tak, ako stanovuje zmluva o NFP.</w:t>
      </w:r>
    </w:p>
    <w:p w14:paraId="5B8977D0" w14:textId="77777777" w:rsidR="005D1E4E" w:rsidRPr="00656E47" w:rsidRDefault="005D1E4E" w:rsidP="00F4681B">
      <w:pPr>
        <w:pStyle w:val="Zkladntext"/>
        <w:numPr>
          <w:ilvl w:val="0"/>
          <w:numId w:val="3"/>
        </w:numPr>
        <w:spacing w:before="120" w:after="120"/>
        <w:ind w:left="284" w:hanging="284"/>
        <w:rPr>
          <w:rFonts w:cs="Calibri"/>
          <w:sz w:val="22"/>
          <w:szCs w:val="22"/>
          <w:lang w:val="sk-SK"/>
        </w:rPr>
      </w:pPr>
      <w:r w:rsidRPr="00656E47">
        <w:rPr>
          <w:rFonts w:cs="Calibri"/>
          <w:sz w:val="22"/>
          <w:szCs w:val="22"/>
          <w:lang w:val="sk-SK"/>
        </w:rPr>
        <w:t>Výsledkom zadania zákazky je spravidla písomná zmluva alebo objednávka, ako jedna z foriem písomného zmluvného vzťahu. Súčasťou písomnej zmluvy alebo vystavenej objednávky je určenie povinnosti pre dodávateľa tovarov / poskytovateľa služieb / zhotoviteľa stavebných prác strpieť výkon kontroly/auditu a poskytnúť oprávneným osobám potrebnú súčinnosť. Uvedené sa nevzťahuje na zmluvy alebo objednávky generované automaticky (napr. v prípade nákupu cez internet).</w:t>
      </w:r>
    </w:p>
    <w:p w14:paraId="43C65A67" w14:textId="6705741F" w:rsidR="005D1E4E" w:rsidRPr="00656E47" w:rsidRDefault="005D1E4E" w:rsidP="00A2155E">
      <w:pPr>
        <w:pStyle w:val="Zkladntext"/>
        <w:numPr>
          <w:ilvl w:val="0"/>
          <w:numId w:val="3"/>
        </w:numPr>
        <w:spacing w:before="120" w:after="120"/>
        <w:ind w:left="284" w:hanging="284"/>
        <w:rPr>
          <w:rFonts w:cs="Calibri"/>
          <w:sz w:val="22"/>
          <w:szCs w:val="22"/>
          <w:lang w:val="sk-SK"/>
        </w:rPr>
      </w:pPr>
      <w:r w:rsidRPr="00656E47">
        <w:rPr>
          <w:rFonts w:cs="Calibri"/>
          <w:sz w:val="22"/>
          <w:szCs w:val="22"/>
          <w:lang w:val="sk-SK"/>
        </w:rPr>
        <w:t>Prijímateľ nesmie uzavrieť zmluvu, koncesnú zmluvu alebo rámcovú dohodu s dodávateľom alebo dodávateľmi, ktorí majú povinnosť zapisovať sa do RPVS</w:t>
      </w:r>
      <w:r w:rsidRPr="00656E47" w:rsidDel="004218D4">
        <w:rPr>
          <w:rFonts w:cs="Calibri"/>
          <w:sz w:val="22"/>
          <w:szCs w:val="22"/>
          <w:lang w:val="sk-SK"/>
        </w:rPr>
        <w:t xml:space="preserve"> </w:t>
      </w:r>
      <w:r w:rsidRPr="00656E47">
        <w:rPr>
          <w:rFonts w:cs="Calibri"/>
          <w:sz w:val="22"/>
          <w:szCs w:val="22"/>
          <w:lang w:val="sk-SK"/>
        </w:rPr>
        <w:t>a nie sú zapísaní v RPVS, alebo ktorých subdodávatelia, ktorí majú povinnosť zapisovať sa do RPVS</w:t>
      </w:r>
      <w:r w:rsidRPr="00656E47">
        <w:rPr>
          <w:rFonts w:cs="Calibri"/>
          <w:sz w:val="22"/>
          <w:szCs w:val="22"/>
        </w:rPr>
        <w:t>,</w:t>
      </w:r>
      <w:r w:rsidRPr="00656E47" w:rsidDel="004218D4">
        <w:rPr>
          <w:rFonts w:cs="Calibri"/>
          <w:sz w:val="22"/>
          <w:szCs w:val="22"/>
          <w:lang w:val="sk-SK"/>
        </w:rPr>
        <w:t xml:space="preserve"> </w:t>
      </w:r>
      <w:r w:rsidRPr="00656E47">
        <w:rPr>
          <w:rFonts w:cs="Calibri"/>
          <w:sz w:val="22"/>
          <w:szCs w:val="22"/>
          <w:lang w:val="sk-SK"/>
        </w:rPr>
        <w:t xml:space="preserve">nie sú </w:t>
      </w:r>
      <w:r w:rsidRPr="00656E47">
        <w:rPr>
          <w:rFonts w:cs="Calibri"/>
          <w:sz w:val="22"/>
          <w:szCs w:val="22"/>
        </w:rPr>
        <w:t xml:space="preserve">v </w:t>
      </w:r>
      <w:r w:rsidRPr="00656E47">
        <w:rPr>
          <w:rFonts w:cs="Calibri"/>
          <w:sz w:val="22"/>
          <w:szCs w:val="22"/>
          <w:lang w:val="sk-SK"/>
        </w:rPr>
        <w:t>RPVS</w:t>
      </w:r>
      <w:r w:rsidRPr="00656E47">
        <w:rPr>
          <w:rFonts w:cs="Calibri"/>
          <w:sz w:val="22"/>
          <w:szCs w:val="22"/>
        </w:rPr>
        <w:t xml:space="preserve"> </w:t>
      </w:r>
      <w:proofErr w:type="spellStart"/>
      <w:r w:rsidRPr="00656E47">
        <w:rPr>
          <w:rFonts w:cs="Calibri"/>
          <w:sz w:val="22"/>
          <w:szCs w:val="22"/>
        </w:rPr>
        <w:t>zapísaní</w:t>
      </w:r>
      <w:proofErr w:type="spellEnd"/>
      <w:r w:rsidRPr="00656E47">
        <w:rPr>
          <w:rFonts w:cs="Calibri"/>
          <w:sz w:val="22"/>
          <w:szCs w:val="22"/>
          <w:lang w:val="sk-SK"/>
        </w:rPr>
        <w:t>.</w:t>
      </w:r>
    </w:p>
    <w:p w14:paraId="750B7D04" w14:textId="77777777" w:rsidR="00963933" w:rsidRPr="00656E47" w:rsidRDefault="005D1E4E" w:rsidP="009E6371">
      <w:pPr>
        <w:pStyle w:val="Zkladntext"/>
        <w:numPr>
          <w:ilvl w:val="0"/>
          <w:numId w:val="3"/>
        </w:numPr>
        <w:spacing w:before="120" w:after="120"/>
        <w:ind w:left="284" w:hanging="284"/>
        <w:rPr>
          <w:rFonts w:cs="Calibri"/>
          <w:sz w:val="22"/>
          <w:szCs w:val="22"/>
          <w:lang w:val="x-none"/>
        </w:rPr>
      </w:pPr>
      <w:r w:rsidRPr="00656E47">
        <w:rPr>
          <w:rFonts w:cs="Calibri"/>
          <w:sz w:val="22"/>
          <w:szCs w:val="22"/>
          <w:lang w:val="sk-SK"/>
        </w:rPr>
        <w:t>Upozorňujeme na skutočnosť, že od 19.10.2018 je v rámci nadlimitných a podlimitných postupov VO povinná len elektronická komunikácia prostredníctvom elektronického prostriedku zapísaného                       v zozname elektronických prostriedkov, ak ZVO neustanovuje inak.</w:t>
      </w:r>
      <w:r w:rsidR="00FA583E" w:rsidRPr="00656E47">
        <w:rPr>
          <w:rFonts w:cs="Calibri"/>
          <w:sz w:val="22"/>
          <w:szCs w:val="22"/>
          <w:lang w:val="sk-SK"/>
        </w:rPr>
        <w:t xml:space="preserve"> </w:t>
      </w:r>
    </w:p>
    <w:p w14:paraId="0D11ACC5" w14:textId="716DE99C" w:rsidR="00536EB2" w:rsidRPr="00656E47" w:rsidRDefault="00536EB2" w:rsidP="00536EB2">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cs="Calibri"/>
        </w:rPr>
      </w:pPr>
      <w:r w:rsidRPr="00656E47">
        <w:rPr>
          <w:rFonts w:cs="Calibri"/>
          <w:b/>
        </w:rPr>
        <w:t xml:space="preserve">Upozornenie: </w:t>
      </w:r>
      <w:r w:rsidRPr="00656E47">
        <w:rPr>
          <w:rFonts w:cs="Calibri"/>
        </w:rPr>
        <w:t>V prípade, ak sú pre daný projekt alebo aktivitu stanovené podmienky vyplývajúce zo zásady DNSH (vrátane požiadaviek zeleného verejného obstarávania), žiadateľ/prijímateľ je povinný tieto podmienky primerane zohľadniť v opise predmetu zákazky, technických špecifikáciách, zmluvných podmienkach alebo iných relevantných súťažných podkladoch verejného obstarávania.</w:t>
      </w:r>
    </w:p>
    <w:p w14:paraId="54C7F53E" w14:textId="77777777" w:rsidR="00F73155" w:rsidRPr="00980002" w:rsidRDefault="00F73155" w:rsidP="009C785D">
      <w:pPr>
        <w:pStyle w:val="Nadpis3"/>
        <w:ind w:left="709"/>
        <w:rPr>
          <w:rFonts w:cs="Calibri"/>
          <w:sz w:val="24"/>
          <w:szCs w:val="24"/>
        </w:rPr>
      </w:pPr>
      <w:bookmarkStart w:id="31" w:name="_Toc438415608"/>
      <w:bookmarkStart w:id="32" w:name="_Toc438415609"/>
      <w:bookmarkStart w:id="33" w:name="_Toc438415610"/>
      <w:bookmarkStart w:id="34" w:name="_Toc236301903"/>
      <w:bookmarkEnd w:id="31"/>
      <w:bookmarkEnd w:id="32"/>
      <w:bookmarkEnd w:id="33"/>
      <w:r w:rsidRPr="00980002">
        <w:rPr>
          <w:rFonts w:cs="Calibri"/>
          <w:sz w:val="24"/>
          <w:szCs w:val="24"/>
        </w:rPr>
        <w:t>Výber postupu verejného obstarávania</w:t>
      </w:r>
      <w:bookmarkEnd w:id="34"/>
    </w:p>
    <w:p w14:paraId="16182FDB" w14:textId="77777777" w:rsidR="00F73155" w:rsidRPr="00656E47" w:rsidRDefault="003708C5" w:rsidP="009E6371">
      <w:pPr>
        <w:pStyle w:val="Zkladntext"/>
        <w:numPr>
          <w:ilvl w:val="0"/>
          <w:numId w:val="4"/>
        </w:numPr>
        <w:spacing w:before="120" w:after="120"/>
        <w:ind w:left="284" w:hanging="284"/>
        <w:rPr>
          <w:rFonts w:cs="Calibri"/>
          <w:sz w:val="22"/>
          <w:szCs w:val="22"/>
          <w:lang w:val="sk-SK"/>
        </w:rPr>
      </w:pPr>
      <w:r w:rsidRPr="00656E47">
        <w:rPr>
          <w:rFonts w:cs="Calibri"/>
          <w:sz w:val="22"/>
          <w:szCs w:val="22"/>
          <w:lang w:val="sk-SK"/>
        </w:rPr>
        <w:t>V</w:t>
      </w:r>
      <w:r w:rsidR="00F73155" w:rsidRPr="00656E47">
        <w:rPr>
          <w:rFonts w:cs="Calibri"/>
          <w:sz w:val="22"/>
          <w:szCs w:val="22"/>
          <w:lang w:val="sk-SK"/>
        </w:rPr>
        <w:t xml:space="preserve">ýber postupu VO </w:t>
      </w:r>
      <w:r w:rsidRPr="00656E47">
        <w:rPr>
          <w:rFonts w:cs="Calibri"/>
          <w:sz w:val="22"/>
          <w:szCs w:val="22"/>
          <w:lang w:val="sk-SK"/>
        </w:rPr>
        <w:t xml:space="preserve">vykoná </w:t>
      </w:r>
      <w:r w:rsidR="00F73155" w:rsidRPr="00656E47">
        <w:rPr>
          <w:rFonts w:cs="Calibri"/>
          <w:sz w:val="22"/>
          <w:szCs w:val="22"/>
          <w:lang w:val="sk-SK"/>
        </w:rPr>
        <w:t>prijímateľ podľa príslušných ustanovení ZVO, pričom pre výber je rozhodujúca najmä:</w:t>
      </w:r>
    </w:p>
    <w:p w14:paraId="27498602" w14:textId="7D163A22" w:rsidR="00E079FE" w:rsidRPr="00656E47" w:rsidRDefault="00C63043" w:rsidP="00F4681B">
      <w:pPr>
        <w:pStyle w:val="Odsekzoznamu"/>
        <w:numPr>
          <w:ilvl w:val="0"/>
          <w:numId w:val="33"/>
        </w:numPr>
        <w:spacing w:after="0" w:line="240" w:lineRule="auto"/>
        <w:ind w:left="567" w:hanging="283"/>
        <w:jc w:val="both"/>
        <w:rPr>
          <w:rFonts w:cs="Calibri"/>
          <w:sz w:val="22"/>
          <w:szCs w:val="22"/>
          <w:lang w:val="sk-SK"/>
        </w:rPr>
      </w:pPr>
      <w:r w:rsidRPr="00656E47">
        <w:rPr>
          <w:rFonts w:cs="Calibri"/>
          <w:sz w:val="22"/>
          <w:szCs w:val="22"/>
          <w:lang w:val="sk-SK"/>
        </w:rPr>
        <w:t>Predpokladaná hodnota zákazky (</w:t>
      </w:r>
      <w:r w:rsidR="002460C1" w:rsidRPr="00656E47">
        <w:rPr>
          <w:rFonts w:cs="Calibri"/>
          <w:sz w:val="22"/>
          <w:szCs w:val="22"/>
        </w:rPr>
        <w:t>PHZ</w:t>
      </w:r>
      <w:r w:rsidRPr="00656E47">
        <w:rPr>
          <w:rFonts w:cs="Calibri"/>
          <w:sz w:val="22"/>
          <w:szCs w:val="22"/>
          <w:lang w:val="sk-SK"/>
        </w:rPr>
        <w:t>)</w:t>
      </w:r>
      <w:r w:rsidR="002460C1" w:rsidRPr="00656E47">
        <w:rPr>
          <w:rFonts w:cs="Calibri"/>
          <w:sz w:val="22"/>
          <w:szCs w:val="22"/>
        </w:rPr>
        <w:t xml:space="preserve">, </w:t>
      </w:r>
      <w:r w:rsidR="00EB36F5" w:rsidRPr="00656E47">
        <w:rPr>
          <w:rFonts w:cs="Calibri"/>
          <w:sz w:val="22"/>
          <w:szCs w:val="22"/>
        </w:rPr>
        <w:t xml:space="preserve">vrátane  plánu VO </w:t>
      </w:r>
      <w:r w:rsidR="008A0557" w:rsidRPr="00656E47">
        <w:rPr>
          <w:rFonts w:cs="Calibri"/>
          <w:sz w:val="22"/>
          <w:szCs w:val="22"/>
        </w:rPr>
        <w:t xml:space="preserve">/ čestného vyhlásenia o nerealizovaní zákaziek rovnakého alebo obdobného charakteru </w:t>
      </w:r>
      <w:r w:rsidR="002D165A" w:rsidRPr="00656E47">
        <w:rPr>
          <w:rFonts w:cs="Calibri"/>
          <w:sz w:val="22"/>
          <w:szCs w:val="22"/>
        </w:rPr>
        <w:t xml:space="preserve"> k VO </w:t>
      </w:r>
      <w:r w:rsidR="00EB36F5" w:rsidRPr="00656E47">
        <w:rPr>
          <w:rFonts w:cs="Calibri"/>
          <w:sz w:val="22"/>
          <w:szCs w:val="22"/>
        </w:rPr>
        <w:t>pre účely projektu, ale aj pre iné účely,</w:t>
      </w:r>
      <w:r w:rsidR="006B16BB" w:rsidRPr="00656E47">
        <w:rPr>
          <w:rFonts w:cs="Calibri"/>
          <w:sz w:val="22"/>
          <w:szCs w:val="22"/>
        </w:rPr>
        <w:t xml:space="preserve"> </w:t>
      </w:r>
      <w:r w:rsidR="00E079FE" w:rsidRPr="00656E47">
        <w:rPr>
          <w:rFonts w:cs="Calibri"/>
          <w:sz w:val="22"/>
          <w:szCs w:val="22"/>
          <w:lang w:val="sk-SK"/>
        </w:rPr>
        <w:t>predmet zákazky – tovar, služba alebo stavebné práce, jeho špecifiká a charakter (napr. pokiaľ ide o bežnú dostupnosť na trhu),</w:t>
      </w:r>
    </w:p>
    <w:p w14:paraId="7BF67EB3" w14:textId="58C12DD9" w:rsidR="00EB36F5" w:rsidRPr="00656E47" w:rsidRDefault="002460C1" w:rsidP="0072031C">
      <w:pPr>
        <w:pStyle w:val="Odsekzoznamu"/>
        <w:numPr>
          <w:ilvl w:val="0"/>
          <w:numId w:val="33"/>
        </w:numPr>
        <w:spacing w:after="0" w:line="240" w:lineRule="auto"/>
        <w:ind w:left="567" w:hanging="283"/>
        <w:jc w:val="both"/>
        <w:rPr>
          <w:rFonts w:cs="Calibri"/>
          <w:sz w:val="22"/>
          <w:szCs w:val="22"/>
          <w:lang w:val="sk-SK"/>
        </w:rPr>
      </w:pPr>
      <w:r w:rsidRPr="00656E47">
        <w:rPr>
          <w:rFonts w:cs="Calibri"/>
          <w:sz w:val="22"/>
          <w:szCs w:val="22"/>
        </w:rPr>
        <w:t>špecifiká predmetu zákazky</w:t>
      </w:r>
      <w:r w:rsidR="00342C5A" w:rsidRPr="00656E47">
        <w:rPr>
          <w:rFonts w:cs="Calibri"/>
          <w:sz w:val="22"/>
          <w:szCs w:val="22"/>
          <w:lang w:val="sk-SK"/>
        </w:rPr>
        <w:t xml:space="preserve"> alebo osobitné okolnosti zadávania zákazky</w:t>
      </w:r>
      <w:r w:rsidR="006B5D31" w:rsidRPr="00656E47">
        <w:rPr>
          <w:rFonts w:cs="Calibri"/>
          <w:sz w:val="22"/>
          <w:szCs w:val="22"/>
          <w:lang w:val="sk-SK"/>
        </w:rPr>
        <w:t>,</w:t>
      </w:r>
      <w:r w:rsidR="00EA6FD3" w:rsidRPr="00656E47">
        <w:rPr>
          <w:rFonts w:cs="Calibri"/>
          <w:sz w:val="22"/>
          <w:szCs w:val="22"/>
          <w:lang w:val="sk-SK"/>
        </w:rPr>
        <w:t xml:space="preserve"> </w:t>
      </w:r>
      <w:r w:rsidR="00EB36F5" w:rsidRPr="00656E47">
        <w:rPr>
          <w:rFonts w:cs="Calibri"/>
          <w:sz w:val="22"/>
          <w:szCs w:val="22"/>
          <w:lang w:val="sk-SK"/>
        </w:rPr>
        <w:t xml:space="preserve">typ prijímateľa (napr. verejný obstarávateľ, obstarávateľ, osoba podľa § 8 ZVO, osoba, na ktorú sa ZVO nevzťahuje – dotovaná osoba), </w:t>
      </w:r>
    </w:p>
    <w:p w14:paraId="32ECE413" w14:textId="5628F9B8" w:rsidR="002460C1" w:rsidRPr="00656E47" w:rsidRDefault="00EB36F5" w:rsidP="009D0256">
      <w:pPr>
        <w:pStyle w:val="Odsekzoznamu"/>
        <w:numPr>
          <w:ilvl w:val="0"/>
          <w:numId w:val="33"/>
        </w:numPr>
        <w:spacing w:after="0" w:line="240" w:lineRule="auto"/>
        <w:ind w:left="567" w:hanging="283"/>
        <w:jc w:val="both"/>
        <w:rPr>
          <w:rFonts w:cs="Calibri"/>
          <w:sz w:val="22"/>
          <w:szCs w:val="22"/>
        </w:rPr>
      </w:pPr>
      <w:r w:rsidRPr="00656E47">
        <w:rPr>
          <w:rFonts w:cs="Calibri"/>
          <w:sz w:val="22"/>
          <w:szCs w:val="22"/>
          <w:lang w:val="sk-SK"/>
        </w:rPr>
        <w:t>limity pre zadávanie zákaziek, koncesií a súťaž návrhov</w:t>
      </w:r>
      <w:r w:rsidR="002376D6" w:rsidRPr="00656E47">
        <w:rPr>
          <w:rFonts w:cs="Calibri"/>
          <w:sz w:val="22"/>
          <w:szCs w:val="22"/>
          <w:lang w:val="sk-SK"/>
        </w:rPr>
        <w:t>;</w:t>
      </w:r>
    </w:p>
    <w:p w14:paraId="44F68DDC" w14:textId="77777777" w:rsidR="002460C1" w:rsidRPr="00656E47" w:rsidRDefault="00F73155" w:rsidP="002460C1">
      <w:pPr>
        <w:pStyle w:val="Zkladntext"/>
        <w:spacing w:before="120" w:after="120"/>
        <w:ind w:left="284"/>
        <w:rPr>
          <w:rFonts w:cs="Calibri"/>
          <w:sz w:val="22"/>
          <w:szCs w:val="22"/>
          <w:lang w:val="sk-SK"/>
        </w:rPr>
      </w:pPr>
      <w:r w:rsidRPr="00656E47">
        <w:rPr>
          <w:rFonts w:cs="Calibri"/>
          <w:sz w:val="22"/>
          <w:szCs w:val="22"/>
          <w:lang w:val="sk-SK"/>
        </w:rPr>
        <w:t xml:space="preserve">Nesprávny výber postupu VO, </w:t>
      </w:r>
      <w:proofErr w:type="spellStart"/>
      <w:r w:rsidRPr="00656E47">
        <w:rPr>
          <w:rFonts w:cs="Calibri"/>
          <w:sz w:val="22"/>
          <w:szCs w:val="22"/>
          <w:lang w:val="sk-SK"/>
        </w:rPr>
        <w:t>t.j</w:t>
      </w:r>
      <w:proofErr w:type="spellEnd"/>
      <w:r w:rsidRPr="00656E47">
        <w:rPr>
          <w:rFonts w:cs="Calibri"/>
          <w:sz w:val="22"/>
          <w:szCs w:val="22"/>
          <w:lang w:val="sk-SK"/>
        </w:rPr>
        <w:t xml:space="preserve">. realizácia VO postupom, ktorý nie je v súlade so ZVO, môže viesť </w:t>
      </w:r>
      <w:r w:rsidR="000D6826" w:rsidRPr="00656E47">
        <w:rPr>
          <w:rFonts w:cs="Calibri"/>
          <w:sz w:val="22"/>
          <w:szCs w:val="22"/>
          <w:lang w:val="sk-SK"/>
        </w:rPr>
        <w:t>k uplatneniu finančnej opravy</w:t>
      </w:r>
      <w:r w:rsidRPr="00656E47">
        <w:rPr>
          <w:rFonts w:cs="Calibri"/>
          <w:sz w:val="22"/>
          <w:szCs w:val="22"/>
          <w:lang w:val="sk-SK"/>
        </w:rPr>
        <w:t>.</w:t>
      </w:r>
      <w:r w:rsidR="00EA6FD3" w:rsidRPr="00656E47">
        <w:rPr>
          <w:rFonts w:cs="Calibri"/>
          <w:sz w:val="22"/>
          <w:szCs w:val="22"/>
          <w:lang w:val="sk-SK"/>
        </w:rPr>
        <w:t xml:space="preserve"> Verejný obstarávateľ a obstarávateľ sú povinní dodržať postup zadávania zákazky alebo koncesie určený pri začatí verejného obstarávania, a to aj vtedy, ak by boli oprávnení použiť iný postup zadávania zákazky alebo koncesie. Ak teda verejný obstarávateľ a obstarávateľ dobrovoľne použijú prísnejší postup zadania zákazky, sú povinní  dodržať procesné pravidlá prislúchajúcemu tomuto postupu.</w:t>
      </w:r>
    </w:p>
    <w:p w14:paraId="782E1092" w14:textId="24B0F5D4" w:rsidR="00F73155" w:rsidRPr="00656E47" w:rsidRDefault="00F73155" w:rsidP="009E6371">
      <w:pPr>
        <w:pStyle w:val="Zkladntext"/>
        <w:numPr>
          <w:ilvl w:val="0"/>
          <w:numId w:val="4"/>
        </w:numPr>
        <w:spacing w:before="120" w:after="120"/>
        <w:ind w:left="284" w:hanging="284"/>
        <w:rPr>
          <w:rFonts w:cs="Calibri"/>
          <w:sz w:val="22"/>
          <w:szCs w:val="22"/>
          <w:lang w:val="sk-SK"/>
        </w:rPr>
      </w:pPr>
      <w:r w:rsidRPr="00656E47">
        <w:rPr>
          <w:rFonts w:cs="Calibri"/>
          <w:sz w:val="22"/>
          <w:szCs w:val="22"/>
          <w:lang w:val="sk-SK"/>
        </w:rPr>
        <w:t xml:space="preserve">Záväzné limity uvádzané v § </w:t>
      </w:r>
      <w:r w:rsidR="00CD36BA" w:rsidRPr="00656E47">
        <w:rPr>
          <w:rFonts w:cs="Calibri"/>
          <w:sz w:val="22"/>
          <w:szCs w:val="22"/>
          <w:lang w:val="sk-SK"/>
        </w:rPr>
        <w:t>5</w:t>
      </w:r>
      <w:r w:rsidRPr="00656E47">
        <w:rPr>
          <w:rFonts w:cs="Calibri"/>
          <w:sz w:val="22"/>
          <w:szCs w:val="22"/>
          <w:lang w:val="sk-SK"/>
        </w:rPr>
        <w:t xml:space="preserve"> ZVO, resp. </w:t>
      </w:r>
      <w:r w:rsidR="008232CE" w:rsidRPr="00656E47">
        <w:rPr>
          <w:rFonts w:cs="Calibri"/>
          <w:sz w:val="22"/>
          <w:szCs w:val="22"/>
          <w:lang w:val="sk-SK"/>
        </w:rPr>
        <w:t xml:space="preserve">vo vyhláške ÚVO, ktorou sa stanovuje limit </w:t>
      </w:r>
      <w:r w:rsidR="00935EBB" w:rsidRPr="00656E47">
        <w:rPr>
          <w:rFonts w:cs="Calibri"/>
          <w:sz w:val="22"/>
          <w:szCs w:val="22"/>
          <w:lang w:val="sk-SK"/>
        </w:rPr>
        <w:t>pre nadlimitnú zákazku, finančný limit pre nadlimitnú koncesiu a finančný limit pri súťaži návrhov</w:t>
      </w:r>
      <w:r w:rsidR="008232CE" w:rsidRPr="00656E47">
        <w:rPr>
          <w:rFonts w:cs="Calibri"/>
          <w:sz w:val="22"/>
          <w:szCs w:val="22"/>
          <w:lang w:val="sk-SK"/>
        </w:rPr>
        <w:t>,</w:t>
      </w:r>
      <w:r w:rsidRPr="00656E47">
        <w:rPr>
          <w:rFonts w:cs="Calibri"/>
          <w:sz w:val="22"/>
          <w:szCs w:val="22"/>
          <w:lang w:val="sk-SK"/>
        </w:rPr>
        <w:t xml:space="preserve"> rozdeľujú zákazky na nadlimitné</w:t>
      </w:r>
      <w:r w:rsidR="00FA583E" w:rsidRPr="00656E47">
        <w:rPr>
          <w:rFonts w:cs="Calibri"/>
          <w:sz w:val="22"/>
          <w:szCs w:val="22"/>
          <w:lang w:val="sk-SK"/>
        </w:rPr>
        <w:t xml:space="preserve"> a</w:t>
      </w:r>
      <w:r w:rsidRPr="00656E47">
        <w:rPr>
          <w:rFonts w:cs="Calibri"/>
          <w:sz w:val="22"/>
          <w:szCs w:val="22"/>
          <w:lang w:val="sk-SK"/>
        </w:rPr>
        <w:t xml:space="preserve"> podlimitné</w:t>
      </w:r>
      <w:r w:rsidR="00FA583E" w:rsidRPr="00656E47">
        <w:rPr>
          <w:rFonts w:cs="Calibri"/>
          <w:sz w:val="22"/>
          <w:szCs w:val="22"/>
          <w:lang w:val="sk-SK"/>
        </w:rPr>
        <w:t xml:space="preserve">, </w:t>
      </w:r>
      <w:r w:rsidR="00CD36BA" w:rsidRPr="00656E47">
        <w:rPr>
          <w:rFonts w:cs="Calibri"/>
          <w:sz w:val="22"/>
          <w:szCs w:val="22"/>
          <w:lang w:val="sk-SK"/>
        </w:rPr>
        <w:t>v závislosti od jej predpokladanej hodnoty.</w:t>
      </w:r>
    </w:p>
    <w:p w14:paraId="1A3EADDF" w14:textId="54755699" w:rsidR="00FB03CE" w:rsidRPr="00656E47" w:rsidRDefault="00FB03CE" w:rsidP="00BD4812">
      <w:pPr>
        <w:pStyle w:val="Zkladntext"/>
        <w:numPr>
          <w:ilvl w:val="0"/>
          <w:numId w:val="4"/>
        </w:numPr>
        <w:spacing w:before="120" w:after="120"/>
        <w:ind w:left="284" w:hanging="284"/>
        <w:rPr>
          <w:rFonts w:cs="Calibri"/>
          <w:sz w:val="22"/>
          <w:szCs w:val="22"/>
          <w:lang w:val="sk-SK"/>
        </w:rPr>
      </w:pPr>
      <w:r w:rsidRPr="00656E47">
        <w:rPr>
          <w:rFonts w:cs="Calibri"/>
          <w:sz w:val="22"/>
          <w:szCs w:val="22"/>
          <w:lang w:val="sk-SK"/>
        </w:rPr>
        <w:t xml:space="preserve">V súlade s § 6 ods. 16 ZVO nemôže </w:t>
      </w:r>
      <w:r w:rsidR="006A05BF" w:rsidRPr="00656E47">
        <w:rPr>
          <w:rFonts w:cs="Calibri"/>
          <w:sz w:val="22"/>
          <w:szCs w:val="22"/>
          <w:lang w:val="sk-SK"/>
        </w:rPr>
        <w:t>p</w:t>
      </w:r>
      <w:r w:rsidRPr="00656E47">
        <w:rPr>
          <w:rFonts w:cs="Calibri"/>
          <w:sz w:val="22"/>
          <w:szCs w:val="22"/>
          <w:lang w:val="sk-SK"/>
        </w:rPr>
        <w:t>rijímateľ zákazku</w:t>
      </w:r>
      <w:r w:rsidR="0055309C" w:rsidRPr="00656E47">
        <w:rPr>
          <w:rFonts w:cs="Calibri"/>
          <w:sz w:val="22"/>
          <w:szCs w:val="22"/>
          <w:lang w:val="sk-SK"/>
        </w:rPr>
        <w:t>, koncesiu alebo súťaž návrhov</w:t>
      </w:r>
      <w:r w:rsidRPr="00656E47">
        <w:rPr>
          <w:rFonts w:cs="Calibri"/>
          <w:sz w:val="22"/>
          <w:szCs w:val="22"/>
          <w:lang w:val="sk-SK"/>
        </w:rPr>
        <w:t xml:space="preserve"> rozdeliť ani zvoliť spôsob určenia PHZ</w:t>
      </w:r>
      <w:r w:rsidR="00E226C5" w:rsidRPr="00656E47">
        <w:rPr>
          <w:rFonts w:cs="Calibri"/>
          <w:sz w:val="22"/>
          <w:szCs w:val="22"/>
          <w:lang w:val="sk-SK"/>
        </w:rPr>
        <w:t>, ak by výsledkom tohto postupu bolo</w:t>
      </w:r>
      <w:r w:rsidRPr="00656E47">
        <w:rPr>
          <w:rFonts w:cs="Calibri"/>
          <w:sz w:val="22"/>
          <w:szCs w:val="22"/>
          <w:lang w:val="sk-SK"/>
        </w:rPr>
        <w:t xml:space="preserve"> zníž</w:t>
      </w:r>
      <w:r w:rsidR="00E226C5" w:rsidRPr="00656E47">
        <w:rPr>
          <w:rFonts w:cs="Calibri"/>
          <w:sz w:val="22"/>
          <w:szCs w:val="22"/>
          <w:lang w:val="sk-SK"/>
        </w:rPr>
        <w:t>enie</w:t>
      </w:r>
      <w:r w:rsidRPr="00656E47">
        <w:rPr>
          <w:rFonts w:cs="Calibri"/>
          <w:sz w:val="22"/>
          <w:szCs w:val="22"/>
          <w:lang w:val="sk-SK"/>
        </w:rPr>
        <w:t xml:space="preserve"> predpokladan</w:t>
      </w:r>
      <w:r w:rsidR="00E226C5" w:rsidRPr="00656E47">
        <w:rPr>
          <w:rFonts w:cs="Calibri"/>
          <w:sz w:val="22"/>
          <w:szCs w:val="22"/>
          <w:lang w:val="sk-SK"/>
        </w:rPr>
        <w:t>ej</w:t>
      </w:r>
      <w:r w:rsidRPr="00656E47">
        <w:rPr>
          <w:rFonts w:cs="Calibri"/>
          <w:sz w:val="22"/>
          <w:szCs w:val="22"/>
          <w:lang w:val="sk-SK"/>
        </w:rPr>
        <w:t xml:space="preserve"> hodnot</w:t>
      </w:r>
      <w:r w:rsidR="00E226C5" w:rsidRPr="00656E47">
        <w:rPr>
          <w:rFonts w:cs="Calibri"/>
          <w:sz w:val="22"/>
          <w:szCs w:val="22"/>
          <w:lang w:val="sk-SK"/>
        </w:rPr>
        <w:t>y</w:t>
      </w:r>
      <w:r w:rsidRPr="00656E47">
        <w:rPr>
          <w:rFonts w:cs="Calibri"/>
          <w:sz w:val="22"/>
          <w:szCs w:val="22"/>
          <w:lang w:val="sk-SK"/>
        </w:rPr>
        <w:t xml:space="preserve"> pod finančné limity podľa ZVO</w:t>
      </w:r>
      <w:r w:rsidR="00BD4812" w:rsidRPr="00656E47">
        <w:rPr>
          <w:rFonts w:cs="Calibri"/>
          <w:sz w:val="22"/>
          <w:szCs w:val="22"/>
          <w:lang w:val="sk-SK"/>
        </w:rPr>
        <w:t xml:space="preserve"> (a tak sa vyhnúť použitiu postupu zadávania nadlimitnej zákazky alebo podlimitnej zákazky alebo zahrnutie takej dodávky tovaru alebo poskytnutia služieb, ktoré nie sú nevyhnutné pri plnení zákazky na stavebné práce do PHZ, ak by to malo za následok vyňatie tohto tovaru alebo služby z pôsobnosti ZVO, alebo by to spôsobilo neodôvodnené </w:t>
      </w:r>
      <w:r w:rsidR="00650653" w:rsidRPr="00656E47">
        <w:rPr>
          <w:rFonts w:cs="Calibri"/>
          <w:sz w:val="22"/>
          <w:szCs w:val="22"/>
          <w:lang w:val="sk-SK"/>
        </w:rPr>
        <w:t xml:space="preserve">narušenie alebo </w:t>
      </w:r>
      <w:r w:rsidR="00BD4812" w:rsidRPr="00656E47">
        <w:rPr>
          <w:rFonts w:cs="Calibri"/>
          <w:sz w:val="22"/>
          <w:szCs w:val="22"/>
          <w:lang w:val="sk-SK"/>
        </w:rPr>
        <w:lastRenderedPageBreak/>
        <w:t>obmedzenie hospodárskej súťaže). Prijímateľ nemôže zákazku rozdeliť ani zvoliť spôsob určenia PHZ, ak by výsledkom tohto postupu bolo</w:t>
      </w:r>
      <w:r w:rsidR="001F55EC" w:rsidRPr="00656E47">
        <w:rPr>
          <w:rFonts w:cs="Calibri"/>
          <w:sz w:val="22"/>
          <w:szCs w:val="22"/>
          <w:lang w:val="sk-SK"/>
        </w:rPr>
        <w:t xml:space="preserve"> zníženie predpokladanej hodnoty pod finančné limity podľa ZVO, </w:t>
      </w:r>
      <w:r w:rsidR="00BD4812" w:rsidRPr="00656E47">
        <w:rPr>
          <w:rFonts w:cs="Calibri"/>
          <w:sz w:val="22"/>
          <w:szCs w:val="22"/>
          <w:lang w:val="sk-SK"/>
        </w:rPr>
        <w:t>vyhnutie sa zverejneniu oznámenia alebo výzvy podľa ZVO, alebo vyhnutie sa podaniu námietok</w:t>
      </w:r>
      <w:r w:rsidR="00C04CF6" w:rsidRPr="00656E47">
        <w:rPr>
          <w:rFonts w:cs="Calibri"/>
          <w:sz w:val="22"/>
          <w:szCs w:val="22"/>
          <w:lang w:val="sk-SK"/>
        </w:rPr>
        <w:t xml:space="preserve"> podľa § 170 ods. 7 ZVO</w:t>
      </w:r>
      <w:r w:rsidR="00BD4812" w:rsidRPr="00656E47">
        <w:rPr>
          <w:rFonts w:cs="Calibri"/>
          <w:sz w:val="22"/>
          <w:szCs w:val="22"/>
          <w:lang w:val="sk-SK"/>
        </w:rPr>
        <w:t xml:space="preserve">. </w:t>
      </w:r>
      <w:r w:rsidR="00935EBB" w:rsidRPr="00656E47">
        <w:rPr>
          <w:rFonts w:cs="Calibri"/>
          <w:sz w:val="22"/>
          <w:szCs w:val="22"/>
          <w:lang w:val="sk-SK"/>
        </w:rPr>
        <w:t>Podrobnosti k deleniu zákaziek, vrátane konkrétnych príkladov praxe sú upravené vo všeobecnom metodickom usmernení k deleniu zákaziek č. 3/2024, ktoré je k dispozícii na webovom sídle ÚVO</w:t>
      </w:r>
      <w:r w:rsidR="009E3DBE" w:rsidRPr="00656E47">
        <w:rPr>
          <w:rStyle w:val="Odkaznapoznmkupodiarou"/>
          <w:rFonts w:cs="Calibri"/>
          <w:sz w:val="22"/>
          <w:szCs w:val="22"/>
        </w:rPr>
        <w:footnoteReference w:id="13"/>
      </w:r>
      <w:r w:rsidR="00935EBB" w:rsidRPr="00656E47">
        <w:rPr>
          <w:rFonts w:cs="Calibri"/>
          <w:sz w:val="22"/>
          <w:szCs w:val="22"/>
          <w:lang w:val="sk-SK"/>
        </w:rPr>
        <w:t>.</w:t>
      </w:r>
    </w:p>
    <w:p w14:paraId="71A10F29" w14:textId="3E2007BE" w:rsidR="00B27FDE" w:rsidRPr="00656E47" w:rsidRDefault="00FB03CE" w:rsidP="009E6371">
      <w:pPr>
        <w:pStyle w:val="Zkladntext"/>
        <w:numPr>
          <w:ilvl w:val="0"/>
          <w:numId w:val="4"/>
        </w:numPr>
        <w:spacing w:before="120" w:after="120"/>
        <w:ind w:left="284" w:hanging="284"/>
        <w:rPr>
          <w:rFonts w:cs="Calibri"/>
          <w:sz w:val="22"/>
          <w:szCs w:val="22"/>
          <w:lang w:val="sk-SK"/>
        </w:rPr>
      </w:pPr>
      <w:r w:rsidRPr="00656E47">
        <w:rPr>
          <w:rFonts w:cs="Calibri"/>
          <w:sz w:val="22"/>
          <w:szCs w:val="22"/>
          <w:lang w:val="sk-SK"/>
        </w:rPr>
        <w:t>Zároveň však platí, že prijímateľ</w:t>
      </w:r>
      <w:r w:rsidR="00E163D2" w:rsidRPr="00656E47">
        <w:rPr>
          <w:rFonts w:cs="Calibri"/>
          <w:sz w:val="22"/>
          <w:szCs w:val="22"/>
          <w:lang w:val="sk-SK"/>
        </w:rPr>
        <w:t>ovi</w:t>
      </w:r>
      <w:r w:rsidRPr="00656E47">
        <w:rPr>
          <w:rFonts w:cs="Calibri"/>
          <w:sz w:val="22"/>
          <w:szCs w:val="22"/>
          <w:lang w:val="sk-SK"/>
        </w:rPr>
        <w:t xml:space="preserve"> </w:t>
      </w:r>
      <w:r w:rsidR="00E163D2" w:rsidRPr="00656E47">
        <w:rPr>
          <w:rFonts w:cs="Calibri"/>
          <w:sz w:val="22"/>
          <w:szCs w:val="22"/>
          <w:lang w:val="sk-SK"/>
        </w:rPr>
        <w:t xml:space="preserve">sa </w:t>
      </w:r>
      <w:r w:rsidRPr="00656E47">
        <w:rPr>
          <w:rFonts w:cs="Calibri"/>
          <w:sz w:val="22"/>
          <w:szCs w:val="22"/>
          <w:lang w:val="sk-SK"/>
        </w:rPr>
        <w:t>v nadväznosti na § 28 ZVO</w:t>
      </w:r>
      <w:r w:rsidR="00E163D2" w:rsidRPr="00656E47">
        <w:rPr>
          <w:rFonts w:cs="Calibri"/>
          <w:sz w:val="22"/>
          <w:szCs w:val="22"/>
          <w:lang w:val="sk-SK"/>
        </w:rPr>
        <w:t xml:space="preserve"> odporúča </w:t>
      </w:r>
      <w:r w:rsidRPr="00656E47">
        <w:rPr>
          <w:rFonts w:cs="Calibri"/>
          <w:sz w:val="22"/>
          <w:szCs w:val="22"/>
          <w:lang w:val="sk-SK"/>
        </w:rPr>
        <w:t xml:space="preserve">zvážiť vhodnosť </w:t>
      </w:r>
      <w:r w:rsidR="00CB1E8B" w:rsidRPr="00656E47">
        <w:rPr>
          <w:rFonts w:cs="Calibri"/>
          <w:sz w:val="22"/>
          <w:szCs w:val="22"/>
          <w:lang w:val="sk-SK"/>
        </w:rPr>
        <w:t xml:space="preserve">(vnútorného) </w:t>
      </w:r>
      <w:r w:rsidRPr="00656E47">
        <w:rPr>
          <w:rFonts w:cs="Calibri"/>
          <w:sz w:val="22"/>
          <w:szCs w:val="22"/>
          <w:lang w:val="sk-SK"/>
        </w:rPr>
        <w:t xml:space="preserve">rozdelenia zákazky na časti a tým umožniť ľahší prístup malým a stredným podnikateľom </w:t>
      </w:r>
      <w:r w:rsidR="00935EBB" w:rsidRPr="00656E47">
        <w:rPr>
          <w:rFonts w:cs="Calibri"/>
          <w:sz w:val="22"/>
          <w:szCs w:val="22"/>
          <w:lang w:val="sk-SK"/>
        </w:rPr>
        <w:t>k verejnému obstarávaniu</w:t>
      </w:r>
      <w:r w:rsidR="00DB6C96" w:rsidRPr="00656E47">
        <w:rPr>
          <w:rFonts w:cs="Calibri"/>
          <w:sz w:val="22"/>
          <w:szCs w:val="22"/>
          <w:lang w:val="sk-SK"/>
        </w:rPr>
        <w:t xml:space="preserve"> / obstarávaniu</w:t>
      </w:r>
      <w:r w:rsidRPr="00656E47">
        <w:rPr>
          <w:rFonts w:cs="Calibri"/>
          <w:sz w:val="22"/>
          <w:szCs w:val="22"/>
          <w:lang w:val="sk-SK"/>
        </w:rPr>
        <w:t xml:space="preserve">. </w:t>
      </w:r>
      <w:r w:rsidR="00CB1E8B" w:rsidRPr="00656E47">
        <w:rPr>
          <w:rFonts w:cs="Calibri"/>
          <w:sz w:val="22"/>
          <w:szCs w:val="22"/>
          <w:lang w:val="sk-SK"/>
        </w:rPr>
        <w:t>Ide o odlišné prípady ako uvedené v predchádzajúcom odseku, nakoľko v tomto prípade sú všetky časti zákazky súčasťou jedného vyhláseného postupu</w:t>
      </w:r>
      <w:r w:rsidR="009E3DBE" w:rsidRPr="00656E47">
        <w:rPr>
          <w:rFonts w:cs="Calibri"/>
          <w:sz w:val="22"/>
          <w:szCs w:val="22"/>
          <w:lang w:val="sk-SK"/>
        </w:rPr>
        <w:t>, podrobnosti sú uvedené v ustanovení § 28 ZVO</w:t>
      </w:r>
      <w:r w:rsidR="00CB1E8B" w:rsidRPr="00656E47">
        <w:rPr>
          <w:rFonts w:cs="Calibri"/>
          <w:sz w:val="22"/>
          <w:szCs w:val="22"/>
          <w:lang w:val="sk-SK"/>
        </w:rPr>
        <w:t xml:space="preserve">. </w:t>
      </w:r>
      <w:r w:rsidRPr="00656E47">
        <w:rPr>
          <w:rFonts w:cs="Calibri"/>
          <w:sz w:val="22"/>
          <w:szCs w:val="22"/>
          <w:lang w:val="sk-SK"/>
        </w:rPr>
        <w:t xml:space="preserve">Ak sa verejný obstarávateľ rozhodne, že by nebolo vhodné rozdeliť zákazku na časti, musí uviesť </w:t>
      </w:r>
      <w:r w:rsidR="00CB1E8B" w:rsidRPr="00656E47">
        <w:rPr>
          <w:rFonts w:cs="Calibri"/>
          <w:sz w:val="22"/>
          <w:szCs w:val="22"/>
          <w:lang w:val="sk-SK"/>
        </w:rPr>
        <w:t>v</w:t>
      </w:r>
      <w:r w:rsidR="00F24F5C" w:rsidRPr="00656E47">
        <w:rPr>
          <w:rFonts w:cs="Calibri"/>
          <w:sz w:val="22"/>
          <w:szCs w:val="22"/>
          <w:lang w:val="sk-SK"/>
        </w:rPr>
        <w:t> </w:t>
      </w:r>
      <w:r w:rsidR="00CB1E8B" w:rsidRPr="00656E47">
        <w:rPr>
          <w:rFonts w:cs="Calibri"/>
          <w:sz w:val="22"/>
          <w:szCs w:val="22"/>
          <w:lang w:val="sk-SK"/>
        </w:rPr>
        <w:t xml:space="preserve">prípade nadlimitného postupu zadávania zákazky </w:t>
      </w:r>
      <w:r w:rsidRPr="00656E47">
        <w:rPr>
          <w:rFonts w:cs="Calibri"/>
          <w:sz w:val="22"/>
          <w:szCs w:val="22"/>
          <w:lang w:val="sk-SK"/>
        </w:rPr>
        <w:t>hlavné dôvody tohto rozhodnutia (odôvodnenie) v oznámení o vyhlásení VO alebo v súťažných podkladoch</w:t>
      </w:r>
      <w:r w:rsidR="00F24F5C" w:rsidRPr="00656E47">
        <w:rPr>
          <w:rFonts w:cs="Calibri"/>
          <w:sz w:val="22"/>
          <w:szCs w:val="22"/>
          <w:lang w:val="sk-SK"/>
        </w:rPr>
        <w:t xml:space="preserve">. </w:t>
      </w:r>
      <w:r w:rsidRPr="00656E47">
        <w:rPr>
          <w:rFonts w:cs="Calibri"/>
          <w:sz w:val="22"/>
          <w:szCs w:val="22"/>
          <w:lang w:val="sk-SK"/>
        </w:rPr>
        <w:t>Povinnosť odôvodniť nerozdelenie zákazky sa pritom nevzťahuje na obstarávateľa podľa § 9 ZVO</w:t>
      </w:r>
      <w:r w:rsidR="00342C5A" w:rsidRPr="00656E47">
        <w:rPr>
          <w:rFonts w:cs="Calibri"/>
          <w:sz w:val="22"/>
          <w:szCs w:val="22"/>
          <w:lang w:val="sk-SK"/>
        </w:rPr>
        <w:t xml:space="preserve"> a</w:t>
      </w:r>
      <w:r w:rsidRPr="00656E47">
        <w:rPr>
          <w:rFonts w:cs="Calibri"/>
          <w:sz w:val="22"/>
          <w:szCs w:val="22"/>
          <w:lang w:val="sk-SK"/>
        </w:rPr>
        <w:t xml:space="preserve"> na koncesiu (bez ohľadu na to, či ju zadáva verejný obstarávateľ alebo obstarávateľ) ani na zadávanie podlimitnej zákazky verejným obstarávateľom.</w:t>
      </w:r>
    </w:p>
    <w:p w14:paraId="4ACF9F37" w14:textId="77777777" w:rsidR="00935EBB" w:rsidRPr="00656E47" w:rsidRDefault="00935EBB" w:rsidP="00935EBB">
      <w:pPr>
        <w:pStyle w:val="Zkladntext"/>
        <w:numPr>
          <w:ilvl w:val="0"/>
          <w:numId w:val="4"/>
        </w:numPr>
        <w:spacing w:before="120" w:after="120"/>
        <w:ind w:left="284" w:hanging="284"/>
        <w:rPr>
          <w:rFonts w:cs="Calibri"/>
          <w:sz w:val="22"/>
          <w:szCs w:val="22"/>
          <w:lang w:val="sk-SK"/>
        </w:rPr>
      </w:pPr>
      <w:r w:rsidRPr="00656E47">
        <w:rPr>
          <w:rFonts w:cs="Calibri"/>
          <w:sz w:val="22"/>
          <w:szCs w:val="22"/>
          <w:lang w:val="sk-SK"/>
        </w:rPr>
        <w:t xml:space="preserve">Pri výbere postupu verejného obstarávania je potrebné zabezpečiť, aby nedošlo k spojeniu viacerých vzájomne nesúvisiacich predmetov zákazky, čím by došlo k obmedzeniu hospodárskej súťaže (napr. pri zákazke na vykonanie stavebných prác budú do predmetu zákazky zahrnuté aj tovary alebo služby, ktoré nesúvisia s vykonaním samotného diela, </w:t>
      </w:r>
      <w:proofErr w:type="spellStart"/>
      <w:r w:rsidRPr="00656E47">
        <w:rPr>
          <w:rFonts w:cs="Calibri"/>
          <w:sz w:val="22"/>
          <w:szCs w:val="22"/>
          <w:lang w:val="sk-SK"/>
        </w:rPr>
        <w:t>t.j</w:t>
      </w:r>
      <w:proofErr w:type="spellEnd"/>
      <w:r w:rsidRPr="00656E47">
        <w:rPr>
          <w:rFonts w:cs="Calibri"/>
          <w:sz w:val="22"/>
          <w:szCs w:val="22"/>
          <w:lang w:val="sk-SK"/>
        </w:rPr>
        <w:t>. so stavebnými prácami, pričom takýto postup môže byť hodnotený ako rozpor s princípmi VO; nedovolené spájanie sa rovnako môže týkať napr. služieb, kedy sú do jednej zákazky neodôvodnene zahrnuté rôzne druhy služieb, ktoré by mohli byť obstarané separátne alebo v rámci zákazky rozdelenej na časti.</w:t>
      </w:r>
    </w:p>
    <w:p w14:paraId="1A1BDC9F" w14:textId="77777777" w:rsidR="00145C9E" w:rsidRPr="00A43BB1" w:rsidRDefault="00145C9E" w:rsidP="00A43BB1">
      <w:pPr>
        <w:pStyle w:val="Nadpis4"/>
        <w:rPr>
          <w:i w:val="0"/>
          <w:iCs w:val="0"/>
          <w:sz w:val="24"/>
          <w:szCs w:val="24"/>
        </w:rPr>
      </w:pPr>
      <w:r w:rsidRPr="00A43BB1">
        <w:rPr>
          <w:i w:val="0"/>
          <w:iCs w:val="0"/>
          <w:sz w:val="24"/>
          <w:szCs w:val="24"/>
        </w:rPr>
        <w:t>Výber postupu VO pri o</w:t>
      </w:r>
      <w:r w:rsidR="00CB1E8B" w:rsidRPr="00A43BB1">
        <w:rPr>
          <w:i w:val="0"/>
          <w:iCs w:val="0"/>
          <w:sz w:val="24"/>
          <w:szCs w:val="24"/>
        </w:rPr>
        <w:t>sobách</w:t>
      </w:r>
      <w:r w:rsidRPr="00A43BB1">
        <w:rPr>
          <w:i w:val="0"/>
          <w:iCs w:val="0"/>
          <w:sz w:val="24"/>
          <w:szCs w:val="24"/>
        </w:rPr>
        <w:t xml:space="preserve"> podľa § 8</w:t>
      </w:r>
      <w:r w:rsidR="001C5148" w:rsidRPr="00A43BB1">
        <w:rPr>
          <w:i w:val="0"/>
          <w:iCs w:val="0"/>
          <w:sz w:val="24"/>
          <w:szCs w:val="24"/>
        </w:rPr>
        <w:t xml:space="preserve"> ods. 1</w:t>
      </w:r>
      <w:r w:rsidRPr="00A43BB1">
        <w:rPr>
          <w:i w:val="0"/>
          <w:iCs w:val="0"/>
          <w:sz w:val="24"/>
          <w:szCs w:val="24"/>
        </w:rPr>
        <w:t xml:space="preserve"> a obstarávateľoch podľa § 9 ZVO</w:t>
      </w:r>
    </w:p>
    <w:p w14:paraId="39EB78DC" w14:textId="77777777" w:rsidR="001C5148" w:rsidRPr="00656E47" w:rsidRDefault="00145C9E" w:rsidP="009E6371">
      <w:pPr>
        <w:pStyle w:val="Odsekzoznamu"/>
        <w:numPr>
          <w:ilvl w:val="0"/>
          <w:numId w:val="46"/>
        </w:numPr>
        <w:spacing w:line="240" w:lineRule="auto"/>
        <w:ind w:left="284" w:hanging="284"/>
        <w:jc w:val="both"/>
        <w:rPr>
          <w:rFonts w:cs="Calibri"/>
          <w:sz w:val="22"/>
          <w:szCs w:val="22"/>
        </w:rPr>
      </w:pPr>
      <w:r w:rsidRPr="00656E47">
        <w:rPr>
          <w:rFonts w:cs="Calibri"/>
          <w:sz w:val="22"/>
          <w:szCs w:val="22"/>
        </w:rPr>
        <w:t xml:space="preserve">Výber postupu VO pri </w:t>
      </w:r>
      <w:r w:rsidR="008264C2" w:rsidRPr="00656E47">
        <w:rPr>
          <w:rFonts w:cs="Calibri"/>
          <w:sz w:val="22"/>
          <w:szCs w:val="22"/>
          <w:lang w:val="sk-SK"/>
        </w:rPr>
        <w:t>osobách</w:t>
      </w:r>
      <w:r w:rsidRPr="00656E47">
        <w:rPr>
          <w:rFonts w:cs="Calibri"/>
          <w:sz w:val="22"/>
          <w:szCs w:val="22"/>
        </w:rPr>
        <w:t xml:space="preserve"> podľa § 8 ZVO, ktoré nie sú verejnými obstarávateľmi ani obstarávateľmi (napr. </w:t>
      </w:r>
      <w:proofErr w:type="spellStart"/>
      <w:r w:rsidRPr="00656E47">
        <w:rPr>
          <w:rFonts w:cs="Calibri"/>
          <w:sz w:val="22"/>
          <w:szCs w:val="22"/>
        </w:rPr>
        <w:t>s.r.o</w:t>
      </w:r>
      <w:proofErr w:type="spellEnd"/>
      <w:r w:rsidRPr="00656E47">
        <w:rPr>
          <w:rFonts w:cs="Calibri"/>
          <w:sz w:val="22"/>
          <w:szCs w:val="22"/>
        </w:rPr>
        <w:t xml:space="preserve">., </w:t>
      </w:r>
      <w:proofErr w:type="spellStart"/>
      <w:r w:rsidRPr="00656E47">
        <w:rPr>
          <w:rFonts w:cs="Calibri"/>
          <w:sz w:val="22"/>
          <w:szCs w:val="22"/>
        </w:rPr>
        <w:t>a.s</w:t>
      </w:r>
      <w:proofErr w:type="spellEnd"/>
      <w:r w:rsidRPr="00656E47">
        <w:rPr>
          <w:rFonts w:cs="Calibri"/>
          <w:sz w:val="22"/>
          <w:szCs w:val="22"/>
        </w:rPr>
        <w:t xml:space="preserve">., občianske združenia, </w:t>
      </w:r>
      <w:r w:rsidR="000F30B9" w:rsidRPr="00656E47">
        <w:rPr>
          <w:rFonts w:cs="Calibri"/>
          <w:sz w:val="22"/>
          <w:szCs w:val="22"/>
        </w:rPr>
        <w:t>neziskové organizácie</w:t>
      </w:r>
      <w:r w:rsidRPr="00656E47">
        <w:rPr>
          <w:rFonts w:cs="Calibri"/>
          <w:sz w:val="22"/>
          <w:szCs w:val="22"/>
        </w:rPr>
        <w:t xml:space="preserve"> a pod.) závisí</w:t>
      </w:r>
      <w:r w:rsidR="000F4D02" w:rsidRPr="00656E47">
        <w:rPr>
          <w:rFonts w:cs="Calibri"/>
          <w:sz w:val="22"/>
          <w:szCs w:val="22"/>
        </w:rPr>
        <w:t xml:space="preserve"> </w:t>
      </w:r>
      <w:r w:rsidR="008264C2" w:rsidRPr="00656E47">
        <w:rPr>
          <w:rFonts w:cs="Calibri"/>
          <w:sz w:val="22"/>
          <w:szCs w:val="22"/>
          <w:lang w:val="sk-SK"/>
        </w:rPr>
        <w:t>od finančného limitu zákazky</w:t>
      </w:r>
      <w:r w:rsidR="00F24F5C" w:rsidRPr="00656E47">
        <w:rPr>
          <w:rFonts w:cs="Calibri"/>
          <w:sz w:val="22"/>
          <w:szCs w:val="22"/>
          <w:lang w:val="sk-SK"/>
        </w:rPr>
        <w:t xml:space="preserve"> </w:t>
      </w:r>
      <w:r w:rsidR="008264C2" w:rsidRPr="00656E47">
        <w:rPr>
          <w:rFonts w:cs="Calibri"/>
          <w:sz w:val="22"/>
          <w:szCs w:val="22"/>
          <w:lang w:val="sk-SK"/>
        </w:rPr>
        <w:t xml:space="preserve"> </w:t>
      </w:r>
      <w:r w:rsidR="00F24F5C" w:rsidRPr="00656E47">
        <w:rPr>
          <w:rFonts w:cs="Calibri"/>
          <w:sz w:val="22"/>
          <w:szCs w:val="22"/>
          <w:lang w:val="sk-SK"/>
        </w:rPr>
        <w:t xml:space="preserve">a </w:t>
      </w:r>
      <w:r w:rsidR="008264C2" w:rsidRPr="00656E47">
        <w:rPr>
          <w:rFonts w:cs="Calibri"/>
          <w:sz w:val="22"/>
          <w:szCs w:val="22"/>
          <w:lang w:val="sk-SK"/>
        </w:rPr>
        <w:t>typu zákazky (tovary, služby alebo stavebné práce)</w:t>
      </w:r>
      <w:r w:rsidR="00F24F5C" w:rsidRPr="00656E47">
        <w:rPr>
          <w:rFonts w:cs="Calibri"/>
          <w:sz w:val="22"/>
          <w:szCs w:val="22"/>
          <w:lang w:val="sk-SK"/>
        </w:rPr>
        <w:t xml:space="preserve">. </w:t>
      </w:r>
      <w:r w:rsidR="001C5148" w:rsidRPr="00656E47">
        <w:rPr>
          <w:rFonts w:cs="Calibri"/>
          <w:sz w:val="22"/>
          <w:szCs w:val="22"/>
          <w:lang w:val="sk-SK"/>
        </w:rPr>
        <w:t xml:space="preserve">Osoba podľa § 8 ods. 1 </w:t>
      </w:r>
      <w:r w:rsidR="001C5148" w:rsidRPr="00656E47">
        <w:rPr>
          <w:rFonts w:cs="Calibri"/>
          <w:sz w:val="22"/>
          <w:szCs w:val="22"/>
        </w:rPr>
        <w:t>je povinná postupovať ako verejný obstarávateľ, ak jej verejný obstarávateľ poskytne viac ako 50 % finančných prostriedkov na zákazku na</w:t>
      </w:r>
    </w:p>
    <w:p w14:paraId="19885323" w14:textId="77777777" w:rsidR="001C5148" w:rsidRPr="00656E47" w:rsidRDefault="001C5148" w:rsidP="001A4B86">
      <w:pPr>
        <w:pStyle w:val="Odsekzoznamu"/>
        <w:spacing w:line="240" w:lineRule="auto"/>
        <w:ind w:left="284"/>
        <w:jc w:val="both"/>
        <w:rPr>
          <w:rFonts w:cs="Calibri"/>
          <w:sz w:val="22"/>
          <w:szCs w:val="22"/>
        </w:rPr>
      </w:pPr>
      <w:r w:rsidRPr="00656E47">
        <w:rPr>
          <w:rFonts w:cs="Calibri"/>
          <w:sz w:val="22"/>
          <w:szCs w:val="22"/>
        </w:rPr>
        <w:t>a)</w:t>
      </w:r>
      <w:r w:rsidRPr="00656E47">
        <w:rPr>
          <w:rFonts w:cs="Calibri"/>
          <w:sz w:val="22"/>
          <w:szCs w:val="22"/>
          <w:lang w:val="sk-SK"/>
        </w:rPr>
        <w:t xml:space="preserve"> </w:t>
      </w:r>
      <w:r w:rsidRPr="00656E47">
        <w:rPr>
          <w:rFonts w:cs="Calibri"/>
          <w:sz w:val="22"/>
          <w:szCs w:val="22"/>
        </w:rPr>
        <w:t xml:space="preserve">uskutočnenie stavebných prác, ktorej predpokladaná hodnota je rovnaká alebo vyššia ako finančný limit podľa § 5 ods. 2 </w:t>
      </w:r>
      <w:r w:rsidRPr="00656E47">
        <w:rPr>
          <w:rFonts w:cs="Calibri"/>
          <w:sz w:val="22"/>
          <w:szCs w:val="22"/>
          <w:lang w:val="sk-SK"/>
        </w:rPr>
        <w:t xml:space="preserve">ZVO </w:t>
      </w:r>
      <w:r w:rsidRPr="00656E47">
        <w:rPr>
          <w:rFonts w:cs="Calibri"/>
          <w:sz w:val="22"/>
          <w:szCs w:val="22"/>
        </w:rPr>
        <w:t>alebo</w:t>
      </w:r>
    </w:p>
    <w:p w14:paraId="1DEA1692" w14:textId="77777777" w:rsidR="004A28F4" w:rsidRPr="00656E47" w:rsidRDefault="001C5148" w:rsidP="00824849">
      <w:pPr>
        <w:pStyle w:val="Odsekzoznamu"/>
        <w:spacing w:line="240" w:lineRule="auto"/>
        <w:ind w:left="284"/>
        <w:jc w:val="both"/>
        <w:rPr>
          <w:rFonts w:cs="Calibri"/>
          <w:sz w:val="22"/>
          <w:szCs w:val="22"/>
        </w:rPr>
      </w:pPr>
      <w:r w:rsidRPr="00656E47">
        <w:rPr>
          <w:rFonts w:cs="Calibri"/>
          <w:sz w:val="22"/>
          <w:szCs w:val="22"/>
        </w:rPr>
        <w:t>b)</w:t>
      </w:r>
      <w:r w:rsidRPr="00656E47">
        <w:rPr>
          <w:rFonts w:cs="Calibri"/>
          <w:sz w:val="22"/>
          <w:szCs w:val="22"/>
          <w:lang w:val="sk-SK"/>
        </w:rPr>
        <w:t xml:space="preserve"> </w:t>
      </w:r>
      <w:r w:rsidRPr="00656E47">
        <w:rPr>
          <w:rFonts w:cs="Calibri"/>
          <w:sz w:val="22"/>
          <w:szCs w:val="22"/>
        </w:rPr>
        <w:t>poskytnutie služieb, ktoré sú spojené so zákazkou podľa písmena a) a ktorej predpokladaná hodnota je rovnaká alebo vyššia ako finančný limit pre nadlimitnú zákazku na poskytnutie služby ustanovený pre verejného obstarávateľa podľa § 7 ods. 1 písm. b) až e) ZVO.</w:t>
      </w:r>
    </w:p>
    <w:p w14:paraId="3870A300" w14:textId="77777777" w:rsidR="004A28F4" w:rsidRPr="00656E47" w:rsidRDefault="004A28F4" w:rsidP="004A28F4">
      <w:pPr>
        <w:pStyle w:val="Odsekzoznamu"/>
        <w:spacing w:after="120" w:line="240" w:lineRule="auto"/>
        <w:ind w:left="284"/>
        <w:jc w:val="both"/>
        <w:rPr>
          <w:rFonts w:cs="Calibri"/>
          <w:sz w:val="22"/>
          <w:szCs w:val="22"/>
        </w:rPr>
      </w:pPr>
    </w:p>
    <w:p w14:paraId="542A072C" w14:textId="77777777" w:rsidR="003856B1" w:rsidRPr="00656E47" w:rsidRDefault="00D22A94" w:rsidP="009E6371">
      <w:pPr>
        <w:pStyle w:val="Odsekzoznamu"/>
        <w:numPr>
          <w:ilvl w:val="0"/>
          <w:numId w:val="46"/>
        </w:numPr>
        <w:spacing w:after="120" w:line="240" w:lineRule="auto"/>
        <w:ind w:left="284" w:hanging="284"/>
        <w:jc w:val="both"/>
        <w:rPr>
          <w:rFonts w:cs="Calibri"/>
          <w:sz w:val="22"/>
          <w:szCs w:val="22"/>
        </w:rPr>
      </w:pPr>
      <w:r w:rsidRPr="00656E47">
        <w:rPr>
          <w:rFonts w:cs="Calibri"/>
          <w:sz w:val="22"/>
          <w:szCs w:val="22"/>
        </w:rPr>
        <w:t xml:space="preserve">Ak je prijímateľom obstarávateľ podľa § 9 ZVO, postupuje pri nadlimitných zákazkách podľa tretej hlavy </w:t>
      </w:r>
      <w:r w:rsidR="00185E80" w:rsidRPr="00656E47">
        <w:rPr>
          <w:rFonts w:cs="Calibri"/>
          <w:sz w:val="22"/>
          <w:szCs w:val="22"/>
          <w:lang w:val="sk-SK"/>
        </w:rPr>
        <w:t xml:space="preserve">druhej časti </w:t>
      </w:r>
      <w:r w:rsidRPr="00656E47">
        <w:rPr>
          <w:rFonts w:cs="Calibri"/>
          <w:sz w:val="22"/>
          <w:szCs w:val="22"/>
        </w:rPr>
        <w:t>ZVO (</w:t>
      </w:r>
      <w:proofErr w:type="spellStart"/>
      <w:r w:rsidRPr="00656E47">
        <w:rPr>
          <w:rFonts w:cs="Calibri"/>
          <w:sz w:val="22"/>
          <w:szCs w:val="22"/>
        </w:rPr>
        <w:t>t.j</w:t>
      </w:r>
      <w:proofErr w:type="spellEnd"/>
      <w:r w:rsidRPr="00656E47">
        <w:rPr>
          <w:rFonts w:cs="Calibri"/>
          <w:sz w:val="22"/>
          <w:szCs w:val="22"/>
        </w:rPr>
        <w:t xml:space="preserve">. podľa postupov vzťahujúcich sa na obstarávateľov podľa § 9 ZVO). V zmysle § 8 ods. </w:t>
      </w:r>
      <w:r w:rsidR="00E6636F" w:rsidRPr="00656E47">
        <w:rPr>
          <w:rFonts w:cs="Calibri"/>
          <w:sz w:val="22"/>
          <w:szCs w:val="22"/>
          <w:lang w:val="sk-SK"/>
        </w:rPr>
        <w:t>2</w:t>
      </w:r>
      <w:r w:rsidRPr="00656E47">
        <w:rPr>
          <w:rFonts w:cs="Calibri"/>
          <w:sz w:val="22"/>
          <w:szCs w:val="22"/>
        </w:rPr>
        <w:t xml:space="preserve"> ZVO, </w:t>
      </w:r>
      <w:r w:rsidR="008264C2" w:rsidRPr="00656E47">
        <w:rPr>
          <w:rFonts w:cs="Calibri"/>
          <w:sz w:val="22"/>
          <w:szCs w:val="22"/>
        </w:rPr>
        <w:t>o</w:t>
      </w:r>
      <w:r w:rsidR="003856B1" w:rsidRPr="00656E47">
        <w:rPr>
          <w:rFonts w:cs="Calibri"/>
          <w:sz w:val="22"/>
          <w:szCs w:val="22"/>
        </w:rPr>
        <w:t>bstarávateľ je povinný postupovať ako verejný obstarávateľ, ak mu verejný obstarávateľ poskytne viac ako 50 % finančných prostriedkov na zákazku podľa ods</w:t>
      </w:r>
      <w:r w:rsidR="00BF6AF9" w:rsidRPr="00656E47">
        <w:rPr>
          <w:rFonts w:cs="Calibri"/>
          <w:sz w:val="22"/>
          <w:szCs w:val="22"/>
          <w:lang w:val="sk-SK"/>
        </w:rPr>
        <w:t>.</w:t>
      </w:r>
      <w:r w:rsidR="003856B1" w:rsidRPr="00656E47">
        <w:rPr>
          <w:rFonts w:cs="Calibri"/>
          <w:sz w:val="22"/>
          <w:szCs w:val="22"/>
        </w:rPr>
        <w:t xml:space="preserve"> </w:t>
      </w:r>
      <w:r w:rsidR="009E3DBE" w:rsidRPr="00656E47">
        <w:rPr>
          <w:rFonts w:cs="Calibri"/>
          <w:sz w:val="22"/>
          <w:szCs w:val="22"/>
          <w:lang w:val="sk-SK"/>
        </w:rPr>
        <w:t xml:space="preserve">§ 8 ods. </w:t>
      </w:r>
      <w:r w:rsidR="003856B1" w:rsidRPr="00656E47">
        <w:rPr>
          <w:rFonts w:cs="Calibri"/>
          <w:sz w:val="22"/>
          <w:szCs w:val="22"/>
        </w:rPr>
        <w:t>1 a táto zákazka nesúvisí s činnosťou podľa § 9 ods. 3 až 9</w:t>
      </w:r>
      <w:r w:rsidR="008264C2" w:rsidRPr="00656E47">
        <w:rPr>
          <w:rFonts w:cs="Calibri"/>
          <w:sz w:val="22"/>
          <w:szCs w:val="22"/>
        </w:rPr>
        <w:t xml:space="preserve"> ZVO</w:t>
      </w:r>
      <w:r w:rsidR="009E3DBE" w:rsidRPr="00656E47">
        <w:rPr>
          <w:rFonts w:cs="Calibri"/>
          <w:sz w:val="22"/>
          <w:szCs w:val="22"/>
          <w:lang w:val="sk-SK"/>
        </w:rPr>
        <w:t>.</w:t>
      </w:r>
    </w:p>
    <w:p w14:paraId="6B620A75" w14:textId="77777777" w:rsidR="00832BDE" w:rsidRPr="007167BE" w:rsidRDefault="00832BDE" w:rsidP="007167BE">
      <w:pPr>
        <w:pStyle w:val="Nadpis3"/>
        <w:ind w:left="709" w:hanging="709"/>
        <w:rPr>
          <w:sz w:val="24"/>
          <w:szCs w:val="24"/>
        </w:rPr>
      </w:pPr>
      <w:bookmarkStart w:id="35" w:name="_Toc173235715"/>
      <w:bookmarkStart w:id="36" w:name="_Toc173251936"/>
      <w:bookmarkStart w:id="37" w:name="_Toc172021306"/>
      <w:bookmarkStart w:id="38" w:name="_Toc172072743"/>
      <w:bookmarkStart w:id="39" w:name="_Toc173235717"/>
      <w:bookmarkStart w:id="40" w:name="_Toc173251938"/>
      <w:bookmarkStart w:id="41" w:name="_Toc438415612"/>
      <w:bookmarkStart w:id="42" w:name="_Toc438415613"/>
      <w:bookmarkStart w:id="43" w:name="_Toc438415614"/>
      <w:bookmarkStart w:id="44" w:name="_Toc438415615"/>
      <w:bookmarkStart w:id="45" w:name="_Toc438415616"/>
      <w:bookmarkStart w:id="46" w:name="_Toc438415617"/>
      <w:bookmarkStart w:id="47" w:name="_Toc438415618"/>
      <w:bookmarkStart w:id="48" w:name="_Toc438415619"/>
      <w:bookmarkStart w:id="49" w:name="_Toc438415620"/>
      <w:bookmarkStart w:id="50" w:name="_Toc438415621"/>
      <w:bookmarkStart w:id="51" w:name="_Toc438415622"/>
      <w:bookmarkStart w:id="52" w:name="_Toc438415623"/>
      <w:bookmarkStart w:id="53" w:name="_Toc438415624"/>
      <w:bookmarkStart w:id="54" w:name="_Toc438415625"/>
      <w:bookmarkStart w:id="55" w:name="_Toc438415626"/>
      <w:bookmarkStart w:id="56" w:name="_Toc438415627"/>
      <w:bookmarkStart w:id="57" w:name="_Toc438415628"/>
      <w:bookmarkStart w:id="58" w:name="_Toc438415629"/>
      <w:bookmarkStart w:id="59" w:name="_Toc438415630"/>
      <w:bookmarkStart w:id="60" w:name="_Toc438415631"/>
      <w:bookmarkStart w:id="61" w:name="_Toc438415632"/>
      <w:bookmarkStart w:id="62" w:name="_Toc438415633"/>
      <w:bookmarkStart w:id="63" w:name="_Toc438415634"/>
      <w:bookmarkStart w:id="64" w:name="_Toc438415635"/>
      <w:bookmarkStart w:id="65" w:name="_Predpokladaná_hodnota_zákazky"/>
      <w:bookmarkStart w:id="66" w:name="_Ref417893201"/>
      <w:bookmarkStart w:id="67" w:name="_Toc173251939"/>
      <w:bookmarkStart w:id="68" w:name="_Toc23630190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7167BE">
        <w:rPr>
          <w:sz w:val="24"/>
          <w:szCs w:val="24"/>
        </w:rPr>
        <w:lastRenderedPageBreak/>
        <w:t>Predpokladaná hodnota zákazky</w:t>
      </w:r>
      <w:bookmarkEnd w:id="66"/>
      <w:bookmarkEnd w:id="67"/>
      <w:bookmarkEnd w:id="68"/>
    </w:p>
    <w:p w14:paraId="2B3824CA" w14:textId="77777777" w:rsidR="00832BDE" w:rsidRPr="007167BE" w:rsidRDefault="005B2C60" w:rsidP="00ED124B">
      <w:pPr>
        <w:pStyle w:val="Nadpis4"/>
        <w:rPr>
          <w:rFonts w:cs="Calibri"/>
          <w:i w:val="0"/>
          <w:iCs w:val="0"/>
          <w:sz w:val="24"/>
          <w:szCs w:val="24"/>
        </w:rPr>
      </w:pPr>
      <w:bookmarkStart w:id="69" w:name="_Určenie_PHZ"/>
      <w:bookmarkEnd w:id="69"/>
      <w:r w:rsidRPr="007167BE">
        <w:rPr>
          <w:rFonts w:cs="Calibri"/>
          <w:i w:val="0"/>
          <w:iCs w:val="0"/>
          <w:sz w:val="24"/>
          <w:szCs w:val="24"/>
          <w:lang w:val="sk-SK"/>
        </w:rPr>
        <w:t xml:space="preserve"> </w:t>
      </w:r>
      <w:r w:rsidR="00832BDE" w:rsidRPr="007167BE">
        <w:rPr>
          <w:rFonts w:cs="Calibri"/>
          <w:i w:val="0"/>
          <w:iCs w:val="0"/>
          <w:sz w:val="24"/>
          <w:szCs w:val="24"/>
        </w:rPr>
        <w:t>Určenie PHZ</w:t>
      </w:r>
    </w:p>
    <w:p w14:paraId="23E81DA5" w14:textId="77777777" w:rsidR="003A7E3E" w:rsidRPr="00656E47" w:rsidRDefault="007E73BD" w:rsidP="009E6371">
      <w:pPr>
        <w:pStyle w:val="Zkladntext"/>
        <w:numPr>
          <w:ilvl w:val="0"/>
          <w:numId w:val="5"/>
        </w:numPr>
        <w:spacing w:before="120" w:after="120"/>
        <w:ind w:left="284" w:hanging="284"/>
        <w:rPr>
          <w:rFonts w:cs="Calibri"/>
          <w:sz w:val="22"/>
          <w:szCs w:val="22"/>
          <w:lang w:val="sk-SK"/>
        </w:rPr>
      </w:pPr>
      <w:r w:rsidRPr="00656E47">
        <w:rPr>
          <w:rFonts w:cs="Calibri"/>
          <w:sz w:val="22"/>
          <w:szCs w:val="22"/>
          <w:lang w:val="sk-SK"/>
        </w:rPr>
        <w:t xml:space="preserve">PHZ sa </w:t>
      </w:r>
      <w:r w:rsidR="00B20F7E" w:rsidRPr="00656E47">
        <w:rPr>
          <w:rFonts w:cs="Calibri"/>
          <w:sz w:val="22"/>
          <w:szCs w:val="22"/>
          <w:lang w:val="sk-SK"/>
        </w:rPr>
        <w:t xml:space="preserve">v prípade VO </w:t>
      </w:r>
      <w:r w:rsidRPr="00656E47">
        <w:rPr>
          <w:rFonts w:cs="Calibri"/>
          <w:sz w:val="22"/>
          <w:szCs w:val="22"/>
          <w:lang w:val="sk-SK"/>
        </w:rPr>
        <w:t>stanovuje v súlade s § 6 ZVO</w:t>
      </w:r>
      <w:r w:rsidR="00BD4812" w:rsidRPr="00656E47">
        <w:rPr>
          <w:rFonts w:cs="Calibri"/>
          <w:sz w:val="22"/>
          <w:szCs w:val="22"/>
          <w:lang w:val="sk-SK"/>
        </w:rPr>
        <w:t>. PHZ sa stanovuje</w:t>
      </w:r>
      <w:r w:rsidR="008E657C" w:rsidRPr="00656E47">
        <w:rPr>
          <w:rFonts w:cs="Calibri"/>
          <w:sz w:val="22"/>
          <w:szCs w:val="22"/>
          <w:lang w:val="sk-SK"/>
        </w:rPr>
        <w:t xml:space="preserve"> </w:t>
      </w:r>
      <w:r w:rsidR="0004424E" w:rsidRPr="00656E47">
        <w:rPr>
          <w:rFonts w:cs="Calibri"/>
          <w:sz w:val="22"/>
          <w:szCs w:val="22"/>
          <w:lang w:val="sk-SK"/>
        </w:rPr>
        <w:t xml:space="preserve">ako cena bez DPH </w:t>
      </w:r>
      <w:r w:rsidR="002C0042" w:rsidRPr="00656E47">
        <w:rPr>
          <w:rFonts w:cs="Calibri"/>
          <w:sz w:val="22"/>
          <w:szCs w:val="22"/>
          <w:lang w:val="sk-SK"/>
        </w:rPr>
        <w:t xml:space="preserve">s cieľom ustanovenia postupu VO podľa finančných limitov </w:t>
      </w:r>
      <w:r w:rsidR="008E657C" w:rsidRPr="00656E47">
        <w:rPr>
          <w:rFonts w:cs="Calibri"/>
          <w:sz w:val="22"/>
          <w:szCs w:val="22"/>
          <w:lang w:val="sk-SK"/>
        </w:rPr>
        <w:t xml:space="preserve">a </w:t>
      </w:r>
      <w:r w:rsidR="001B06FF" w:rsidRPr="00656E47">
        <w:rPr>
          <w:rFonts w:cs="Calibri"/>
          <w:sz w:val="22"/>
          <w:szCs w:val="22"/>
          <w:lang w:val="sk-SK"/>
        </w:rPr>
        <w:t xml:space="preserve">musí byť platná v čase odoslania oznámenia o vyhlásení verejného obstarávania, výzvy na predkladanie ponúk alebo oznámenia použitého ako výzva na súťaž na uverejnenie a ak sa uverejnenie takého oznámenia nevyžaduje, PHZ musí byť platná v čase začatia postupu zadávania zákazky.  </w:t>
      </w:r>
    </w:p>
    <w:p w14:paraId="1AC608A1" w14:textId="77777777" w:rsidR="007E73BD" w:rsidRPr="00656E47" w:rsidRDefault="007E73BD" w:rsidP="009E6371">
      <w:pPr>
        <w:pStyle w:val="Zkladntext"/>
        <w:numPr>
          <w:ilvl w:val="0"/>
          <w:numId w:val="5"/>
        </w:numPr>
        <w:spacing w:before="120" w:after="120"/>
        <w:ind w:left="284" w:hanging="284"/>
        <w:rPr>
          <w:rFonts w:cs="Calibri"/>
          <w:sz w:val="22"/>
          <w:szCs w:val="22"/>
          <w:lang w:val="sk-SK"/>
        </w:rPr>
      </w:pPr>
      <w:r w:rsidRPr="00656E47">
        <w:rPr>
          <w:rFonts w:cs="Calibri"/>
          <w:sz w:val="22"/>
          <w:szCs w:val="22"/>
          <w:lang w:val="sk-SK"/>
        </w:rPr>
        <w:t>Do PHZ sa zahŕňa aj hodnota opakovaných plnení, ak sa plánujú zabezpečiť; všetky formy opcií a</w:t>
      </w:r>
      <w:r w:rsidR="0004424E" w:rsidRPr="00656E47">
        <w:rPr>
          <w:rFonts w:cs="Calibri"/>
          <w:sz w:val="22"/>
          <w:szCs w:val="22"/>
          <w:lang w:val="sk-SK"/>
        </w:rPr>
        <w:t> všetky obnovenia zákazky,</w:t>
      </w:r>
      <w:r w:rsidRPr="00656E47">
        <w:rPr>
          <w:rFonts w:cs="Calibri"/>
          <w:sz w:val="22"/>
          <w:szCs w:val="22"/>
          <w:lang w:val="sk-SK"/>
        </w:rPr>
        <w:t xml:space="preserve"> všetky prípadné predĺženia zmluvy, ceny a odmeny, ktoré sa poskytnú uchádzačom alebo účastníkom súťaže návrhov ako aj predpokladaná hodnota tovaru alebo služieb, ktoré verejný obstarávateľ a obstarávateľ poskytne v súvislosti so zákazkou na uskutočnenie stavebných prác</w:t>
      </w:r>
      <w:r w:rsidR="006F6013" w:rsidRPr="00656E47">
        <w:rPr>
          <w:rFonts w:cs="Calibri"/>
          <w:sz w:val="22"/>
          <w:szCs w:val="22"/>
          <w:lang w:val="sk-SK"/>
        </w:rPr>
        <w:t>, ak sú potrebné na uskutočnenie stavebných prác</w:t>
      </w:r>
      <w:r w:rsidRPr="00656E47">
        <w:rPr>
          <w:rFonts w:cs="Calibri"/>
          <w:sz w:val="22"/>
          <w:szCs w:val="22"/>
          <w:lang w:val="sk-SK"/>
        </w:rPr>
        <w:t>.</w:t>
      </w:r>
    </w:p>
    <w:p w14:paraId="3A45B91E" w14:textId="77777777" w:rsidR="007E73BD" w:rsidRPr="00656E47" w:rsidRDefault="007E73BD" w:rsidP="009E6371">
      <w:pPr>
        <w:pStyle w:val="Zkladntext"/>
        <w:numPr>
          <w:ilvl w:val="0"/>
          <w:numId w:val="5"/>
        </w:numPr>
        <w:spacing w:before="120" w:after="120"/>
        <w:ind w:left="284" w:hanging="284"/>
        <w:rPr>
          <w:rFonts w:cs="Calibri"/>
          <w:sz w:val="22"/>
          <w:szCs w:val="22"/>
          <w:lang w:val="sk-SK"/>
        </w:rPr>
      </w:pPr>
      <w:r w:rsidRPr="00656E47">
        <w:rPr>
          <w:rFonts w:cs="Calibri"/>
          <w:sz w:val="22"/>
          <w:szCs w:val="22"/>
          <w:lang w:val="sk-SK"/>
        </w:rPr>
        <w:t xml:space="preserve">Ak je </w:t>
      </w:r>
      <w:r w:rsidR="00AA647A" w:rsidRPr="00656E47">
        <w:rPr>
          <w:rFonts w:cs="Calibri"/>
          <w:sz w:val="22"/>
          <w:szCs w:val="22"/>
          <w:lang w:val="sk-SK"/>
        </w:rPr>
        <w:t xml:space="preserve">zákazka </w:t>
      </w:r>
      <w:r w:rsidRPr="00656E47">
        <w:rPr>
          <w:rFonts w:cs="Calibri"/>
          <w:sz w:val="22"/>
          <w:szCs w:val="22"/>
          <w:lang w:val="sk-SK"/>
        </w:rPr>
        <w:t xml:space="preserve">rozdelená na </w:t>
      </w:r>
      <w:r w:rsidR="00AA647A" w:rsidRPr="00656E47">
        <w:rPr>
          <w:rFonts w:cs="Calibri"/>
          <w:sz w:val="22"/>
          <w:szCs w:val="22"/>
          <w:lang w:val="sk-SK"/>
        </w:rPr>
        <w:t xml:space="preserve">časti </w:t>
      </w:r>
      <w:r w:rsidRPr="00656E47">
        <w:rPr>
          <w:rFonts w:cs="Calibri"/>
          <w:sz w:val="22"/>
          <w:szCs w:val="22"/>
          <w:lang w:val="sk-SK"/>
        </w:rPr>
        <w:t>v rámci zadávania jednej zákazky, z ktorých každá bude predmetom samostatnej zmluvy, PHZ sa určí ako súčet predpokladaných hodnôt všetkých častí zákazky.</w:t>
      </w:r>
    </w:p>
    <w:p w14:paraId="1FDB8952" w14:textId="77777777" w:rsidR="00047FA3" w:rsidRPr="00656E47" w:rsidRDefault="00187EFF" w:rsidP="009E6371">
      <w:pPr>
        <w:pStyle w:val="Zkladntext"/>
        <w:numPr>
          <w:ilvl w:val="0"/>
          <w:numId w:val="5"/>
        </w:numPr>
        <w:spacing w:before="120" w:after="120"/>
        <w:ind w:left="284" w:hanging="284"/>
        <w:rPr>
          <w:rFonts w:cs="Calibri"/>
          <w:sz w:val="22"/>
          <w:szCs w:val="22"/>
          <w:lang w:val="sk-SK"/>
        </w:rPr>
      </w:pPr>
      <w:r w:rsidRPr="00656E47">
        <w:rPr>
          <w:rFonts w:cs="Calibri"/>
          <w:sz w:val="22"/>
          <w:szCs w:val="22"/>
          <w:lang w:val="sk-SK"/>
        </w:rPr>
        <w:t>N</w:t>
      </w:r>
      <w:r w:rsidR="002460C1" w:rsidRPr="00656E47">
        <w:rPr>
          <w:rFonts w:cs="Calibri"/>
          <w:sz w:val="22"/>
          <w:szCs w:val="22"/>
          <w:lang w:val="sk-SK"/>
        </w:rPr>
        <w:t>ajčastejšie využívan</w:t>
      </w:r>
      <w:r w:rsidR="00BD4812" w:rsidRPr="00656E47">
        <w:rPr>
          <w:rFonts w:cs="Calibri"/>
          <w:sz w:val="22"/>
          <w:szCs w:val="22"/>
          <w:lang w:val="sk-SK"/>
        </w:rPr>
        <w:t>é</w:t>
      </w:r>
      <w:r w:rsidR="000F234F" w:rsidRPr="00656E47">
        <w:rPr>
          <w:rFonts w:cs="Calibri"/>
          <w:sz w:val="22"/>
          <w:szCs w:val="22"/>
          <w:lang w:val="sk-SK"/>
        </w:rPr>
        <w:t xml:space="preserve"> </w:t>
      </w:r>
      <w:r w:rsidRPr="00656E47">
        <w:rPr>
          <w:rFonts w:cs="Calibri"/>
          <w:sz w:val="22"/>
          <w:szCs w:val="22"/>
          <w:lang w:val="sk-SK"/>
        </w:rPr>
        <w:t>postup</w:t>
      </w:r>
      <w:r w:rsidR="00BD4812" w:rsidRPr="00656E47">
        <w:rPr>
          <w:rFonts w:cs="Calibri"/>
          <w:sz w:val="22"/>
          <w:szCs w:val="22"/>
          <w:lang w:val="sk-SK"/>
        </w:rPr>
        <w:t>y</w:t>
      </w:r>
      <w:r w:rsidRPr="00656E47">
        <w:rPr>
          <w:rFonts w:cs="Calibri"/>
          <w:sz w:val="22"/>
          <w:szCs w:val="22"/>
          <w:lang w:val="sk-SK"/>
        </w:rPr>
        <w:t xml:space="preserve"> určenia PHZ</w:t>
      </w:r>
      <w:r w:rsidR="00BD4812" w:rsidRPr="00656E47">
        <w:rPr>
          <w:rFonts w:cs="Calibri"/>
          <w:sz w:val="22"/>
          <w:szCs w:val="22"/>
          <w:lang w:val="sk-SK"/>
        </w:rPr>
        <w:t xml:space="preserve"> sú nasledovné</w:t>
      </w:r>
      <w:r w:rsidR="002460C1" w:rsidRPr="00656E47">
        <w:rPr>
          <w:rFonts w:cs="Calibri"/>
          <w:sz w:val="22"/>
          <w:szCs w:val="22"/>
          <w:lang w:val="sk-SK"/>
        </w:rPr>
        <w:t>:</w:t>
      </w:r>
    </w:p>
    <w:p w14:paraId="442FC4F6" w14:textId="3B1CD2C0" w:rsidR="002460C1" w:rsidRPr="00656E47" w:rsidRDefault="00C04CF6"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lang w:val="sk-SK"/>
        </w:rPr>
        <w:t xml:space="preserve">prieskum </w:t>
      </w:r>
      <w:r w:rsidR="003F12BB" w:rsidRPr="00656E47">
        <w:rPr>
          <w:rFonts w:cs="Calibri"/>
          <w:sz w:val="22"/>
          <w:szCs w:val="22"/>
          <w:lang w:val="sk-SK"/>
        </w:rPr>
        <w:t>cez</w:t>
      </w:r>
      <w:r w:rsidRPr="00656E47">
        <w:rPr>
          <w:rFonts w:cs="Calibri"/>
          <w:sz w:val="22"/>
          <w:szCs w:val="22"/>
          <w:lang w:val="sk-SK"/>
        </w:rPr>
        <w:t xml:space="preserve"> </w:t>
      </w:r>
      <w:r w:rsidR="000F234F" w:rsidRPr="00656E47">
        <w:rPr>
          <w:rFonts w:cs="Calibri"/>
          <w:sz w:val="22"/>
          <w:szCs w:val="22"/>
        </w:rPr>
        <w:t>priame</w:t>
      </w:r>
      <w:r w:rsidR="008327D9" w:rsidRPr="00656E47">
        <w:rPr>
          <w:rFonts w:cs="Calibri"/>
          <w:sz w:val="22"/>
          <w:szCs w:val="22"/>
        </w:rPr>
        <w:t xml:space="preserve"> </w:t>
      </w:r>
      <w:r w:rsidR="003F12BB" w:rsidRPr="00656E47">
        <w:rPr>
          <w:rFonts w:cs="Calibri"/>
          <w:sz w:val="22"/>
          <w:szCs w:val="22"/>
        </w:rPr>
        <w:t>osloveni</w:t>
      </w:r>
      <w:r w:rsidR="003F12BB" w:rsidRPr="00656E47">
        <w:rPr>
          <w:rFonts w:cs="Calibri"/>
          <w:sz w:val="22"/>
          <w:szCs w:val="22"/>
          <w:lang w:val="sk-SK"/>
        </w:rPr>
        <w:t>e</w:t>
      </w:r>
      <w:r w:rsidR="003F12BB" w:rsidRPr="00656E47">
        <w:rPr>
          <w:rFonts w:cs="Calibri"/>
          <w:sz w:val="22"/>
          <w:szCs w:val="22"/>
        </w:rPr>
        <w:t xml:space="preserve"> </w:t>
      </w:r>
      <w:r w:rsidR="008327D9" w:rsidRPr="00656E47">
        <w:rPr>
          <w:rFonts w:cs="Calibri"/>
          <w:sz w:val="22"/>
          <w:szCs w:val="22"/>
        </w:rPr>
        <w:t>dodávateľov</w:t>
      </w:r>
      <w:r w:rsidR="003F12BB" w:rsidRPr="00656E47">
        <w:rPr>
          <w:rFonts w:cs="Calibri"/>
          <w:sz w:val="22"/>
          <w:szCs w:val="22"/>
        </w:rPr>
        <w:t xml:space="preserve"> prostredníctvom mailovej komunikácie</w:t>
      </w:r>
      <w:r w:rsidR="008327D9" w:rsidRPr="00656E47">
        <w:rPr>
          <w:rFonts w:cs="Calibri"/>
          <w:sz w:val="22"/>
          <w:szCs w:val="22"/>
        </w:rPr>
        <w:t xml:space="preserve">, ktorí dodávajú rovnaký alebo </w:t>
      </w:r>
      <w:r w:rsidR="002460C1" w:rsidRPr="00656E47">
        <w:rPr>
          <w:rFonts w:cs="Calibri"/>
          <w:sz w:val="22"/>
          <w:szCs w:val="22"/>
        </w:rPr>
        <w:t>porovnateľný predmet zákazky,</w:t>
      </w:r>
    </w:p>
    <w:p w14:paraId="77A3F7B7" w14:textId="77777777" w:rsidR="002460C1" w:rsidRPr="00656E47" w:rsidRDefault="002460C1"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 xml:space="preserve">prieskum </w:t>
      </w:r>
      <w:r w:rsidR="00C04CF6" w:rsidRPr="00656E47">
        <w:rPr>
          <w:rFonts w:cs="Calibri"/>
          <w:sz w:val="22"/>
          <w:szCs w:val="22"/>
          <w:lang w:val="sk-SK"/>
        </w:rPr>
        <w:t xml:space="preserve">trhu </w:t>
      </w:r>
      <w:r w:rsidR="00F46232" w:rsidRPr="00656E47">
        <w:rPr>
          <w:rFonts w:cs="Calibri"/>
          <w:sz w:val="22"/>
          <w:szCs w:val="22"/>
        </w:rPr>
        <w:t>vykonan</w:t>
      </w:r>
      <w:r w:rsidR="00BD4812" w:rsidRPr="00656E47">
        <w:rPr>
          <w:rFonts w:cs="Calibri"/>
          <w:sz w:val="22"/>
          <w:szCs w:val="22"/>
          <w:lang w:val="sk-SK"/>
        </w:rPr>
        <w:t>ý</w:t>
      </w:r>
      <w:r w:rsidR="00F46232" w:rsidRPr="00656E47">
        <w:rPr>
          <w:rFonts w:cs="Calibri"/>
          <w:sz w:val="22"/>
          <w:szCs w:val="22"/>
        </w:rPr>
        <w:t xml:space="preserve"> </w:t>
      </w:r>
      <w:r w:rsidRPr="00656E47">
        <w:rPr>
          <w:rFonts w:cs="Calibri"/>
          <w:sz w:val="22"/>
          <w:szCs w:val="22"/>
        </w:rPr>
        <w:t xml:space="preserve">na internete, </w:t>
      </w:r>
      <w:proofErr w:type="spellStart"/>
      <w:r w:rsidRPr="00656E47">
        <w:rPr>
          <w:rFonts w:cs="Calibri"/>
          <w:sz w:val="22"/>
          <w:szCs w:val="22"/>
        </w:rPr>
        <w:t>t.j</w:t>
      </w:r>
      <w:proofErr w:type="spellEnd"/>
      <w:r w:rsidRPr="00656E47">
        <w:rPr>
          <w:rFonts w:cs="Calibri"/>
          <w:sz w:val="22"/>
          <w:szCs w:val="22"/>
        </w:rPr>
        <w:t>. na základe informácií o cenách zverejnených na webových sídlach potenciálnych dodávateľov, príp. na základe údajov a informácií o cenách dostu</w:t>
      </w:r>
      <w:r w:rsidR="00445FB3" w:rsidRPr="00656E47">
        <w:rPr>
          <w:rFonts w:cs="Calibri"/>
          <w:sz w:val="22"/>
          <w:szCs w:val="22"/>
        </w:rPr>
        <w:t>pných na iných webových sídlach,</w:t>
      </w:r>
      <w:r w:rsidRPr="00656E47">
        <w:rPr>
          <w:rFonts w:cs="Calibri"/>
          <w:sz w:val="22"/>
          <w:szCs w:val="22"/>
        </w:rPr>
        <w:t xml:space="preserve"> napr. </w:t>
      </w:r>
      <w:r w:rsidR="00445FB3" w:rsidRPr="00656E47">
        <w:rPr>
          <w:rFonts w:cs="Calibri"/>
          <w:sz w:val="22"/>
          <w:szCs w:val="22"/>
        </w:rPr>
        <w:t xml:space="preserve">na webovom sídle </w:t>
      </w:r>
      <w:r w:rsidRPr="00656E47">
        <w:rPr>
          <w:rFonts w:cs="Calibri"/>
          <w:sz w:val="22"/>
          <w:szCs w:val="22"/>
        </w:rPr>
        <w:t>elektronické</w:t>
      </w:r>
      <w:r w:rsidR="00445FB3" w:rsidRPr="00656E47">
        <w:rPr>
          <w:rFonts w:cs="Calibri"/>
          <w:sz w:val="22"/>
          <w:szCs w:val="22"/>
        </w:rPr>
        <w:t>ho trhoviska</w:t>
      </w:r>
      <w:r w:rsidRPr="00656E47">
        <w:rPr>
          <w:rFonts w:cs="Calibri"/>
          <w:sz w:val="22"/>
          <w:szCs w:val="22"/>
        </w:rPr>
        <w:t xml:space="preserve">, </w:t>
      </w:r>
      <w:r w:rsidR="00BE7FF8" w:rsidRPr="00656E47">
        <w:rPr>
          <w:rFonts w:cs="Calibri"/>
          <w:sz w:val="22"/>
          <w:szCs w:val="22"/>
          <w:lang w:val="sk-SK"/>
        </w:rPr>
        <w:t>údaje o cene zo zmlúv, zverejnených na CRZ</w:t>
      </w:r>
    </w:p>
    <w:p w14:paraId="68632C54" w14:textId="77777777" w:rsidR="002460C1" w:rsidRPr="00656E47" w:rsidRDefault="006D4C0D"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zohľadneni</w:t>
      </w:r>
      <w:r w:rsidR="00BD4812" w:rsidRPr="00656E47">
        <w:rPr>
          <w:rFonts w:cs="Calibri"/>
          <w:sz w:val="22"/>
          <w:szCs w:val="22"/>
          <w:lang w:val="sk-SK"/>
        </w:rPr>
        <w:t>e</w:t>
      </w:r>
      <w:r w:rsidRPr="00656E47">
        <w:rPr>
          <w:rFonts w:cs="Calibri"/>
          <w:sz w:val="22"/>
          <w:szCs w:val="22"/>
        </w:rPr>
        <w:t xml:space="preserve"> </w:t>
      </w:r>
      <w:r w:rsidR="002460C1" w:rsidRPr="00656E47">
        <w:rPr>
          <w:rFonts w:cs="Calibri"/>
          <w:sz w:val="22"/>
          <w:szCs w:val="22"/>
        </w:rPr>
        <w:t>cien uvedených v rôznych cenníkoch a katalógoch potenciálnych dodávateľov,</w:t>
      </w:r>
    </w:p>
    <w:p w14:paraId="3FA86E4E" w14:textId="77777777" w:rsidR="00185E80" w:rsidRPr="00656E47" w:rsidRDefault="002460C1" w:rsidP="009E3DBE">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 xml:space="preserve">skúseností a </w:t>
      </w:r>
      <w:r w:rsidR="007E73BD" w:rsidRPr="00656E47">
        <w:rPr>
          <w:rFonts w:cs="Calibri"/>
          <w:sz w:val="22"/>
          <w:szCs w:val="22"/>
        </w:rPr>
        <w:t xml:space="preserve">na základe údajov a informácií o zákazkách na rovnaký alebo porovnateľný predmet zákazky so zohľadnením </w:t>
      </w:r>
      <w:r w:rsidRPr="00656E47">
        <w:rPr>
          <w:rFonts w:cs="Calibri"/>
          <w:sz w:val="22"/>
          <w:szCs w:val="22"/>
        </w:rPr>
        <w:t>všetk</w:t>
      </w:r>
      <w:r w:rsidR="007E73BD" w:rsidRPr="00656E47">
        <w:rPr>
          <w:rFonts w:cs="Calibri"/>
          <w:sz w:val="22"/>
          <w:szCs w:val="22"/>
          <w:lang w:val="sk-SK"/>
        </w:rPr>
        <w:t>ých</w:t>
      </w:r>
      <w:r w:rsidRPr="00656E47">
        <w:rPr>
          <w:rFonts w:cs="Calibri"/>
          <w:sz w:val="22"/>
          <w:szCs w:val="22"/>
        </w:rPr>
        <w:t xml:space="preserve"> okolnost</w:t>
      </w:r>
      <w:r w:rsidR="007E73BD" w:rsidRPr="00656E47">
        <w:rPr>
          <w:rFonts w:cs="Calibri"/>
          <w:sz w:val="22"/>
          <w:szCs w:val="22"/>
          <w:lang w:val="sk-SK"/>
        </w:rPr>
        <w:t>í</w:t>
      </w:r>
      <w:r w:rsidRPr="00656E47">
        <w:rPr>
          <w:rFonts w:cs="Calibri"/>
          <w:sz w:val="22"/>
          <w:szCs w:val="22"/>
        </w:rPr>
        <w:t xml:space="preserve"> ovplyvňujúc</w:t>
      </w:r>
      <w:r w:rsidR="00326992" w:rsidRPr="00656E47">
        <w:rPr>
          <w:rFonts w:cs="Calibri"/>
          <w:sz w:val="22"/>
          <w:szCs w:val="22"/>
          <w:lang w:val="sk-SK"/>
        </w:rPr>
        <w:t>ich</w:t>
      </w:r>
      <w:r w:rsidRPr="00656E47">
        <w:rPr>
          <w:rFonts w:cs="Calibri"/>
          <w:sz w:val="22"/>
          <w:szCs w:val="22"/>
        </w:rPr>
        <w:t xml:space="preserve"> určenie PHZ</w:t>
      </w:r>
      <w:r w:rsidR="002729F7" w:rsidRPr="00656E47">
        <w:rPr>
          <w:rFonts w:cs="Calibri"/>
          <w:sz w:val="22"/>
          <w:szCs w:val="22"/>
          <w:lang w:val="sk-SK"/>
        </w:rPr>
        <w:t>,</w:t>
      </w:r>
    </w:p>
    <w:p w14:paraId="3B9C6D5E" w14:textId="77777777" w:rsidR="002460C1" w:rsidRPr="00656E47" w:rsidRDefault="00185E80"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prostredníctvom prípravných trhových konzultácií</w:t>
      </w:r>
      <w:r w:rsidR="007D3F8E" w:rsidRPr="00656E47">
        <w:rPr>
          <w:rFonts w:cs="Calibri"/>
          <w:sz w:val="22"/>
          <w:szCs w:val="22"/>
          <w:lang w:val="sk-SK"/>
        </w:rPr>
        <w:t xml:space="preserve"> (v tomto prípade okrem zisťovania ceny prijímateľ konzultuje s účastníkmi trhu aj iné otázky, napr. otázky viažuce sa k opisu predmetu zákazky)</w:t>
      </w:r>
      <w:r w:rsidRPr="00656E47">
        <w:rPr>
          <w:rFonts w:cs="Calibri"/>
          <w:sz w:val="22"/>
          <w:szCs w:val="22"/>
        </w:rPr>
        <w:t>.</w:t>
      </w:r>
    </w:p>
    <w:p w14:paraId="11DF96A7" w14:textId="01385CD0" w:rsidR="003F12BB" w:rsidRPr="00656E47" w:rsidRDefault="003F12BB" w:rsidP="003F12BB">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v prípade stavebných prác môže prijímateľ stanoviť PHZ na základe rozpočtu stavby na požadovaný rozsah plnenia ocenenom v rámci prípravy príslušného stupňa projektovej dokumentácie (výkaz výmer),</w:t>
      </w:r>
    </w:p>
    <w:p w14:paraId="49A341BC" w14:textId="31DFF4D5" w:rsidR="003F12BB" w:rsidRPr="00656E47" w:rsidRDefault="003F12BB" w:rsidP="003F12BB">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na základe výsledkov štátnej expertízy/vnútrorezortnej expertízy, odborného/znaleckého posudku.</w:t>
      </w:r>
    </w:p>
    <w:p w14:paraId="171DA490" w14:textId="77777777" w:rsidR="00326992" w:rsidRPr="00656E47" w:rsidRDefault="00326992" w:rsidP="00A2155E">
      <w:pPr>
        <w:pStyle w:val="Odsekzoznamu"/>
        <w:spacing w:after="0" w:line="240" w:lineRule="auto"/>
        <w:ind w:left="567"/>
        <w:jc w:val="both"/>
        <w:rPr>
          <w:rFonts w:cs="Calibri"/>
          <w:sz w:val="22"/>
          <w:szCs w:val="22"/>
        </w:rPr>
      </w:pPr>
    </w:p>
    <w:p w14:paraId="673EE4ED" w14:textId="21CD03C2" w:rsidR="00AA647A" w:rsidRPr="00656E47" w:rsidRDefault="00AA647A" w:rsidP="00A2155E">
      <w:pPr>
        <w:numPr>
          <w:ilvl w:val="0"/>
          <w:numId w:val="5"/>
        </w:numPr>
        <w:spacing w:line="240" w:lineRule="auto"/>
        <w:ind w:left="284" w:hanging="284"/>
        <w:jc w:val="both"/>
        <w:rPr>
          <w:rFonts w:cs="Calibri"/>
          <w:lang w:val="x-none" w:eastAsia="x-none"/>
        </w:rPr>
      </w:pPr>
      <w:r w:rsidRPr="00656E47">
        <w:rPr>
          <w:rFonts w:cs="Calibri"/>
          <w:lang w:val="x-none" w:eastAsia="x-none"/>
        </w:rPr>
        <w:t xml:space="preserve">Informácie a podklady, na základe ktorých bola určená </w:t>
      </w:r>
      <w:r w:rsidR="001B06FF" w:rsidRPr="00656E47">
        <w:rPr>
          <w:rFonts w:cs="Calibri"/>
          <w:lang w:val="x-none" w:eastAsia="x-none"/>
        </w:rPr>
        <w:t>PHZ</w:t>
      </w:r>
      <w:r w:rsidRPr="00656E47">
        <w:rPr>
          <w:rFonts w:cs="Calibri"/>
          <w:lang w:val="x-none" w:eastAsia="x-none"/>
        </w:rPr>
        <w:t xml:space="preserve"> nesmú byť staršie ako 6 mesiacov ku dň</w:t>
      </w:r>
      <w:r w:rsidR="006B0084" w:rsidRPr="00656E47">
        <w:rPr>
          <w:rFonts w:cs="Calibri"/>
          <w:lang w:val="x-none" w:eastAsia="x-none"/>
        </w:rPr>
        <w:t>u</w:t>
      </w:r>
      <w:r w:rsidRPr="00656E47">
        <w:rPr>
          <w:rFonts w:cs="Calibri"/>
          <w:lang w:val="x-none" w:eastAsia="x-none"/>
        </w:rPr>
        <w:t xml:space="preserve"> vyhlásenia VO. Ak ceny obstarávaných tovarov, stavebných prác alebo služieb nezaznamenali na trhu zmenu, je možné pre účely určenia </w:t>
      </w:r>
      <w:r w:rsidR="001B06FF" w:rsidRPr="00656E47">
        <w:rPr>
          <w:rFonts w:cs="Calibri"/>
          <w:lang w:val="x-none" w:eastAsia="x-none"/>
        </w:rPr>
        <w:t>PHZ</w:t>
      </w:r>
      <w:r w:rsidRPr="00656E47">
        <w:rPr>
          <w:rFonts w:cs="Calibri"/>
          <w:lang w:val="x-none" w:eastAsia="x-none"/>
        </w:rPr>
        <w:t xml:space="preserve"> použiť aj podklady staršie ako 6 mesiacov</w:t>
      </w:r>
      <w:r w:rsidR="001B06FF" w:rsidRPr="00656E47">
        <w:rPr>
          <w:rFonts w:cs="Calibri"/>
          <w:lang w:val="x-none" w:eastAsia="x-none"/>
        </w:rPr>
        <w:t xml:space="preserve">, pričom prijímateľ </w:t>
      </w:r>
      <w:r w:rsidR="003F12BB" w:rsidRPr="00656E47">
        <w:rPr>
          <w:rFonts w:cs="Calibri"/>
          <w:lang w:val="x-none" w:eastAsia="x-none"/>
        </w:rPr>
        <w:t xml:space="preserve">je povinný v prípade použitia starších podkladov </w:t>
      </w:r>
      <w:r w:rsidR="001B06FF" w:rsidRPr="00656E47">
        <w:rPr>
          <w:rFonts w:cs="Calibri"/>
          <w:lang w:val="x-none" w:eastAsia="x-none"/>
        </w:rPr>
        <w:t xml:space="preserve">uvedené zdôvodniť </w:t>
      </w:r>
      <w:r w:rsidR="00520891" w:rsidRPr="00656E47">
        <w:rPr>
          <w:rFonts w:cs="Calibri"/>
          <w:lang w:val="x-none" w:eastAsia="x-none"/>
        </w:rPr>
        <w:t>a zdôvodnenie musí byť súčasťou dokumentácie k zákazke</w:t>
      </w:r>
      <w:r w:rsidRPr="00656E47">
        <w:rPr>
          <w:rFonts w:cs="Calibri"/>
          <w:lang w:val="x-none" w:eastAsia="x-none"/>
        </w:rPr>
        <w:t xml:space="preserve">. </w:t>
      </w:r>
      <w:r w:rsidR="007D3F8E" w:rsidRPr="00656E47">
        <w:rPr>
          <w:rFonts w:cs="Calibri"/>
          <w:lang w:eastAsia="x-none"/>
        </w:rPr>
        <w:t>Predmetné zdôvodnenie môže poukázať napr. na vývoj cien meraný Štatistickým úradom SR alebo môže prijímateľ využiť stanoviska odborníka</w:t>
      </w:r>
      <w:r w:rsidR="003F12BB" w:rsidRPr="00656E47">
        <w:rPr>
          <w:rFonts w:cs="Calibri"/>
          <w:lang w:eastAsia="x-none"/>
        </w:rPr>
        <w:t xml:space="preserve"> ktorý potvrdí, že ceny, z ktorých sa pri určení PHZ vychádzalo, nezaznamenali zmeny</w:t>
      </w:r>
      <w:r w:rsidR="007D3F8E" w:rsidRPr="00656E47">
        <w:rPr>
          <w:rFonts w:cs="Calibri"/>
          <w:lang w:eastAsia="x-none"/>
        </w:rPr>
        <w:t xml:space="preserve">. </w:t>
      </w:r>
      <w:r w:rsidRPr="00656E47">
        <w:rPr>
          <w:rFonts w:cs="Calibri"/>
          <w:lang w:val="x-none" w:eastAsia="x-none"/>
        </w:rPr>
        <w:t xml:space="preserve">Ak prijímateľ určuje </w:t>
      </w:r>
      <w:r w:rsidR="00D55741" w:rsidRPr="00656E47">
        <w:rPr>
          <w:rFonts w:cs="Calibri"/>
          <w:lang w:val="x-none" w:eastAsia="x-none"/>
        </w:rPr>
        <w:t>PHZ</w:t>
      </w:r>
      <w:r w:rsidRPr="00656E47">
        <w:rPr>
          <w:rFonts w:cs="Calibri"/>
          <w:lang w:val="x-none" w:eastAsia="x-none"/>
        </w:rPr>
        <w:t xml:space="preserve"> na základe údajov a informácií o zákazkách na rovnaký alebo porovnateľný predmet (napr. povinne zverejňované zmluvy v </w:t>
      </w:r>
      <w:hyperlink r:id="rId16" w:history="1">
        <w:r w:rsidRPr="00656E47">
          <w:rPr>
            <w:rStyle w:val="Hypertextovprepojenie"/>
            <w:rFonts w:cs="Calibri"/>
            <w:lang w:val="x-none" w:eastAsia="x-none"/>
          </w:rPr>
          <w:t>CRZ</w:t>
        </w:r>
      </w:hyperlink>
      <w:r w:rsidRPr="00656E47">
        <w:rPr>
          <w:rFonts w:cs="Calibri"/>
          <w:lang w:val="x-none" w:eastAsia="x-none"/>
        </w:rPr>
        <w:t xml:space="preserve">), uvedené údaje a informácie (zmluvy) musia byť platné ku dňu vyhlásenia VO. Ak ceny obstarávaných tovarov, stavebných prác alebo služieb nezaznamenali na trhu zmenu, je možné pre účely určenia </w:t>
      </w:r>
      <w:r w:rsidR="00D55741" w:rsidRPr="00656E47">
        <w:rPr>
          <w:rFonts w:cs="Calibri"/>
          <w:lang w:val="x-none" w:eastAsia="x-none"/>
        </w:rPr>
        <w:t>PHZ</w:t>
      </w:r>
      <w:r w:rsidRPr="00656E47">
        <w:rPr>
          <w:rFonts w:cs="Calibri"/>
          <w:lang w:val="x-none" w:eastAsia="x-none"/>
        </w:rPr>
        <w:t xml:space="preserve"> použiť aj údaje o zmluvách, ktorých platnosť je ku dňu vyhlásenia VO ukončená</w:t>
      </w:r>
      <w:r w:rsidR="00D55741" w:rsidRPr="00656E47">
        <w:rPr>
          <w:rFonts w:cs="Calibri"/>
          <w:lang w:val="x-none" w:eastAsia="x-none"/>
        </w:rPr>
        <w:t xml:space="preserve">, pričom </w:t>
      </w:r>
      <w:r w:rsidR="00520891" w:rsidRPr="00656E47">
        <w:rPr>
          <w:rFonts w:cs="Calibri"/>
          <w:lang w:val="x-none" w:eastAsia="x-none"/>
        </w:rPr>
        <w:t xml:space="preserve">prijímateľ </w:t>
      </w:r>
      <w:r w:rsidR="003703AE" w:rsidRPr="00656E47">
        <w:rPr>
          <w:rFonts w:cs="Calibri"/>
          <w:lang w:val="x-none" w:eastAsia="x-none"/>
        </w:rPr>
        <w:t xml:space="preserve">postupuje podľa druhej </w:t>
      </w:r>
      <w:r w:rsidR="005D6910" w:rsidRPr="00656E47">
        <w:rPr>
          <w:rFonts w:cs="Calibri"/>
          <w:lang w:eastAsia="x-none"/>
        </w:rPr>
        <w:t>vety</w:t>
      </w:r>
      <w:r w:rsidR="003703AE" w:rsidRPr="00656E47">
        <w:rPr>
          <w:rFonts w:cs="Calibri"/>
          <w:lang w:val="x-none" w:eastAsia="x-none"/>
        </w:rPr>
        <w:t xml:space="preserve"> tohto odseku</w:t>
      </w:r>
      <w:r w:rsidRPr="00656E47">
        <w:rPr>
          <w:rFonts w:cs="Calibri"/>
          <w:lang w:val="x-none" w:eastAsia="x-none"/>
        </w:rPr>
        <w:t>.</w:t>
      </w:r>
    </w:p>
    <w:p w14:paraId="72E15646" w14:textId="3F42DEA7" w:rsidR="00AA647A" w:rsidRPr="00656E47" w:rsidRDefault="00AA647A" w:rsidP="009E6371">
      <w:pPr>
        <w:numPr>
          <w:ilvl w:val="0"/>
          <w:numId w:val="5"/>
        </w:numPr>
        <w:spacing w:line="240" w:lineRule="auto"/>
        <w:ind w:left="284" w:hanging="284"/>
        <w:jc w:val="both"/>
        <w:rPr>
          <w:rFonts w:cs="Calibri"/>
          <w:lang w:val="x-none" w:eastAsia="x-none"/>
        </w:rPr>
      </w:pPr>
      <w:r w:rsidRPr="00656E47">
        <w:rPr>
          <w:rFonts w:cs="Calibri"/>
          <w:lang w:val="x-none" w:eastAsia="x-none"/>
        </w:rPr>
        <w:lastRenderedPageBreak/>
        <w:t xml:space="preserve">Ak je </w:t>
      </w:r>
      <w:r w:rsidR="00D55741" w:rsidRPr="00656E47">
        <w:rPr>
          <w:rFonts w:cs="Calibri"/>
          <w:lang w:val="x-none" w:eastAsia="x-none"/>
        </w:rPr>
        <w:t>PHZ</w:t>
      </w:r>
      <w:r w:rsidRPr="00656E47">
        <w:rPr>
          <w:rFonts w:cs="Calibri"/>
          <w:lang w:val="x-none" w:eastAsia="x-none"/>
        </w:rPr>
        <w:t xml:space="preserve"> určovaná prieskumom trhu realizovaným oslovením potenciálnych záujemcov alebo prípravnou trhovou konzultáciou, prijímateľ je povinný osloviť minimálne troch potenciálnych záujemcov</w:t>
      </w:r>
      <w:r w:rsidR="00185E80" w:rsidRPr="00656E47">
        <w:rPr>
          <w:rFonts w:cs="Calibri"/>
          <w:lang w:eastAsia="x-none"/>
        </w:rPr>
        <w:t xml:space="preserve"> (ak na relevantnom trhu </w:t>
      </w:r>
      <w:r w:rsidR="00776A9B" w:rsidRPr="00656E47">
        <w:rPr>
          <w:rFonts w:cs="Calibri"/>
          <w:lang w:eastAsia="x-none"/>
        </w:rPr>
        <w:t>dodávajú predmet zákazky aspoň tri hospodárske subjekty)</w:t>
      </w:r>
      <w:r w:rsidRPr="00656E47">
        <w:rPr>
          <w:rFonts w:cs="Calibri"/>
          <w:lang w:val="x-none" w:eastAsia="x-none"/>
        </w:rPr>
        <w:t xml:space="preserve">, pričom </w:t>
      </w:r>
      <w:r w:rsidR="00D55741" w:rsidRPr="00656E47">
        <w:rPr>
          <w:rFonts w:cs="Calibri"/>
          <w:lang w:eastAsia="x-none"/>
        </w:rPr>
        <w:t>PHZ</w:t>
      </w:r>
      <w:r w:rsidRPr="00656E47">
        <w:rPr>
          <w:rFonts w:cs="Calibri"/>
          <w:lang w:val="x-none" w:eastAsia="x-none"/>
        </w:rPr>
        <w:t xml:space="preserve"> je možné následne určiť na základe</w:t>
      </w:r>
      <w:r w:rsidR="00187EFF" w:rsidRPr="00656E47">
        <w:rPr>
          <w:rFonts w:cs="Calibri"/>
          <w:lang w:eastAsia="x-none"/>
        </w:rPr>
        <w:t xml:space="preserve"> </w:t>
      </w:r>
      <w:r w:rsidR="004D670C" w:rsidRPr="00656E47">
        <w:rPr>
          <w:rFonts w:cs="Calibri"/>
          <w:lang w:eastAsia="x-none"/>
        </w:rPr>
        <w:t xml:space="preserve">minimálne </w:t>
      </w:r>
      <w:r w:rsidR="00C04CF6" w:rsidRPr="00656E47">
        <w:rPr>
          <w:rFonts w:cs="Calibri"/>
          <w:lang w:eastAsia="x-none"/>
        </w:rPr>
        <w:t xml:space="preserve">dvoch </w:t>
      </w:r>
      <w:r w:rsidR="00187EFF" w:rsidRPr="00656E47">
        <w:rPr>
          <w:rFonts w:cs="Calibri"/>
          <w:lang w:eastAsia="x-none"/>
        </w:rPr>
        <w:t>cenov</w:t>
      </w:r>
      <w:r w:rsidR="00C04CF6" w:rsidRPr="00656E47">
        <w:rPr>
          <w:rFonts w:cs="Calibri"/>
          <w:lang w:eastAsia="x-none"/>
        </w:rPr>
        <w:t>ých</w:t>
      </w:r>
      <w:r w:rsidR="00187EFF" w:rsidRPr="00656E47">
        <w:rPr>
          <w:rFonts w:cs="Calibri"/>
          <w:lang w:eastAsia="x-none"/>
        </w:rPr>
        <w:t xml:space="preserve"> pon</w:t>
      </w:r>
      <w:r w:rsidR="00C04CF6" w:rsidRPr="00656E47">
        <w:rPr>
          <w:rFonts w:cs="Calibri"/>
          <w:lang w:eastAsia="x-none"/>
        </w:rPr>
        <w:t>úk</w:t>
      </w:r>
      <w:r w:rsidRPr="00656E47">
        <w:rPr>
          <w:rFonts w:cs="Calibri"/>
          <w:lang w:val="x-none" w:eastAsia="x-none"/>
        </w:rPr>
        <w:t xml:space="preserve">. </w:t>
      </w:r>
      <w:r w:rsidR="00C04CF6" w:rsidRPr="00656E47">
        <w:rPr>
          <w:rFonts w:cs="Calibri"/>
          <w:lang w:eastAsia="x-none"/>
        </w:rPr>
        <w:t xml:space="preserve">Ak napriek postupu podľa predchádzajúcej vety </w:t>
      </w:r>
      <w:r w:rsidR="003703AE" w:rsidRPr="00656E47">
        <w:rPr>
          <w:rFonts w:cs="Calibri"/>
          <w:lang w:eastAsia="x-none"/>
        </w:rPr>
        <w:t xml:space="preserve">nebola doručenia žiadna, alebo </w:t>
      </w:r>
      <w:r w:rsidR="00C04CF6" w:rsidRPr="00656E47">
        <w:rPr>
          <w:rFonts w:cs="Calibri"/>
          <w:lang w:eastAsia="x-none"/>
        </w:rPr>
        <w:t xml:space="preserve">bola doručená iba jedna ponuka, prijímateľ </w:t>
      </w:r>
      <w:r w:rsidR="004D670C" w:rsidRPr="00656E47">
        <w:rPr>
          <w:rFonts w:cs="Calibri"/>
          <w:lang w:eastAsia="x-none"/>
        </w:rPr>
        <w:t xml:space="preserve">opätovne osloví </w:t>
      </w:r>
      <w:r w:rsidR="00C04CF6" w:rsidRPr="00656E47">
        <w:rPr>
          <w:rFonts w:cs="Calibri"/>
          <w:lang w:eastAsia="x-none"/>
        </w:rPr>
        <w:t>ďalších potenciálnych záujemcov (</w:t>
      </w:r>
      <w:r w:rsidR="003703AE" w:rsidRPr="00656E47">
        <w:rPr>
          <w:rFonts w:cs="Calibri"/>
          <w:lang w:eastAsia="x-none"/>
        </w:rPr>
        <w:t xml:space="preserve">odporúča sa </w:t>
      </w:r>
      <w:r w:rsidR="004D670C" w:rsidRPr="00656E47">
        <w:rPr>
          <w:rFonts w:cs="Calibri"/>
          <w:lang w:eastAsia="x-none"/>
        </w:rPr>
        <w:t>oslov</w:t>
      </w:r>
      <w:r w:rsidR="003703AE" w:rsidRPr="00656E47">
        <w:rPr>
          <w:rFonts w:cs="Calibri"/>
          <w:lang w:eastAsia="x-none"/>
        </w:rPr>
        <w:t>iť</w:t>
      </w:r>
      <w:r w:rsidR="004D670C" w:rsidRPr="00656E47">
        <w:rPr>
          <w:rFonts w:cs="Calibri"/>
          <w:lang w:eastAsia="x-none"/>
        </w:rPr>
        <w:t xml:space="preserve"> </w:t>
      </w:r>
      <w:r w:rsidR="00C04CF6" w:rsidRPr="00656E47">
        <w:rPr>
          <w:rFonts w:cs="Calibri"/>
          <w:lang w:eastAsia="x-none"/>
        </w:rPr>
        <w:t>iný</w:t>
      </w:r>
      <w:r w:rsidR="004D670C" w:rsidRPr="00656E47">
        <w:rPr>
          <w:rFonts w:cs="Calibri"/>
          <w:lang w:eastAsia="x-none"/>
        </w:rPr>
        <w:t>ch</w:t>
      </w:r>
      <w:r w:rsidR="00C04CF6" w:rsidRPr="00656E47">
        <w:rPr>
          <w:rFonts w:cs="Calibri"/>
          <w:lang w:eastAsia="x-none"/>
        </w:rPr>
        <w:t xml:space="preserve"> ako tých</w:t>
      </w:r>
      <w:r w:rsidR="004D670C" w:rsidRPr="00656E47">
        <w:rPr>
          <w:rFonts w:cs="Calibri"/>
          <w:lang w:eastAsia="x-none"/>
        </w:rPr>
        <w:t xml:space="preserve"> záujemcov, ktorí</w:t>
      </w:r>
      <w:r w:rsidR="00C04CF6" w:rsidRPr="00656E47">
        <w:rPr>
          <w:rFonts w:cs="Calibri"/>
          <w:lang w:eastAsia="x-none"/>
        </w:rPr>
        <w:t xml:space="preserve"> na základe </w:t>
      </w:r>
      <w:r w:rsidR="004D670C" w:rsidRPr="00656E47">
        <w:rPr>
          <w:rFonts w:cs="Calibri"/>
          <w:lang w:eastAsia="x-none"/>
        </w:rPr>
        <w:t xml:space="preserve">výzvy na určenie PHZ </w:t>
      </w:r>
      <w:r w:rsidR="00C04CF6" w:rsidRPr="00656E47">
        <w:rPr>
          <w:rFonts w:cs="Calibri"/>
          <w:lang w:eastAsia="x-none"/>
        </w:rPr>
        <w:t>cenovú ponuku nepredložili</w:t>
      </w:r>
      <w:r w:rsidR="004D670C" w:rsidRPr="00656E47">
        <w:rPr>
          <w:rFonts w:cs="Calibri"/>
          <w:lang w:eastAsia="x-none"/>
        </w:rPr>
        <w:t>), a to v záujme určenia PHZ na základe minimálne dvoch cenových ponúk.</w:t>
      </w:r>
      <w:r w:rsidR="00C04CF6" w:rsidRPr="00656E47">
        <w:rPr>
          <w:rFonts w:cs="Calibri"/>
          <w:lang w:eastAsia="x-none"/>
        </w:rPr>
        <w:t xml:space="preserve"> </w:t>
      </w:r>
      <w:r w:rsidR="00BE7FF8" w:rsidRPr="00656E47">
        <w:rPr>
          <w:rFonts w:cs="Calibri"/>
          <w:lang w:eastAsia="x-none"/>
        </w:rPr>
        <w:t>Alternatívou k osloveniu ďalších potenciálnych dodávateľov je napr. aj prieskum trhu realizovaný prostredníctvom internetu (napr. zverejnené cenníky, katalógy, údaje z CRZ atď.), ak je to relevantné a možné s ohľadom na predmet zákazky</w:t>
      </w:r>
      <w:r w:rsidR="00606264" w:rsidRPr="00656E47">
        <w:rPr>
          <w:rFonts w:cs="Calibri"/>
          <w:lang w:eastAsia="x-none"/>
        </w:rPr>
        <w:t>, prípadne využitie odborného/znaleckého posudku</w:t>
      </w:r>
      <w:r w:rsidR="00BE7FF8" w:rsidRPr="00656E47">
        <w:rPr>
          <w:rFonts w:cs="Calibri"/>
          <w:lang w:eastAsia="x-none"/>
        </w:rPr>
        <w:t xml:space="preserve">. </w:t>
      </w:r>
      <w:r w:rsidR="004D670C" w:rsidRPr="00656E47">
        <w:rPr>
          <w:rFonts w:cs="Calibri"/>
          <w:lang w:eastAsia="x-none"/>
        </w:rPr>
        <w:t>Ak aj napriek dodatočnému osloveniu záujemcov na predloženie cenovej ponuky za účelom určenia PHZ nebude doručená žiadna ďalšia ponuka</w:t>
      </w:r>
      <w:r w:rsidR="00652008" w:rsidRPr="00656E47">
        <w:rPr>
          <w:rFonts w:cs="Calibri"/>
          <w:lang w:eastAsia="x-none"/>
        </w:rPr>
        <w:t xml:space="preserve"> alebo nebolo možné získať ďalší údaj o cene iným vhodným spôsobom</w:t>
      </w:r>
      <w:r w:rsidR="004D670C" w:rsidRPr="00656E47">
        <w:rPr>
          <w:rFonts w:cs="Calibri"/>
          <w:lang w:eastAsia="x-none"/>
        </w:rPr>
        <w:t xml:space="preserve">, PHZ je možné následne určiť aj na základe jednej ponuky. </w:t>
      </w:r>
      <w:r w:rsidRPr="00656E47">
        <w:rPr>
          <w:rFonts w:cs="Calibri"/>
          <w:lang w:val="x-none" w:eastAsia="x-none"/>
        </w:rPr>
        <w:t xml:space="preserve">Ak prijímateľ určuje </w:t>
      </w:r>
      <w:r w:rsidR="00D55741" w:rsidRPr="00656E47">
        <w:rPr>
          <w:rFonts w:cs="Calibri"/>
          <w:lang w:eastAsia="x-none"/>
        </w:rPr>
        <w:t>PHZ</w:t>
      </w:r>
      <w:r w:rsidRPr="00656E47">
        <w:rPr>
          <w:rFonts w:cs="Calibri"/>
          <w:lang w:val="x-none" w:eastAsia="x-none"/>
        </w:rPr>
        <w:t xml:space="preserve"> na základe údajov a informácií o zákazkách na rovnaký alebo porovnateľný predmet (napr. povinne zverejňované zmluvy v CRZ), určuje </w:t>
      </w:r>
      <w:r w:rsidR="00D55741" w:rsidRPr="00656E47">
        <w:rPr>
          <w:rFonts w:cs="Calibri"/>
          <w:lang w:eastAsia="x-none"/>
        </w:rPr>
        <w:t>PHZ</w:t>
      </w:r>
      <w:r w:rsidRPr="00656E47">
        <w:rPr>
          <w:rFonts w:cs="Calibri"/>
          <w:lang w:val="x-none" w:eastAsia="x-none"/>
        </w:rPr>
        <w:t xml:space="preserve"> na základe minimálne dvoch nezávislých údajov o cenách. Predpokladanú hodnotu zákazky je možné určiť aj kombináciou vyššie uvedených možností</w:t>
      </w:r>
      <w:r w:rsidR="00091582" w:rsidRPr="00656E47">
        <w:rPr>
          <w:rFonts w:cs="Calibri"/>
          <w:lang w:eastAsia="x-none"/>
        </w:rPr>
        <w:t xml:space="preserve"> (napr. ponuka doručená v rámci prieskumu trhu a cena zistená zo zmluvy zverejnenej v CRZ)</w:t>
      </w:r>
      <w:r w:rsidRPr="00656E47">
        <w:rPr>
          <w:rFonts w:cs="Calibri"/>
          <w:lang w:val="x-none" w:eastAsia="x-none"/>
        </w:rPr>
        <w:t xml:space="preserve">. </w:t>
      </w:r>
      <w:r w:rsidR="00187EFF" w:rsidRPr="00656E47">
        <w:rPr>
          <w:rFonts w:cs="Calibri"/>
          <w:lang w:eastAsia="x-none"/>
        </w:rPr>
        <w:t xml:space="preserve">Jeden z možných postupov </w:t>
      </w:r>
      <w:r w:rsidR="00520891" w:rsidRPr="00656E47">
        <w:rPr>
          <w:rFonts w:cs="Calibri"/>
          <w:lang w:val="x-none" w:eastAsia="x-none"/>
        </w:rPr>
        <w:t xml:space="preserve">pri určení </w:t>
      </w:r>
      <w:r w:rsidR="00520891" w:rsidRPr="00656E47">
        <w:rPr>
          <w:rFonts w:cs="Calibri"/>
          <w:lang w:eastAsia="x-none"/>
        </w:rPr>
        <w:t xml:space="preserve">PHZ </w:t>
      </w:r>
      <w:r w:rsidR="00187EFF" w:rsidRPr="00656E47">
        <w:rPr>
          <w:rFonts w:cs="Calibri"/>
          <w:lang w:eastAsia="x-none"/>
        </w:rPr>
        <w:t xml:space="preserve">je </w:t>
      </w:r>
      <w:r w:rsidR="00520891" w:rsidRPr="00656E47">
        <w:rPr>
          <w:rFonts w:cs="Calibri"/>
          <w:lang w:val="x-none" w:eastAsia="x-none"/>
        </w:rPr>
        <w:t>vykonať aritmetický priemer z cien uvedených v predložených cenových ponukách</w:t>
      </w:r>
      <w:r w:rsidR="00520891" w:rsidRPr="00656E47">
        <w:rPr>
          <w:rFonts w:cs="Calibri"/>
          <w:lang w:eastAsia="x-none"/>
        </w:rPr>
        <w:t>, resp. z údajov zistených napr. z CRZ.</w:t>
      </w:r>
      <w:r w:rsidR="00520891" w:rsidRPr="00656E47" w:rsidDel="00D55741">
        <w:rPr>
          <w:rFonts w:cs="Calibri"/>
          <w:lang w:val="x-none" w:eastAsia="x-none"/>
        </w:rPr>
        <w:t xml:space="preserve"> </w:t>
      </w:r>
    </w:p>
    <w:p w14:paraId="49B7B723" w14:textId="41C583B1" w:rsidR="00C45197" w:rsidRPr="00656E47" w:rsidRDefault="006A05BF" w:rsidP="00C45197">
      <w:pPr>
        <w:pStyle w:val="Zkladntext"/>
        <w:numPr>
          <w:ilvl w:val="0"/>
          <w:numId w:val="5"/>
        </w:numPr>
        <w:spacing w:before="120" w:after="120"/>
        <w:ind w:left="284" w:hanging="284"/>
        <w:rPr>
          <w:rFonts w:cs="Calibri"/>
          <w:sz w:val="22"/>
          <w:szCs w:val="22"/>
          <w:lang w:val="sk-SK"/>
        </w:rPr>
      </w:pPr>
      <w:r w:rsidRPr="00656E47">
        <w:rPr>
          <w:rFonts w:cs="Calibri"/>
          <w:sz w:val="22"/>
          <w:szCs w:val="22"/>
          <w:lang w:val="sk-SK"/>
        </w:rPr>
        <w:t>P</w:t>
      </w:r>
      <w:r w:rsidR="00021B67" w:rsidRPr="00656E47">
        <w:rPr>
          <w:rFonts w:cs="Calibri"/>
          <w:sz w:val="22"/>
          <w:szCs w:val="22"/>
          <w:lang w:val="sk-SK"/>
        </w:rPr>
        <w:t xml:space="preserve">rijímateľ písomne </w:t>
      </w:r>
      <w:r w:rsidR="00AD6D7B" w:rsidRPr="00656E47">
        <w:rPr>
          <w:rFonts w:cs="Calibri"/>
          <w:sz w:val="22"/>
          <w:szCs w:val="22"/>
          <w:lang w:val="sk-SK"/>
        </w:rPr>
        <w:t>zdokumentuje</w:t>
      </w:r>
      <w:r w:rsidR="00021B67" w:rsidRPr="00656E47">
        <w:rPr>
          <w:rFonts w:cs="Calibri"/>
          <w:sz w:val="22"/>
          <w:szCs w:val="22"/>
          <w:lang w:val="sk-SK"/>
        </w:rPr>
        <w:t xml:space="preserve"> spôsob určenia PHZ</w:t>
      </w:r>
      <w:r w:rsidR="00520891" w:rsidRPr="00656E47">
        <w:rPr>
          <w:rFonts w:cs="Calibri"/>
          <w:sz w:val="22"/>
          <w:szCs w:val="22"/>
          <w:lang w:val="sk-SK"/>
        </w:rPr>
        <w:t xml:space="preserve">. Pre tento účel sa </w:t>
      </w:r>
      <w:r w:rsidR="00AD6D7B" w:rsidRPr="00656E47">
        <w:rPr>
          <w:rFonts w:cs="Calibri"/>
          <w:sz w:val="22"/>
          <w:szCs w:val="22"/>
          <w:lang w:val="sk-SK"/>
        </w:rPr>
        <w:t xml:space="preserve"> odporúča</w:t>
      </w:r>
      <w:r w:rsidR="00021B67" w:rsidRPr="00656E47">
        <w:rPr>
          <w:rFonts w:cs="Calibri"/>
          <w:sz w:val="22"/>
          <w:szCs w:val="22"/>
          <w:lang w:val="sk-SK"/>
        </w:rPr>
        <w:t xml:space="preserve"> použiť vzorový formulár </w:t>
      </w:r>
      <w:hyperlink w:anchor="_Príloha_č._1:" w:history="1">
        <w:r w:rsidR="00021B67" w:rsidRPr="00656E47">
          <w:rPr>
            <w:rStyle w:val="Hypertextovprepojenie"/>
            <w:rFonts w:cs="Calibri"/>
            <w:color w:val="2E74B5"/>
            <w:sz w:val="22"/>
            <w:szCs w:val="22"/>
            <w:lang w:val="sk-SK"/>
          </w:rPr>
          <w:t>Určenie PHZ</w:t>
        </w:r>
      </w:hyperlink>
      <w:r w:rsidR="00021B67" w:rsidRPr="00656E47">
        <w:rPr>
          <w:rFonts w:cs="Calibri"/>
          <w:sz w:val="22"/>
          <w:szCs w:val="22"/>
          <w:lang w:val="sk-SK"/>
        </w:rPr>
        <w:t>, ktorý je súčasťou prílohy</w:t>
      </w:r>
      <w:r w:rsidR="00AD6D7B" w:rsidRPr="00656E47">
        <w:rPr>
          <w:rFonts w:cs="Calibri"/>
          <w:sz w:val="22"/>
          <w:szCs w:val="22"/>
          <w:lang w:val="sk-SK"/>
        </w:rPr>
        <w:t>, pričom</w:t>
      </w:r>
      <w:r w:rsidR="00021B67" w:rsidRPr="00656E47">
        <w:rPr>
          <w:rFonts w:cs="Calibri"/>
          <w:sz w:val="22"/>
          <w:szCs w:val="22"/>
          <w:lang w:val="sk-SK"/>
        </w:rPr>
        <w:t xml:space="preserve"> </w:t>
      </w:r>
      <w:r w:rsidR="003D3938" w:rsidRPr="00656E47">
        <w:rPr>
          <w:rFonts w:cs="Calibri"/>
          <w:sz w:val="22"/>
          <w:szCs w:val="22"/>
          <w:lang w:val="sk-SK"/>
        </w:rPr>
        <w:t xml:space="preserve">je možné </w:t>
      </w:r>
      <w:r w:rsidR="00021B67" w:rsidRPr="00656E47">
        <w:rPr>
          <w:rFonts w:cs="Calibri"/>
          <w:sz w:val="22"/>
          <w:szCs w:val="22"/>
          <w:lang w:val="sk-SK"/>
        </w:rPr>
        <w:t>použiť aj vlastný dokument, ktorý však musí obsahovať minimálne náležitosti uvedené vo vzorovom formulári Určenie PHZ. K dokumentu prijímateľ priloží súvisiac</w:t>
      </w:r>
      <w:r w:rsidR="00AD6D7B" w:rsidRPr="00656E47">
        <w:rPr>
          <w:rFonts w:cs="Calibri"/>
          <w:sz w:val="22"/>
          <w:szCs w:val="22"/>
          <w:lang w:val="sk-SK"/>
        </w:rPr>
        <w:t>u</w:t>
      </w:r>
      <w:r w:rsidR="00021B67" w:rsidRPr="00656E47">
        <w:rPr>
          <w:rFonts w:cs="Calibri"/>
          <w:sz w:val="22"/>
          <w:szCs w:val="22"/>
          <w:lang w:val="sk-SK"/>
        </w:rPr>
        <w:t xml:space="preserve"> </w:t>
      </w:r>
      <w:r w:rsidR="00AD6D7B" w:rsidRPr="00656E47">
        <w:rPr>
          <w:rFonts w:cs="Calibri"/>
          <w:sz w:val="22"/>
          <w:szCs w:val="22"/>
          <w:lang w:val="sk-SK"/>
        </w:rPr>
        <w:t> podpornú dokumentáciu</w:t>
      </w:r>
      <w:r w:rsidR="00021B67" w:rsidRPr="00656E47">
        <w:rPr>
          <w:rFonts w:cs="Calibri"/>
          <w:sz w:val="22"/>
          <w:szCs w:val="22"/>
          <w:lang w:val="sk-SK"/>
        </w:rPr>
        <w:t xml:space="preserve">, na základe </w:t>
      </w:r>
      <w:r w:rsidR="00AD6D7B" w:rsidRPr="00656E47">
        <w:rPr>
          <w:rFonts w:cs="Calibri"/>
          <w:sz w:val="22"/>
          <w:szCs w:val="22"/>
          <w:lang w:val="sk-SK"/>
        </w:rPr>
        <w:t xml:space="preserve">ktorej </w:t>
      </w:r>
      <w:r w:rsidR="00021B67" w:rsidRPr="00656E47">
        <w:rPr>
          <w:rFonts w:cs="Calibri"/>
          <w:sz w:val="22"/>
          <w:szCs w:val="22"/>
          <w:lang w:val="sk-SK"/>
        </w:rPr>
        <w:t>určil</w:t>
      </w:r>
      <w:r w:rsidR="00AE69E6" w:rsidRPr="00656E47">
        <w:rPr>
          <w:rFonts w:cs="Calibri"/>
          <w:sz w:val="22"/>
          <w:szCs w:val="22"/>
          <w:lang w:val="sk-SK"/>
        </w:rPr>
        <w:t xml:space="preserve"> PHZ</w:t>
      </w:r>
      <w:r w:rsidR="00AD6D7B" w:rsidRPr="00656E47">
        <w:rPr>
          <w:rFonts w:cs="Calibri"/>
          <w:sz w:val="22"/>
          <w:szCs w:val="22"/>
          <w:lang w:val="sk-SK"/>
        </w:rPr>
        <w:t>, napr.</w:t>
      </w:r>
      <w:r w:rsidR="00520891" w:rsidRPr="00656E47">
        <w:rPr>
          <w:rFonts w:cs="Calibri"/>
          <w:sz w:val="22"/>
          <w:szCs w:val="22"/>
          <w:lang w:val="sk-SK"/>
        </w:rPr>
        <w:t xml:space="preserve"> </w:t>
      </w:r>
      <w:r w:rsidR="00021B67" w:rsidRPr="00656E47">
        <w:rPr>
          <w:rFonts w:cs="Calibri"/>
          <w:sz w:val="22"/>
          <w:szCs w:val="22"/>
          <w:lang w:val="sk-SK"/>
        </w:rPr>
        <w:t>cenové ponuky, cenníky, katalógy</w:t>
      </w:r>
      <w:r w:rsidR="00AA647A" w:rsidRPr="00656E47">
        <w:rPr>
          <w:rFonts w:cs="Calibri"/>
          <w:sz w:val="22"/>
          <w:szCs w:val="22"/>
          <w:lang w:val="sk-SK"/>
        </w:rPr>
        <w:t xml:space="preserve">, </w:t>
      </w:r>
      <w:proofErr w:type="spellStart"/>
      <w:r w:rsidR="00AA647A" w:rsidRPr="00656E47">
        <w:rPr>
          <w:rFonts w:cs="Calibri"/>
          <w:sz w:val="22"/>
          <w:szCs w:val="22"/>
          <w:lang w:val="sk-SK"/>
        </w:rPr>
        <w:t>printscreen</w:t>
      </w:r>
      <w:proofErr w:type="spellEnd"/>
      <w:r w:rsidR="00AA647A" w:rsidRPr="00656E47">
        <w:rPr>
          <w:rFonts w:cs="Calibri"/>
          <w:sz w:val="22"/>
          <w:szCs w:val="22"/>
          <w:lang w:val="sk-SK"/>
        </w:rPr>
        <w:t xml:space="preserve"> webového sídla</w:t>
      </w:r>
      <w:r w:rsidR="00520891" w:rsidRPr="00656E47">
        <w:rPr>
          <w:rFonts w:cs="Calibri"/>
          <w:sz w:val="22"/>
          <w:szCs w:val="22"/>
          <w:lang w:val="sk-SK"/>
        </w:rPr>
        <w:t>, odkazy na zmluvy zverejnené v CRZ alebo ukončené zákazky v EKS</w:t>
      </w:r>
      <w:r w:rsidR="00021B67" w:rsidRPr="00656E47">
        <w:rPr>
          <w:rFonts w:cs="Calibri"/>
          <w:sz w:val="22"/>
          <w:szCs w:val="22"/>
          <w:lang w:val="sk-SK"/>
        </w:rPr>
        <w:t>.</w:t>
      </w:r>
      <w:r w:rsidR="00974931" w:rsidRPr="00656E47">
        <w:rPr>
          <w:rFonts w:cs="Calibri"/>
          <w:sz w:val="22"/>
          <w:szCs w:val="22"/>
        </w:rPr>
        <w:t xml:space="preserve"> </w:t>
      </w:r>
      <w:r w:rsidR="00974931" w:rsidRPr="00656E47">
        <w:rPr>
          <w:rFonts w:cs="Calibri"/>
          <w:sz w:val="22"/>
          <w:szCs w:val="22"/>
          <w:lang w:val="sk-SK"/>
        </w:rPr>
        <w:t>Ak bola PHZ určená iba na základe jednej cenovej ponuky, odôvodnenie k nemožnosti získať ďalšiu cenovú ponuku (údaj o cene za premet zákazky) prijímateľ uvedie vo formulári k</w:t>
      </w:r>
      <w:r w:rsidR="00C45197" w:rsidRPr="00656E47">
        <w:rPr>
          <w:rFonts w:cs="Calibri"/>
          <w:sz w:val="22"/>
          <w:szCs w:val="22"/>
          <w:lang w:val="sk-SK"/>
        </w:rPr>
        <w:t> </w:t>
      </w:r>
      <w:r w:rsidR="00974931" w:rsidRPr="00656E47">
        <w:rPr>
          <w:rFonts w:cs="Calibri"/>
          <w:sz w:val="22"/>
          <w:szCs w:val="22"/>
          <w:lang w:val="sk-SK"/>
        </w:rPr>
        <w:t>PHZ</w:t>
      </w:r>
      <w:r w:rsidR="00C45197" w:rsidRPr="00656E47">
        <w:rPr>
          <w:rFonts w:cs="Calibri"/>
          <w:sz w:val="22"/>
          <w:szCs w:val="22"/>
          <w:lang w:val="sk-SK"/>
        </w:rPr>
        <w:t>, pričom súvisiaca dokumentácia, ktorá to preukazuje musí byť súčasťou dokumentácie k</w:t>
      </w:r>
      <w:r w:rsidR="00606264" w:rsidRPr="00656E47">
        <w:rPr>
          <w:rFonts w:cs="Calibri"/>
          <w:sz w:val="22"/>
          <w:szCs w:val="22"/>
          <w:lang w:val="sk-SK"/>
        </w:rPr>
        <w:t> </w:t>
      </w:r>
      <w:r w:rsidR="00C45197" w:rsidRPr="00656E47">
        <w:rPr>
          <w:rFonts w:cs="Calibri"/>
          <w:sz w:val="22"/>
          <w:szCs w:val="22"/>
          <w:lang w:val="sk-SK"/>
        </w:rPr>
        <w:t>zákazke</w:t>
      </w:r>
      <w:r w:rsidR="00606264" w:rsidRPr="00656E47">
        <w:rPr>
          <w:rFonts w:cs="Calibri"/>
          <w:sz w:val="22"/>
          <w:szCs w:val="22"/>
          <w:lang w:val="sk-SK"/>
        </w:rPr>
        <w:t xml:space="preserve">, prípadne zdôvodnenie, že ceny obstarávaných tovarov, stavebných prác alebo služieb nezaznamenali na trhu zmenu (prípady podľa odseku 5). </w:t>
      </w:r>
    </w:p>
    <w:p w14:paraId="2BFD8780" w14:textId="77777777" w:rsidR="00021B67" w:rsidRPr="00656E47" w:rsidRDefault="00021B67" w:rsidP="00021B67">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cs="Calibri"/>
        </w:rPr>
      </w:pPr>
      <w:r w:rsidRPr="00656E47">
        <w:rPr>
          <w:rFonts w:cs="Calibri"/>
          <w:b/>
        </w:rPr>
        <w:t xml:space="preserve">Upozornenie: </w:t>
      </w:r>
      <w:r w:rsidRPr="00656E47">
        <w:rPr>
          <w:rFonts w:cs="Calibri"/>
        </w:rPr>
        <w:t>Prijímateľ/žiadateľ je povinný informovať</w:t>
      </w:r>
      <w:r w:rsidR="00AA647A" w:rsidRPr="00656E47">
        <w:rPr>
          <w:rFonts w:cs="Calibri"/>
        </w:rPr>
        <w:t xml:space="preserve"> poskytovateľa</w:t>
      </w:r>
      <w:r w:rsidR="00776A9B" w:rsidRPr="00656E47">
        <w:rPr>
          <w:rFonts w:cs="Calibri"/>
        </w:rPr>
        <w:t xml:space="preserve"> o skutočnosti</w:t>
      </w:r>
      <w:r w:rsidRPr="00656E47">
        <w:rPr>
          <w:rFonts w:cs="Calibri"/>
        </w:rPr>
        <w:t xml:space="preserve">, </w:t>
      </w:r>
      <w:r w:rsidR="00776A9B" w:rsidRPr="00656E47">
        <w:rPr>
          <w:rFonts w:cs="Calibri"/>
        </w:rPr>
        <w:t>keď</w:t>
      </w:r>
      <w:r w:rsidR="002E53A5" w:rsidRPr="00656E47">
        <w:rPr>
          <w:rFonts w:cs="Calibri"/>
        </w:rPr>
        <w:t xml:space="preserve"> je</w:t>
      </w:r>
      <w:r w:rsidRPr="00656E47">
        <w:rPr>
          <w:rFonts w:cs="Calibri"/>
        </w:rPr>
        <w:t xml:space="preserve"> predmetný projekt</w:t>
      </w:r>
      <w:r w:rsidR="002E53A5" w:rsidRPr="00656E47">
        <w:rPr>
          <w:rFonts w:cs="Calibri"/>
        </w:rPr>
        <w:t xml:space="preserve"> </w:t>
      </w:r>
      <w:r w:rsidRPr="00656E47">
        <w:rPr>
          <w:rFonts w:cs="Calibri"/>
        </w:rPr>
        <w:t xml:space="preserve">nutné predložiť pred vyhlásením alebo začatím </w:t>
      </w:r>
      <w:r w:rsidR="00D15353" w:rsidRPr="00656E47">
        <w:rPr>
          <w:rFonts w:cs="Calibri"/>
        </w:rPr>
        <w:t>VO</w:t>
      </w:r>
      <w:r w:rsidRPr="00656E47">
        <w:rPr>
          <w:rFonts w:cs="Calibri"/>
        </w:rPr>
        <w:t xml:space="preserve"> na Ministerstvo financií SR kvôli posúdeniu ekonomickej výhodnosti plánovanej verejnej investície v rámci projektu Hodnota za peniaze v zmysle uznesenia vlády č. 461/2016 alebo na posúdenie </w:t>
      </w:r>
      <w:r w:rsidR="00D15353" w:rsidRPr="00656E47">
        <w:rPr>
          <w:rFonts w:cs="Calibri"/>
        </w:rPr>
        <w:t>MIRRI SR</w:t>
      </w:r>
      <w:r w:rsidRPr="00656E47">
        <w:rPr>
          <w:rFonts w:cs="Calibri"/>
        </w:rPr>
        <w:t xml:space="preserve"> v zmysle „Rámca na hodnotenie verejných investičných projektov v SR“</w:t>
      </w:r>
      <w:r w:rsidR="002041B5" w:rsidRPr="00656E47">
        <w:rPr>
          <w:rStyle w:val="Odkaznapoznmkupodiarou"/>
          <w:rFonts w:cs="Calibri"/>
          <w:color w:val="000000"/>
          <w:kern w:val="24"/>
          <w:lang w:eastAsia="sk-SK"/>
        </w:rPr>
        <w:t xml:space="preserve"> </w:t>
      </w:r>
      <w:r w:rsidR="002041B5" w:rsidRPr="00656E47">
        <w:rPr>
          <w:rStyle w:val="Odkaznapoznmkupodiarou"/>
          <w:rFonts w:cs="Calibri"/>
          <w:color w:val="000000"/>
          <w:kern w:val="24"/>
          <w:lang w:eastAsia="sk-SK"/>
        </w:rPr>
        <w:footnoteReference w:id="14"/>
      </w:r>
      <w:r w:rsidR="00D15353" w:rsidRPr="00656E47">
        <w:rPr>
          <w:rFonts w:cs="Calibri"/>
        </w:rPr>
        <w:t xml:space="preserve"> </w:t>
      </w:r>
    </w:p>
    <w:p w14:paraId="3844137D" w14:textId="77777777" w:rsidR="00E1330C" w:rsidRPr="00656E47" w:rsidRDefault="00E1330C" w:rsidP="00FA4670">
      <w:pPr>
        <w:pStyle w:val="Zkladntext"/>
        <w:spacing w:before="0" w:after="0" w:line="120" w:lineRule="auto"/>
        <w:ind w:left="284"/>
        <w:rPr>
          <w:rFonts w:cs="Calibri"/>
          <w:sz w:val="22"/>
          <w:szCs w:val="22"/>
        </w:rPr>
      </w:pPr>
    </w:p>
    <w:p w14:paraId="26AC8205" w14:textId="77777777" w:rsidR="009C3A41" w:rsidRPr="00656E47" w:rsidRDefault="009C3A41" w:rsidP="00FA4670">
      <w:pPr>
        <w:pStyle w:val="Zkladntext"/>
        <w:spacing w:before="0" w:after="0" w:line="120" w:lineRule="auto"/>
        <w:ind w:left="284"/>
        <w:rPr>
          <w:rFonts w:cs="Calibri"/>
          <w:sz w:val="22"/>
          <w:szCs w:val="22"/>
        </w:rPr>
      </w:pPr>
    </w:p>
    <w:p w14:paraId="4304CAF7" w14:textId="77777777" w:rsidR="00832BDE" w:rsidRPr="00654DE9" w:rsidRDefault="00B9030E" w:rsidP="002C7A93">
      <w:pPr>
        <w:pStyle w:val="Nadpis4"/>
        <w:rPr>
          <w:rFonts w:cs="Calibri"/>
          <w:i w:val="0"/>
          <w:iCs w:val="0"/>
          <w:sz w:val="24"/>
          <w:szCs w:val="24"/>
        </w:rPr>
      </w:pPr>
      <w:r w:rsidRPr="00654DE9">
        <w:rPr>
          <w:rFonts w:cs="Calibri"/>
          <w:i w:val="0"/>
          <w:iCs w:val="0"/>
          <w:sz w:val="24"/>
          <w:szCs w:val="24"/>
          <w:lang w:val="sk-SK"/>
        </w:rPr>
        <w:t xml:space="preserve"> </w:t>
      </w:r>
      <w:r w:rsidR="00832BDE" w:rsidRPr="00654DE9">
        <w:rPr>
          <w:rFonts w:cs="Calibri"/>
          <w:i w:val="0"/>
          <w:iCs w:val="0"/>
          <w:sz w:val="24"/>
          <w:szCs w:val="24"/>
        </w:rPr>
        <w:t>Spájanie zákaziek</w:t>
      </w:r>
    </w:p>
    <w:p w14:paraId="29EB34B5" w14:textId="77777777" w:rsidR="002460C1" w:rsidRPr="00656E47" w:rsidRDefault="002460C1" w:rsidP="009E6371">
      <w:pPr>
        <w:pStyle w:val="Zkladntext"/>
        <w:numPr>
          <w:ilvl w:val="0"/>
          <w:numId w:val="6"/>
        </w:numPr>
        <w:ind w:left="284" w:hanging="284"/>
        <w:rPr>
          <w:rFonts w:cs="Calibri"/>
          <w:sz w:val="22"/>
          <w:szCs w:val="22"/>
          <w:lang w:val="sk-SK"/>
        </w:rPr>
      </w:pPr>
      <w:r w:rsidRPr="00656E47">
        <w:rPr>
          <w:rStyle w:val="ZkladntextChar"/>
          <w:rFonts w:ascii="Calibri" w:hAnsi="Calibri" w:cs="Calibri"/>
          <w:sz w:val="22"/>
          <w:szCs w:val="22"/>
          <w:lang w:val="sk-SK"/>
        </w:rPr>
        <w:t>Pri určovaní PHZ a všeobecne</w:t>
      </w:r>
      <w:r w:rsidRPr="00656E47">
        <w:rPr>
          <w:rFonts w:cs="Calibri"/>
          <w:sz w:val="22"/>
          <w:szCs w:val="22"/>
          <w:lang w:val="sk-SK"/>
        </w:rPr>
        <w:t xml:space="preserve"> pri definovaní predmetu zákazky je potrebné zabezpečiť, aby</w:t>
      </w:r>
      <w:r w:rsidR="00AA35DE" w:rsidRPr="00656E47">
        <w:rPr>
          <w:rFonts w:cs="Calibri"/>
          <w:sz w:val="22"/>
          <w:szCs w:val="22"/>
          <w:lang w:val="sk-SK"/>
        </w:rPr>
        <w:t xml:space="preserve"> nedošlo k spojeniu</w:t>
      </w:r>
      <w:r w:rsidRPr="00656E47">
        <w:rPr>
          <w:rFonts w:cs="Calibri"/>
          <w:sz w:val="22"/>
          <w:szCs w:val="22"/>
          <w:lang w:val="sk-SK"/>
        </w:rPr>
        <w:t xml:space="preserve"> viacerých vzájomne nesúvisiacich predmetov zákazky</w:t>
      </w:r>
      <w:r w:rsidR="00AA35DE" w:rsidRPr="00656E47">
        <w:rPr>
          <w:rFonts w:cs="Calibri"/>
          <w:sz w:val="22"/>
          <w:szCs w:val="22"/>
          <w:lang w:val="sk-SK"/>
        </w:rPr>
        <w:t>, čím by došlo</w:t>
      </w:r>
      <w:r w:rsidRPr="00656E47">
        <w:rPr>
          <w:rFonts w:cs="Calibri"/>
          <w:sz w:val="22"/>
          <w:szCs w:val="22"/>
          <w:lang w:val="sk-SK"/>
        </w:rPr>
        <w:t xml:space="preserve"> k obmedzeniu hospodárskej súťaže.</w:t>
      </w:r>
      <w:r w:rsidR="00AA35DE" w:rsidRPr="00656E47">
        <w:rPr>
          <w:rFonts w:cs="Calibri"/>
          <w:sz w:val="22"/>
          <w:szCs w:val="22"/>
          <w:lang w:val="sk-SK"/>
        </w:rPr>
        <w:t xml:space="preserve"> </w:t>
      </w:r>
    </w:p>
    <w:p w14:paraId="3F51C877" w14:textId="77777777" w:rsidR="00DD77B4" w:rsidRPr="00656E47" w:rsidRDefault="00E1330C" w:rsidP="003564E9">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cs="Calibri"/>
        </w:rPr>
      </w:pPr>
      <w:r w:rsidRPr="00656E47">
        <w:rPr>
          <w:rFonts w:cs="Calibri"/>
          <w:b/>
        </w:rPr>
        <w:t xml:space="preserve">Upozornenie: </w:t>
      </w:r>
      <w:r w:rsidRPr="00656E47">
        <w:rPr>
          <w:rFonts w:cs="Calibri"/>
        </w:rPr>
        <w:t xml:space="preserve">Pokiaľ napr. pri zákazke na vykonanie stavebných prác budú do predmetu zákazky zahrnuté aj tovary alebo služby, ktoré nesúvisia s vykonaním samotného diela, </w:t>
      </w:r>
      <w:proofErr w:type="spellStart"/>
      <w:r w:rsidRPr="00656E47">
        <w:rPr>
          <w:rFonts w:cs="Calibri"/>
        </w:rPr>
        <w:t>t.j</w:t>
      </w:r>
      <w:proofErr w:type="spellEnd"/>
      <w:r w:rsidRPr="00656E47">
        <w:rPr>
          <w:rFonts w:cs="Calibri"/>
        </w:rPr>
        <w:t xml:space="preserve">. </w:t>
      </w:r>
      <w:r w:rsidR="00373FDF" w:rsidRPr="00656E47">
        <w:rPr>
          <w:rFonts w:cs="Calibri"/>
        </w:rPr>
        <w:t xml:space="preserve">so </w:t>
      </w:r>
      <w:r w:rsidRPr="00656E47">
        <w:rPr>
          <w:rFonts w:cs="Calibri"/>
        </w:rPr>
        <w:t>stavebn</w:t>
      </w:r>
      <w:r w:rsidR="00373FDF" w:rsidRPr="00656E47">
        <w:rPr>
          <w:rFonts w:cs="Calibri"/>
        </w:rPr>
        <w:t>ými</w:t>
      </w:r>
      <w:r w:rsidR="00E02306" w:rsidRPr="00656E47">
        <w:rPr>
          <w:rFonts w:cs="Calibri"/>
        </w:rPr>
        <w:t xml:space="preserve"> </w:t>
      </w:r>
      <w:r w:rsidRPr="00656E47">
        <w:rPr>
          <w:rFonts w:cs="Calibri"/>
        </w:rPr>
        <w:t>prác</w:t>
      </w:r>
      <w:r w:rsidR="00373FDF" w:rsidRPr="00656E47">
        <w:rPr>
          <w:rFonts w:cs="Calibri"/>
        </w:rPr>
        <w:t>ami</w:t>
      </w:r>
      <w:r w:rsidRPr="00656E47">
        <w:rPr>
          <w:rFonts w:cs="Calibri"/>
        </w:rPr>
        <w:t xml:space="preserve">, môže byť takýto postup hodnotený ako postup </w:t>
      </w:r>
      <w:r w:rsidR="00373FDF" w:rsidRPr="00656E47">
        <w:rPr>
          <w:rFonts w:cs="Calibri"/>
        </w:rPr>
        <w:t xml:space="preserve">v rozpore </w:t>
      </w:r>
      <w:r w:rsidRPr="00656E47">
        <w:rPr>
          <w:rFonts w:cs="Calibri"/>
        </w:rPr>
        <w:t>s princípmi VO</w:t>
      </w:r>
      <w:r w:rsidR="00106CF9" w:rsidRPr="00656E47">
        <w:rPr>
          <w:rFonts w:cs="Calibri"/>
        </w:rPr>
        <w:t xml:space="preserve">, keďže takto definovaný predmet zákazky </w:t>
      </w:r>
      <w:r w:rsidR="00106CF9" w:rsidRPr="00656E47">
        <w:rPr>
          <w:rFonts w:cs="Calibri"/>
        </w:rPr>
        <w:lastRenderedPageBreak/>
        <w:t>môže obmedzovať niektorých potenciálnych záujemcov alebo uchádzačov v predložení ponuky</w:t>
      </w:r>
      <w:r w:rsidRPr="00656E47">
        <w:rPr>
          <w:rFonts w:cs="Calibri"/>
        </w:rPr>
        <w:t>.</w:t>
      </w:r>
      <w:r w:rsidR="0032363B" w:rsidRPr="00656E47">
        <w:rPr>
          <w:rFonts w:cs="Calibri"/>
        </w:rPr>
        <w:t xml:space="preserve"> </w:t>
      </w:r>
      <w:r w:rsidRPr="00656E47">
        <w:rPr>
          <w:rFonts w:cs="Calibri"/>
        </w:rPr>
        <w:t xml:space="preserve">Nedovolené spájanie sa rovnako môže týkať aj zákaziek v rámci jedného druhu napr. služieb, kedy </w:t>
      </w:r>
      <w:r w:rsidR="000E28FD" w:rsidRPr="00656E47">
        <w:rPr>
          <w:rFonts w:cs="Calibri"/>
        </w:rPr>
        <w:t xml:space="preserve">sú </w:t>
      </w:r>
      <w:r w:rsidRPr="00656E47">
        <w:rPr>
          <w:rFonts w:cs="Calibri"/>
        </w:rPr>
        <w:t>do jedn</w:t>
      </w:r>
      <w:r w:rsidR="000E28FD" w:rsidRPr="00656E47">
        <w:rPr>
          <w:rFonts w:cs="Calibri"/>
        </w:rPr>
        <w:t>ej zákazky neodôvodnene</w:t>
      </w:r>
      <w:r w:rsidRPr="00656E47">
        <w:rPr>
          <w:rFonts w:cs="Calibri"/>
        </w:rPr>
        <w:t xml:space="preserve"> zahrnuté rôzne druhy služieb</w:t>
      </w:r>
      <w:r w:rsidR="00B56BE5" w:rsidRPr="00656E47">
        <w:rPr>
          <w:rFonts w:cs="Calibri"/>
        </w:rPr>
        <w:t>, ktoré by mohli byť obstarané</w:t>
      </w:r>
      <w:r w:rsidR="007B3337" w:rsidRPr="00656E47">
        <w:rPr>
          <w:rFonts w:cs="Calibri"/>
        </w:rPr>
        <w:t xml:space="preserve"> separátne</w:t>
      </w:r>
      <w:r w:rsidR="00B56BE5" w:rsidRPr="00656E47">
        <w:rPr>
          <w:rFonts w:cs="Calibri"/>
        </w:rPr>
        <w:t xml:space="preserve"> v rámci zákazky rozdelenej na časti</w:t>
      </w:r>
      <w:r w:rsidRPr="00656E47">
        <w:rPr>
          <w:rFonts w:cs="Calibri"/>
        </w:rPr>
        <w:t xml:space="preserve">, čím </w:t>
      </w:r>
      <w:r w:rsidR="000E28FD" w:rsidRPr="00656E47">
        <w:rPr>
          <w:rFonts w:cs="Calibri"/>
        </w:rPr>
        <w:t xml:space="preserve">môže dôjsť </w:t>
      </w:r>
      <w:r w:rsidRPr="00656E47">
        <w:rPr>
          <w:rFonts w:cs="Calibri"/>
        </w:rPr>
        <w:t>k</w:t>
      </w:r>
      <w:r w:rsidR="000E28FD" w:rsidRPr="00656E47">
        <w:rPr>
          <w:rFonts w:cs="Calibri"/>
        </w:rPr>
        <w:t xml:space="preserve"> významnému </w:t>
      </w:r>
      <w:r w:rsidRPr="00656E47">
        <w:rPr>
          <w:rFonts w:cs="Calibri"/>
        </w:rPr>
        <w:t>obmedzeniu potenciálnych dodávateľov dodávajúcich len niektoré z požadovaných služieb</w:t>
      </w:r>
      <w:r w:rsidR="000E28FD" w:rsidRPr="00656E47">
        <w:rPr>
          <w:rFonts w:cs="Calibri"/>
        </w:rPr>
        <w:t xml:space="preserve"> tým, že nie sú samostatne schopní dodať celý predmet zákazky</w:t>
      </w:r>
      <w:r w:rsidRPr="00656E47">
        <w:rPr>
          <w:rFonts w:cs="Calibri"/>
        </w:rPr>
        <w:t>.</w:t>
      </w:r>
      <w:r w:rsidR="00605FA6" w:rsidRPr="00656E47">
        <w:rPr>
          <w:rFonts w:cs="Calibri"/>
        </w:rPr>
        <w:t xml:space="preserve"> </w:t>
      </w:r>
    </w:p>
    <w:p w14:paraId="3F84465C" w14:textId="77777777" w:rsidR="008266A8" w:rsidRPr="00656E47" w:rsidRDefault="008266A8" w:rsidP="00FA4670">
      <w:pPr>
        <w:pStyle w:val="Zkladntext"/>
        <w:spacing w:before="0" w:after="0" w:line="120" w:lineRule="auto"/>
        <w:ind w:left="284"/>
        <w:rPr>
          <w:rFonts w:cs="Calibri"/>
          <w:sz w:val="22"/>
          <w:szCs w:val="22"/>
        </w:rPr>
      </w:pPr>
    </w:p>
    <w:p w14:paraId="508C1C0D" w14:textId="77777777" w:rsidR="00373FDF" w:rsidRPr="00656E47" w:rsidRDefault="00373FDF" w:rsidP="00373FDF">
      <w:pPr>
        <w:pBdr>
          <w:top w:val="single" w:sz="2" w:space="1" w:color="auto"/>
          <w:left w:val="single" w:sz="2" w:space="4" w:color="auto"/>
          <w:bottom w:val="single" w:sz="2" w:space="1" w:color="auto"/>
          <w:right w:val="single" w:sz="2" w:space="4" w:color="auto"/>
        </w:pBdr>
        <w:spacing w:after="120" w:line="240" w:lineRule="auto"/>
        <w:jc w:val="both"/>
        <w:rPr>
          <w:rFonts w:cs="Calibri"/>
        </w:rPr>
      </w:pPr>
      <w:r w:rsidRPr="00656E47">
        <w:rPr>
          <w:rFonts w:cs="Calibri"/>
          <w:b/>
        </w:rPr>
        <w:t>TIP:</w:t>
      </w:r>
      <w:r w:rsidRPr="00656E47">
        <w:rPr>
          <w:rFonts w:cs="Calibri"/>
        </w:rPr>
        <w:t xml:space="preserve"> Pokiaľ sa z dôvodu efektívnosti alebo účelnosti uvažuje o spojení viacerých predmetov zákazky do jedného postupu VO, vhodným spôsobom ako nenarušiť hospodársku súťaž a princípy VO, je rozdeliť predmet zákazky</w:t>
      </w:r>
      <w:r w:rsidR="008A52B0" w:rsidRPr="00656E47">
        <w:rPr>
          <w:rFonts w:cs="Calibri"/>
        </w:rPr>
        <w:t xml:space="preserve"> v rámci jedného postupu VO</w:t>
      </w:r>
      <w:r w:rsidRPr="00656E47">
        <w:rPr>
          <w:rFonts w:cs="Calibri"/>
        </w:rPr>
        <w:t xml:space="preserve"> na časti, pričom každá časť bude predmetom samostatnej zmluvy a</w:t>
      </w:r>
      <w:r w:rsidR="00B9030E" w:rsidRPr="00656E47">
        <w:rPr>
          <w:rFonts w:cs="Calibri"/>
        </w:rPr>
        <w:t> </w:t>
      </w:r>
      <w:r w:rsidRPr="00656E47">
        <w:rPr>
          <w:rFonts w:cs="Calibri"/>
        </w:rPr>
        <w:t>záujemco</w:t>
      </w:r>
      <w:r w:rsidR="00B9030E" w:rsidRPr="00656E47">
        <w:rPr>
          <w:rFonts w:cs="Calibri"/>
        </w:rPr>
        <w:t>via budú mať možnosť</w:t>
      </w:r>
      <w:r w:rsidRPr="00656E47">
        <w:rPr>
          <w:rFonts w:cs="Calibri"/>
        </w:rPr>
        <w:t xml:space="preserve"> predkladať ponuky aj zvlášť na jednotlivé časti</w:t>
      </w:r>
      <w:r w:rsidR="00B9030E" w:rsidRPr="00656E47">
        <w:rPr>
          <w:rFonts w:cs="Calibri"/>
        </w:rPr>
        <w:t xml:space="preserve"> zákazky</w:t>
      </w:r>
      <w:r w:rsidRPr="00656E47">
        <w:rPr>
          <w:rFonts w:cs="Calibri"/>
        </w:rPr>
        <w:t>. Uvedený postup je potrebné jasne upraviť v oznámení o vyhlásení VO, vo výzve na predkladanie ponúk alebo inom do</w:t>
      </w:r>
      <w:r w:rsidR="00605FA6" w:rsidRPr="00656E47">
        <w:rPr>
          <w:rFonts w:cs="Calibri"/>
        </w:rPr>
        <w:t>kumente, ktorým sa VO vyhlasuje</w:t>
      </w:r>
      <w:r w:rsidRPr="00656E47">
        <w:rPr>
          <w:rFonts w:cs="Calibri"/>
        </w:rPr>
        <w:t xml:space="preserve"> a v súťažných podkladoch.</w:t>
      </w:r>
    </w:p>
    <w:p w14:paraId="2A1CF664" w14:textId="77777777" w:rsidR="00790614" w:rsidRPr="00656E47" w:rsidRDefault="00790614" w:rsidP="00790614">
      <w:pPr>
        <w:pStyle w:val="Zkladntext"/>
        <w:spacing w:before="0" w:after="0" w:line="120" w:lineRule="auto"/>
        <w:ind w:left="284"/>
        <w:rPr>
          <w:rFonts w:cs="Calibri"/>
          <w:sz w:val="22"/>
          <w:szCs w:val="22"/>
          <w:lang w:val="sk-SK"/>
        </w:rPr>
      </w:pPr>
      <w:bookmarkStart w:id="70" w:name="_Toc60145385"/>
      <w:bookmarkStart w:id="71" w:name="_Toc61255262"/>
      <w:bookmarkStart w:id="72" w:name="_Toc63019234"/>
      <w:bookmarkStart w:id="73" w:name="_Toc63245345"/>
      <w:bookmarkStart w:id="74" w:name="_Toc63278331"/>
      <w:bookmarkStart w:id="75" w:name="_Toc63638027"/>
      <w:bookmarkStart w:id="76" w:name="_Toc60145387"/>
      <w:bookmarkStart w:id="77" w:name="_Toc61255264"/>
      <w:bookmarkStart w:id="78" w:name="_Toc63019236"/>
      <w:bookmarkStart w:id="79" w:name="_Toc63245347"/>
      <w:bookmarkStart w:id="80" w:name="_Toc63278333"/>
      <w:bookmarkStart w:id="81" w:name="_Toc63638029"/>
      <w:bookmarkStart w:id="82" w:name="_Toc60145388"/>
      <w:bookmarkStart w:id="83" w:name="_Toc61255265"/>
      <w:bookmarkStart w:id="84" w:name="_Toc63019237"/>
      <w:bookmarkStart w:id="85" w:name="_Toc63245348"/>
      <w:bookmarkStart w:id="86" w:name="_Toc63278334"/>
      <w:bookmarkStart w:id="87" w:name="_Toc63638030"/>
      <w:bookmarkStart w:id="88" w:name="_Toc60145390"/>
      <w:bookmarkStart w:id="89" w:name="_Toc61255267"/>
      <w:bookmarkStart w:id="90" w:name="_Toc63019239"/>
      <w:bookmarkStart w:id="91" w:name="_Toc63245350"/>
      <w:bookmarkStart w:id="92" w:name="_Toc63278336"/>
      <w:bookmarkStart w:id="93" w:name="_Toc63638032"/>
      <w:bookmarkStart w:id="94" w:name="_Toc60145391"/>
      <w:bookmarkStart w:id="95" w:name="_Toc61255268"/>
      <w:bookmarkStart w:id="96" w:name="_Toc63019240"/>
      <w:bookmarkStart w:id="97" w:name="_Toc63245351"/>
      <w:bookmarkStart w:id="98" w:name="_Toc63278337"/>
      <w:bookmarkStart w:id="99" w:name="_Toc63638033"/>
      <w:bookmarkStart w:id="100" w:name="_Toc60145392"/>
      <w:bookmarkStart w:id="101" w:name="_Toc61255269"/>
      <w:bookmarkStart w:id="102" w:name="_Toc63019241"/>
      <w:bookmarkStart w:id="103" w:name="_Toc63245352"/>
      <w:bookmarkStart w:id="104" w:name="_Toc63278338"/>
      <w:bookmarkStart w:id="105" w:name="_Toc63638034"/>
      <w:bookmarkStart w:id="106" w:name="_Toc60145394"/>
      <w:bookmarkStart w:id="107" w:name="_Toc61255271"/>
      <w:bookmarkStart w:id="108" w:name="_Toc63019243"/>
      <w:bookmarkStart w:id="109" w:name="_Toc63245354"/>
      <w:bookmarkStart w:id="110" w:name="_Toc63278340"/>
      <w:bookmarkStart w:id="111" w:name="_Toc63638036"/>
      <w:bookmarkStart w:id="112" w:name="_Toc60145397"/>
      <w:bookmarkStart w:id="113" w:name="_Toc61255274"/>
      <w:bookmarkStart w:id="114" w:name="_Toc63019246"/>
      <w:bookmarkStart w:id="115" w:name="_Toc63245357"/>
      <w:bookmarkStart w:id="116" w:name="_Toc63278343"/>
      <w:bookmarkStart w:id="117" w:name="_Toc63638039"/>
      <w:bookmarkStart w:id="118" w:name="_Toc60145398"/>
      <w:bookmarkStart w:id="119" w:name="_Toc61255275"/>
      <w:bookmarkStart w:id="120" w:name="_Toc63019247"/>
      <w:bookmarkStart w:id="121" w:name="_Toc63245358"/>
      <w:bookmarkStart w:id="122" w:name="_Toc63278344"/>
      <w:bookmarkStart w:id="123" w:name="_Toc63638040"/>
      <w:bookmarkStart w:id="124" w:name="_Toc60145400"/>
      <w:bookmarkStart w:id="125" w:name="_Toc61255277"/>
      <w:bookmarkStart w:id="126" w:name="_Toc63019249"/>
      <w:bookmarkStart w:id="127" w:name="_Toc63245360"/>
      <w:bookmarkStart w:id="128" w:name="_Toc63278346"/>
      <w:bookmarkStart w:id="129" w:name="_Toc63638042"/>
      <w:bookmarkStart w:id="130" w:name="_Toc60145403"/>
      <w:bookmarkStart w:id="131" w:name="_Toc61255280"/>
      <w:bookmarkStart w:id="132" w:name="_Toc63019252"/>
      <w:bookmarkStart w:id="133" w:name="_Toc63245363"/>
      <w:bookmarkStart w:id="134" w:name="_Toc63278349"/>
      <w:bookmarkStart w:id="135" w:name="_Toc63638045"/>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342521BC" w14:textId="77777777" w:rsidR="006E526E" w:rsidRPr="00654DE9" w:rsidRDefault="006E526E" w:rsidP="002C7A93">
      <w:pPr>
        <w:pStyle w:val="Nadpis4"/>
        <w:rPr>
          <w:rFonts w:cs="Calibri"/>
          <w:i w:val="0"/>
          <w:iCs w:val="0"/>
          <w:sz w:val="24"/>
          <w:szCs w:val="24"/>
        </w:rPr>
      </w:pPr>
      <w:bookmarkStart w:id="136" w:name="_Obchodné_podmienky"/>
      <w:bookmarkEnd w:id="136"/>
      <w:r w:rsidRPr="00654DE9">
        <w:rPr>
          <w:rFonts w:cs="Calibri"/>
          <w:i w:val="0"/>
          <w:iCs w:val="0"/>
          <w:sz w:val="24"/>
          <w:szCs w:val="24"/>
        </w:rPr>
        <w:t>Obchodné podmienky</w:t>
      </w:r>
      <w:r w:rsidR="007F08A3" w:rsidRPr="00654DE9">
        <w:rPr>
          <w:rFonts w:cs="Calibri"/>
          <w:i w:val="0"/>
          <w:iCs w:val="0"/>
          <w:sz w:val="24"/>
          <w:szCs w:val="24"/>
        </w:rPr>
        <w:t xml:space="preserve"> </w:t>
      </w:r>
    </w:p>
    <w:p w14:paraId="0F8C071C" w14:textId="77777777" w:rsidR="00192930" w:rsidRPr="00656E47" w:rsidRDefault="009E7C3F" w:rsidP="009E6371">
      <w:pPr>
        <w:pStyle w:val="Odsekzoznamu"/>
        <w:numPr>
          <w:ilvl w:val="0"/>
          <w:numId w:val="2"/>
        </w:numPr>
        <w:spacing w:before="120" w:after="120" w:line="240" w:lineRule="auto"/>
        <w:ind w:left="284" w:hanging="284"/>
        <w:contextualSpacing w:val="0"/>
        <w:jc w:val="both"/>
        <w:rPr>
          <w:rFonts w:cs="Calibri"/>
          <w:sz w:val="22"/>
          <w:szCs w:val="22"/>
        </w:rPr>
      </w:pPr>
      <w:r w:rsidRPr="00656E47">
        <w:rPr>
          <w:rFonts w:cs="Calibri"/>
          <w:sz w:val="22"/>
          <w:szCs w:val="22"/>
        </w:rPr>
        <w:t xml:space="preserve">Súčasťou súťažných podkladov </w:t>
      </w:r>
      <w:r w:rsidR="007F4B38" w:rsidRPr="00656E47">
        <w:rPr>
          <w:rFonts w:cs="Calibri"/>
          <w:sz w:val="22"/>
          <w:szCs w:val="22"/>
        </w:rPr>
        <w:t>je</w:t>
      </w:r>
      <w:r w:rsidRPr="00656E47">
        <w:rPr>
          <w:rFonts w:cs="Calibri"/>
          <w:sz w:val="22"/>
          <w:szCs w:val="22"/>
        </w:rPr>
        <w:t xml:space="preserve"> aj </w:t>
      </w:r>
      <w:r w:rsidR="007F4B38" w:rsidRPr="00656E47">
        <w:rPr>
          <w:rFonts w:cs="Calibri"/>
          <w:sz w:val="22"/>
          <w:szCs w:val="22"/>
        </w:rPr>
        <w:t>návrh zmluvy</w:t>
      </w:r>
      <w:r w:rsidR="00C77358" w:rsidRPr="00656E47">
        <w:rPr>
          <w:rFonts w:cs="Calibri"/>
          <w:sz w:val="22"/>
          <w:szCs w:val="22"/>
          <w:lang w:val="sk-SK"/>
        </w:rPr>
        <w:t>,</w:t>
      </w:r>
      <w:r w:rsidR="00C77358" w:rsidRPr="00656E47">
        <w:rPr>
          <w:rFonts w:cs="Calibri"/>
          <w:sz w:val="22"/>
          <w:szCs w:val="22"/>
        </w:rPr>
        <w:t xml:space="preserve"> koncesnej zmluvy alebo rámcovej dohody</w:t>
      </w:r>
      <w:r w:rsidR="007F4B38" w:rsidRPr="00656E47">
        <w:rPr>
          <w:rFonts w:cs="Calibri"/>
          <w:sz w:val="22"/>
          <w:szCs w:val="22"/>
        </w:rPr>
        <w:t xml:space="preserve">, ktorá bude uzavretá </w:t>
      </w:r>
      <w:r w:rsidR="00675007" w:rsidRPr="00656E47">
        <w:rPr>
          <w:rFonts w:cs="Calibri"/>
          <w:sz w:val="22"/>
          <w:szCs w:val="22"/>
        </w:rPr>
        <w:t xml:space="preserve">s úspešným uchádzačom </w:t>
      </w:r>
      <w:r w:rsidR="007F4B38" w:rsidRPr="00656E47">
        <w:rPr>
          <w:rFonts w:cs="Calibri"/>
          <w:sz w:val="22"/>
          <w:szCs w:val="22"/>
        </w:rPr>
        <w:t>po ukončení procesu VO</w:t>
      </w:r>
      <w:r w:rsidR="000741FC" w:rsidRPr="00656E47">
        <w:rPr>
          <w:rFonts w:cs="Calibri"/>
          <w:sz w:val="22"/>
          <w:szCs w:val="22"/>
        </w:rPr>
        <w:t xml:space="preserve">. </w:t>
      </w:r>
    </w:p>
    <w:p w14:paraId="09F98089" w14:textId="03EEF27D" w:rsidR="00C62443" w:rsidRPr="00656E47" w:rsidRDefault="00512220" w:rsidP="00C62443">
      <w:pPr>
        <w:pStyle w:val="Odsekzoznamu"/>
        <w:numPr>
          <w:ilvl w:val="0"/>
          <w:numId w:val="2"/>
        </w:numPr>
        <w:spacing w:before="120" w:after="120" w:line="240" w:lineRule="auto"/>
        <w:ind w:left="284" w:hanging="284"/>
        <w:contextualSpacing w:val="0"/>
        <w:jc w:val="both"/>
        <w:rPr>
          <w:rFonts w:cs="Calibri"/>
          <w:color w:val="000000"/>
          <w:sz w:val="22"/>
          <w:szCs w:val="22"/>
          <w:shd w:val="clear" w:color="auto" w:fill="FFFFFF"/>
          <w:lang w:val="sk-SK"/>
        </w:rPr>
      </w:pPr>
      <w:r w:rsidRPr="00656E47">
        <w:rPr>
          <w:rFonts w:cs="Calibri"/>
          <w:color w:val="000000"/>
          <w:sz w:val="22"/>
          <w:szCs w:val="22"/>
          <w:shd w:val="clear" w:color="auto" w:fill="FFFFFF"/>
        </w:rPr>
        <w:t xml:space="preserve">Prijímateľ </w:t>
      </w:r>
      <w:r w:rsidR="007F08A3" w:rsidRPr="00656E47">
        <w:rPr>
          <w:rFonts w:cs="Calibri"/>
          <w:sz w:val="22"/>
          <w:szCs w:val="22"/>
          <w:lang w:val="sk-SK"/>
        </w:rPr>
        <w:t>môže určiť odkladaciu podmienku pre nadobudnutie účinnosti zmluvy</w:t>
      </w:r>
      <w:r w:rsidR="006B16BB" w:rsidRPr="00656E47">
        <w:rPr>
          <w:rFonts w:cs="Calibri"/>
          <w:sz w:val="22"/>
          <w:szCs w:val="22"/>
          <w:lang w:val="sk-SK"/>
        </w:rPr>
        <w:t xml:space="preserve"> / objednávky</w:t>
      </w:r>
      <w:r w:rsidR="007F08A3" w:rsidRPr="00656E47">
        <w:rPr>
          <w:rFonts w:cs="Calibri"/>
          <w:sz w:val="22"/>
          <w:szCs w:val="22"/>
          <w:lang w:val="sk-SK"/>
        </w:rPr>
        <w:t xml:space="preserve"> uzavretej s úspešným uchádzačom, ak má v úmysle plnenie zmluvy naviazať na výsledok kontroly vykonávanej poskytovateľom a ÚVO ako SO. V prípade voľby tohto postupu môže použiť nasledovnú formuláciu odkladacej podmienky: „Zmluva nadobudne účinnosť po ukončení kontroly VO / obstarávania, ak poskytovateľ alebo ÚVO ako SO neidentifikoval nedostatky, ktoré by mali vplyv na financovanie zmluvy z NFP. Ak boli v rámci kontroly VO alebo obstarávania identifikované nedostatky, ktoré majú vplyv na financovanie zmluvy z NFP, zmluva nadobudne účinnosť momentom doručenia písomnej akceptácie navrhovanej finančnej opravy prijímateľom. Ak zmluva nebola predmetom kontroly VO alebo obstarávania zo strany poskytovateľa a ÚVO ako SO, z dôvodu, že nebola vyhodnotená ako riziková, zmluva nadobudne účinnosť dňom doručenia oznámenia prijímateľovi, že zákazka nebola na základe poskytovateľom vykonanej rizikovej analýzy vyhodnotená ako riziková a nebola vybratá na kontrolu na základe náhodného výberu.“ Prijímateľ oznámi druhej zmluvnej strane dátum nadobudnutia účinnosti zmluvy do 3 pracovných dní odo dňa, kedy vznikla skutočnosť, ktorá je rozhodujúca pre nadobudnutie účinnosti zmluvy</w:t>
      </w:r>
      <w:r w:rsidR="00EF420D" w:rsidRPr="00656E47">
        <w:rPr>
          <w:rFonts w:cs="Calibri"/>
          <w:sz w:val="22"/>
          <w:szCs w:val="22"/>
          <w:lang w:val="sk-SK"/>
        </w:rPr>
        <w:t>, inak lehoty podľa zmluvy neplynú</w:t>
      </w:r>
      <w:r w:rsidR="007F08A3" w:rsidRPr="00656E47">
        <w:rPr>
          <w:rFonts w:cs="Calibri"/>
          <w:sz w:val="22"/>
          <w:szCs w:val="22"/>
          <w:lang w:val="sk-SK"/>
        </w:rPr>
        <w:t>.</w:t>
      </w:r>
      <w:r w:rsidR="00EF420D" w:rsidRPr="00656E47">
        <w:rPr>
          <w:rFonts w:cs="Calibri"/>
          <w:sz w:val="22"/>
          <w:szCs w:val="22"/>
          <w:lang w:val="sk-SK"/>
        </w:rPr>
        <w:t xml:space="preserve"> To neplatí, ak dôjde k vzájomnému plneniu.</w:t>
      </w:r>
    </w:p>
    <w:p w14:paraId="43C4C68F" w14:textId="4BB6C1F0" w:rsidR="007F4B38" w:rsidRPr="00656E47" w:rsidRDefault="00974834" w:rsidP="009E6371">
      <w:pPr>
        <w:pStyle w:val="Odsekzoznamu"/>
        <w:numPr>
          <w:ilvl w:val="0"/>
          <w:numId w:val="2"/>
        </w:numPr>
        <w:spacing w:before="120" w:after="120" w:line="240" w:lineRule="auto"/>
        <w:ind w:left="284" w:hanging="284"/>
        <w:contextualSpacing w:val="0"/>
        <w:jc w:val="both"/>
        <w:rPr>
          <w:rFonts w:cs="Calibri"/>
          <w:sz w:val="22"/>
          <w:szCs w:val="22"/>
        </w:rPr>
      </w:pPr>
      <w:r w:rsidRPr="00656E47">
        <w:rPr>
          <w:rFonts w:cs="Calibri"/>
          <w:sz w:val="22"/>
          <w:szCs w:val="22"/>
          <w:lang w:val="sk-SK"/>
        </w:rPr>
        <w:t>Súčasťou z</w:t>
      </w:r>
      <w:r w:rsidR="002F0514" w:rsidRPr="00656E47">
        <w:rPr>
          <w:rFonts w:cs="Calibri"/>
          <w:sz w:val="22"/>
          <w:szCs w:val="22"/>
          <w:lang w:val="sk-SK"/>
        </w:rPr>
        <w:t>ml</w:t>
      </w:r>
      <w:r w:rsidR="002C0042" w:rsidRPr="00656E47">
        <w:rPr>
          <w:rFonts w:cs="Calibri"/>
          <w:sz w:val="22"/>
          <w:szCs w:val="22"/>
          <w:lang w:val="sk-SK"/>
        </w:rPr>
        <w:t>úv</w:t>
      </w:r>
      <w:r w:rsidR="003002DE" w:rsidRPr="00656E47">
        <w:rPr>
          <w:rFonts w:cs="Calibri"/>
          <w:sz w:val="22"/>
          <w:szCs w:val="22"/>
        </w:rPr>
        <w:t> </w:t>
      </w:r>
      <w:r w:rsidR="002C188C" w:rsidRPr="00656E47">
        <w:rPr>
          <w:rFonts w:cs="Calibri"/>
          <w:sz w:val="22"/>
          <w:szCs w:val="22"/>
        </w:rPr>
        <w:t>s </w:t>
      </w:r>
      <w:r w:rsidR="003002DE" w:rsidRPr="00656E47">
        <w:rPr>
          <w:rFonts w:cs="Calibri"/>
          <w:sz w:val="22"/>
          <w:szCs w:val="22"/>
        </w:rPr>
        <w:t>dodávateľmi</w:t>
      </w:r>
      <w:r w:rsidR="002C188C" w:rsidRPr="00656E47">
        <w:rPr>
          <w:rFonts w:cs="Calibri"/>
          <w:sz w:val="22"/>
          <w:szCs w:val="22"/>
        </w:rPr>
        <w:t xml:space="preserve"> </w:t>
      </w:r>
      <w:r w:rsidR="002F0514" w:rsidRPr="00656E47">
        <w:rPr>
          <w:rFonts w:cs="Calibri"/>
          <w:sz w:val="22"/>
          <w:szCs w:val="22"/>
        </w:rPr>
        <w:t>uzatvoren</w:t>
      </w:r>
      <w:r w:rsidR="0092779A" w:rsidRPr="00656E47">
        <w:rPr>
          <w:rFonts w:cs="Calibri"/>
          <w:sz w:val="22"/>
          <w:szCs w:val="22"/>
          <w:lang w:val="sk-SK"/>
        </w:rPr>
        <w:t>ý</w:t>
      </w:r>
      <w:r w:rsidR="001540DA" w:rsidRPr="00656E47">
        <w:rPr>
          <w:rFonts w:cs="Calibri"/>
          <w:sz w:val="22"/>
          <w:szCs w:val="22"/>
          <w:lang w:val="sk-SK"/>
        </w:rPr>
        <w:t>ch</w:t>
      </w:r>
      <w:r w:rsidR="002F0514" w:rsidRPr="00656E47">
        <w:rPr>
          <w:rFonts w:cs="Calibri"/>
          <w:sz w:val="22"/>
          <w:szCs w:val="22"/>
        </w:rPr>
        <w:t xml:space="preserve"> </w:t>
      </w:r>
      <w:r w:rsidRPr="00656E47">
        <w:rPr>
          <w:rFonts w:cs="Calibri"/>
          <w:sz w:val="22"/>
          <w:szCs w:val="22"/>
          <w:lang w:val="sk-SK"/>
        </w:rPr>
        <w:t>z</w:t>
      </w:r>
      <w:r w:rsidR="00583437" w:rsidRPr="00656E47">
        <w:rPr>
          <w:rFonts w:cs="Calibri"/>
          <w:sz w:val="22"/>
          <w:szCs w:val="22"/>
          <w:lang w:val="sk-SK"/>
        </w:rPr>
        <w:t>jednodušeným</w:t>
      </w:r>
      <w:r w:rsidRPr="00656E47">
        <w:rPr>
          <w:rFonts w:cs="Calibri"/>
          <w:sz w:val="22"/>
          <w:szCs w:val="22"/>
        </w:rPr>
        <w:t xml:space="preserve"> postup</w:t>
      </w:r>
      <w:r w:rsidRPr="00656E47">
        <w:rPr>
          <w:rFonts w:cs="Calibri"/>
          <w:sz w:val="22"/>
          <w:szCs w:val="22"/>
          <w:lang w:val="sk-SK"/>
        </w:rPr>
        <w:t>om</w:t>
      </w:r>
      <w:r w:rsidRPr="00656E47">
        <w:rPr>
          <w:rFonts w:cs="Calibri"/>
          <w:sz w:val="22"/>
          <w:szCs w:val="22"/>
        </w:rPr>
        <w:t xml:space="preserve"> pre zákazky na bežne dostupné tovary a služby</w:t>
      </w:r>
      <w:r w:rsidRPr="00656E47">
        <w:rPr>
          <w:rFonts w:cs="Calibri"/>
          <w:sz w:val="22"/>
          <w:szCs w:val="22"/>
          <w:lang w:val="sk-SK"/>
        </w:rPr>
        <w:t xml:space="preserve"> podľa § 109 ZVO sú obchodné podmienky elektronickej platformy, </w:t>
      </w:r>
      <w:r w:rsidR="00C77358" w:rsidRPr="00656E47">
        <w:rPr>
          <w:rFonts w:cs="Calibri"/>
          <w:sz w:val="22"/>
          <w:szCs w:val="22"/>
        </w:rPr>
        <w:t>ktoré prijímateľ nie je v zmysle platných obchodných podmienok elektronick</w:t>
      </w:r>
      <w:r w:rsidR="00713133" w:rsidRPr="00656E47">
        <w:rPr>
          <w:rFonts w:cs="Calibri"/>
          <w:sz w:val="22"/>
          <w:szCs w:val="22"/>
          <w:lang w:val="sk-SK"/>
        </w:rPr>
        <w:t>ej platformy</w:t>
      </w:r>
      <w:r w:rsidR="00C77358" w:rsidRPr="00656E47">
        <w:rPr>
          <w:rFonts w:cs="Calibri"/>
          <w:sz w:val="22"/>
          <w:szCs w:val="22"/>
        </w:rPr>
        <w:t xml:space="preserve"> oprávnený meniť a ani nijako inak dopĺňať. </w:t>
      </w:r>
      <w:r w:rsidR="00223D7E" w:rsidRPr="00656E47">
        <w:rPr>
          <w:rFonts w:cs="Calibri"/>
          <w:sz w:val="22"/>
          <w:szCs w:val="22"/>
          <w:lang w:val="sk-SK"/>
        </w:rPr>
        <w:t>Preto j</w:t>
      </w:r>
      <w:r w:rsidR="00B71180" w:rsidRPr="00656E47">
        <w:rPr>
          <w:rFonts w:cs="Calibri"/>
          <w:sz w:val="22"/>
          <w:szCs w:val="22"/>
        </w:rPr>
        <w:t>e vhodné</w:t>
      </w:r>
      <w:r w:rsidR="003B354E" w:rsidRPr="00656E47">
        <w:rPr>
          <w:rFonts w:cs="Calibri"/>
          <w:sz w:val="22"/>
          <w:szCs w:val="22"/>
        </w:rPr>
        <w:t>,</w:t>
      </w:r>
      <w:r w:rsidR="00B71180" w:rsidRPr="00656E47">
        <w:rPr>
          <w:rFonts w:cs="Calibri"/>
          <w:sz w:val="22"/>
          <w:szCs w:val="22"/>
        </w:rPr>
        <w:t xml:space="preserve"> aby sa </w:t>
      </w:r>
      <w:r w:rsidR="002A0938" w:rsidRPr="00656E47">
        <w:rPr>
          <w:rFonts w:cs="Calibri"/>
          <w:sz w:val="22"/>
          <w:szCs w:val="22"/>
          <w:lang w:val="sk-SK"/>
        </w:rPr>
        <w:t xml:space="preserve">s obchodnými podmienkami </w:t>
      </w:r>
      <w:r w:rsidR="00F95850" w:rsidRPr="00656E47">
        <w:rPr>
          <w:rFonts w:cs="Calibri"/>
          <w:sz w:val="22"/>
          <w:szCs w:val="22"/>
        </w:rPr>
        <w:t xml:space="preserve">prijímateľ </w:t>
      </w:r>
      <w:r w:rsidR="00B71180" w:rsidRPr="00656E47">
        <w:rPr>
          <w:rFonts w:cs="Calibri"/>
          <w:sz w:val="22"/>
          <w:szCs w:val="22"/>
        </w:rPr>
        <w:t>vopred dôkladne oboznámil.</w:t>
      </w:r>
      <w:r w:rsidR="000D12BE" w:rsidRPr="00656E47">
        <w:rPr>
          <w:rFonts w:cs="Calibri"/>
          <w:sz w:val="22"/>
          <w:szCs w:val="22"/>
        </w:rPr>
        <w:t xml:space="preserve"> </w:t>
      </w:r>
      <w:r w:rsidR="00B81EE7" w:rsidRPr="00656E47">
        <w:rPr>
          <w:rFonts w:cs="Calibri"/>
          <w:sz w:val="22"/>
          <w:szCs w:val="22"/>
        </w:rPr>
        <w:t xml:space="preserve">Osobitnými požiadavkami na plnenie sú špecifické požiadavky na plnenie zmluvy </w:t>
      </w:r>
      <w:r w:rsidR="00223D7E" w:rsidRPr="00656E47">
        <w:rPr>
          <w:rFonts w:cs="Calibri"/>
          <w:sz w:val="22"/>
          <w:szCs w:val="22"/>
          <w:lang w:val="sk-SK"/>
        </w:rPr>
        <w:t xml:space="preserve">zo strany prijímateľa </w:t>
      </w:r>
      <w:r w:rsidR="00B81EE7" w:rsidRPr="00656E47">
        <w:rPr>
          <w:rFonts w:cs="Calibri"/>
          <w:sz w:val="22"/>
          <w:szCs w:val="22"/>
        </w:rPr>
        <w:t>nevyhnutné pre riadne plnenie zmluvy, ktoré nemôžu byť v rozpore alebo konflikte so všeobecnými zmluvnými podmienkami.</w:t>
      </w:r>
    </w:p>
    <w:p w14:paraId="6F023E07" w14:textId="77777777" w:rsidR="00A62AFD" w:rsidRPr="00656E47" w:rsidRDefault="00594F47" w:rsidP="009E6371">
      <w:pPr>
        <w:pStyle w:val="Odsekzoznamu"/>
        <w:numPr>
          <w:ilvl w:val="0"/>
          <w:numId w:val="2"/>
        </w:numPr>
        <w:spacing w:before="120" w:after="120" w:line="240" w:lineRule="auto"/>
        <w:ind w:left="284" w:hanging="284"/>
        <w:contextualSpacing w:val="0"/>
        <w:jc w:val="both"/>
        <w:rPr>
          <w:rFonts w:cs="Calibri"/>
          <w:sz w:val="22"/>
          <w:szCs w:val="22"/>
        </w:rPr>
      </w:pPr>
      <w:r w:rsidRPr="00656E47">
        <w:rPr>
          <w:rFonts w:cs="Calibri"/>
          <w:sz w:val="22"/>
          <w:szCs w:val="22"/>
        </w:rPr>
        <w:t>Zmluva, rámcová dohoda a</w:t>
      </w:r>
      <w:r w:rsidR="00223D7E" w:rsidRPr="00656E47">
        <w:rPr>
          <w:rFonts w:cs="Calibri"/>
          <w:sz w:val="22"/>
          <w:szCs w:val="22"/>
        </w:rPr>
        <w:t>lebo</w:t>
      </w:r>
      <w:r w:rsidRPr="00656E47">
        <w:rPr>
          <w:rFonts w:cs="Calibri"/>
          <w:sz w:val="22"/>
          <w:szCs w:val="22"/>
        </w:rPr>
        <w:t xml:space="preserve"> koncesná zmluva musia mať písomnú formu</w:t>
      </w:r>
      <w:r w:rsidR="002665B3" w:rsidRPr="00656E47">
        <w:rPr>
          <w:rFonts w:cs="Calibri"/>
          <w:sz w:val="22"/>
          <w:szCs w:val="22"/>
          <w:lang w:val="sk-SK"/>
        </w:rPr>
        <w:t xml:space="preserve"> (písomná zmluva)</w:t>
      </w:r>
      <w:r w:rsidR="00633DF8" w:rsidRPr="00656E47">
        <w:rPr>
          <w:rFonts w:cs="Calibri"/>
          <w:sz w:val="22"/>
          <w:szCs w:val="22"/>
        </w:rPr>
        <w:t xml:space="preserve">. </w:t>
      </w:r>
      <w:r w:rsidR="00A62AFD" w:rsidRPr="00656E47">
        <w:rPr>
          <w:rFonts w:cs="Calibri"/>
          <w:sz w:val="22"/>
          <w:szCs w:val="22"/>
        </w:rPr>
        <w:t>Prijímateľ je ďalej povinný pre každú písomne uzatvorenú zmluvu, ktorá bude výsledkom procesu zadávania zákaziek na tovary, služby alebo stavebné práce zabezpečiť povinnosť dodávateľa/zhotoviteľa strpieť výkon kontroly/auditu/kontroly na mieste súvisiaceho s dodávaným tovarom, stavebnými prácami a službami, kedykoľvek počas platnosti a účinnosti Zmluvy o poskytnutí NFP, a to oprávnenými osobami na výkon tejto kontroly/auditu a poskytnúť im všetku potrebnú súčinnosť</w:t>
      </w:r>
      <w:r w:rsidR="00D21ACA" w:rsidRPr="00656E47">
        <w:rPr>
          <w:rFonts w:cs="Calibri"/>
          <w:sz w:val="22"/>
          <w:szCs w:val="22"/>
          <w:lang w:val="sk-SK"/>
        </w:rPr>
        <w:t xml:space="preserve">. </w:t>
      </w:r>
    </w:p>
    <w:p w14:paraId="441289D4" w14:textId="77777777" w:rsidR="00E60DB7" w:rsidRPr="00656E47" w:rsidRDefault="00633DF8" w:rsidP="00E60DB7">
      <w:pPr>
        <w:pStyle w:val="Odsekzoznamu"/>
        <w:numPr>
          <w:ilvl w:val="0"/>
          <w:numId w:val="2"/>
        </w:numPr>
        <w:spacing w:before="120" w:after="120" w:line="240" w:lineRule="auto"/>
        <w:ind w:left="284" w:hanging="284"/>
        <w:contextualSpacing w:val="0"/>
        <w:jc w:val="both"/>
        <w:rPr>
          <w:rFonts w:cs="Calibri"/>
          <w:sz w:val="22"/>
          <w:szCs w:val="22"/>
        </w:rPr>
      </w:pPr>
      <w:r w:rsidRPr="00656E47">
        <w:rPr>
          <w:rFonts w:cs="Calibri"/>
          <w:sz w:val="22"/>
          <w:szCs w:val="22"/>
        </w:rPr>
        <w:lastRenderedPageBreak/>
        <w:t>V prípade</w:t>
      </w:r>
      <w:r w:rsidR="00192D02" w:rsidRPr="00656E47">
        <w:rPr>
          <w:rFonts w:cs="Calibri"/>
          <w:sz w:val="22"/>
          <w:szCs w:val="22"/>
          <w:lang w:val="sk-SK"/>
        </w:rPr>
        <w:t xml:space="preserve"> podlimitných zákaziek</w:t>
      </w:r>
      <w:r w:rsidR="006B0B9F" w:rsidRPr="00656E47">
        <w:rPr>
          <w:rFonts w:cs="Calibri"/>
          <w:sz w:val="22"/>
          <w:szCs w:val="22"/>
          <w:lang w:val="sk-SK"/>
        </w:rPr>
        <w:t>, zákaziek zadávaných s využitím dynamického nákupného systému, zákaziek zadávaných na základe rámcovej dohody</w:t>
      </w:r>
      <w:r w:rsidRPr="00656E47">
        <w:rPr>
          <w:rFonts w:cs="Calibri"/>
          <w:sz w:val="22"/>
          <w:szCs w:val="22"/>
        </w:rPr>
        <w:t xml:space="preserve"> </w:t>
      </w:r>
      <w:r w:rsidR="002665B3" w:rsidRPr="00656E47">
        <w:rPr>
          <w:rFonts w:cs="Calibri"/>
          <w:sz w:val="22"/>
          <w:szCs w:val="22"/>
          <w:lang w:val="sk-SK"/>
        </w:rPr>
        <w:t xml:space="preserve">a zákaziek, na ktoré sa nevzťahuje pôsobnosť ZVO </w:t>
      </w:r>
      <w:r w:rsidRPr="00656E47">
        <w:rPr>
          <w:rFonts w:cs="Calibri"/>
          <w:sz w:val="22"/>
          <w:szCs w:val="22"/>
        </w:rPr>
        <w:t xml:space="preserve">plnenie nemusí byť založené na </w:t>
      </w:r>
      <w:r w:rsidR="002665B3" w:rsidRPr="00656E47">
        <w:rPr>
          <w:rFonts w:cs="Calibri"/>
          <w:sz w:val="22"/>
          <w:szCs w:val="22"/>
          <w:lang w:val="sk-SK"/>
        </w:rPr>
        <w:t xml:space="preserve">písomnej zmluve </w:t>
      </w:r>
      <w:r w:rsidR="006F6013" w:rsidRPr="00656E47">
        <w:rPr>
          <w:rFonts w:cs="Calibri"/>
          <w:sz w:val="22"/>
          <w:szCs w:val="22"/>
        </w:rPr>
        <w:t>(okrem prípadov, kedy to vyžaduje osobitný predpis)</w:t>
      </w:r>
      <w:r w:rsidRPr="00656E47">
        <w:rPr>
          <w:rFonts w:cs="Calibri"/>
          <w:sz w:val="22"/>
          <w:szCs w:val="22"/>
        </w:rPr>
        <w:t xml:space="preserve">, v tomto prípade </w:t>
      </w:r>
      <w:r w:rsidR="006B0B9F" w:rsidRPr="00656E47">
        <w:rPr>
          <w:rFonts w:cs="Calibri"/>
          <w:sz w:val="22"/>
          <w:szCs w:val="22"/>
          <w:lang w:val="sk-SK"/>
        </w:rPr>
        <w:t xml:space="preserve">plnenie môže byť založené na </w:t>
      </w:r>
      <w:r w:rsidRPr="00656E47">
        <w:rPr>
          <w:rFonts w:cs="Calibri"/>
          <w:sz w:val="22"/>
          <w:szCs w:val="22"/>
        </w:rPr>
        <w:t>objednávk</w:t>
      </w:r>
      <w:r w:rsidR="006B0B9F" w:rsidRPr="00656E47">
        <w:rPr>
          <w:rFonts w:cs="Calibri"/>
          <w:sz w:val="22"/>
          <w:szCs w:val="22"/>
          <w:lang w:val="sk-SK"/>
        </w:rPr>
        <w:t>e vystavenej prijímateľom</w:t>
      </w:r>
      <w:r w:rsidRPr="00656E47">
        <w:rPr>
          <w:rFonts w:cs="Calibri"/>
          <w:sz w:val="22"/>
          <w:szCs w:val="22"/>
        </w:rPr>
        <w:t xml:space="preserve">, </w:t>
      </w:r>
      <w:r w:rsidR="002665B3" w:rsidRPr="00656E47">
        <w:rPr>
          <w:rFonts w:cs="Calibri"/>
          <w:sz w:val="22"/>
          <w:szCs w:val="22"/>
        </w:rPr>
        <w:t>ako jedn</w:t>
      </w:r>
      <w:r w:rsidR="006B0B9F" w:rsidRPr="00656E47">
        <w:rPr>
          <w:rFonts w:cs="Calibri"/>
          <w:sz w:val="22"/>
          <w:szCs w:val="22"/>
          <w:lang w:val="sk-SK"/>
        </w:rPr>
        <w:t>ej</w:t>
      </w:r>
      <w:r w:rsidR="002665B3" w:rsidRPr="00656E47">
        <w:rPr>
          <w:rFonts w:cs="Calibri"/>
          <w:sz w:val="22"/>
          <w:szCs w:val="22"/>
        </w:rPr>
        <w:t xml:space="preserve"> z foriem písomného zmluvného vzťahu</w:t>
      </w:r>
      <w:r w:rsidRPr="00656E47">
        <w:rPr>
          <w:rFonts w:cs="Calibri"/>
          <w:sz w:val="22"/>
          <w:szCs w:val="22"/>
        </w:rPr>
        <w:t>.</w:t>
      </w:r>
      <w:r w:rsidR="002665B3" w:rsidRPr="00656E47">
        <w:rPr>
          <w:rFonts w:cs="Calibri"/>
          <w:sz w:val="22"/>
          <w:szCs w:val="22"/>
        </w:rPr>
        <w:t xml:space="preserve"> </w:t>
      </w:r>
      <w:r w:rsidR="00D21ACA" w:rsidRPr="00656E47">
        <w:rPr>
          <w:rFonts w:cs="Calibri"/>
          <w:sz w:val="22"/>
          <w:szCs w:val="22"/>
        </w:rPr>
        <w:t xml:space="preserve">Súčasťou vystavenej objednávky je určenie povinnosti </w:t>
      </w:r>
      <w:r w:rsidR="00D21ACA" w:rsidRPr="00656E47">
        <w:rPr>
          <w:rFonts w:cs="Calibri"/>
          <w:sz w:val="22"/>
          <w:szCs w:val="22"/>
          <w:lang w:val="sk-SK"/>
        </w:rPr>
        <w:t>pre dodávateľa strpieť výkon kontroly/auditu a poskytnúť oprávneným osobám potrebnú súčinnosť</w:t>
      </w:r>
      <w:r w:rsidR="00192D02" w:rsidRPr="00656E47">
        <w:rPr>
          <w:rFonts w:cs="Calibri"/>
          <w:sz w:val="22"/>
          <w:szCs w:val="22"/>
          <w:lang w:val="sk-SK"/>
        </w:rPr>
        <w:t>.</w:t>
      </w:r>
      <w:r w:rsidR="00E60DB7" w:rsidRPr="00656E47">
        <w:rPr>
          <w:rFonts w:cs="Calibri"/>
          <w:sz w:val="22"/>
          <w:szCs w:val="22"/>
          <w:lang w:val="sk-SK"/>
        </w:rPr>
        <w:t xml:space="preserve"> Medzi náležitosti objednávky patrí najmä: dátum jej vyhotovenia, kompletné a správne identifikačné údaje objednávateľa a dodávateľa (t. j.  obchodné meno/ názov, IČO, adresu sídla, príp. kontaktné miesta), jednoznačnú špecifikáciu predmetu zákazky,  dohodnutú cenu (bez DPH, výška DPH a cena s DPH; v prípade, že dodávateľ nie je platca DPH, uvedie sa konečná cena), lehotu a miesto plnenia, kód projektu v ITMS (ak relevantné), ďalšie náležitosti podľa požiadaviek objednávateľa.</w:t>
      </w:r>
      <w:r w:rsidR="00E60DB7" w:rsidRPr="00656E47">
        <w:rPr>
          <w:rFonts w:cs="Calibri"/>
          <w:sz w:val="22"/>
          <w:szCs w:val="22"/>
        </w:rPr>
        <w:t xml:space="preserve"> </w:t>
      </w:r>
    </w:p>
    <w:p w14:paraId="163E6A74" w14:textId="77777777" w:rsidR="008F5D20" w:rsidRPr="00B9642E" w:rsidRDefault="008F5D20" w:rsidP="009E6371">
      <w:pPr>
        <w:pStyle w:val="Odsekzoznamu"/>
        <w:numPr>
          <w:ilvl w:val="0"/>
          <w:numId w:val="2"/>
        </w:numPr>
        <w:spacing w:before="120" w:after="120" w:line="240" w:lineRule="auto"/>
        <w:ind w:left="284" w:hanging="284"/>
        <w:contextualSpacing w:val="0"/>
        <w:jc w:val="both"/>
        <w:rPr>
          <w:rFonts w:cs="Calibri"/>
          <w:sz w:val="22"/>
          <w:szCs w:val="22"/>
        </w:rPr>
      </w:pPr>
      <w:r w:rsidRPr="00656E47">
        <w:rPr>
          <w:rFonts w:cs="Calibri"/>
          <w:sz w:val="22"/>
          <w:szCs w:val="22"/>
        </w:rPr>
        <w:t xml:space="preserve">Zároveň upozorňujeme na zákaz uzavrieť zmluvu s uchádzačom alebo uchádzačmi, ktorí majú povinnosť zapisovať sa do registra partnerov verejného sektora (ďalej len „RPVS“) a nie sú zapísaní v RPVS alebo ktorých subdodávatelia, ktorí majú povinnosť zapisovať sa do RPVS a nie sú zapísaní v RPVS. </w:t>
      </w:r>
      <w:r w:rsidRPr="00B9642E">
        <w:rPr>
          <w:rFonts w:cs="Calibri"/>
          <w:sz w:val="22"/>
          <w:szCs w:val="22"/>
        </w:rPr>
        <w:t>Rovnako upozorňujeme na zákaz uzavrieť zmluvu s uchádzačom, ktorý má povinnosť zapisovať sa do RPVS a ktorého konečným užívateľom výhod zapísaným v registri partnerov verejného sektora je niektorý z verejných funkcionárov podľa § 11 ods. 1 písm. c) ZVO (týka sa aj konečných užívateľov výhod subdodávateľa tohto uchádzača, ktorý má povinnosť zápisu do RPVS.</w:t>
      </w:r>
    </w:p>
    <w:p w14:paraId="73868ED9" w14:textId="77777777" w:rsidR="008F5D20" w:rsidRPr="00B9642E" w:rsidRDefault="008F5D20" w:rsidP="009E6371">
      <w:pPr>
        <w:pStyle w:val="Odsekzoznamu"/>
        <w:numPr>
          <w:ilvl w:val="0"/>
          <w:numId w:val="2"/>
        </w:numPr>
        <w:spacing w:before="120" w:after="120" w:line="240" w:lineRule="auto"/>
        <w:ind w:left="284" w:hanging="284"/>
        <w:contextualSpacing w:val="0"/>
        <w:jc w:val="both"/>
        <w:rPr>
          <w:rFonts w:cs="Calibri"/>
          <w:sz w:val="22"/>
          <w:szCs w:val="22"/>
        </w:rPr>
      </w:pPr>
      <w:r w:rsidRPr="00B9642E">
        <w:rPr>
          <w:rFonts w:cs="Calibri"/>
          <w:sz w:val="22"/>
          <w:szCs w:val="22"/>
        </w:rPr>
        <w:t xml:space="preserve">Úspešný uchádzač alebo uchádzači, ich subdodávatelia, sú povinní v čase uzatvorenia zmluvy byť zapísaní v RPVS, ak sa na nich táto povinnosť vzťahuje, a mať v predmetnom registri </w:t>
      </w:r>
      <w:r w:rsidR="002A6846" w:rsidRPr="00B9642E">
        <w:rPr>
          <w:rFonts w:cs="Calibri"/>
          <w:sz w:val="22"/>
          <w:szCs w:val="22"/>
          <w:lang w:val="sk-SK"/>
        </w:rPr>
        <w:t xml:space="preserve">zapísaných </w:t>
      </w:r>
      <w:r w:rsidRPr="00B9642E">
        <w:rPr>
          <w:rFonts w:cs="Calibri"/>
          <w:sz w:val="22"/>
          <w:szCs w:val="22"/>
        </w:rPr>
        <w:t xml:space="preserve">všetkých konečných užívateľov </w:t>
      </w:r>
      <w:r w:rsidR="002B23D5" w:rsidRPr="00B9642E">
        <w:rPr>
          <w:rFonts w:cs="Calibri"/>
          <w:sz w:val="22"/>
          <w:szCs w:val="22"/>
          <w:lang w:val="sk-SK"/>
        </w:rPr>
        <w:t xml:space="preserve">výhod </w:t>
      </w:r>
      <w:r w:rsidRPr="00B9642E">
        <w:rPr>
          <w:rFonts w:cs="Calibri"/>
          <w:sz w:val="22"/>
          <w:szCs w:val="22"/>
        </w:rPr>
        <w:t>v súlade so zákonom o RPVS.</w:t>
      </w:r>
    </w:p>
    <w:p w14:paraId="0C230934" w14:textId="25E8DD4A" w:rsidR="008F5D20" w:rsidRPr="00B9642E" w:rsidRDefault="008F5D20" w:rsidP="009E6371">
      <w:pPr>
        <w:pStyle w:val="Odsekzoznamu"/>
        <w:numPr>
          <w:ilvl w:val="0"/>
          <w:numId w:val="2"/>
        </w:numPr>
        <w:spacing w:before="120" w:after="120" w:line="240" w:lineRule="auto"/>
        <w:ind w:left="284" w:hanging="284"/>
        <w:contextualSpacing w:val="0"/>
        <w:jc w:val="both"/>
        <w:rPr>
          <w:rFonts w:cs="Calibri"/>
          <w:sz w:val="22"/>
          <w:szCs w:val="22"/>
        </w:rPr>
      </w:pPr>
      <w:r w:rsidRPr="00B9642E">
        <w:rPr>
          <w:rFonts w:cs="Calibri"/>
          <w:sz w:val="22"/>
          <w:szCs w:val="22"/>
        </w:rPr>
        <w:t xml:space="preserve">Každá zmluva alebo dodatok uzavretý povinnou osobou, ktorý podlieha povinnosti zverejnenia podľa § 5 </w:t>
      </w:r>
      <w:hyperlink r:id="rId17" w:history="1">
        <w:r w:rsidRPr="00B9642E">
          <w:rPr>
            <w:rStyle w:val="Hypertextovprepojenie"/>
            <w:rFonts w:cs="Calibri"/>
            <w:sz w:val="22"/>
            <w:szCs w:val="22"/>
          </w:rPr>
          <w:t>zák</w:t>
        </w:r>
        <w:r w:rsidR="00C61CD7" w:rsidRPr="00B9642E">
          <w:rPr>
            <w:rStyle w:val="Hypertextovprepojenie"/>
            <w:rFonts w:cs="Calibri"/>
            <w:sz w:val="22"/>
            <w:szCs w:val="22"/>
          </w:rPr>
          <w:t xml:space="preserve">ona </w:t>
        </w:r>
        <w:r w:rsidRPr="00B9642E">
          <w:rPr>
            <w:rStyle w:val="Hypertextovprepojenie"/>
            <w:rFonts w:cs="Calibri"/>
            <w:sz w:val="22"/>
            <w:szCs w:val="22"/>
          </w:rPr>
          <w:t>o slobodnom prístupe k informáciám</w:t>
        </w:r>
      </w:hyperlink>
      <w:r w:rsidRPr="00B9642E">
        <w:rPr>
          <w:rFonts w:cs="Calibri"/>
          <w:sz w:val="22"/>
          <w:szCs w:val="22"/>
        </w:rPr>
        <w:t>, musí byť zverejnený v centrálnom registri zmlúv</w:t>
      </w:r>
      <w:r w:rsidR="00480D06" w:rsidRPr="00B9642E">
        <w:rPr>
          <w:rFonts w:cs="Calibri"/>
          <w:sz w:val="22"/>
          <w:szCs w:val="22"/>
          <w:lang w:val="sk-SK"/>
        </w:rPr>
        <w:t xml:space="preserve"> (to neplatí, ak ide o Národnú banku Slovenska)</w:t>
      </w:r>
      <w:r w:rsidRPr="00B9642E">
        <w:rPr>
          <w:rFonts w:cs="Calibri"/>
          <w:sz w:val="22"/>
          <w:szCs w:val="22"/>
        </w:rPr>
        <w:t>.</w:t>
      </w:r>
    </w:p>
    <w:p w14:paraId="3724D8CC" w14:textId="693C4A55" w:rsidR="0097415A" w:rsidRPr="00B9642E" w:rsidRDefault="00B9642E" w:rsidP="00B9642E">
      <w:pPr>
        <w:pStyle w:val="Odsekzoznamu"/>
        <w:numPr>
          <w:ilvl w:val="0"/>
          <w:numId w:val="2"/>
        </w:numPr>
        <w:spacing w:before="120" w:after="120" w:line="240" w:lineRule="auto"/>
        <w:ind w:left="284" w:hanging="284"/>
        <w:contextualSpacing w:val="0"/>
        <w:jc w:val="both"/>
        <w:rPr>
          <w:rFonts w:cs="Calibri"/>
          <w:sz w:val="22"/>
          <w:szCs w:val="22"/>
        </w:rPr>
      </w:pPr>
      <w:r w:rsidRPr="00B9642E">
        <w:rPr>
          <w:rFonts w:cs="Calibri"/>
          <w:sz w:val="22"/>
          <w:szCs w:val="22"/>
        </w:rPr>
        <w:t xml:space="preserve">Podľa § 47a ods. 4 </w:t>
      </w:r>
      <w:hyperlink r:id="rId18" w:history="1">
        <w:r w:rsidRPr="00B9642E">
          <w:rPr>
            <w:rStyle w:val="Hypertextovprepojenie"/>
            <w:rFonts w:cs="Calibri"/>
            <w:sz w:val="22"/>
            <w:szCs w:val="22"/>
          </w:rPr>
          <w:t>Občianskeho zákonníka</w:t>
        </w:r>
      </w:hyperlink>
      <w:r w:rsidRPr="00B9642E">
        <w:rPr>
          <w:rFonts w:cs="Calibri"/>
          <w:sz w:val="22"/>
          <w:szCs w:val="22"/>
        </w:rPr>
        <w:t xml:space="preserve"> platí, že ak prijímateľ nezverejnil uzavretú zmluvu/dodatok v lehote do 3 mesiacov od jej podpísania, platí, že k uzavretiu zmluvy/dodatku vôbec nedošlo. Rovnako nie je dovolené plnenie zmluvy/dodatku ešte pred dátumom jej/jeho účinnosti.</w:t>
      </w:r>
    </w:p>
    <w:p w14:paraId="1B9DD9D6" w14:textId="77777777" w:rsidR="00AB0BE9" w:rsidRPr="00656E47" w:rsidRDefault="00980D78" w:rsidP="009E5B31">
      <w:pPr>
        <w:pStyle w:val="Odsekzoznamu"/>
        <w:numPr>
          <w:ilvl w:val="0"/>
          <w:numId w:val="2"/>
        </w:numPr>
        <w:spacing w:before="120" w:after="120" w:line="240" w:lineRule="auto"/>
        <w:ind w:left="284" w:hanging="284"/>
        <w:contextualSpacing w:val="0"/>
        <w:jc w:val="both"/>
        <w:rPr>
          <w:rFonts w:cs="Calibri"/>
          <w:sz w:val="22"/>
          <w:szCs w:val="22"/>
        </w:rPr>
      </w:pPr>
      <w:r w:rsidRPr="00656E47">
        <w:rPr>
          <w:rFonts w:cs="Calibri"/>
          <w:sz w:val="22"/>
          <w:szCs w:val="22"/>
          <w:lang w:val="sk-SK"/>
        </w:rPr>
        <w:t xml:space="preserve"> </w:t>
      </w:r>
      <w:r w:rsidR="002665B3" w:rsidRPr="00656E47">
        <w:rPr>
          <w:rFonts w:cs="Calibri"/>
          <w:sz w:val="22"/>
          <w:szCs w:val="22"/>
        </w:rPr>
        <w:t xml:space="preserve">Pokiaľ výsledok </w:t>
      </w:r>
      <w:r w:rsidR="00192D02" w:rsidRPr="00656E47">
        <w:rPr>
          <w:rFonts w:cs="Calibri"/>
          <w:sz w:val="22"/>
          <w:szCs w:val="22"/>
          <w:lang w:val="sk-SK"/>
        </w:rPr>
        <w:t>zadávania zákazky</w:t>
      </w:r>
      <w:r w:rsidR="002665B3" w:rsidRPr="00656E47">
        <w:rPr>
          <w:rFonts w:cs="Calibri"/>
          <w:sz w:val="22"/>
          <w:szCs w:val="22"/>
        </w:rPr>
        <w:t xml:space="preserve"> </w:t>
      </w:r>
      <w:r w:rsidR="00192D02" w:rsidRPr="00656E47">
        <w:rPr>
          <w:rFonts w:cs="Calibri"/>
          <w:sz w:val="22"/>
          <w:szCs w:val="22"/>
          <w:lang w:val="sk-SK"/>
        </w:rPr>
        <w:t xml:space="preserve">(napr. zákazka podľa § 1 ods. 14 ZVO) </w:t>
      </w:r>
      <w:r w:rsidR="002665B3" w:rsidRPr="00656E47">
        <w:rPr>
          <w:rFonts w:cs="Calibri"/>
          <w:sz w:val="22"/>
          <w:szCs w:val="22"/>
        </w:rPr>
        <w:t>nie je formálne zachytený</w:t>
      </w:r>
      <w:r w:rsidR="00D96F64" w:rsidRPr="00656E47">
        <w:rPr>
          <w:rFonts w:cs="Calibri"/>
          <w:sz w:val="22"/>
          <w:szCs w:val="22"/>
          <w:lang w:val="sk-SK"/>
        </w:rPr>
        <w:t xml:space="preserve"> </w:t>
      </w:r>
      <w:r w:rsidR="002665B3" w:rsidRPr="00656E47">
        <w:rPr>
          <w:rFonts w:cs="Calibri"/>
          <w:sz w:val="22"/>
          <w:szCs w:val="22"/>
        </w:rPr>
        <w:t>písomn</w:t>
      </w:r>
      <w:r w:rsidR="00CB61F5" w:rsidRPr="00656E47">
        <w:rPr>
          <w:rFonts w:cs="Calibri"/>
          <w:sz w:val="22"/>
          <w:szCs w:val="22"/>
          <w:lang w:val="sk-SK"/>
        </w:rPr>
        <w:t>ou</w:t>
      </w:r>
      <w:r w:rsidR="002665B3" w:rsidRPr="00656E47">
        <w:rPr>
          <w:rFonts w:cs="Calibri"/>
          <w:sz w:val="22"/>
          <w:szCs w:val="22"/>
        </w:rPr>
        <w:t xml:space="preserve"> </w:t>
      </w:r>
      <w:r w:rsidR="00D96F64" w:rsidRPr="00656E47">
        <w:rPr>
          <w:rFonts w:cs="Calibri"/>
          <w:sz w:val="22"/>
          <w:szCs w:val="22"/>
          <w:lang w:val="sk-SK"/>
        </w:rPr>
        <w:t xml:space="preserve">zmluvou, ani </w:t>
      </w:r>
      <w:r w:rsidR="002665B3" w:rsidRPr="00656E47">
        <w:rPr>
          <w:rFonts w:cs="Calibri"/>
          <w:sz w:val="22"/>
          <w:szCs w:val="22"/>
        </w:rPr>
        <w:t>objednávkou</w:t>
      </w:r>
      <w:r w:rsidRPr="00656E47">
        <w:rPr>
          <w:rFonts w:cs="Calibri"/>
          <w:sz w:val="22"/>
          <w:szCs w:val="22"/>
          <w:lang w:val="sk-SK"/>
        </w:rPr>
        <w:t xml:space="preserve"> </w:t>
      </w:r>
      <w:r w:rsidRPr="00656E47">
        <w:rPr>
          <w:rFonts w:cs="Calibri"/>
          <w:sz w:val="22"/>
          <w:szCs w:val="22"/>
        </w:rPr>
        <w:t>(s výnimkou objednávky generovanej automaticky, napr. v prípade nákupu cez internet)</w:t>
      </w:r>
      <w:r w:rsidR="002665B3" w:rsidRPr="00656E47">
        <w:rPr>
          <w:rFonts w:cs="Calibri"/>
          <w:sz w:val="22"/>
          <w:szCs w:val="22"/>
        </w:rPr>
        <w:t xml:space="preserve">, ale iným spôsobom (napr. pokladničným blokom, príjmovým dokladom a pod.), ktorý jednoznačne a hodnoverne preukazuje formálne, príp. aj vecné naplnenie výsledku </w:t>
      </w:r>
      <w:r w:rsidR="00192D02" w:rsidRPr="00656E47">
        <w:rPr>
          <w:rFonts w:cs="Calibri"/>
          <w:sz w:val="22"/>
          <w:szCs w:val="22"/>
          <w:lang w:val="sk-SK"/>
        </w:rPr>
        <w:t>zadávania zákazky</w:t>
      </w:r>
      <w:r w:rsidR="002665B3" w:rsidRPr="00656E47">
        <w:rPr>
          <w:rFonts w:cs="Calibri"/>
          <w:sz w:val="22"/>
          <w:szCs w:val="22"/>
        </w:rPr>
        <w:t xml:space="preserve">, tento doklad pre potreby kontroly </w:t>
      </w:r>
      <w:r w:rsidR="00192D02" w:rsidRPr="00656E47">
        <w:rPr>
          <w:rFonts w:cs="Calibri"/>
          <w:sz w:val="22"/>
          <w:szCs w:val="22"/>
          <w:lang w:val="sk-SK"/>
        </w:rPr>
        <w:t>obstarávania</w:t>
      </w:r>
      <w:r w:rsidR="002665B3" w:rsidRPr="00656E47">
        <w:rPr>
          <w:rFonts w:cs="Calibri"/>
          <w:sz w:val="22"/>
          <w:szCs w:val="22"/>
        </w:rPr>
        <w:t xml:space="preserve"> nahrádza písomný zmluvný vzťah. </w:t>
      </w:r>
      <w:r w:rsidR="00C62443" w:rsidRPr="00656E47">
        <w:rPr>
          <w:rFonts w:cs="Calibri"/>
          <w:sz w:val="22"/>
          <w:szCs w:val="22"/>
          <w:lang w:val="sk-SK"/>
        </w:rPr>
        <w:t>V tomto prípade nie je povinnosťou prijímateľa zaznamenať povinnosť strpieť výkon kontroly a auditu podľa ods. 4 tejto kapitoly.</w:t>
      </w:r>
    </w:p>
    <w:p w14:paraId="11BAA469" w14:textId="77777777" w:rsidR="00D520B8" w:rsidRPr="00656E47" w:rsidRDefault="00D520B8" w:rsidP="00D21ACA">
      <w:pPr>
        <w:pStyle w:val="Zkladntext"/>
        <w:spacing w:before="0" w:after="0" w:line="120" w:lineRule="auto"/>
        <w:rPr>
          <w:rFonts w:cs="Calibri"/>
          <w:sz w:val="22"/>
          <w:szCs w:val="22"/>
          <w:lang w:val="sk-SK"/>
        </w:rPr>
      </w:pPr>
      <w:bookmarkStart w:id="137" w:name="_Určovanie_kritérií_na"/>
      <w:bookmarkStart w:id="138" w:name="_Toc423704749"/>
      <w:bookmarkStart w:id="139" w:name="_Toc423706158"/>
      <w:bookmarkStart w:id="140" w:name="_Toc423706563"/>
      <w:bookmarkStart w:id="141" w:name="_Vyhodnotenie_ponúk"/>
      <w:bookmarkEnd w:id="137"/>
      <w:bookmarkEnd w:id="138"/>
      <w:bookmarkEnd w:id="139"/>
      <w:bookmarkEnd w:id="140"/>
      <w:bookmarkEnd w:id="141"/>
    </w:p>
    <w:p w14:paraId="4042166D" w14:textId="77777777" w:rsidR="002460C1" w:rsidRPr="00654DE9" w:rsidRDefault="004762E9" w:rsidP="002C7A93">
      <w:pPr>
        <w:pStyle w:val="Nadpis2"/>
        <w:rPr>
          <w:rFonts w:cs="Calibri"/>
          <w:sz w:val="24"/>
          <w:szCs w:val="24"/>
        </w:rPr>
      </w:pPr>
      <w:bookmarkStart w:id="142" w:name="_Toc438415651"/>
      <w:bookmarkStart w:id="143" w:name="_Uzavretie_zmluvy"/>
      <w:bookmarkStart w:id="144" w:name="_Toc63278373"/>
      <w:bookmarkStart w:id="145" w:name="_Toc63638069"/>
      <w:bookmarkStart w:id="146" w:name="_Toc60145419"/>
      <w:bookmarkStart w:id="147" w:name="_Toc61255296"/>
      <w:bookmarkStart w:id="148" w:name="_Toc63019268"/>
      <w:bookmarkStart w:id="149" w:name="_Toc63245387"/>
      <w:bookmarkStart w:id="150" w:name="_Toc63278374"/>
      <w:bookmarkStart w:id="151" w:name="_Toc63638070"/>
      <w:bookmarkStart w:id="152" w:name="_Toc60145420"/>
      <w:bookmarkStart w:id="153" w:name="_Toc61255297"/>
      <w:bookmarkStart w:id="154" w:name="_Toc63019269"/>
      <w:bookmarkStart w:id="155" w:name="_Toc63245388"/>
      <w:bookmarkStart w:id="156" w:name="_Toc63278375"/>
      <w:bookmarkStart w:id="157" w:name="_Toc63638071"/>
      <w:bookmarkStart w:id="158" w:name="_Toc60145421"/>
      <w:bookmarkStart w:id="159" w:name="_Toc61255298"/>
      <w:bookmarkStart w:id="160" w:name="_Toc63019270"/>
      <w:bookmarkStart w:id="161" w:name="_Toc63245389"/>
      <w:bookmarkStart w:id="162" w:name="_Toc63278376"/>
      <w:bookmarkStart w:id="163" w:name="_Toc63638072"/>
      <w:bookmarkStart w:id="164" w:name="_Toc60145422"/>
      <w:bookmarkStart w:id="165" w:name="_Toc61255299"/>
      <w:bookmarkStart w:id="166" w:name="_Toc63019271"/>
      <w:bookmarkStart w:id="167" w:name="_Toc63245390"/>
      <w:bookmarkStart w:id="168" w:name="_Toc63278377"/>
      <w:bookmarkStart w:id="169" w:name="_Toc63638073"/>
      <w:bookmarkStart w:id="170" w:name="_Toc60145423"/>
      <w:bookmarkStart w:id="171" w:name="_Toc61255300"/>
      <w:bookmarkStart w:id="172" w:name="_Toc63019272"/>
      <w:bookmarkStart w:id="173" w:name="_Toc63245391"/>
      <w:bookmarkStart w:id="174" w:name="_Toc63278378"/>
      <w:bookmarkStart w:id="175" w:name="_Toc63638074"/>
      <w:bookmarkStart w:id="176" w:name="_Ochrana_hospodárskej_súťaže"/>
      <w:bookmarkStart w:id="177" w:name="_Toc63278379"/>
      <w:bookmarkStart w:id="178" w:name="_Toc63638075"/>
      <w:bookmarkStart w:id="179" w:name="_Toc63278380"/>
      <w:bookmarkStart w:id="180" w:name="_Toc63638076"/>
      <w:bookmarkStart w:id="181" w:name="_Toc63278381"/>
      <w:bookmarkStart w:id="182" w:name="_Toc63638077"/>
      <w:bookmarkStart w:id="183" w:name="_Toc63278382"/>
      <w:bookmarkStart w:id="184" w:name="_Toc63638078"/>
      <w:bookmarkStart w:id="185" w:name="_Archivácia_dokumentácie_VO"/>
      <w:bookmarkStart w:id="186" w:name="_Toc173251940"/>
      <w:bookmarkStart w:id="187" w:name="_Toc236301905"/>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654DE9">
        <w:rPr>
          <w:rFonts w:cs="Calibri"/>
          <w:sz w:val="24"/>
          <w:szCs w:val="24"/>
        </w:rPr>
        <w:t xml:space="preserve">Postupy </w:t>
      </w:r>
      <w:r w:rsidR="005F6AF6" w:rsidRPr="00654DE9">
        <w:rPr>
          <w:rFonts w:cs="Calibri"/>
          <w:sz w:val="24"/>
          <w:szCs w:val="24"/>
        </w:rPr>
        <w:t>vo</w:t>
      </w:r>
      <w:r w:rsidRPr="00654DE9">
        <w:rPr>
          <w:rFonts w:cs="Calibri"/>
          <w:sz w:val="24"/>
          <w:szCs w:val="24"/>
        </w:rPr>
        <w:t xml:space="preserve"> </w:t>
      </w:r>
      <w:r w:rsidR="005F6AF6" w:rsidRPr="00654DE9">
        <w:rPr>
          <w:rFonts w:cs="Calibri"/>
          <w:sz w:val="24"/>
          <w:szCs w:val="24"/>
        </w:rPr>
        <w:t>verejnom obstarávaní</w:t>
      </w:r>
      <w:bookmarkEnd w:id="186"/>
      <w:bookmarkEnd w:id="187"/>
    </w:p>
    <w:p w14:paraId="42633BF9" w14:textId="77777777" w:rsidR="004762E9" w:rsidRPr="00654DE9" w:rsidRDefault="005F6AF6" w:rsidP="00484E4E">
      <w:pPr>
        <w:pStyle w:val="Nadpis3"/>
        <w:ind w:left="709"/>
        <w:rPr>
          <w:rFonts w:cs="Calibri"/>
          <w:sz w:val="24"/>
          <w:szCs w:val="24"/>
        </w:rPr>
      </w:pPr>
      <w:bookmarkStart w:id="188" w:name="_Toc173251941"/>
      <w:bookmarkStart w:id="189" w:name="_Toc236301906"/>
      <w:r w:rsidRPr="00654DE9">
        <w:rPr>
          <w:rFonts w:cs="Calibri"/>
          <w:sz w:val="24"/>
          <w:szCs w:val="24"/>
        </w:rPr>
        <w:t>Postupy zadávania zákazky z hľadiska limitov</w:t>
      </w:r>
      <w:bookmarkEnd w:id="188"/>
      <w:bookmarkEnd w:id="189"/>
    </w:p>
    <w:p w14:paraId="74009A44" w14:textId="77777777" w:rsidR="004762E9" w:rsidRPr="00654DE9" w:rsidRDefault="005B2C60" w:rsidP="003177C5">
      <w:pPr>
        <w:pStyle w:val="Nadpis4"/>
        <w:rPr>
          <w:rFonts w:cs="Calibri"/>
          <w:i w:val="0"/>
          <w:iCs w:val="0"/>
          <w:sz w:val="24"/>
          <w:szCs w:val="24"/>
        </w:rPr>
      </w:pPr>
      <w:r w:rsidRPr="00654DE9">
        <w:rPr>
          <w:rFonts w:cs="Calibri"/>
          <w:i w:val="0"/>
          <w:iCs w:val="0"/>
          <w:sz w:val="24"/>
          <w:szCs w:val="24"/>
          <w:lang w:val="sk-SK"/>
        </w:rPr>
        <w:t xml:space="preserve"> </w:t>
      </w:r>
      <w:r w:rsidR="00BB3534" w:rsidRPr="00654DE9">
        <w:rPr>
          <w:rFonts w:cs="Calibri"/>
          <w:i w:val="0"/>
          <w:iCs w:val="0"/>
          <w:sz w:val="24"/>
          <w:szCs w:val="24"/>
        </w:rPr>
        <w:t>Nadlimitné</w:t>
      </w:r>
      <w:r w:rsidR="00C44D3D" w:rsidRPr="00654DE9">
        <w:rPr>
          <w:rFonts w:cs="Calibri"/>
          <w:i w:val="0"/>
          <w:iCs w:val="0"/>
          <w:sz w:val="24"/>
          <w:szCs w:val="24"/>
        </w:rPr>
        <w:t xml:space="preserve"> postupy</w:t>
      </w:r>
    </w:p>
    <w:p w14:paraId="562B2899" w14:textId="77777777" w:rsidR="000863B8" w:rsidRPr="00656E47" w:rsidRDefault="00BB3534" w:rsidP="009E6371">
      <w:pPr>
        <w:pStyle w:val="Odsekzoznamu"/>
        <w:numPr>
          <w:ilvl w:val="0"/>
          <w:numId w:val="7"/>
        </w:numPr>
        <w:spacing w:before="120" w:after="120" w:line="240" w:lineRule="auto"/>
        <w:ind w:left="284" w:hanging="284"/>
        <w:contextualSpacing w:val="0"/>
        <w:jc w:val="both"/>
        <w:rPr>
          <w:rFonts w:cs="Calibri"/>
          <w:sz w:val="22"/>
          <w:szCs w:val="22"/>
        </w:rPr>
      </w:pPr>
      <w:r w:rsidRPr="00656E47">
        <w:rPr>
          <w:rFonts w:cs="Calibri"/>
          <w:sz w:val="22"/>
          <w:szCs w:val="22"/>
        </w:rPr>
        <w:t>Podľa § 2</w:t>
      </w:r>
      <w:r w:rsidR="00267056" w:rsidRPr="00656E47">
        <w:rPr>
          <w:rFonts w:cs="Calibri"/>
          <w:sz w:val="22"/>
          <w:szCs w:val="22"/>
        </w:rPr>
        <w:t>9</w:t>
      </w:r>
      <w:r w:rsidRPr="00656E47">
        <w:rPr>
          <w:rFonts w:cs="Calibri"/>
          <w:sz w:val="22"/>
          <w:szCs w:val="22"/>
        </w:rPr>
        <w:t xml:space="preserve"> ZVO nadlimitnými postupmi zadávania zákaziek sú</w:t>
      </w:r>
      <w:r w:rsidR="000863B8" w:rsidRPr="00656E47">
        <w:rPr>
          <w:rFonts w:cs="Calibri"/>
          <w:sz w:val="22"/>
          <w:szCs w:val="22"/>
        </w:rPr>
        <w:t>:</w:t>
      </w:r>
    </w:p>
    <w:p w14:paraId="50C16633" w14:textId="77777777" w:rsidR="002460C1" w:rsidRPr="00656E47" w:rsidRDefault="00BB3534" w:rsidP="009E6371">
      <w:pPr>
        <w:pStyle w:val="Odsekzoznamu"/>
        <w:numPr>
          <w:ilvl w:val="0"/>
          <w:numId w:val="33"/>
        </w:numPr>
        <w:spacing w:after="0" w:line="240" w:lineRule="auto"/>
        <w:ind w:left="568" w:hanging="284"/>
        <w:jc w:val="both"/>
        <w:rPr>
          <w:rFonts w:cs="Calibri"/>
          <w:sz w:val="22"/>
          <w:szCs w:val="22"/>
        </w:rPr>
      </w:pPr>
      <w:r w:rsidRPr="00656E47">
        <w:rPr>
          <w:rFonts w:cs="Calibri"/>
          <w:sz w:val="22"/>
          <w:szCs w:val="22"/>
        </w:rPr>
        <w:t xml:space="preserve">verejná súťaž, </w:t>
      </w:r>
    </w:p>
    <w:p w14:paraId="267A8C98" w14:textId="77777777" w:rsidR="002460C1" w:rsidRPr="00656E47" w:rsidRDefault="00BB3534"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 xml:space="preserve">užšia súťaž, </w:t>
      </w:r>
    </w:p>
    <w:p w14:paraId="4670636F" w14:textId="77777777" w:rsidR="002460C1" w:rsidRPr="00656E47" w:rsidRDefault="00BB3534"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rokovacie </w:t>
      </w:r>
      <w:r w:rsidR="00A72ADA" w:rsidRPr="00656E47">
        <w:rPr>
          <w:rFonts w:cs="Calibri"/>
          <w:sz w:val="22"/>
          <w:szCs w:val="22"/>
        </w:rPr>
        <w:t>konanie</w:t>
      </w:r>
      <w:r w:rsidR="00267056" w:rsidRPr="00656E47">
        <w:rPr>
          <w:rFonts w:cs="Calibri"/>
          <w:sz w:val="22"/>
          <w:szCs w:val="22"/>
        </w:rPr>
        <w:t xml:space="preserve"> so zverejnením</w:t>
      </w:r>
      <w:r w:rsidRPr="00656E47">
        <w:rPr>
          <w:rFonts w:cs="Calibri"/>
          <w:sz w:val="22"/>
          <w:szCs w:val="22"/>
        </w:rPr>
        <w:t xml:space="preserve">, </w:t>
      </w:r>
    </w:p>
    <w:p w14:paraId="60A36659" w14:textId="77777777" w:rsidR="00267056" w:rsidRPr="00656E47" w:rsidRDefault="00BB3534"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súťažný dialóg</w:t>
      </w:r>
      <w:r w:rsidR="00267056" w:rsidRPr="00656E47">
        <w:rPr>
          <w:rFonts w:cs="Calibri"/>
          <w:sz w:val="22"/>
          <w:szCs w:val="22"/>
        </w:rPr>
        <w:t>,</w:t>
      </w:r>
    </w:p>
    <w:p w14:paraId="779A5A0B" w14:textId="77777777" w:rsidR="00267056" w:rsidRPr="00656E47" w:rsidRDefault="00267056"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lastRenderedPageBreak/>
        <w:t>inovatívne partnerstvo,</w:t>
      </w:r>
    </w:p>
    <w:p w14:paraId="777D3F8B" w14:textId="77777777" w:rsidR="002460C1" w:rsidRPr="00656E47" w:rsidRDefault="00267056" w:rsidP="009E6371">
      <w:pPr>
        <w:pStyle w:val="Odsekzoznamu"/>
        <w:numPr>
          <w:ilvl w:val="0"/>
          <w:numId w:val="33"/>
        </w:numPr>
        <w:spacing w:after="0" w:line="240" w:lineRule="auto"/>
        <w:ind w:left="567" w:hanging="283"/>
        <w:jc w:val="both"/>
        <w:rPr>
          <w:rFonts w:cs="Calibri"/>
          <w:sz w:val="22"/>
          <w:szCs w:val="22"/>
        </w:rPr>
      </w:pPr>
      <w:r w:rsidRPr="00656E47">
        <w:rPr>
          <w:rFonts w:cs="Calibri"/>
          <w:sz w:val="22"/>
          <w:szCs w:val="22"/>
        </w:rPr>
        <w:t>priame rokovacie konanie.</w:t>
      </w:r>
    </w:p>
    <w:p w14:paraId="1AFBB8E6" w14:textId="77777777" w:rsidR="00F411D1" w:rsidRPr="00656E47" w:rsidRDefault="00F411D1" w:rsidP="00A2155E">
      <w:pPr>
        <w:pStyle w:val="Odsekzoznamu"/>
        <w:spacing w:after="0" w:line="240" w:lineRule="auto"/>
        <w:ind w:left="284"/>
        <w:jc w:val="both"/>
        <w:rPr>
          <w:rFonts w:cs="Calibri"/>
          <w:sz w:val="22"/>
          <w:szCs w:val="22"/>
        </w:rPr>
      </w:pPr>
    </w:p>
    <w:p w14:paraId="45F11DB4" w14:textId="77777777" w:rsidR="00F411D1" w:rsidRPr="00656E47" w:rsidRDefault="00F411D1" w:rsidP="00C21D7F">
      <w:pPr>
        <w:pStyle w:val="Odsekzoznamu"/>
        <w:spacing w:after="0" w:line="240" w:lineRule="auto"/>
        <w:ind w:left="284"/>
        <w:jc w:val="both"/>
        <w:rPr>
          <w:rFonts w:cs="Calibri"/>
          <w:sz w:val="22"/>
          <w:szCs w:val="22"/>
          <w:lang w:val="sk-SK"/>
        </w:rPr>
      </w:pPr>
      <w:r w:rsidRPr="00656E47">
        <w:rPr>
          <w:rFonts w:cs="Calibri"/>
          <w:sz w:val="22"/>
          <w:szCs w:val="22"/>
          <w:lang w:val="sk-SK"/>
        </w:rPr>
        <w:t>Medzi nadlimitné postupy, ktoré vedú k zadávaniu zákaziek patria aj súťaž návrhov a dynamický nákupný systém.</w:t>
      </w:r>
      <w:r w:rsidR="008B6480" w:rsidRPr="00656E47">
        <w:rPr>
          <w:rFonts w:cs="Calibri"/>
          <w:sz w:val="22"/>
          <w:szCs w:val="22"/>
          <w:lang w:val="sk-SK"/>
        </w:rPr>
        <w:t xml:space="preserve"> Medzi nadlimitné postupy patrí aj zadávanie nadlimitných koncesií.</w:t>
      </w:r>
    </w:p>
    <w:p w14:paraId="73F812F0" w14:textId="27C38081" w:rsidR="004762E9" w:rsidRPr="00654DE9" w:rsidRDefault="00B53949" w:rsidP="002C7A93">
      <w:pPr>
        <w:pStyle w:val="Nadpis4"/>
        <w:rPr>
          <w:rFonts w:cs="Calibri"/>
          <w:i w:val="0"/>
          <w:iCs w:val="0"/>
          <w:sz w:val="24"/>
          <w:szCs w:val="24"/>
        </w:rPr>
      </w:pPr>
      <w:bookmarkStart w:id="190" w:name="_Ref417919225"/>
      <w:r w:rsidRPr="00654DE9">
        <w:rPr>
          <w:rFonts w:cs="Calibri"/>
          <w:i w:val="0"/>
          <w:iCs w:val="0"/>
          <w:sz w:val="24"/>
          <w:szCs w:val="24"/>
        </w:rPr>
        <w:t>Podlimitné</w:t>
      </w:r>
      <w:r w:rsidR="00C44D3D" w:rsidRPr="00654DE9">
        <w:rPr>
          <w:rFonts w:cs="Calibri"/>
          <w:i w:val="0"/>
          <w:iCs w:val="0"/>
          <w:sz w:val="24"/>
          <w:szCs w:val="24"/>
        </w:rPr>
        <w:t xml:space="preserve"> </w:t>
      </w:r>
      <w:r w:rsidR="008B6480" w:rsidRPr="00654DE9">
        <w:rPr>
          <w:rFonts w:cs="Calibri"/>
          <w:i w:val="0"/>
          <w:iCs w:val="0"/>
          <w:sz w:val="24"/>
          <w:szCs w:val="24"/>
          <w:lang w:val="sk-SK"/>
        </w:rPr>
        <w:t>postupy</w:t>
      </w:r>
      <w:bookmarkEnd w:id="190"/>
    </w:p>
    <w:p w14:paraId="0EFB7F98" w14:textId="46F76BBD" w:rsidR="00866474" w:rsidRPr="00656E47" w:rsidRDefault="00866474" w:rsidP="00A2155E">
      <w:pPr>
        <w:pStyle w:val="Odsekzoznamu"/>
        <w:numPr>
          <w:ilvl w:val="0"/>
          <w:numId w:val="8"/>
        </w:numPr>
        <w:spacing w:before="120" w:after="120" w:line="240" w:lineRule="auto"/>
        <w:rPr>
          <w:rFonts w:cs="Calibri"/>
          <w:sz w:val="22"/>
          <w:szCs w:val="22"/>
        </w:rPr>
      </w:pPr>
      <w:r w:rsidRPr="00656E47">
        <w:rPr>
          <w:rFonts w:cs="Calibri"/>
          <w:sz w:val="22"/>
          <w:szCs w:val="22"/>
        </w:rPr>
        <w:t xml:space="preserve">Podľa § 108 až § 112 ZVO sa rozlišujú podlimitné postupy na: </w:t>
      </w:r>
    </w:p>
    <w:p w14:paraId="615AAE2D" w14:textId="1CED1C49" w:rsidR="00866474" w:rsidRPr="00656E47" w:rsidRDefault="00866474" w:rsidP="00A2155E">
      <w:pPr>
        <w:pStyle w:val="Odsekzoznamu"/>
        <w:numPr>
          <w:ilvl w:val="1"/>
          <w:numId w:val="7"/>
        </w:numPr>
        <w:spacing w:before="120" w:after="120" w:line="240" w:lineRule="auto"/>
        <w:rPr>
          <w:rFonts w:cs="Calibri"/>
          <w:sz w:val="22"/>
          <w:szCs w:val="22"/>
        </w:rPr>
      </w:pPr>
      <w:bookmarkStart w:id="191" w:name="_Hlk172065270"/>
      <w:r w:rsidRPr="00656E47">
        <w:rPr>
          <w:rFonts w:cs="Calibri"/>
          <w:sz w:val="22"/>
          <w:szCs w:val="22"/>
        </w:rPr>
        <w:t xml:space="preserve">podlimitné zákazky s oslovením min. troch hospodárskych subjektov, </w:t>
      </w:r>
    </w:p>
    <w:p w14:paraId="6ED8EAE2" w14:textId="4F62E234" w:rsidR="00866474" w:rsidRPr="00656E47" w:rsidRDefault="00866474" w:rsidP="00A2155E">
      <w:pPr>
        <w:pStyle w:val="Odsekzoznamu"/>
        <w:numPr>
          <w:ilvl w:val="1"/>
          <w:numId w:val="7"/>
        </w:numPr>
        <w:spacing w:before="120" w:after="120" w:line="240" w:lineRule="auto"/>
        <w:rPr>
          <w:rFonts w:cs="Calibri"/>
          <w:sz w:val="22"/>
          <w:szCs w:val="22"/>
        </w:rPr>
      </w:pPr>
      <w:r w:rsidRPr="00656E47">
        <w:rPr>
          <w:rFonts w:cs="Calibri"/>
          <w:sz w:val="22"/>
          <w:szCs w:val="22"/>
        </w:rPr>
        <w:t>zjednodušený postup pre zákazky na bežne dostupné tovary a služby,</w:t>
      </w:r>
    </w:p>
    <w:p w14:paraId="2F704CC3" w14:textId="3BEC5792" w:rsidR="00866474" w:rsidRPr="00656E47" w:rsidRDefault="00866474" w:rsidP="00A2155E">
      <w:pPr>
        <w:pStyle w:val="Odsekzoznamu"/>
        <w:numPr>
          <w:ilvl w:val="1"/>
          <w:numId w:val="7"/>
        </w:numPr>
        <w:spacing w:before="120" w:after="120" w:line="240" w:lineRule="auto"/>
        <w:rPr>
          <w:rFonts w:cs="Calibri"/>
          <w:sz w:val="22"/>
          <w:szCs w:val="22"/>
        </w:rPr>
      </w:pPr>
      <w:r w:rsidRPr="00656E47">
        <w:rPr>
          <w:rFonts w:cs="Calibri"/>
          <w:sz w:val="22"/>
          <w:szCs w:val="22"/>
        </w:rPr>
        <w:t>bežný postup pre podlimitné zákazky (so zverejnením výzvy na predkladanie ponúk vo vestníku),</w:t>
      </w:r>
    </w:p>
    <w:bookmarkEnd w:id="191"/>
    <w:p w14:paraId="5C6880D0" w14:textId="20A7F6C4" w:rsidR="00866474" w:rsidRPr="00656E47" w:rsidRDefault="00866474" w:rsidP="0072031C">
      <w:pPr>
        <w:pStyle w:val="Odsekzoznamu"/>
        <w:numPr>
          <w:ilvl w:val="1"/>
          <w:numId w:val="7"/>
        </w:numPr>
        <w:spacing w:before="120" w:after="120" w:line="240" w:lineRule="auto"/>
        <w:rPr>
          <w:rFonts w:cs="Calibri"/>
          <w:sz w:val="22"/>
          <w:szCs w:val="22"/>
        </w:rPr>
      </w:pPr>
      <w:r w:rsidRPr="00656E47">
        <w:rPr>
          <w:rFonts w:cs="Calibri"/>
          <w:sz w:val="22"/>
          <w:szCs w:val="22"/>
        </w:rPr>
        <w:t>výzva na rokovanie,</w:t>
      </w:r>
    </w:p>
    <w:p w14:paraId="30229477" w14:textId="77777777" w:rsidR="00866474" w:rsidRPr="00656E47" w:rsidRDefault="00866474" w:rsidP="00F4681B">
      <w:pPr>
        <w:pStyle w:val="Odsekzoznamu"/>
        <w:numPr>
          <w:ilvl w:val="1"/>
          <w:numId w:val="7"/>
        </w:numPr>
        <w:spacing w:before="120" w:after="120" w:line="240" w:lineRule="auto"/>
        <w:rPr>
          <w:rFonts w:cs="Calibri"/>
          <w:sz w:val="22"/>
          <w:szCs w:val="22"/>
        </w:rPr>
      </w:pPr>
      <w:r w:rsidRPr="00656E47">
        <w:rPr>
          <w:rFonts w:cs="Calibri"/>
          <w:sz w:val="22"/>
          <w:szCs w:val="22"/>
        </w:rPr>
        <w:t>podlimitné koncesie.</w:t>
      </w:r>
    </w:p>
    <w:p w14:paraId="39A65819" w14:textId="77777777" w:rsidR="002E7D3F" w:rsidRPr="00654DE9" w:rsidRDefault="002E7D3F" w:rsidP="002E7D3F">
      <w:pPr>
        <w:pStyle w:val="Nadpis4"/>
        <w:rPr>
          <w:rFonts w:cs="Calibri"/>
          <w:i w:val="0"/>
          <w:iCs w:val="0"/>
          <w:color w:val="0070C0"/>
          <w:sz w:val="24"/>
          <w:szCs w:val="24"/>
        </w:rPr>
      </w:pPr>
      <w:r w:rsidRPr="00654DE9">
        <w:rPr>
          <w:rFonts w:cs="Calibri"/>
          <w:i w:val="0"/>
          <w:iCs w:val="0"/>
          <w:color w:val="0070C0"/>
          <w:sz w:val="24"/>
          <w:szCs w:val="24"/>
          <w:lang w:val="sk-SK"/>
        </w:rPr>
        <w:t>Podlimitné zákazky – všeobecné pravidlá</w:t>
      </w:r>
      <w:r w:rsidRPr="00654DE9">
        <w:rPr>
          <w:rFonts w:cs="Calibri"/>
          <w:i w:val="0"/>
          <w:iCs w:val="0"/>
          <w:color w:val="0070C0"/>
          <w:sz w:val="24"/>
          <w:szCs w:val="24"/>
        </w:rPr>
        <w:t xml:space="preserve"> </w:t>
      </w:r>
    </w:p>
    <w:p w14:paraId="3D8E79C5" w14:textId="66B280B6" w:rsidR="002E7D3F" w:rsidRPr="00656E47" w:rsidRDefault="002E7D3F" w:rsidP="002E7D3F">
      <w:pPr>
        <w:pStyle w:val="Odsekzoznamu"/>
        <w:numPr>
          <w:ilvl w:val="0"/>
          <w:numId w:val="92"/>
        </w:numPr>
        <w:spacing w:before="120" w:after="120" w:line="240" w:lineRule="auto"/>
        <w:ind w:left="284" w:hanging="284"/>
        <w:contextualSpacing w:val="0"/>
        <w:jc w:val="both"/>
        <w:rPr>
          <w:rFonts w:cs="Calibri"/>
          <w:sz w:val="22"/>
          <w:szCs w:val="22"/>
        </w:rPr>
      </w:pPr>
      <w:r w:rsidRPr="00656E47">
        <w:rPr>
          <w:rFonts w:cs="Calibri"/>
          <w:sz w:val="22"/>
          <w:szCs w:val="22"/>
        </w:rPr>
        <w:t xml:space="preserve">Pri zadávaní </w:t>
      </w:r>
      <w:r w:rsidR="00180B3E" w:rsidRPr="00656E47">
        <w:rPr>
          <w:rFonts w:cs="Calibri"/>
          <w:sz w:val="22"/>
          <w:szCs w:val="22"/>
          <w:lang w:val="sk-SK"/>
        </w:rPr>
        <w:t xml:space="preserve">podlimitných </w:t>
      </w:r>
      <w:r w:rsidRPr="00656E47">
        <w:rPr>
          <w:rFonts w:cs="Calibri"/>
          <w:sz w:val="22"/>
          <w:szCs w:val="22"/>
          <w:lang w:val="sk-SK"/>
        </w:rPr>
        <w:t xml:space="preserve">zákaziek </w:t>
      </w:r>
      <w:r w:rsidRPr="00656E47">
        <w:rPr>
          <w:rFonts w:cs="Calibri"/>
          <w:sz w:val="22"/>
          <w:szCs w:val="22"/>
        </w:rPr>
        <w:t xml:space="preserve">postupuje prijímateľ </w:t>
      </w:r>
      <w:r w:rsidRPr="00656E47">
        <w:rPr>
          <w:rFonts w:cs="Calibri"/>
          <w:sz w:val="22"/>
          <w:szCs w:val="22"/>
          <w:lang w:val="sk-SK"/>
        </w:rPr>
        <w:t>podľa prvej časti</w:t>
      </w:r>
      <w:r w:rsidRPr="00656E47">
        <w:rPr>
          <w:rFonts w:cs="Calibri"/>
          <w:sz w:val="22"/>
          <w:szCs w:val="22"/>
        </w:rPr>
        <w:t xml:space="preserve"> </w:t>
      </w:r>
      <w:r w:rsidRPr="00656E47">
        <w:rPr>
          <w:rFonts w:cs="Calibri"/>
          <w:sz w:val="22"/>
          <w:szCs w:val="22"/>
          <w:lang w:val="sk-SK"/>
        </w:rPr>
        <w:t>Z</w:t>
      </w:r>
      <w:r w:rsidRPr="00656E47">
        <w:rPr>
          <w:rFonts w:cs="Calibri"/>
          <w:sz w:val="22"/>
          <w:szCs w:val="22"/>
        </w:rPr>
        <w:t>VO</w:t>
      </w:r>
      <w:r w:rsidRPr="00656E47">
        <w:rPr>
          <w:rFonts w:cs="Calibri"/>
          <w:sz w:val="22"/>
          <w:szCs w:val="22"/>
          <w:lang w:val="sk-SK"/>
        </w:rPr>
        <w:t xml:space="preserve"> </w:t>
      </w:r>
      <w:r w:rsidR="00E57A1C" w:rsidRPr="00656E47">
        <w:rPr>
          <w:rFonts w:cs="Calibri"/>
          <w:sz w:val="22"/>
          <w:szCs w:val="22"/>
          <w:lang w:val="sk-SK"/>
        </w:rPr>
        <w:t>a podľa § 108 až 11</w:t>
      </w:r>
      <w:r w:rsidR="00866474" w:rsidRPr="00656E47">
        <w:rPr>
          <w:rFonts w:cs="Calibri"/>
          <w:sz w:val="22"/>
          <w:szCs w:val="22"/>
          <w:lang w:val="sk-SK"/>
        </w:rPr>
        <w:t>1</w:t>
      </w:r>
      <w:r w:rsidR="00E57A1C" w:rsidRPr="00656E47">
        <w:rPr>
          <w:rFonts w:cs="Calibri"/>
          <w:sz w:val="22"/>
          <w:szCs w:val="22"/>
          <w:lang w:val="sk-SK"/>
        </w:rPr>
        <w:t>ZVO.</w:t>
      </w:r>
    </w:p>
    <w:p w14:paraId="0CD8C1F6" w14:textId="6B051384" w:rsidR="00866474" w:rsidRPr="00656E47" w:rsidRDefault="00866474" w:rsidP="00866474">
      <w:pPr>
        <w:pStyle w:val="Odsekzoznamu"/>
        <w:numPr>
          <w:ilvl w:val="0"/>
          <w:numId w:val="92"/>
        </w:numPr>
        <w:spacing w:before="120" w:after="120" w:line="240" w:lineRule="auto"/>
        <w:ind w:left="284" w:hanging="284"/>
        <w:contextualSpacing w:val="0"/>
        <w:jc w:val="both"/>
        <w:rPr>
          <w:rFonts w:cs="Calibri"/>
          <w:sz w:val="22"/>
          <w:szCs w:val="22"/>
        </w:rPr>
      </w:pPr>
      <w:r w:rsidRPr="00656E47">
        <w:rPr>
          <w:rFonts w:cs="Calibri"/>
          <w:sz w:val="22"/>
          <w:szCs w:val="22"/>
          <w:lang w:val="sk-SK"/>
        </w:rPr>
        <w:t xml:space="preserve">Na zadávanie podlimitných zákaziek sa povinne nevzťahujú inštitúty druhej časti, prvej hlavy ZVO              (t. j. procesné ustanovenia k zadávaniu nadlimitných zákaziek) iné ako tie, na ktoré sa v ustanoveniach § 108 a § 111 explicitne odkazuje (napr. § 32 ods. 1 písm. e) a f), § 40 ods. 6 písm. f), § 46, § 64).                V prípade bežného postupu pre podlimitné zákazky je to aj odkaz na § 40 ods. 4 (vysvetlenie/doplnenie dokladov preukazujúcich splnenie podmienok účasti, § 42 (opis predmetu zákazky) a § 53 ods. 1 a 2 (vysvetlenie ponuky a vysvetlenie mimoriadne nízkej ponuky). Pokiaľ chce prijímateľ uplatniť aj iné inštitúty druhej časti, prvej hlavy ZVO, je potrebné, aby tieto konkrétne uviedol v súťažných podkladoch/výzve na predkladanie ponúk (napr. možnosti využitia iných/tretích osôb pre účely splnenia podmienok účasti finančného a ekonomického postavenia a technickej alebo odbornej spôsobilosti, úprava využitia subdodávateľov a pod.). Podrobnosti sú uvedené </w:t>
      </w:r>
      <w:r w:rsidRPr="00656E47">
        <w:rPr>
          <w:rFonts w:cs="Calibri"/>
          <w:sz w:val="22"/>
          <w:szCs w:val="22"/>
        </w:rPr>
        <w:t>vo všeobecnom metodickom usmernení č. 1/2025, ktoré je k dispozícii na webovom sídle ÚVO</w:t>
      </w:r>
      <w:r w:rsidRPr="00656E47">
        <w:rPr>
          <w:rStyle w:val="Odkaznapoznmkupodiarou"/>
          <w:rFonts w:cs="Calibri"/>
          <w:sz w:val="22"/>
          <w:szCs w:val="22"/>
        </w:rPr>
        <w:footnoteReference w:id="15"/>
      </w:r>
      <w:r w:rsidRPr="00656E47">
        <w:rPr>
          <w:rFonts w:cs="Calibri"/>
          <w:sz w:val="22"/>
          <w:szCs w:val="22"/>
        </w:rPr>
        <w:t>.</w:t>
      </w:r>
    </w:p>
    <w:p w14:paraId="7295A18D" w14:textId="77777777" w:rsidR="002E7D3F" w:rsidRPr="00656E47" w:rsidRDefault="002E7D3F" w:rsidP="009D08CE">
      <w:pPr>
        <w:pStyle w:val="Odsekzoznamu"/>
        <w:numPr>
          <w:ilvl w:val="0"/>
          <w:numId w:val="92"/>
        </w:numPr>
        <w:spacing w:before="120" w:after="120" w:line="240" w:lineRule="auto"/>
        <w:ind w:left="284" w:hanging="284"/>
        <w:contextualSpacing w:val="0"/>
        <w:jc w:val="both"/>
        <w:rPr>
          <w:rFonts w:cs="Calibri"/>
          <w:sz w:val="22"/>
          <w:szCs w:val="22"/>
        </w:rPr>
      </w:pPr>
      <w:r w:rsidRPr="00656E47">
        <w:rPr>
          <w:rFonts w:cs="Calibri"/>
          <w:sz w:val="22"/>
          <w:szCs w:val="22"/>
        </w:rPr>
        <w:t xml:space="preserve">Ak bola predložená viac ako jedna ponuka, prijímateľ vyhodnocuje splnenie požiadaviek na predmet zákazky a splnenie podmienok účasti (ak relevantné) po vyhodnotení ponúk na základe kritéria/kritérií na vyhodnotenie ponúk, a to iba v prípade uchádzača, ktorý sa umiestnil na prvom mieste v poradí. Ak dôjde k vylúčeniu tohto uchádzača, vyhodnotí sa následne splnenie podmienok účasti a požiadaviek na predmet zákazky u ďalšieho uchádzača v poradí tak, aby uchádzač umiestnený na prvom mieste v novo zostavenom poradí spĺňal podmienky účasti a požiadavky na predmet zákazky. </w:t>
      </w:r>
      <w:r w:rsidRPr="00656E47">
        <w:rPr>
          <w:rFonts w:cs="Calibri"/>
          <w:sz w:val="22"/>
          <w:szCs w:val="22"/>
          <w:lang w:val="sk-SK"/>
        </w:rPr>
        <w:t xml:space="preserve">Postup podľa predchádzajúcej vety je možné uplatniť aj keď nebol vyslovene uvedený v dokumentoch k zadávaniu zákazky. </w:t>
      </w:r>
      <w:r w:rsidRPr="00656E47">
        <w:rPr>
          <w:rFonts w:cs="Calibri"/>
          <w:sz w:val="22"/>
          <w:szCs w:val="22"/>
        </w:rPr>
        <w:t>Uvedené pravidlá nevylučujú, aby prijímateľ vyhodnotil splnenie požiadaviek na predmet zákazky a splnenie podmienok účasti v prípade všetkých uchádzačov, ktorí predložili ponuku</w:t>
      </w:r>
      <w:r w:rsidRPr="00656E47">
        <w:rPr>
          <w:rFonts w:cs="Calibri"/>
          <w:sz w:val="22"/>
          <w:szCs w:val="22"/>
          <w:lang w:val="sk-SK"/>
        </w:rPr>
        <w:t>, t. j. nemusí uplatniť reverznú formu súťaže</w:t>
      </w:r>
      <w:r w:rsidRPr="00656E47">
        <w:rPr>
          <w:rFonts w:cs="Calibri"/>
          <w:sz w:val="22"/>
          <w:szCs w:val="22"/>
        </w:rPr>
        <w:t>.</w:t>
      </w:r>
      <w:r w:rsidR="009D08CE" w:rsidRPr="00656E47">
        <w:rPr>
          <w:rFonts w:cs="Calibri"/>
          <w:sz w:val="22"/>
          <w:szCs w:val="22"/>
        </w:rPr>
        <w:t xml:space="preserve"> Reverznú formu súťaže nie je možné uplatniť v prípade použitia elektronickej aukcie. </w:t>
      </w:r>
    </w:p>
    <w:p w14:paraId="15BEAD8D" w14:textId="1E29E72F" w:rsidR="0026526B" w:rsidRPr="00656E47" w:rsidRDefault="0026526B" w:rsidP="00C21D7F">
      <w:pPr>
        <w:numPr>
          <w:ilvl w:val="0"/>
          <w:numId w:val="92"/>
        </w:numPr>
        <w:jc w:val="both"/>
        <w:rPr>
          <w:rFonts w:cs="Calibri"/>
          <w:lang w:val="x-none" w:eastAsia="x-none"/>
        </w:rPr>
      </w:pPr>
      <w:r w:rsidRPr="00656E47">
        <w:rPr>
          <w:rFonts w:cs="Calibri"/>
          <w:lang w:eastAsia="x-none"/>
        </w:rPr>
        <w:t>Prijímateľ môže za podmienok podľa § 1</w:t>
      </w:r>
      <w:r w:rsidR="009D08CE" w:rsidRPr="00656E47">
        <w:rPr>
          <w:rFonts w:cs="Calibri"/>
          <w:lang w:eastAsia="x-none"/>
        </w:rPr>
        <w:t>08</w:t>
      </w:r>
      <w:r w:rsidRPr="00656E47">
        <w:rPr>
          <w:rFonts w:cs="Calibri"/>
          <w:lang w:eastAsia="x-none"/>
        </w:rPr>
        <w:t xml:space="preserve"> ods. </w:t>
      </w:r>
      <w:r w:rsidR="009D08CE" w:rsidRPr="00656E47">
        <w:rPr>
          <w:rFonts w:cs="Calibri"/>
          <w:lang w:eastAsia="x-none"/>
        </w:rPr>
        <w:t>10</w:t>
      </w:r>
      <w:r w:rsidRPr="00656E47">
        <w:rPr>
          <w:rFonts w:cs="Calibri"/>
          <w:lang w:eastAsia="x-none"/>
        </w:rPr>
        <w:t xml:space="preserve"> ZVO vyzvať </w:t>
      </w:r>
      <w:r w:rsidRPr="00656E47">
        <w:rPr>
          <w:rFonts w:cs="Calibri"/>
          <w:lang w:val="x-none" w:eastAsia="x-none"/>
        </w:rPr>
        <w:t>na rokovanie jedného vybraného záujemcu alebo viacerých vybraných záujemcov, s ktorými rokuje o podmienkach zmluvy</w:t>
      </w:r>
      <w:r w:rsidRPr="00656E47">
        <w:rPr>
          <w:rFonts w:cs="Calibri"/>
          <w:lang w:eastAsia="x-none"/>
        </w:rPr>
        <w:t xml:space="preserve"> a v tomto prípade </w:t>
      </w:r>
      <w:r w:rsidRPr="00656E47">
        <w:rPr>
          <w:rFonts w:cs="Calibri"/>
          <w:lang w:val="x-none" w:eastAsia="x-none"/>
        </w:rPr>
        <w:t>nie je povinný použiť na to určenú funkcionalitu elektronickej platformy</w:t>
      </w:r>
      <w:r w:rsidRPr="00656E47">
        <w:rPr>
          <w:rFonts w:cs="Calibri"/>
          <w:lang w:eastAsia="x-none"/>
        </w:rPr>
        <w:t xml:space="preserve">. Ak bol vyzvaný na rokovanie jeden hospodársky subjekt z dôvodu, že ide o </w:t>
      </w:r>
      <w:r w:rsidRPr="00656E47">
        <w:rPr>
          <w:rFonts w:eastAsia="Times New Roman" w:cs="Calibri"/>
          <w:lang w:eastAsia="sk-SK"/>
        </w:rPr>
        <w:t xml:space="preserve">jedinečný predmet zákazky, v tomto prípade musí byť jedinečnosť predmetu zákazky riadne zdôvodnená a vypracovaná ešte pred vyhlásením zákazky a dôkazné bremeno preukázania skutočnosti, že na relevantnom trhu neexistuje viac ako 1 </w:t>
      </w:r>
      <w:r w:rsidRPr="00656E47">
        <w:rPr>
          <w:rFonts w:eastAsia="Times New Roman" w:cs="Calibri"/>
          <w:lang w:eastAsia="sk-SK"/>
        </w:rPr>
        <w:lastRenderedPageBreak/>
        <w:t>dodávateľ znáša prijímateľ. Odôvodnenie k jedinečnému predmetu zákazky musí byť súčasťou dokumentácie k zákazke. Z rokovania je prijímateľ povinný vyhotoviť zápis, ako aj zdôvodniť výber záujemcu, ktorý bol vyzvaný na rokovanie.</w:t>
      </w:r>
    </w:p>
    <w:p w14:paraId="4F14BF62" w14:textId="77777777" w:rsidR="0026526B" w:rsidRPr="00656E47" w:rsidRDefault="0026526B" w:rsidP="00C21D7F">
      <w:pPr>
        <w:numPr>
          <w:ilvl w:val="0"/>
          <w:numId w:val="92"/>
        </w:numPr>
        <w:jc w:val="both"/>
        <w:rPr>
          <w:rFonts w:cs="Calibri"/>
          <w:lang w:val="x-none" w:eastAsia="x-none"/>
        </w:rPr>
      </w:pPr>
      <w:r w:rsidRPr="00656E47">
        <w:rPr>
          <w:rFonts w:eastAsia="Times New Roman" w:cs="Calibri"/>
          <w:bCs/>
          <w:lang w:eastAsia="sk-SK"/>
        </w:rPr>
        <w:t>Postup prijímateľa pri zadávaní podlimitnej zákazky bude zdokumentovaný v rámci záznamu zo zadania zákazky (netýka sa zjednodušeného postupu pre zákazky na bežne dostupné tovary a služby). Jeho minimálne</w:t>
      </w:r>
      <w:r w:rsidRPr="00656E47">
        <w:rPr>
          <w:rFonts w:eastAsia="Times New Roman" w:cs="Calibri"/>
          <w:lang w:eastAsia="sk-SK"/>
        </w:rPr>
        <w:t xml:space="preserve"> náležitosti sú nasledovné: </w:t>
      </w:r>
    </w:p>
    <w:p w14:paraId="69FEDF2D"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identifikácia prijímateľa, </w:t>
      </w:r>
    </w:p>
    <w:p w14:paraId="71C4B39C"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predmet zákazky, </w:t>
      </w:r>
    </w:p>
    <w:p w14:paraId="222B67F4"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predpokladaná hodnota zákazky,</w:t>
      </w:r>
    </w:p>
    <w:p w14:paraId="763FADEA"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určenie kritéria/kritérií na vyhodnocovanie ponúk, </w:t>
      </w:r>
    </w:p>
    <w:p w14:paraId="03FFE5A5"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spôsob zadania podlimitnej zákazky, </w:t>
      </w:r>
    </w:p>
    <w:p w14:paraId="0B199355"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zoznam oslovených hospodárskych subjektov a dátum ich oslovenia/dátum odoslania výzvy na predkladanie ponúk </w:t>
      </w:r>
      <w:r w:rsidR="00F43263" w:rsidRPr="00656E47">
        <w:rPr>
          <w:rFonts w:eastAsia="Times New Roman" w:cs="Calibri"/>
          <w:lang w:eastAsia="sk-SK"/>
        </w:rPr>
        <w:t>vopred neurčenému okruhu hospodárskych subjektov prostredníctvom elektronickej platformy</w:t>
      </w:r>
      <w:r w:rsidRPr="00656E47">
        <w:rPr>
          <w:rFonts w:eastAsia="Times New Roman" w:cs="Calibri"/>
          <w:lang w:eastAsia="sk-SK"/>
        </w:rPr>
        <w:t>,</w:t>
      </w:r>
    </w:p>
    <w:p w14:paraId="6F35D3AE" w14:textId="5885C5CA" w:rsidR="0026526B" w:rsidRPr="00656E47" w:rsidRDefault="0026526B" w:rsidP="009D0256">
      <w:pPr>
        <w:numPr>
          <w:ilvl w:val="0"/>
          <w:numId w:val="64"/>
        </w:numPr>
        <w:tabs>
          <w:tab w:val="left" w:pos="993"/>
        </w:tabs>
        <w:autoSpaceDE w:val="0"/>
        <w:autoSpaceDN w:val="0"/>
        <w:adjustRightInd w:val="0"/>
        <w:spacing w:after="0" w:line="240" w:lineRule="auto"/>
        <w:ind w:left="851" w:hanging="425"/>
        <w:contextualSpacing/>
        <w:jc w:val="both"/>
        <w:rPr>
          <w:rFonts w:eastAsia="Times New Roman" w:cs="Calibri"/>
          <w:lang w:eastAsia="sk-SK"/>
        </w:rPr>
      </w:pPr>
      <w:r w:rsidRPr="00656E47">
        <w:rPr>
          <w:rFonts w:eastAsia="Times New Roman" w:cs="Calibri"/>
          <w:lang w:eastAsia="sk-SK"/>
        </w:rPr>
        <w:t xml:space="preserve">informácia o skutočnosti, že prijímateľ overil, či sú oslovení záujemcovia oprávnení dodávať tovary, uskutočňovať stavebné práce alebo poskytovať služby v rozsahu predmetu zákazky a že nemajú uložený zákaz účasti vo verejnom obstarávaní, pričom prijímateľ je povinný uviesť spôsob overenia (napr. webové sídlo </w:t>
      </w:r>
      <w:hyperlink r:id="rId19" w:history="1">
        <w:r w:rsidRPr="00656E47">
          <w:rPr>
            <w:rFonts w:eastAsia="Times New Roman" w:cs="Calibri"/>
            <w:color w:val="0000FF"/>
            <w:u w:val="single"/>
            <w:lang w:eastAsia="sk-SK"/>
          </w:rPr>
          <w:t>www.orsr.sk</w:t>
        </w:r>
      </w:hyperlink>
      <w:r w:rsidRPr="00656E47">
        <w:rPr>
          <w:rFonts w:eastAsia="Times New Roman" w:cs="Calibri"/>
          <w:lang w:eastAsia="sk-SK"/>
        </w:rPr>
        <w:t xml:space="preserve">, portál oversi.gov.sk alebo Zoznam hospodárskych subjektov, resp. v prípade zákazu účasti webové sídlo </w:t>
      </w:r>
      <w:hyperlink r:id="rId20" w:history="1">
        <w:r w:rsidRPr="00656E47">
          <w:rPr>
            <w:rFonts w:eastAsia="Times New Roman" w:cs="Calibri"/>
            <w:color w:val="0000FF"/>
            <w:u w:val="single"/>
            <w:lang w:eastAsia="sk-SK"/>
          </w:rPr>
          <w:t>www.uvo.gov.sk</w:t>
        </w:r>
      </w:hyperlink>
      <w:r w:rsidRPr="00656E47">
        <w:rPr>
          <w:rFonts w:eastAsia="Times New Roman" w:cs="Calibri"/>
          <w:lang w:eastAsia="sk-SK"/>
        </w:rPr>
        <w:t xml:space="preserve"> a pre tento účel prijímateľ uchováva v dokumentácii k zadávaniu zákazky </w:t>
      </w:r>
      <w:proofErr w:type="spellStart"/>
      <w:r w:rsidRPr="00656E47">
        <w:rPr>
          <w:rFonts w:eastAsia="Times New Roman" w:cs="Calibri"/>
          <w:lang w:eastAsia="sk-SK"/>
        </w:rPr>
        <w:t>printscreen</w:t>
      </w:r>
      <w:proofErr w:type="spellEnd"/>
      <w:r w:rsidRPr="00656E47">
        <w:rPr>
          <w:rFonts w:eastAsia="Times New Roman" w:cs="Calibri"/>
          <w:lang w:eastAsia="sk-SK"/>
        </w:rPr>
        <w:t xml:space="preserve"> z registra osôb so zákazom účasti), uvedené sa týka aj uchádzača, ktorý bol vyhodnotený ako úspešný,</w:t>
      </w:r>
    </w:p>
    <w:p w14:paraId="7F06B610"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dátum predloženia ponúk, </w:t>
      </w:r>
    </w:p>
    <w:p w14:paraId="3F838DC1"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zoznam uchádzačov, ktorí predložili ponuku s uvedením dátumu a času predloženia ponuky, </w:t>
      </w:r>
    </w:p>
    <w:p w14:paraId="34E20E63"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identifikácia a vyhodnotenie splnenia jednotlivých  podmienok účasti</w:t>
      </w:r>
      <w:r w:rsidR="00F43263" w:rsidRPr="00656E47">
        <w:rPr>
          <w:rFonts w:eastAsia="Times New Roman" w:cs="Calibri"/>
          <w:lang w:eastAsia="sk-SK"/>
        </w:rPr>
        <w:t>/požiadaviek na predmet zákazky</w:t>
      </w:r>
      <w:r w:rsidRPr="00656E47">
        <w:rPr>
          <w:rFonts w:eastAsia="Times New Roman" w:cs="Calibri"/>
          <w:lang w:eastAsia="sk-SK"/>
        </w:rPr>
        <w:t xml:space="preserve"> a návrhov na plnenie kritérií na vyhodnotenie ponúk, </w:t>
      </w:r>
    </w:p>
    <w:p w14:paraId="5F4ECDAB"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identifikácia úspešného</w:t>
      </w:r>
      <w:r w:rsidR="00F43263" w:rsidRPr="00656E47">
        <w:rPr>
          <w:rFonts w:eastAsia="Times New Roman" w:cs="Calibri"/>
          <w:lang w:eastAsia="sk-SK"/>
        </w:rPr>
        <w:t xml:space="preserve"> uchádzača</w:t>
      </w:r>
      <w:r w:rsidRPr="00656E47">
        <w:rPr>
          <w:rFonts w:eastAsia="Times New Roman" w:cs="Calibri"/>
          <w:lang w:eastAsia="sk-SK"/>
        </w:rPr>
        <w:t xml:space="preserve">, </w:t>
      </w:r>
    </w:p>
    <w:p w14:paraId="6D3513ED"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konečná zmluvná cena ponuky úspešného uchádzača (uviesť cenu s DPH aj bez DPH; v prípade, že dodávateľ nie je platca DPH, uvedie sa konečná cena), </w:t>
      </w:r>
    </w:p>
    <w:p w14:paraId="284A6023"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 xml:space="preserve">spôsob vzniku záväzku (zmluva, objednávka...), </w:t>
      </w:r>
    </w:p>
    <w:p w14:paraId="4856EE10"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skutočnosti týkajúce sa identifikácie prepojenia medzi zainteresovanou osobou verejného obstarávateľa a uchádzač</w:t>
      </w:r>
      <w:r w:rsidR="00D4399B" w:rsidRPr="00656E47">
        <w:rPr>
          <w:rFonts w:eastAsia="Times New Roman" w:cs="Calibri"/>
          <w:lang w:eastAsia="sk-SK"/>
        </w:rPr>
        <w:t>om</w:t>
      </w:r>
      <w:r w:rsidRPr="00656E47">
        <w:rPr>
          <w:rFonts w:eastAsia="Times New Roman" w:cs="Calibri"/>
          <w:lang w:eastAsia="sk-SK"/>
        </w:rPr>
        <w:t xml:space="preserve"> a prijaté  opatrenia v súlade s § 23 ZVO</w:t>
      </w:r>
      <w:r w:rsidR="000346E5" w:rsidRPr="00656E47">
        <w:rPr>
          <w:rFonts w:eastAsia="Times New Roman" w:cs="Calibri"/>
          <w:lang w:eastAsia="sk-SK"/>
        </w:rPr>
        <w:t xml:space="preserve"> a vysporiadanie sa s predbežným zapojením záujemcov/uchádzačov</w:t>
      </w:r>
      <w:r w:rsidR="00F43263" w:rsidRPr="00656E47">
        <w:rPr>
          <w:rFonts w:eastAsia="Times New Roman" w:cs="Calibri"/>
          <w:lang w:eastAsia="sk-SK"/>
        </w:rPr>
        <w:t xml:space="preserve"> (ak relevantné)</w:t>
      </w:r>
      <w:r w:rsidRPr="00656E47">
        <w:rPr>
          <w:rFonts w:eastAsia="Times New Roman" w:cs="Calibri"/>
          <w:lang w:eastAsia="sk-SK"/>
        </w:rPr>
        <w:t>,</w:t>
      </w:r>
    </w:p>
    <w:p w14:paraId="49F7C35D" w14:textId="77777777" w:rsidR="0026526B" w:rsidRPr="00656E47" w:rsidRDefault="0026526B" w:rsidP="009D0256">
      <w:pPr>
        <w:numPr>
          <w:ilvl w:val="0"/>
          <w:numId w:val="64"/>
        </w:numPr>
        <w:tabs>
          <w:tab w:val="left" w:pos="993"/>
        </w:tabs>
        <w:autoSpaceDE w:val="0"/>
        <w:autoSpaceDN w:val="0"/>
        <w:adjustRightInd w:val="0"/>
        <w:spacing w:before="120" w:after="120" w:line="240" w:lineRule="auto"/>
        <w:ind w:left="851" w:hanging="425"/>
        <w:jc w:val="both"/>
        <w:rPr>
          <w:rFonts w:eastAsia="Times New Roman" w:cs="Calibri"/>
          <w:lang w:eastAsia="sk-SK"/>
        </w:rPr>
      </w:pPr>
      <w:r w:rsidRPr="00656E47">
        <w:rPr>
          <w:rFonts w:eastAsia="Times New Roman" w:cs="Calibri"/>
          <w:lang w:eastAsia="sk-SK"/>
        </w:rPr>
        <w:t>meno, funkcia, dátum a podpis zodpovednej osoby/osôb, ktoré vykonali p</w:t>
      </w:r>
      <w:r w:rsidR="00F43263" w:rsidRPr="00656E47">
        <w:rPr>
          <w:rFonts w:eastAsia="Times New Roman" w:cs="Calibri"/>
          <w:lang w:eastAsia="sk-SK"/>
        </w:rPr>
        <w:t>ostup zadávania podlimitnej zákazky.</w:t>
      </w:r>
    </w:p>
    <w:p w14:paraId="695237C7" w14:textId="793305E8" w:rsidR="001422BE" w:rsidRPr="00654DE9" w:rsidRDefault="0026526B" w:rsidP="009D0256">
      <w:pPr>
        <w:numPr>
          <w:ilvl w:val="0"/>
          <w:numId w:val="92"/>
        </w:numPr>
        <w:autoSpaceDE w:val="0"/>
        <w:autoSpaceDN w:val="0"/>
        <w:adjustRightInd w:val="0"/>
        <w:spacing w:before="120" w:after="120" w:line="240" w:lineRule="auto"/>
        <w:jc w:val="both"/>
        <w:rPr>
          <w:rFonts w:eastAsia="Times New Roman" w:cs="Calibri"/>
          <w:lang w:eastAsia="sk-SK"/>
        </w:rPr>
      </w:pPr>
      <w:r w:rsidRPr="00656E47">
        <w:rPr>
          <w:rFonts w:eastAsia="Times New Roman" w:cs="Calibri"/>
          <w:lang w:eastAsia="sk-SK"/>
        </w:rPr>
        <w:t xml:space="preserve">Prijímateľ je povinný </w:t>
      </w:r>
      <w:r w:rsidR="00F43263" w:rsidRPr="00656E47">
        <w:rPr>
          <w:rFonts w:eastAsia="Times New Roman" w:cs="Calibri"/>
          <w:lang w:eastAsia="sk-SK"/>
        </w:rPr>
        <w:t xml:space="preserve">prostredníctvom elektronickej platformy </w:t>
      </w:r>
      <w:r w:rsidRPr="00656E47">
        <w:rPr>
          <w:rFonts w:eastAsia="Times New Roman" w:cs="Calibri"/>
          <w:lang w:eastAsia="sk-SK"/>
        </w:rPr>
        <w:t>oznámiť všetkým uchádzačom, ktorí predložili ponuky, výsledok vyhodnotenia ponúk</w:t>
      </w:r>
      <w:r w:rsidR="00F43263" w:rsidRPr="00656E47">
        <w:rPr>
          <w:rFonts w:eastAsia="Times New Roman" w:cs="Calibri"/>
          <w:lang w:eastAsia="sk-SK"/>
        </w:rPr>
        <w:t>, a to minimálne v rozsahu identifikácie úspešného uchádzača a jeho návrhu na plnenie kritérií na vyhodnotenie ponúk</w:t>
      </w:r>
      <w:r w:rsidRPr="00656E47">
        <w:rPr>
          <w:rFonts w:eastAsia="Times New Roman" w:cs="Calibri"/>
          <w:lang w:eastAsia="sk-SK"/>
        </w:rPr>
        <w:t>.</w:t>
      </w:r>
    </w:p>
    <w:p w14:paraId="362094F8" w14:textId="77777777" w:rsidR="00832233" w:rsidRPr="00656E47" w:rsidRDefault="00832233" w:rsidP="00C21D7F">
      <w:pPr>
        <w:pStyle w:val="Odsekzoznamu"/>
        <w:spacing w:before="120" w:after="120" w:line="240" w:lineRule="auto"/>
        <w:ind w:left="0"/>
        <w:jc w:val="both"/>
        <w:rPr>
          <w:rFonts w:cs="Calibri"/>
          <w:sz w:val="22"/>
          <w:szCs w:val="22"/>
        </w:rPr>
      </w:pPr>
    </w:p>
    <w:p w14:paraId="60B1987D" w14:textId="29AAFE65" w:rsidR="00832233" w:rsidRPr="007167BE" w:rsidRDefault="00832233" w:rsidP="007167BE">
      <w:pPr>
        <w:pStyle w:val="Nadpis5"/>
        <w:spacing w:after="240"/>
        <w:ind w:left="1134" w:hanging="1134"/>
        <w:rPr>
          <w:rFonts w:ascii="Calibri" w:hAnsi="Calibri" w:cs="Calibri"/>
          <w:color w:val="0070C0"/>
          <w:sz w:val="24"/>
          <w:szCs w:val="24"/>
        </w:rPr>
      </w:pPr>
      <w:r w:rsidRPr="007167BE">
        <w:rPr>
          <w:rFonts w:ascii="Calibri" w:hAnsi="Calibri" w:cs="Calibri"/>
          <w:color w:val="0070C0"/>
          <w:sz w:val="24"/>
          <w:szCs w:val="24"/>
        </w:rPr>
        <w:lastRenderedPageBreak/>
        <w:t xml:space="preserve">Podlimitné zákazky s oslovením min. troch </w:t>
      </w:r>
      <w:r w:rsidR="00CD6A55" w:rsidRPr="007167BE">
        <w:rPr>
          <w:rFonts w:ascii="Calibri" w:hAnsi="Calibri" w:cs="Calibri"/>
          <w:color w:val="0070C0"/>
          <w:sz w:val="24"/>
          <w:szCs w:val="24"/>
        </w:rPr>
        <w:t>hospodárskych subjektov</w:t>
      </w:r>
    </w:p>
    <w:p w14:paraId="1833D1D3" w14:textId="0BAD09CD" w:rsidR="00AE1DAE" w:rsidRPr="00656E47" w:rsidRDefault="00CD6A55" w:rsidP="00A2155E">
      <w:pPr>
        <w:numPr>
          <w:ilvl w:val="0"/>
          <w:numId w:val="111"/>
        </w:numPr>
        <w:jc w:val="both"/>
        <w:rPr>
          <w:rFonts w:cs="Calibri"/>
          <w:lang w:val="x-none" w:eastAsia="x-none"/>
        </w:rPr>
      </w:pPr>
      <w:r w:rsidRPr="00656E47">
        <w:rPr>
          <w:rFonts w:cs="Calibri"/>
          <w:lang w:eastAsia="x-none"/>
        </w:rPr>
        <w:t>Pri podlimitných zákazkách na tovary a služby zadávan</w:t>
      </w:r>
      <w:r w:rsidR="007A338A" w:rsidRPr="00656E47">
        <w:rPr>
          <w:rFonts w:cs="Calibri"/>
          <w:lang w:eastAsia="x-none"/>
        </w:rPr>
        <w:t>ých</w:t>
      </w:r>
      <w:r w:rsidRPr="00656E47">
        <w:rPr>
          <w:rFonts w:cs="Calibri"/>
          <w:lang w:eastAsia="x-none"/>
        </w:rPr>
        <w:t xml:space="preserve"> verejným obstarávateľom podľa § 7 ods. 1 písm. a) ZVO a podlimitných zákazkách na tovary a služby zadávan</w:t>
      </w:r>
      <w:r w:rsidR="007A338A" w:rsidRPr="00656E47">
        <w:rPr>
          <w:rFonts w:cs="Calibri"/>
          <w:lang w:eastAsia="x-none"/>
        </w:rPr>
        <w:t>ých</w:t>
      </w:r>
      <w:r w:rsidRPr="00656E47">
        <w:rPr>
          <w:rFonts w:cs="Calibri"/>
          <w:lang w:eastAsia="x-none"/>
        </w:rPr>
        <w:t xml:space="preserve"> verejným obstarávateľom</w:t>
      </w:r>
      <w:r w:rsidR="00BD57C3" w:rsidRPr="00656E47">
        <w:rPr>
          <w:rFonts w:cs="Calibri"/>
          <w:lang w:eastAsia="x-none"/>
        </w:rPr>
        <w:t xml:space="preserve"> podľa § 7 ods. 1 písm. b) až e) ZVO</w:t>
      </w:r>
      <w:r w:rsidRPr="00656E47">
        <w:rPr>
          <w:rFonts w:cs="Calibri"/>
          <w:lang w:eastAsia="x-none"/>
        </w:rPr>
        <w:t xml:space="preserve"> s predpoklad</w:t>
      </w:r>
      <w:r w:rsidR="009000D0" w:rsidRPr="00656E47">
        <w:rPr>
          <w:rFonts w:cs="Calibri"/>
          <w:lang w:eastAsia="x-none"/>
        </w:rPr>
        <w:t>anou</w:t>
      </w:r>
      <w:r w:rsidRPr="00656E47">
        <w:rPr>
          <w:rFonts w:cs="Calibri"/>
          <w:lang w:eastAsia="x-none"/>
        </w:rPr>
        <w:t xml:space="preserve"> hodnotou nižšou ako 14</w:t>
      </w:r>
      <w:r w:rsidR="007A338A" w:rsidRPr="00656E47">
        <w:rPr>
          <w:rFonts w:cs="Calibri"/>
          <w:lang w:eastAsia="x-none"/>
        </w:rPr>
        <w:t>0</w:t>
      </w:r>
      <w:r w:rsidRPr="00656E47">
        <w:rPr>
          <w:rFonts w:cs="Calibri"/>
          <w:lang w:eastAsia="x-none"/>
        </w:rPr>
        <w:t> 000 eur bez DPH, prijímateľ na účel zadania podlimitnej zákazky vyzve na predloženie ponuky aspoň tri hospodárske subjekty na to určenou funkcionalitou elektronickej platformy. Pri podlimitných zákazkách na stavebné práce zadávan</w:t>
      </w:r>
      <w:r w:rsidR="007A338A" w:rsidRPr="00656E47">
        <w:rPr>
          <w:rFonts w:cs="Calibri"/>
          <w:lang w:eastAsia="x-none"/>
        </w:rPr>
        <w:t>ých</w:t>
      </w:r>
      <w:r w:rsidRPr="00656E47">
        <w:rPr>
          <w:rFonts w:cs="Calibri"/>
          <w:lang w:eastAsia="x-none"/>
        </w:rPr>
        <w:t xml:space="preserve"> akýmkoľvek druhom verejného obstarávateľa s predpokladanom hodnotou nižšou ako 360 000 eur bez DPH, prijímateľ na účel zadania podlimitnej zákazky vyzve na predloženie ponuky aspoň tri hospodárske subjekty na to určenou funkcionalitou elektronickej platformy. </w:t>
      </w:r>
    </w:p>
    <w:p w14:paraId="17053A09" w14:textId="77777777" w:rsidR="00AE1DAE" w:rsidRPr="00656E47" w:rsidRDefault="00CD6A55" w:rsidP="00A2155E">
      <w:pPr>
        <w:numPr>
          <w:ilvl w:val="0"/>
          <w:numId w:val="111"/>
        </w:numPr>
        <w:jc w:val="both"/>
        <w:rPr>
          <w:rFonts w:cs="Calibri"/>
          <w:lang w:val="x-none" w:eastAsia="x-none"/>
        </w:rPr>
      </w:pPr>
      <w:r w:rsidRPr="00656E47">
        <w:rPr>
          <w:rFonts w:cs="Calibri"/>
          <w:lang w:eastAsia="x-none"/>
        </w:rPr>
        <w:t xml:space="preserve">Namiesto postupu podľa </w:t>
      </w:r>
      <w:r w:rsidR="00AE1DAE" w:rsidRPr="00656E47">
        <w:rPr>
          <w:rFonts w:cs="Calibri"/>
          <w:lang w:eastAsia="x-none"/>
        </w:rPr>
        <w:t>odseku 1</w:t>
      </w:r>
      <w:r w:rsidRPr="00656E47">
        <w:rPr>
          <w:rFonts w:cs="Calibri"/>
          <w:lang w:eastAsia="x-none"/>
        </w:rPr>
        <w:t xml:space="preserve"> môže prijímateľ dobrovoľne postupovať podľa § 110 ZVO a zverejniť výzvu na predkladanie ponúk</w:t>
      </w:r>
      <w:r w:rsidRPr="00656E47">
        <w:rPr>
          <w:rFonts w:cs="Calibri"/>
        </w:rPr>
        <w:t xml:space="preserve"> </w:t>
      </w:r>
      <w:r w:rsidRPr="00656E47">
        <w:rPr>
          <w:rFonts w:cs="Calibri"/>
          <w:lang w:eastAsia="x-none"/>
        </w:rPr>
        <w:t xml:space="preserve">prostredníctvom na to určenej funkcionality elektronickej platformy vo vestníku verejného obstarávania. </w:t>
      </w:r>
      <w:r w:rsidR="00AE1DAE" w:rsidRPr="00656E47">
        <w:rPr>
          <w:rFonts w:cs="Calibri"/>
          <w:lang w:eastAsia="x-none"/>
        </w:rPr>
        <w:t>V prípade postupu podľa predchádzajúcej vety je prijímateľ povinný dodržať všetky p</w:t>
      </w:r>
      <w:r w:rsidR="00465474" w:rsidRPr="00656E47">
        <w:rPr>
          <w:rFonts w:cs="Calibri"/>
          <w:lang w:eastAsia="x-none"/>
        </w:rPr>
        <w:t>rávo a povinnosti</w:t>
      </w:r>
      <w:r w:rsidR="00AE1DAE" w:rsidRPr="00656E47">
        <w:rPr>
          <w:rFonts w:cs="Calibri"/>
          <w:lang w:eastAsia="x-none"/>
        </w:rPr>
        <w:t xml:space="preserve"> spojené s bežným postupom zadávania podlimitných zákaziek. </w:t>
      </w:r>
    </w:p>
    <w:p w14:paraId="3E902F74" w14:textId="085DA916" w:rsidR="00832233" w:rsidRPr="00656E47" w:rsidRDefault="00CD6A55" w:rsidP="00C21D7F">
      <w:pPr>
        <w:numPr>
          <w:ilvl w:val="0"/>
          <w:numId w:val="111"/>
        </w:numPr>
        <w:jc w:val="both"/>
        <w:rPr>
          <w:rFonts w:cs="Calibri"/>
          <w:lang w:val="x-none" w:eastAsia="x-none"/>
        </w:rPr>
      </w:pPr>
      <w:r w:rsidRPr="00656E47">
        <w:rPr>
          <w:rFonts w:cs="Calibri"/>
          <w:lang w:eastAsia="x-none"/>
        </w:rPr>
        <w:t>Pre zadávanie podlimitnej zákazky na dodanie tovarov alebo poskytnutie služieb bežne dostupných na trhu môže verejný obstarávateľ  použiť na to určenú funkcionalitu elektronickej platformy</w:t>
      </w:r>
      <w:r w:rsidR="007A338A" w:rsidRPr="00656E47">
        <w:rPr>
          <w:rFonts w:cs="Calibri"/>
          <w:lang w:eastAsia="x-none"/>
        </w:rPr>
        <w:t xml:space="preserve"> (EKS)</w:t>
      </w:r>
      <w:r w:rsidRPr="00656E47">
        <w:rPr>
          <w:rFonts w:cs="Calibri"/>
          <w:lang w:eastAsia="x-none"/>
        </w:rPr>
        <w:t xml:space="preserve"> a postupovať zjednodušeným postupom podľa § 109 ZVO.</w:t>
      </w:r>
    </w:p>
    <w:p w14:paraId="51E9EA8C" w14:textId="77777777" w:rsidR="00AD0087" w:rsidRPr="00656E47" w:rsidRDefault="00AD0087" w:rsidP="007A338A">
      <w:pPr>
        <w:numPr>
          <w:ilvl w:val="0"/>
          <w:numId w:val="111"/>
        </w:numPr>
        <w:jc w:val="both"/>
        <w:rPr>
          <w:rFonts w:cs="Calibri"/>
        </w:rPr>
      </w:pPr>
      <w:r w:rsidRPr="00656E47">
        <w:rPr>
          <w:rFonts w:eastAsia="Times New Roman" w:cs="Calibri"/>
          <w:lang w:eastAsia="sk-SK"/>
        </w:rPr>
        <w:t>V prípade podlimitných zákaziek s oslovením min. troch hospodárskych subjektov je možné určiť úspešného uchádzača a predpokladanú hodnotu zákazky aj jedným úkonom. Prijímateľ je však v každom prípade povinný dodržať procesné pravidlá upravené v tejto kapitole</w:t>
      </w:r>
      <w:r w:rsidR="007A338A" w:rsidRPr="00656E47">
        <w:rPr>
          <w:rFonts w:eastAsia="Times New Roman" w:cs="Calibri"/>
          <w:lang w:eastAsia="sk-SK"/>
        </w:rPr>
        <w:t xml:space="preserve"> a ZVO</w:t>
      </w:r>
      <w:r w:rsidRPr="00656E47">
        <w:rPr>
          <w:rFonts w:eastAsia="Times New Roman" w:cs="Calibri"/>
          <w:lang w:eastAsia="sk-SK"/>
        </w:rPr>
        <w:t>. Prijímateľ vo výzve na predkladanie ponúk adresovanej záujemcom prostredníctvom na to určenou funkcionalitou elektronickej platformy v tomto prípade neuvádza, že ide výlučne o určenie predpokladanej hodnoty zákazky, ale uvedie, že na základe zaslania výzvy na predkladanie ponúk bude určený aj úspešný uchádzač. Ak bola predložená iba jedna ponuka, predpokladaná hodnota zákazky je v tomto prípade zároveň cenou, ktorú uviedol úspešný uchádzač.</w:t>
      </w:r>
      <w:r w:rsidR="007A338A" w:rsidRPr="00656E47">
        <w:rPr>
          <w:rFonts w:eastAsia="Times New Roman" w:cs="Calibri"/>
          <w:lang w:eastAsia="sk-SK"/>
        </w:rPr>
        <w:t xml:space="preserve"> Ak prijímateľ určí podmienky účasti v spojení s predpokladanou hodnotou (napr. výška obratu alebo finančný objem referencií) alebo ak vyžaduje zábezpeku na zabezpečenie viazanosti ponuky, uvedie PHZ vo výzve na predkladanie ponúk, t. j. v tomto prípade nemôže určiť úspešného uchádzača a PHZ jedným úkonom, ale určuje PHZ v osobitnom postupe pred vyhlásením VO.</w:t>
      </w:r>
    </w:p>
    <w:p w14:paraId="15D7DCEC" w14:textId="5041949D" w:rsidR="00AD0087" w:rsidRPr="00656E47" w:rsidRDefault="00AD0087" w:rsidP="00C21D7F">
      <w:pPr>
        <w:numPr>
          <w:ilvl w:val="0"/>
          <w:numId w:val="111"/>
        </w:numPr>
        <w:jc w:val="both"/>
        <w:rPr>
          <w:rFonts w:cs="Calibri"/>
          <w:lang w:val="x-none" w:eastAsia="x-none"/>
        </w:rPr>
      </w:pPr>
      <w:r w:rsidRPr="00656E47">
        <w:rPr>
          <w:rFonts w:eastAsia="Times New Roman" w:cs="Calibri"/>
          <w:lang w:eastAsia="sk-SK"/>
        </w:rPr>
        <w:t xml:space="preserve">Prijímateľ vypracuje </w:t>
      </w:r>
      <w:r w:rsidR="007A338A" w:rsidRPr="00656E47">
        <w:rPr>
          <w:rFonts w:eastAsia="Times New Roman" w:cs="Calibri"/>
          <w:color w:val="0000FF"/>
          <w:u w:val="single"/>
          <w:lang w:eastAsia="sk-SK"/>
        </w:rPr>
        <w:t>výzvu na predkladanie ponúk</w:t>
      </w:r>
      <w:r w:rsidRPr="00656E47">
        <w:rPr>
          <w:rFonts w:eastAsia="Times New Roman" w:cs="Calibri"/>
          <w:lang w:eastAsia="sk-SK"/>
        </w:rPr>
        <w:t>, v rámci ktorej uvedie najmä svoju identifikáciu, jednoznačnú, podrobnú a úplnú špecifikáciu predmetu zákazky opísanú nediskriminačným spôsobom (vrátane kódu CPV), podmienky účasti (ak ich stanovuje), predpokladanú hodnotu zákazky (ak bola určená v samostatnom postupe), platobné podmienky, podmienky realizácie zmluvy (najmä lehotu na realizáciu zmluvy a miesto jej realizácie), kritériá na vyhodnotenie ponúk a pravidlá ich uplatnenia, lehotu na predkladanie a otváranie ponúk. Vo výzve na predkladanie ponúk prijímateľ uvedie všetky okolnosti, ktoré budú dôležité na plnenie zákazky a na vypracovanie ponuky. Pre tieto účely môže prijímateľ vyhotoviť aj súťažné podklady.</w:t>
      </w:r>
    </w:p>
    <w:p w14:paraId="1542F7F8" w14:textId="77777777" w:rsidR="00AD0087" w:rsidRPr="00656E47" w:rsidRDefault="00AD0087" w:rsidP="00C21D7F">
      <w:pPr>
        <w:numPr>
          <w:ilvl w:val="0"/>
          <w:numId w:val="111"/>
        </w:numPr>
        <w:jc w:val="both"/>
        <w:rPr>
          <w:rFonts w:cs="Calibri"/>
          <w:lang w:val="x-none" w:eastAsia="x-none"/>
        </w:rPr>
      </w:pPr>
      <w:r w:rsidRPr="00656E47">
        <w:rPr>
          <w:rFonts w:eastAsia="Times New Roman" w:cs="Calibri"/>
          <w:lang w:eastAsia="sk-SK"/>
        </w:rPr>
        <w:t xml:space="preserve">V prípade podlimitných zákaziek s oslovením min. troch hospodárskych subjektov je minimálna lehota na predkladanie ponúk celé 4 pracovné dni odo dňa zaslania výzvy minimálne trom vybraným </w:t>
      </w:r>
      <w:r w:rsidRPr="00656E47">
        <w:rPr>
          <w:rFonts w:eastAsia="Times New Roman" w:cs="Calibri"/>
          <w:lang w:eastAsia="sk-SK"/>
        </w:rPr>
        <w:lastRenderedPageBreak/>
        <w:t xml:space="preserve">záujemcom v prípade zákaziek na tovary a služby a minimálne celých 6 pracovných dní v prípade zákaziek na uskutočnenie stavebných prác. Do lehoty sa nezapočítava deň zaslania výzvy (príklad: ak prijímateľ zašle výzvu na predkladanie ponúk k zákazke na dodanie tovarov alebo poskytnutie služieb v utorok, minimálna lehota na predkladanie ponúk uplynie budúci týždeň v pondelok o polnoci za predpokladu, že nejde o pracovný týždeň, v rámci ktorého je štátny sviatok. Prijímateľom sa však odporúča určiť lehotu nasledujúci pracovný deň, čo by pri tomto modelovom prípade bol utorok v ľubovoľnú hodinu). </w:t>
      </w:r>
    </w:p>
    <w:p w14:paraId="452F9B58" w14:textId="77777777" w:rsidR="00AD0087" w:rsidRPr="00656E47" w:rsidRDefault="00AD0087" w:rsidP="00C21D7F">
      <w:pPr>
        <w:numPr>
          <w:ilvl w:val="0"/>
          <w:numId w:val="111"/>
        </w:numPr>
        <w:jc w:val="both"/>
        <w:rPr>
          <w:rFonts w:cs="Calibri"/>
          <w:lang w:val="x-none" w:eastAsia="x-none"/>
        </w:rPr>
      </w:pPr>
      <w:r w:rsidRPr="00656E47">
        <w:rPr>
          <w:rFonts w:eastAsia="Times New Roman" w:cs="Calibri"/>
          <w:lang w:eastAsia="sk-SK"/>
        </w:rPr>
        <w:t>Oslovovan</w:t>
      </w:r>
      <w:r w:rsidR="005425A6" w:rsidRPr="00656E47">
        <w:rPr>
          <w:rFonts w:eastAsia="Times New Roman" w:cs="Calibri"/>
          <w:lang w:eastAsia="sk-SK"/>
        </w:rPr>
        <w:t xml:space="preserve">é hospodárske subjekty </w:t>
      </w:r>
      <w:r w:rsidRPr="00656E47">
        <w:rPr>
          <w:rFonts w:eastAsia="Times New Roman" w:cs="Calibri"/>
          <w:lang w:eastAsia="sk-SK"/>
        </w:rPr>
        <w:t>musia byť subjekty, ktoré sú oprávnené dodávať tovar, uskutočňovať stavebné práce alebo poskytovať služby v rozsahu predmetu zákazky (identifikácia prebieha najmä cez informácie verejne uvedené v obchodnom registri</w:t>
      </w:r>
      <w:r w:rsidR="00D62722" w:rsidRPr="00656E47">
        <w:rPr>
          <w:rFonts w:eastAsia="Times New Roman" w:cs="Calibri"/>
          <w:lang w:eastAsia="sk-SK"/>
        </w:rPr>
        <w:t xml:space="preserve">, </w:t>
      </w:r>
      <w:r w:rsidRPr="00656E47">
        <w:rPr>
          <w:rFonts w:eastAsia="Times New Roman" w:cs="Calibri"/>
          <w:lang w:eastAsia="sk-SK"/>
        </w:rPr>
        <w:t>živnostenskom registri</w:t>
      </w:r>
      <w:r w:rsidR="00D62722" w:rsidRPr="00656E47">
        <w:rPr>
          <w:rFonts w:eastAsia="Times New Roman" w:cs="Calibri"/>
          <w:lang w:eastAsia="sk-SK"/>
        </w:rPr>
        <w:t xml:space="preserve"> alebo v obdobnom registri</w:t>
      </w:r>
      <w:r w:rsidRPr="00656E47">
        <w:rPr>
          <w:rFonts w:eastAsia="Times New Roman" w:cs="Calibri"/>
          <w:lang w:eastAsia="sk-SK"/>
        </w:rPr>
        <w:t xml:space="preserve"> formou náhľadu do Zoznamu hospodárskych subjektov alebo prostredníctvom portálu oversi.gov.sk). Prijímateľ pre účel overenia oprávnenosti dodávať predmet zákazky uchováva podpornú dokumentáciu, napr. </w:t>
      </w:r>
      <w:proofErr w:type="spellStart"/>
      <w:r w:rsidRPr="00656E47">
        <w:rPr>
          <w:rFonts w:eastAsia="Times New Roman" w:cs="Calibri"/>
          <w:lang w:eastAsia="sk-SK"/>
        </w:rPr>
        <w:t>printscreen</w:t>
      </w:r>
      <w:proofErr w:type="spellEnd"/>
      <w:r w:rsidRPr="00656E47">
        <w:rPr>
          <w:rFonts w:eastAsia="Times New Roman" w:cs="Calibri"/>
          <w:lang w:eastAsia="sk-SK"/>
        </w:rPr>
        <w:t xml:space="preserve"> z webového sídla obchodného registra orsr.sk alebo výpis z portálu oversi.gov.sk. Osloven</w:t>
      </w:r>
      <w:r w:rsidR="005425A6" w:rsidRPr="00656E47">
        <w:rPr>
          <w:rFonts w:eastAsia="Times New Roman" w:cs="Calibri"/>
          <w:lang w:eastAsia="sk-SK"/>
        </w:rPr>
        <w:t>é hospodárske subjekty</w:t>
      </w:r>
      <w:r w:rsidRPr="00656E47">
        <w:rPr>
          <w:rFonts w:eastAsia="Times New Roman" w:cs="Calibri"/>
          <w:lang w:eastAsia="sk-SK"/>
        </w:rPr>
        <w:t xml:space="preserve"> nesmú mať uložený zákaz účasti vo verejnom obstarávaní potvrdený konečným rozhodnutím príslušného orgánu v Slovenskej republike alebo v štáte sídla, miesta podnikania alebo obvyklého pobytu záujemcu/uchádzača, pre tento účel prijímateľ uchováva v dokumentácii k zadávaniu zákazky </w:t>
      </w:r>
      <w:proofErr w:type="spellStart"/>
      <w:r w:rsidRPr="00656E47">
        <w:rPr>
          <w:rFonts w:eastAsia="Times New Roman" w:cs="Calibri"/>
          <w:lang w:eastAsia="sk-SK"/>
        </w:rPr>
        <w:t>printscreen</w:t>
      </w:r>
      <w:proofErr w:type="spellEnd"/>
      <w:r w:rsidRPr="00656E47">
        <w:rPr>
          <w:rFonts w:eastAsia="Times New Roman" w:cs="Calibri"/>
          <w:lang w:eastAsia="sk-SK"/>
        </w:rPr>
        <w:t xml:space="preserve"> z registra osôb so zákazom účasti.</w:t>
      </w:r>
    </w:p>
    <w:p w14:paraId="4E6745ED" w14:textId="77777777" w:rsidR="00AD0087" w:rsidRPr="00656E47" w:rsidRDefault="00AD0087" w:rsidP="00C21D7F">
      <w:pPr>
        <w:numPr>
          <w:ilvl w:val="0"/>
          <w:numId w:val="111"/>
        </w:numPr>
        <w:jc w:val="both"/>
        <w:rPr>
          <w:rFonts w:cs="Calibri"/>
          <w:lang w:val="x-none" w:eastAsia="x-none"/>
        </w:rPr>
      </w:pPr>
      <w:r w:rsidRPr="00656E47">
        <w:rPr>
          <w:rFonts w:eastAsia="Times New Roman" w:cs="Calibri"/>
          <w:lang w:eastAsia="sk-SK"/>
        </w:rPr>
        <w:t xml:space="preserve">Oslovenie vybraných </w:t>
      </w:r>
      <w:r w:rsidR="005425A6" w:rsidRPr="00656E47">
        <w:rPr>
          <w:rFonts w:eastAsia="Times New Roman" w:cs="Calibri"/>
          <w:lang w:eastAsia="sk-SK"/>
        </w:rPr>
        <w:t>hospodárskych subjektov</w:t>
      </w:r>
      <w:r w:rsidRPr="00656E47">
        <w:rPr>
          <w:rFonts w:eastAsia="Times New Roman" w:cs="Calibri"/>
          <w:lang w:eastAsia="sk-SK"/>
        </w:rPr>
        <w:t xml:space="preserve">, ktorí sú oprávnení dodávať tovary, uskutočňovať stavebné práce alebo poskytovať služby v rozsahu predmetu zákazky neznamená, že prijímateľ musí v lehote na predkladanie ponúk obdržať ponuky od všetkých záujemcov, ktorých priamo oslovil. </w:t>
      </w:r>
      <w:r w:rsidR="005425A6" w:rsidRPr="00656E47">
        <w:rPr>
          <w:rFonts w:eastAsia="Times New Roman" w:cs="Calibri"/>
          <w:lang w:eastAsia="sk-SK"/>
        </w:rPr>
        <w:t>Podlimitná zákazka</w:t>
      </w:r>
      <w:r w:rsidRPr="00656E47">
        <w:rPr>
          <w:rFonts w:eastAsia="Times New Roman" w:cs="Calibri"/>
          <w:lang w:eastAsia="sk-SK"/>
        </w:rPr>
        <w:t xml:space="preserve"> môže byť realizovaná aj v prípade predloženia 1 alebo 2 ponúk. </w:t>
      </w:r>
    </w:p>
    <w:p w14:paraId="6AF26F75" w14:textId="77777777" w:rsidR="007A338A" w:rsidRPr="00656E47" w:rsidRDefault="00AD0087" w:rsidP="00F4681B">
      <w:pPr>
        <w:numPr>
          <w:ilvl w:val="0"/>
          <w:numId w:val="111"/>
        </w:numPr>
        <w:jc w:val="both"/>
        <w:rPr>
          <w:rFonts w:eastAsia="Times New Roman" w:cs="Calibri"/>
          <w:lang w:eastAsia="sk-SK"/>
        </w:rPr>
      </w:pPr>
      <w:r w:rsidRPr="00656E47">
        <w:rPr>
          <w:rFonts w:eastAsia="Times New Roman" w:cs="Calibri"/>
          <w:lang w:eastAsia="sk-SK"/>
        </w:rPr>
        <w:t xml:space="preserve">V prípade </w:t>
      </w:r>
      <w:r w:rsidR="004901BB" w:rsidRPr="00656E47">
        <w:rPr>
          <w:rFonts w:eastAsia="Times New Roman" w:cs="Calibri"/>
          <w:lang w:eastAsia="sk-SK"/>
        </w:rPr>
        <w:t xml:space="preserve">podlimitných </w:t>
      </w:r>
      <w:r w:rsidRPr="00656E47">
        <w:rPr>
          <w:rFonts w:eastAsia="Times New Roman" w:cs="Calibri"/>
          <w:lang w:eastAsia="sk-SK"/>
        </w:rPr>
        <w:t xml:space="preserve">zákaziek </w:t>
      </w:r>
      <w:r w:rsidR="004901BB" w:rsidRPr="00656E47">
        <w:rPr>
          <w:rFonts w:eastAsia="Times New Roman" w:cs="Calibri"/>
          <w:lang w:eastAsia="sk-SK"/>
        </w:rPr>
        <w:t xml:space="preserve">s oslovením minimálne troch hospodárskych subjektov </w:t>
      </w:r>
      <w:r w:rsidRPr="00656E47">
        <w:rPr>
          <w:rFonts w:eastAsia="Times New Roman" w:cs="Calibri"/>
          <w:lang w:eastAsia="sk-SK"/>
        </w:rPr>
        <w:t>je možné sa v prípade technických špecifikácií uvedených vo výzve na predkladanie ponúk odvolávať na konkrétneho výrobcu, výrobný postup, obchodné označenie, patent, typ, oblasť alebo miesto pôvodu alebo výroby za predpokladu, že všetci potenciálni záujemcovia oslovení s výzvou na predkladanie ponúk sú spôsobilí dodať predmet zákazky spĺňajúci určené technické špecifikácie.</w:t>
      </w:r>
      <w:r w:rsidR="007A338A" w:rsidRPr="00656E47">
        <w:rPr>
          <w:rFonts w:eastAsia="Times New Roman" w:cs="Calibri"/>
          <w:lang w:eastAsia="sk-SK"/>
        </w:rPr>
        <w:t xml:space="preserve"> Verejný obstarávateľ môže pre účely overenia skutočnosti, že oslovené hospodárske subjekty sú spôsobilé dodať predmet zákazky využiť inštitút prípravných trhových konzultácií (napr. v prípade odkazov na konkrétnych výrobcov vo výkaze výmer v prípade podlimitných zákaziek na stavebné práce).</w:t>
      </w:r>
    </w:p>
    <w:p w14:paraId="4311BC9F" w14:textId="77777777" w:rsidR="00CD6D25" w:rsidRPr="00656E47" w:rsidRDefault="00CD6D25" w:rsidP="00C21D7F">
      <w:pPr>
        <w:numPr>
          <w:ilvl w:val="0"/>
          <w:numId w:val="111"/>
        </w:numPr>
        <w:jc w:val="both"/>
        <w:rPr>
          <w:rFonts w:cs="Calibri"/>
          <w:lang w:val="x-none" w:eastAsia="x-none"/>
        </w:rPr>
      </w:pPr>
      <w:r w:rsidRPr="00656E47">
        <w:rPr>
          <w:rFonts w:eastAsia="Times New Roman" w:cs="Calibri"/>
          <w:lang w:eastAsia="sk-SK"/>
        </w:rPr>
        <w:t>Výber úspešného uchádzača prebieha na základe vyhodnotenia informácií a dokumentácie predloženej uchádzačmi v ponuke, pričom prijímateľ je povinný vyhodnotiť ponuky v súlade s podmienkami, požiadavkami a kritériami na vyhodnotenie ponúk, ktoré si pre tento účel určil.</w:t>
      </w:r>
    </w:p>
    <w:p w14:paraId="6D929DFA" w14:textId="77777777" w:rsidR="00EA4009" w:rsidRPr="007167BE" w:rsidRDefault="00F43263" w:rsidP="007167BE">
      <w:pPr>
        <w:pStyle w:val="Nadpis5"/>
        <w:ind w:left="851" w:hanging="851"/>
        <w:rPr>
          <w:rFonts w:ascii="Calibri" w:hAnsi="Calibri" w:cs="Calibri"/>
          <w:color w:val="0070C0"/>
          <w:sz w:val="24"/>
          <w:szCs w:val="24"/>
        </w:rPr>
      </w:pPr>
      <w:bookmarkStart w:id="192" w:name="_Hlk172018600"/>
      <w:r w:rsidRPr="007167BE">
        <w:rPr>
          <w:rFonts w:ascii="Calibri" w:hAnsi="Calibri" w:cs="Calibri"/>
          <w:color w:val="0070C0"/>
          <w:sz w:val="24"/>
          <w:szCs w:val="24"/>
        </w:rPr>
        <w:t>Z</w:t>
      </w:r>
      <w:r w:rsidR="00EA4009" w:rsidRPr="007167BE">
        <w:rPr>
          <w:rFonts w:ascii="Calibri" w:hAnsi="Calibri" w:cs="Calibri"/>
          <w:color w:val="0070C0"/>
          <w:sz w:val="24"/>
          <w:szCs w:val="24"/>
        </w:rPr>
        <w:t xml:space="preserve">jednodušený postup pre zákazky na bežne </w:t>
      </w:r>
      <w:r w:rsidR="000D6EB8" w:rsidRPr="007167BE">
        <w:rPr>
          <w:rFonts w:ascii="Calibri" w:hAnsi="Calibri" w:cs="Calibri"/>
          <w:color w:val="0070C0"/>
          <w:sz w:val="24"/>
          <w:szCs w:val="24"/>
        </w:rPr>
        <w:t>dostupné</w:t>
      </w:r>
      <w:r w:rsidR="00EA4009" w:rsidRPr="007167BE">
        <w:rPr>
          <w:rFonts w:ascii="Calibri" w:hAnsi="Calibri" w:cs="Calibri"/>
          <w:color w:val="0070C0"/>
          <w:sz w:val="24"/>
          <w:szCs w:val="24"/>
        </w:rPr>
        <w:t xml:space="preserve"> tovary a</w:t>
      </w:r>
      <w:r w:rsidR="000D6EB8" w:rsidRPr="007167BE">
        <w:rPr>
          <w:rFonts w:ascii="Calibri" w:hAnsi="Calibri" w:cs="Calibri"/>
          <w:color w:val="0070C0"/>
          <w:sz w:val="24"/>
          <w:szCs w:val="24"/>
        </w:rPr>
        <w:t xml:space="preserve"> služby </w:t>
      </w:r>
    </w:p>
    <w:bookmarkEnd w:id="192"/>
    <w:p w14:paraId="2CC377A2" w14:textId="77777777" w:rsidR="00EA4009" w:rsidRPr="00656E47" w:rsidRDefault="00EA4009" w:rsidP="00EA4009">
      <w:pPr>
        <w:pStyle w:val="Odsekzoznamu"/>
        <w:ind w:left="0"/>
        <w:jc w:val="both"/>
        <w:rPr>
          <w:rFonts w:cs="Calibri"/>
          <w:sz w:val="22"/>
          <w:szCs w:val="22"/>
          <w:lang w:val="sk-SK"/>
        </w:rPr>
      </w:pPr>
    </w:p>
    <w:p w14:paraId="61D14669" w14:textId="1A479150" w:rsidR="000D6EB8" w:rsidRPr="00656E47" w:rsidRDefault="000D6EB8" w:rsidP="00EA4009">
      <w:pPr>
        <w:pStyle w:val="Odsekzoznamu"/>
        <w:numPr>
          <w:ilvl w:val="0"/>
          <w:numId w:val="59"/>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Pri zadávaní zákazky zjednodušeným postupom pre zákazky na bežne dostupné tovary a služby prijímateľ postupuje podľa § 109 ZVO</w:t>
      </w:r>
      <w:r w:rsidR="005F6DAC" w:rsidRPr="00656E47">
        <w:rPr>
          <w:rFonts w:cs="Calibri"/>
          <w:sz w:val="22"/>
          <w:szCs w:val="22"/>
          <w:lang w:val="sk-SK"/>
        </w:rPr>
        <w:t>.</w:t>
      </w:r>
    </w:p>
    <w:p w14:paraId="0520547A" w14:textId="7D4D8B34" w:rsidR="00D9535D" w:rsidRPr="00656E47" w:rsidRDefault="005F6DAC" w:rsidP="00B63144">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cs="Calibri"/>
        </w:rPr>
      </w:pPr>
      <w:r w:rsidRPr="00656E47">
        <w:rPr>
          <w:rFonts w:cs="Calibri"/>
        </w:rPr>
        <w:t xml:space="preserve">Postup podľa § 109 ZVO je možný iba v prípade bežne dostupných tovarov a služieb, pre tento účel musí prijímateľ vykonať test bežne dostupnosti, ktorý je súčasťou dokumentácie predloženej za účelom výkonu kontroly </w:t>
      </w:r>
      <w:r w:rsidR="00EA4009" w:rsidRPr="00656E47">
        <w:rPr>
          <w:rFonts w:cs="Calibri"/>
        </w:rPr>
        <w:t xml:space="preserve">Predmetom kontroly je dokumentácia preukazujúca určenie predpokladanej hodnoty zákazky, overenie bežnej dostupnosti predmetu zákazky, zmluvný formulár obsahujúci štandardné zmluvné </w:t>
      </w:r>
      <w:r w:rsidR="00EA4009" w:rsidRPr="00656E47">
        <w:rPr>
          <w:rFonts w:cs="Calibri"/>
        </w:rPr>
        <w:lastRenderedPageBreak/>
        <w:t xml:space="preserve">podmienky, opis predmetu zákazky, prípadné objednávkové atribúty (najmä konkrétne zmluvné špecifikácie a podmienky súťaže), overenie neprítomnosti konfliktu záujmov. Dokumentáciu tvorí aj automaticky vygenerovaná zmluva, ktorá je výsledkom VO, protokol, zachytávajúci celý priebeh procesu zadávania zákazky a čestné vyhlásenia zainteresovaných osôb k neprítomnosti konfliktu </w:t>
      </w:r>
      <w:proofErr w:type="spellStart"/>
      <w:r w:rsidR="00EA4009" w:rsidRPr="00656E47">
        <w:rPr>
          <w:rFonts w:cs="Calibri"/>
        </w:rPr>
        <w:t>záujmov.</w:t>
      </w:r>
      <w:r w:rsidR="0015543E" w:rsidRPr="00656E47">
        <w:rPr>
          <w:rFonts w:cs="Calibri"/>
          <w:b/>
        </w:rPr>
        <w:t>Upozornenie</w:t>
      </w:r>
      <w:proofErr w:type="spellEnd"/>
      <w:r w:rsidR="0015543E" w:rsidRPr="00656E47">
        <w:rPr>
          <w:rFonts w:cs="Calibri"/>
          <w:b/>
        </w:rPr>
        <w:t xml:space="preserve">: </w:t>
      </w:r>
      <w:r w:rsidR="0015543E" w:rsidRPr="00656E47">
        <w:rPr>
          <w:rFonts w:cs="Calibri"/>
        </w:rPr>
        <w:t xml:space="preserve">Správne </w:t>
      </w:r>
      <w:r w:rsidR="00712E92" w:rsidRPr="00656E47">
        <w:rPr>
          <w:rFonts w:cs="Calibri"/>
        </w:rPr>
        <w:t>posúdenie</w:t>
      </w:r>
      <w:r w:rsidR="0015543E" w:rsidRPr="00656E47">
        <w:rPr>
          <w:rFonts w:cs="Calibri"/>
        </w:rPr>
        <w:t xml:space="preserve"> zákazky z pohľadu bežnej dostupnosti (</w:t>
      </w:r>
      <w:r w:rsidR="00484E4E" w:rsidRPr="00656E47">
        <w:rPr>
          <w:rFonts w:cs="Calibri"/>
        </w:rPr>
        <w:t>test bežnej dostupnosti</w:t>
      </w:r>
      <w:r w:rsidR="0015543E" w:rsidRPr="00656E47">
        <w:rPr>
          <w:rFonts w:cs="Calibri"/>
        </w:rPr>
        <w:t>) má význam</w:t>
      </w:r>
      <w:r w:rsidR="00A67D3A" w:rsidRPr="00656E47">
        <w:rPr>
          <w:rFonts w:cs="Calibri"/>
        </w:rPr>
        <w:t xml:space="preserve"> v prípade voľby </w:t>
      </w:r>
      <w:r w:rsidR="004E4644" w:rsidRPr="00656E47">
        <w:rPr>
          <w:rFonts w:cs="Calibri"/>
        </w:rPr>
        <w:t xml:space="preserve">zjednodušeného </w:t>
      </w:r>
      <w:r w:rsidR="00A67D3A" w:rsidRPr="00656E47">
        <w:rPr>
          <w:rFonts w:cs="Calibri"/>
        </w:rPr>
        <w:t>postupu</w:t>
      </w:r>
      <w:r w:rsidR="0092779A" w:rsidRPr="00656E47">
        <w:rPr>
          <w:rFonts w:cs="Calibri"/>
        </w:rPr>
        <w:t xml:space="preserve"> pre zákazky na bežne dostupné tovary a</w:t>
      </w:r>
      <w:r w:rsidR="004419B9" w:rsidRPr="00656E47">
        <w:rPr>
          <w:rFonts w:cs="Calibri"/>
        </w:rPr>
        <w:t> </w:t>
      </w:r>
      <w:r w:rsidR="0092779A" w:rsidRPr="00656E47">
        <w:rPr>
          <w:rFonts w:cs="Calibri"/>
        </w:rPr>
        <w:t>služby</w:t>
      </w:r>
      <w:r w:rsidR="004419B9" w:rsidRPr="00656E47">
        <w:rPr>
          <w:rFonts w:cs="Calibri"/>
        </w:rPr>
        <w:t xml:space="preserve"> alebo v prípade zriadenia podlimitného DNS</w:t>
      </w:r>
      <w:r w:rsidR="001D35A7" w:rsidRPr="00656E47">
        <w:rPr>
          <w:rFonts w:cs="Calibri"/>
        </w:rPr>
        <w:t>.</w:t>
      </w:r>
      <w:r w:rsidR="007C0F65" w:rsidRPr="00656E47">
        <w:rPr>
          <w:rFonts w:cs="Calibri"/>
        </w:rPr>
        <w:t xml:space="preserve"> </w:t>
      </w:r>
      <w:r w:rsidR="00F03B2A" w:rsidRPr="00656E47">
        <w:rPr>
          <w:rFonts w:cs="Calibri"/>
        </w:rPr>
        <w:t xml:space="preserve"> Test bežnej dostupnosti musí byť súčasťou dokumentácie k zjednodušenému postupu pre zákazky na bežne dostupné tovary a</w:t>
      </w:r>
      <w:r w:rsidR="005F3ACB" w:rsidRPr="00656E47">
        <w:rPr>
          <w:rFonts w:cs="Calibri"/>
        </w:rPr>
        <w:t> </w:t>
      </w:r>
      <w:r w:rsidR="00F03B2A" w:rsidRPr="00656E47">
        <w:rPr>
          <w:rFonts w:cs="Calibri"/>
        </w:rPr>
        <w:t>služby</w:t>
      </w:r>
      <w:r w:rsidR="005F3ACB" w:rsidRPr="00656E47">
        <w:rPr>
          <w:rFonts w:cs="Calibri"/>
        </w:rPr>
        <w:t xml:space="preserve"> a v prípade DNS</w:t>
      </w:r>
      <w:r w:rsidR="00F03B2A" w:rsidRPr="00656E47">
        <w:rPr>
          <w:rFonts w:cs="Calibri"/>
        </w:rPr>
        <w:t>.</w:t>
      </w:r>
      <w:r w:rsidR="00A808A3" w:rsidRPr="00656E47">
        <w:rPr>
          <w:rFonts w:cs="Calibri"/>
        </w:rPr>
        <w:t xml:space="preserve"> Za účelom preukázania bežnej dostupnosti predmetu zákazky prijímateľ vypracuje </w:t>
      </w:r>
      <w:hyperlink w:anchor="_Príloha_č._10:" w:history="1">
        <w:r w:rsidR="00A808A3" w:rsidRPr="00656E47">
          <w:rPr>
            <w:rStyle w:val="Hypertextovprepojenie"/>
            <w:rFonts w:eastAsia="Times New Roman" w:cs="Calibri"/>
            <w:lang w:eastAsia="x-none"/>
          </w:rPr>
          <w:t>test bežnej dostupnosti</w:t>
        </w:r>
      </w:hyperlink>
      <w:r w:rsidR="00A808A3" w:rsidRPr="00656E47">
        <w:rPr>
          <w:rFonts w:cs="Calibri"/>
        </w:rPr>
        <w:t xml:space="preserve">, ktorého vzor tvorí prílohu tejto príručky. Test bežnej dostupnosti je prijímateľ povinný uchovávať a archivovať spolu s ostatnou dokumentáciou k VO. </w:t>
      </w:r>
    </w:p>
    <w:p w14:paraId="44557468" w14:textId="77777777" w:rsidR="00867207" w:rsidRPr="00656E47" w:rsidRDefault="00867207" w:rsidP="00867207">
      <w:pPr>
        <w:pBdr>
          <w:top w:val="single" w:sz="4" w:space="1" w:color="auto"/>
          <w:left w:val="single" w:sz="4" w:space="4" w:color="auto"/>
          <w:bottom w:val="single" w:sz="4" w:space="1" w:color="auto"/>
          <w:right w:val="single" w:sz="4" w:space="4" w:color="auto"/>
        </w:pBdr>
        <w:spacing w:after="0" w:line="240" w:lineRule="auto"/>
        <w:jc w:val="both"/>
        <w:rPr>
          <w:rFonts w:cs="Calibri"/>
        </w:rPr>
      </w:pPr>
      <w:r w:rsidRPr="00656E47">
        <w:rPr>
          <w:rFonts w:cs="Calibri"/>
          <w:b/>
        </w:rPr>
        <w:t>TIP:</w:t>
      </w:r>
      <w:r w:rsidRPr="00656E47">
        <w:rPr>
          <w:rFonts w:cs="Calibri"/>
        </w:rPr>
        <w:t xml:space="preserve"> V prípade, že prijímateľ nebude mať istotu v posudzovaní, či predmet zákazky spĺňa definíciu bežnej dostupnosti, </w:t>
      </w:r>
      <w:r w:rsidR="005B423F" w:rsidRPr="00656E47">
        <w:rPr>
          <w:rFonts w:cs="Calibri"/>
        </w:rPr>
        <w:t>odporúča sa</w:t>
      </w:r>
      <w:r w:rsidRPr="00656E47">
        <w:rPr>
          <w:rFonts w:cs="Calibri"/>
        </w:rPr>
        <w:t xml:space="preserve">, aby si </w:t>
      </w:r>
      <w:r w:rsidR="005B423F" w:rsidRPr="00656E47">
        <w:rPr>
          <w:rFonts w:cs="Calibri"/>
        </w:rPr>
        <w:t xml:space="preserve">prijímateľ </w:t>
      </w:r>
      <w:r w:rsidRPr="00656E47">
        <w:rPr>
          <w:rFonts w:cs="Calibri"/>
        </w:rPr>
        <w:t>v</w:t>
      </w:r>
      <w:r w:rsidR="007C0F65" w:rsidRPr="00656E47">
        <w:rPr>
          <w:rFonts w:cs="Calibri"/>
        </w:rPr>
        <w:t> </w:t>
      </w:r>
      <w:r w:rsidRPr="00656E47">
        <w:rPr>
          <w:rFonts w:cs="Calibri"/>
        </w:rPr>
        <w:t>rámci</w:t>
      </w:r>
      <w:r w:rsidR="007C0F65" w:rsidRPr="00656E47">
        <w:rPr>
          <w:rFonts w:cs="Calibri"/>
        </w:rPr>
        <w:t xml:space="preserve"> elektronickej platformy</w:t>
      </w:r>
      <w:r w:rsidRPr="00656E47">
        <w:rPr>
          <w:rFonts w:cs="Calibri"/>
        </w:rPr>
        <w:t xml:space="preserve"> vyhľadal, či podobný alebo rovnaký predmet zákazky je alebo bol na </w:t>
      </w:r>
      <w:r w:rsidR="007C0F65" w:rsidRPr="00656E47">
        <w:rPr>
          <w:rFonts w:cs="Calibri"/>
        </w:rPr>
        <w:t>elektronickej platforme</w:t>
      </w:r>
      <w:r w:rsidRPr="00656E47">
        <w:rPr>
          <w:rFonts w:cs="Calibri"/>
        </w:rPr>
        <w:t xml:space="preserve"> obchodovaný</w:t>
      </w:r>
      <w:r w:rsidR="007C0F65" w:rsidRPr="00656E47">
        <w:rPr>
          <w:rFonts w:cs="Calibri"/>
        </w:rPr>
        <w:t xml:space="preserve"> zjednodušeným</w:t>
      </w:r>
      <w:r w:rsidR="0092779A" w:rsidRPr="00656E47">
        <w:rPr>
          <w:rFonts w:cs="Calibri"/>
        </w:rPr>
        <w:t xml:space="preserve"> </w:t>
      </w:r>
      <w:r w:rsidR="007C0F65" w:rsidRPr="00656E47">
        <w:rPr>
          <w:rFonts w:cs="Calibri"/>
        </w:rPr>
        <w:t>postupom</w:t>
      </w:r>
      <w:r w:rsidR="0092779A" w:rsidRPr="00656E47">
        <w:rPr>
          <w:rFonts w:cs="Calibri"/>
        </w:rPr>
        <w:t xml:space="preserve"> pre zákazky na bežne dostupné tovary a služby</w:t>
      </w:r>
      <w:r w:rsidRPr="00656E47">
        <w:rPr>
          <w:rFonts w:cs="Calibri"/>
        </w:rPr>
        <w:t xml:space="preserve">. Výsledok uvedeného prieskumu môže pomôcť </w:t>
      </w:r>
      <w:r w:rsidR="00B53CDA" w:rsidRPr="00656E47">
        <w:rPr>
          <w:rFonts w:cs="Calibri"/>
        </w:rPr>
        <w:t xml:space="preserve">prijímateľovi </w:t>
      </w:r>
      <w:r w:rsidRPr="00656E47">
        <w:rPr>
          <w:rFonts w:cs="Calibri"/>
        </w:rPr>
        <w:t xml:space="preserve">pri prijímaní konečného rozhodnutia. Súčasne je potrebné upozorniť na skutočnosť, že samotná existencia, alebo neexistencia obchodov uskutočnených </w:t>
      </w:r>
      <w:r w:rsidR="007C0F65" w:rsidRPr="00656E47">
        <w:rPr>
          <w:rFonts w:cs="Calibri"/>
        </w:rPr>
        <w:t>zjednodušeným postupom</w:t>
      </w:r>
      <w:r w:rsidR="0092779A" w:rsidRPr="00656E47">
        <w:rPr>
          <w:rFonts w:cs="Calibri"/>
        </w:rPr>
        <w:t xml:space="preserve"> pre zákazky na bežne dostupné tovary a služby</w:t>
      </w:r>
      <w:r w:rsidR="007C0F65" w:rsidRPr="00656E47">
        <w:rPr>
          <w:rFonts w:cs="Calibri"/>
        </w:rPr>
        <w:t xml:space="preserve"> </w:t>
      </w:r>
      <w:r w:rsidRPr="00656E47">
        <w:rPr>
          <w:rFonts w:cs="Calibri"/>
        </w:rPr>
        <w:t>s využitím </w:t>
      </w:r>
      <w:r w:rsidR="007C0F65" w:rsidRPr="00656E47">
        <w:rPr>
          <w:rFonts w:cs="Calibri"/>
        </w:rPr>
        <w:t>elektronickej platformy</w:t>
      </w:r>
      <w:r w:rsidRPr="00656E47">
        <w:rPr>
          <w:rFonts w:cs="Calibri"/>
        </w:rPr>
        <w:t xml:space="preserve">, ktorých predmetom bol určitý predmet zákazky, nie je automaticky dôkazom, že </w:t>
      </w:r>
      <w:r w:rsidR="00B53CDA" w:rsidRPr="00656E47">
        <w:rPr>
          <w:rFonts w:cs="Calibri"/>
        </w:rPr>
        <w:t xml:space="preserve">obstarávaný </w:t>
      </w:r>
      <w:r w:rsidRPr="00656E47">
        <w:rPr>
          <w:rFonts w:cs="Calibri"/>
        </w:rPr>
        <w:t>tovar</w:t>
      </w:r>
      <w:r w:rsidR="00F66775" w:rsidRPr="00656E47">
        <w:rPr>
          <w:rFonts w:cs="Calibri"/>
        </w:rPr>
        <w:t xml:space="preserve"> alebo</w:t>
      </w:r>
      <w:r w:rsidR="00B53CDA" w:rsidRPr="00656E47">
        <w:rPr>
          <w:rFonts w:cs="Calibri"/>
        </w:rPr>
        <w:t xml:space="preserve"> služba</w:t>
      </w:r>
      <w:r w:rsidRPr="00656E47">
        <w:rPr>
          <w:rFonts w:cs="Calibri"/>
        </w:rPr>
        <w:t xml:space="preserve"> je alebo nie je bežne dostupn</w:t>
      </w:r>
      <w:r w:rsidR="005B423F" w:rsidRPr="00656E47">
        <w:rPr>
          <w:rFonts w:cs="Calibri"/>
        </w:rPr>
        <w:t>ý/</w:t>
      </w:r>
      <w:r w:rsidRPr="00656E47">
        <w:rPr>
          <w:rFonts w:cs="Calibri"/>
        </w:rPr>
        <w:t xml:space="preserve">á. </w:t>
      </w:r>
    </w:p>
    <w:p w14:paraId="1D5F9A71" w14:textId="77777777" w:rsidR="003D1AD6" w:rsidRPr="00656E47" w:rsidRDefault="003D1AD6" w:rsidP="003D1AD6">
      <w:pPr>
        <w:pStyle w:val="Zkladntext"/>
        <w:spacing w:before="0" w:after="0" w:line="120" w:lineRule="auto"/>
        <w:ind w:left="284"/>
        <w:rPr>
          <w:rFonts w:cs="Calibri"/>
          <w:sz w:val="22"/>
          <w:szCs w:val="22"/>
          <w:lang w:val="sk-SK"/>
        </w:rPr>
      </w:pPr>
      <w:bookmarkStart w:id="193" w:name="_Elektronické_trhovisko"/>
      <w:bookmarkEnd w:id="193"/>
    </w:p>
    <w:p w14:paraId="77B4A0A9" w14:textId="77777777" w:rsidR="005B61FE" w:rsidRPr="00656E47" w:rsidRDefault="003D1AD6" w:rsidP="00C44BDD">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cs="Calibri"/>
        </w:rPr>
      </w:pPr>
      <w:r w:rsidRPr="00656E47">
        <w:rPr>
          <w:rFonts w:cs="Calibri"/>
          <w:b/>
        </w:rPr>
        <w:t>Upozornenie:</w:t>
      </w:r>
    </w:p>
    <w:p w14:paraId="67847BC3" w14:textId="77777777" w:rsidR="006F116E" w:rsidRPr="00656E47" w:rsidRDefault="009A7FCE" w:rsidP="00F66775">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cs="Calibri"/>
        </w:rPr>
      </w:pPr>
      <w:r w:rsidRPr="00656E47">
        <w:rPr>
          <w:rFonts w:cs="Calibri"/>
        </w:rPr>
        <w:t xml:space="preserve">Zjednodušený postup nie je možné využiť </w:t>
      </w:r>
      <w:r w:rsidR="00F66775" w:rsidRPr="00656E47">
        <w:rPr>
          <w:rFonts w:cs="Calibri"/>
        </w:rPr>
        <w:t xml:space="preserve">pri zákazkách na stavebné práce </w:t>
      </w:r>
      <w:r w:rsidRPr="00656E47">
        <w:rPr>
          <w:rFonts w:cs="Calibri"/>
        </w:rPr>
        <w:t>(</w:t>
      </w:r>
      <w:r w:rsidR="006F116E" w:rsidRPr="00656E47">
        <w:rPr>
          <w:rFonts w:cs="Calibri"/>
        </w:rPr>
        <w:t xml:space="preserve">týka sa aj </w:t>
      </w:r>
      <w:r w:rsidR="005F6DAC" w:rsidRPr="00656E47">
        <w:rPr>
          <w:rFonts w:cs="Calibri"/>
        </w:rPr>
        <w:t xml:space="preserve">jednoduchých </w:t>
      </w:r>
      <w:r w:rsidR="006F116E" w:rsidRPr="00656E47">
        <w:rPr>
          <w:rFonts w:cs="Calibri"/>
        </w:rPr>
        <w:t>zákaziek na stavebné práce, ktoré nebudú realizované na základe projektovej dokumentácie</w:t>
      </w:r>
      <w:r w:rsidRPr="00656E47">
        <w:rPr>
          <w:rFonts w:cs="Calibri"/>
        </w:rPr>
        <w:t>)</w:t>
      </w:r>
      <w:r w:rsidR="00F66775" w:rsidRPr="00656E47">
        <w:rPr>
          <w:rFonts w:cs="Calibri"/>
        </w:rPr>
        <w:t>.</w:t>
      </w:r>
      <w:r w:rsidR="006F116E" w:rsidRPr="00656E47">
        <w:rPr>
          <w:rFonts w:cs="Calibri"/>
        </w:rPr>
        <w:t xml:space="preserve"> </w:t>
      </w:r>
    </w:p>
    <w:p w14:paraId="164D5B16" w14:textId="35767CFC" w:rsidR="00FD7BB1" w:rsidRPr="00654DE9" w:rsidRDefault="006F116E" w:rsidP="00654DE9">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cs="Calibri"/>
          <w:b/>
        </w:rPr>
      </w:pPr>
      <w:r w:rsidRPr="00656E47">
        <w:rPr>
          <w:rFonts w:cs="Calibri"/>
        </w:rPr>
        <w:t xml:space="preserve">Pri zadávaní zákaziek </w:t>
      </w:r>
      <w:r w:rsidR="009A7FCE" w:rsidRPr="00656E47">
        <w:rPr>
          <w:rFonts w:cs="Calibri"/>
        </w:rPr>
        <w:t xml:space="preserve">zjednodušeným postupom </w:t>
      </w:r>
      <w:r w:rsidRPr="00656E47">
        <w:rPr>
          <w:rFonts w:cs="Calibri"/>
        </w:rPr>
        <w:t xml:space="preserve">je možné uzavrieť </w:t>
      </w:r>
      <w:r w:rsidR="004419B9" w:rsidRPr="00656E47">
        <w:rPr>
          <w:rFonts w:cs="Calibri"/>
        </w:rPr>
        <w:t>r</w:t>
      </w:r>
      <w:r w:rsidRPr="00656E47">
        <w:rPr>
          <w:rFonts w:cs="Calibri"/>
        </w:rPr>
        <w:t xml:space="preserve">ámcovú dohodu maximálne na 12 mesiacov. Zmluva sa posudzuje podľa obsahu, a preto upozorňujeme, že zmluva (označená ako kúpna zmluva), ktorá by mala charakter </w:t>
      </w:r>
      <w:r w:rsidR="004419B9" w:rsidRPr="00656E47">
        <w:rPr>
          <w:rFonts w:cs="Calibri"/>
        </w:rPr>
        <w:t>r</w:t>
      </w:r>
      <w:r w:rsidRPr="00656E47">
        <w:rPr>
          <w:rFonts w:cs="Calibri"/>
        </w:rPr>
        <w:t xml:space="preserve">ámcovej dohody a bola uzavretá na obdobie dlhšie ako 12 mesiacov, by nebola uzavretá v súlade </w:t>
      </w:r>
      <w:r w:rsidR="005F3ACB" w:rsidRPr="00656E47">
        <w:rPr>
          <w:rFonts w:cs="Calibri"/>
        </w:rPr>
        <w:t>so ZVO.</w:t>
      </w:r>
    </w:p>
    <w:p w14:paraId="3667D274" w14:textId="77777777" w:rsidR="00F00B0B" w:rsidRPr="007167BE" w:rsidRDefault="00F00B0B" w:rsidP="007167BE">
      <w:pPr>
        <w:pStyle w:val="Nadpis5"/>
        <w:ind w:left="1134" w:hanging="1134"/>
        <w:rPr>
          <w:rFonts w:ascii="Calibri" w:hAnsi="Calibri" w:cs="Calibri"/>
          <w:color w:val="0070C0"/>
          <w:sz w:val="24"/>
          <w:szCs w:val="24"/>
        </w:rPr>
      </w:pPr>
      <w:r w:rsidRPr="007167BE">
        <w:rPr>
          <w:rFonts w:ascii="Calibri" w:hAnsi="Calibri" w:cs="Calibri"/>
          <w:color w:val="0070C0"/>
          <w:sz w:val="24"/>
          <w:szCs w:val="24"/>
        </w:rPr>
        <w:t xml:space="preserve">Bežný postup pre podlimitné zákazky </w:t>
      </w:r>
    </w:p>
    <w:p w14:paraId="48017306" w14:textId="6FFFD43E" w:rsidR="00F00B0B" w:rsidRPr="00656E47" w:rsidRDefault="000A2C85" w:rsidP="00A2155E">
      <w:pPr>
        <w:pStyle w:val="Odsekzoznamu"/>
        <w:numPr>
          <w:ilvl w:val="0"/>
          <w:numId w:val="9"/>
        </w:numPr>
        <w:spacing w:before="120" w:after="120" w:line="240" w:lineRule="auto"/>
        <w:ind w:left="284" w:hanging="284"/>
        <w:contextualSpacing w:val="0"/>
        <w:jc w:val="both"/>
        <w:rPr>
          <w:rFonts w:cs="Calibri"/>
          <w:b/>
          <w:bCs/>
          <w:sz w:val="22"/>
          <w:szCs w:val="22"/>
          <w:lang w:val="sk-SK"/>
        </w:rPr>
      </w:pPr>
      <w:r w:rsidRPr="00656E47">
        <w:rPr>
          <w:rFonts w:cs="Calibri"/>
          <w:b/>
          <w:bCs/>
          <w:sz w:val="22"/>
          <w:szCs w:val="22"/>
          <w:lang w:val="sk-SK"/>
        </w:rPr>
        <w:t>Prijímateľ</w:t>
      </w:r>
      <w:r w:rsidR="00F00B0B" w:rsidRPr="00656E47">
        <w:rPr>
          <w:rFonts w:cs="Calibri"/>
          <w:b/>
          <w:bCs/>
          <w:sz w:val="22"/>
          <w:szCs w:val="22"/>
          <w:lang w:val="sk-SK"/>
        </w:rPr>
        <w:t xml:space="preserve"> je v rámci </w:t>
      </w:r>
      <w:r w:rsidR="00DB7023" w:rsidRPr="00656E47">
        <w:rPr>
          <w:rFonts w:cs="Calibri"/>
          <w:b/>
          <w:bCs/>
          <w:sz w:val="22"/>
          <w:szCs w:val="22"/>
          <w:lang w:val="sk-SK"/>
        </w:rPr>
        <w:t>uplatnenia bežného postupu zadávania p</w:t>
      </w:r>
      <w:r w:rsidR="00F00B0B" w:rsidRPr="00656E47">
        <w:rPr>
          <w:rFonts w:cs="Calibri"/>
          <w:b/>
          <w:bCs/>
          <w:sz w:val="22"/>
          <w:szCs w:val="22"/>
          <w:lang w:val="sk-SK"/>
        </w:rPr>
        <w:t xml:space="preserve">odlimitnej zákazky povinný odoslať na uverejnenie prostredníctvom na to určenej funkcionality elektronickej platformy výzvu na predkladanie ponúk vopred neurčenému okruhu hospodárskych subjektov, ak ide o podlimitnú zákazku na </w:t>
      </w:r>
      <w:r w:rsidR="00DB7023" w:rsidRPr="00656E47">
        <w:rPr>
          <w:rFonts w:cs="Calibri"/>
          <w:b/>
          <w:bCs/>
          <w:sz w:val="22"/>
          <w:szCs w:val="22"/>
          <w:lang w:val="sk-SK"/>
        </w:rPr>
        <w:t>tovary a služby (okrem služieb podľa prílohy č. 1 k ZVO) zadávanú verejným obstarávateľom podľa § 7 ods. 1 písm. b) až e) ZVO</w:t>
      </w:r>
      <w:r w:rsidR="00F00B0B" w:rsidRPr="00656E47">
        <w:rPr>
          <w:rFonts w:cs="Calibri"/>
          <w:b/>
          <w:bCs/>
          <w:sz w:val="22"/>
          <w:szCs w:val="22"/>
          <w:lang w:val="sk-SK"/>
        </w:rPr>
        <w:t xml:space="preserve">, ktorej predpokladaná hodnota zákazky je rovná alebo vyššia ako </w:t>
      </w:r>
      <w:r w:rsidR="00DB7023" w:rsidRPr="00656E47">
        <w:rPr>
          <w:rFonts w:cs="Calibri"/>
          <w:b/>
          <w:bCs/>
          <w:sz w:val="22"/>
          <w:szCs w:val="22"/>
          <w:lang w:val="sk-SK"/>
        </w:rPr>
        <w:t>14</w:t>
      </w:r>
      <w:r w:rsidR="005F6DAC" w:rsidRPr="00656E47">
        <w:rPr>
          <w:rFonts w:cs="Calibri"/>
          <w:b/>
          <w:bCs/>
          <w:sz w:val="22"/>
          <w:szCs w:val="22"/>
          <w:lang w:val="sk-SK"/>
        </w:rPr>
        <w:t>0</w:t>
      </w:r>
      <w:r w:rsidR="00F00B0B" w:rsidRPr="00656E47">
        <w:rPr>
          <w:rFonts w:cs="Calibri"/>
          <w:b/>
          <w:bCs/>
          <w:sz w:val="22"/>
          <w:szCs w:val="22"/>
          <w:lang w:val="sk-SK"/>
        </w:rPr>
        <w:t xml:space="preserve"> 000 eur</w:t>
      </w:r>
      <w:r w:rsidR="00DB7023" w:rsidRPr="00656E47">
        <w:rPr>
          <w:rFonts w:cs="Calibri"/>
          <w:b/>
          <w:bCs/>
          <w:sz w:val="22"/>
          <w:szCs w:val="22"/>
          <w:lang w:val="sk-SK"/>
        </w:rPr>
        <w:t xml:space="preserve"> bez DPH a ak ide o podlimitnú zákazku na stavebné práce, ktorej predpokladaná hodnota je rovná alebo vyššia ako 360 000 eur bez DPH</w:t>
      </w:r>
      <w:r w:rsidR="00F00B0B" w:rsidRPr="00656E47">
        <w:rPr>
          <w:rFonts w:cs="Calibri"/>
          <w:b/>
          <w:bCs/>
          <w:sz w:val="22"/>
          <w:szCs w:val="22"/>
          <w:lang w:val="sk-SK"/>
        </w:rPr>
        <w:t>.</w:t>
      </w:r>
    </w:p>
    <w:p w14:paraId="7AA68092" w14:textId="447E47C2" w:rsidR="000A2C85" w:rsidRPr="00656E47" w:rsidRDefault="000A2C85" w:rsidP="00A2155E">
      <w:pPr>
        <w:pStyle w:val="Odsekzoznamu"/>
        <w:numPr>
          <w:ilvl w:val="0"/>
          <w:numId w:val="9"/>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Prijímateľ je oprávne</w:t>
      </w:r>
      <w:r w:rsidR="00BD57C3" w:rsidRPr="00656E47">
        <w:rPr>
          <w:rFonts w:cs="Calibri"/>
          <w:sz w:val="22"/>
          <w:szCs w:val="22"/>
          <w:lang w:val="sk-SK"/>
        </w:rPr>
        <w:t xml:space="preserve">ný v deň zverejnenia </w:t>
      </w:r>
      <w:r w:rsidRPr="00656E47">
        <w:rPr>
          <w:rFonts w:cs="Calibri"/>
          <w:sz w:val="22"/>
          <w:szCs w:val="22"/>
          <w:lang w:val="sk-SK"/>
        </w:rPr>
        <w:t xml:space="preserve">výzvy na predkladanie ponúk prostredníctvom </w:t>
      </w:r>
      <w:r w:rsidR="00BD57C3" w:rsidRPr="00656E47">
        <w:rPr>
          <w:rFonts w:cs="Calibri"/>
          <w:sz w:val="22"/>
          <w:szCs w:val="22"/>
          <w:lang w:val="sk-SK"/>
        </w:rPr>
        <w:t xml:space="preserve">vopred neurčenému okruhu hospodárskych subjektov zaslať </w:t>
      </w:r>
      <w:r w:rsidRPr="00656E47">
        <w:rPr>
          <w:rFonts w:cs="Calibri"/>
          <w:sz w:val="22"/>
          <w:szCs w:val="22"/>
          <w:lang w:val="sk-SK"/>
        </w:rPr>
        <w:t>výzvu na predkladanie ponúk aj konkrétn</w:t>
      </w:r>
      <w:r w:rsidR="005F6DAC" w:rsidRPr="00656E47">
        <w:rPr>
          <w:rFonts w:cs="Calibri"/>
          <w:sz w:val="22"/>
          <w:szCs w:val="22"/>
          <w:lang w:val="sk-SK"/>
        </w:rPr>
        <w:t>ym</w:t>
      </w:r>
      <w:r w:rsidRPr="00656E47">
        <w:rPr>
          <w:rFonts w:cs="Calibri"/>
          <w:sz w:val="22"/>
          <w:szCs w:val="22"/>
          <w:lang w:val="sk-SK"/>
        </w:rPr>
        <w:t xml:space="preserve"> hospodárskym subjektom v záujme zabezpečenia širšej hospodárskej súťaže.</w:t>
      </w:r>
    </w:p>
    <w:p w14:paraId="609F679C" w14:textId="77777777" w:rsidR="00DB7023" w:rsidRPr="00656E47" w:rsidRDefault="00DB7023" w:rsidP="00A2155E">
      <w:pPr>
        <w:pStyle w:val="Odsekzoznamu"/>
        <w:numPr>
          <w:ilvl w:val="0"/>
          <w:numId w:val="9"/>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Náležitosti výzvy na predkladanie ponúk sú uvedené v ustanovení § 110 ods. 2 ZVO.</w:t>
      </w:r>
    </w:p>
    <w:p w14:paraId="5E56AE33" w14:textId="77777777" w:rsidR="00DB7023" w:rsidRPr="00656E47" w:rsidRDefault="00DB7023" w:rsidP="00C21D7F">
      <w:pPr>
        <w:pStyle w:val="Odsekzoznamu"/>
        <w:numPr>
          <w:ilvl w:val="0"/>
          <w:numId w:val="9"/>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Lehota na predkladanie ponúk nesmie byť kratšia ak</w:t>
      </w:r>
      <w:r w:rsidR="000A2C85" w:rsidRPr="00656E47">
        <w:rPr>
          <w:rFonts w:cs="Calibri"/>
          <w:sz w:val="22"/>
          <w:szCs w:val="22"/>
          <w:lang w:val="sk-SK"/>
        </w:rPr>
        <w:t xml:space="preserve">o 9 </w:t>
      </w:r>
      <w:r w:rsidRPr="00656E47">
        <w:rPr>
          <w:rFonts w:cs="Calibri"/>
          <w:sz w:val="22"/>
          <w:szCs w:val="22"/>
          <w:lang w:val="sk-SK"/>
        </w:rPr>
        <w:t>pracovných dní odo dňa odoslania výzvy na predkladanie ponúk, ak ide o zákazku na dodanie tovaru alebo zákazku na poskytnutie služb</w:t>
      </w:r>
      <w:r w:rsidR="000A2C85" w:rsidRPr="00656E47">
        <w:rPr>
          <w:rFonts w:cs="Calibri"/>
          <w:sz w:val="22"/>
          <w:szCs w:val="22"/>
          <w:lang w:val="sk-SK"/>
        </w:rPr>
        <w:t xml:space="preserve">y a            </w:t>
      </w:r>
      <w:r w:rsidRPr="00656E47">
        <w:rPr>
          <w:rFonts w:cs="Calibri"/>
          <w:sz w:val="22"/>
          <w:szCs w:val="22"/>
          <w:lang w:val="sk-SK"/>
        </w:rPr>
        <w:t>14 pracovných dní odo dňa odoslania výzvy na predkladanie ponúk, ak ide o zákazku na uskutočnenie stavebných prác.</w:t>
      </w:r>
    </w:p>
    <w:p w14:paraId="657FB481" w14:textId="27A3B343" w:rsidR="00F47383" w:rsidRPr="00C25DAC" w:rsidRDefault="000A2C85" w:rsidP="00C25DAC">
      <w:pPr>
        <w:pStyle w:val="Odsekzoznamu"/>
        <w:numPr>
          <w:ilvl w:val="0"/>
          <w:numId w:val="9"/>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Ostatné práv</w:t>
      </w:r>
      <w:r w:rsidR="00465474" w:rsidRPr="00656E47">
        <w:rPr>
          <w:rFonts w:cs="Calibri"/>
          <w:sz w:val="22"/>
          <w:szCs w:val="22"/>
          <w:lang w:val="sk-SK"/>
        </w:rPr>
        <w:t>a</w:t>
      </w:r>
      <w:r w:rsidRPr="00656E47">
        <w:rPr>
          <w:rFonts w:cs="Calibri"/>
          <w:sz w:val="22"/>
          <w:szCs w:val="22"/>
          <w:lang w:val="sk-SK"/>
        </w:rPr>
        <w:t xml:space="preserve"> a povinnosti spojené s bežným postupom zadávania podlimitných zákaziek sú uvedené v ustanovení § 110 ZVO.</w:t>
      </w:r>
      <w:bookmarkStart w:id="194" w:name="_Zákazky_podľa_§"/>
      <w:bookmarkStart w:id="195" w:name="_Zákazky_s_nízkymi"/>
      <w:bookmarkStart w:id="196" w:name="_Pravidlá_uplatňujúce_sa"/>
      <w:bookmarkStart w:id="197" w:name="_Ref418065542"/>
      <w:bookmarkEnd w:id="194"/>
      <w:bookmarkEnd w:id="195"/>
      <w:bookmarkEnd w:id="196"/>
    </w:p>
    <w:p w14:paraId="6F3C93D3" w14:textId="77777777" w:rsidR="00740802" w:rsidRPr="00654DE9" w:rsidRDefault="00B504D5" w:rsidP="00020269">
      <w:pPr>
        <w:pStyle w:val="Nadpis1"/>
        <w:spacing w:before="0"/>
        <w:ind w:hanging="574"/>
        <w:rPr>
          <w:rFonts w:cs="Calibri"/>
        </w:rPr>
      </w:pPr>
      <w:bookmarkStart w:id="198" w:name="_Toc172021310"/>
      <w:bookmarkStart w:id="199" w:name="_Toc172072747"/>
      <w:bookmarkStart w:id="200" w:name="_Toc173235721"/>
      <w:bookmarkStart w:id="201" w:name="_Toc173251942"/>
      <w:bookmarkStart w:id="202" w:name="_Toc172021312"/>
      <w:bookmarkStart w:id="203" w:name="_Toc172072749"/>
      <w:bookmarkStart w:id="204" w:name="_Toc173235723"/>
      <w:bookmarkStart w:id="205" w:name="_Toc173251944"/>
      <w:bookmarkStart w:id="206" w:name="_Toc172021313"/>
      <w:bookmarkStart w:id="207" w:name="_Toc172072750"/>
      <w:bookmarkStart w:id="208" w:name="_Toc173235724"/>
      <w:bookmarkStart w:id="209" w:name="_Toc173251945"/>
      <w:bookmarkStart w:id="210" w:name="_Toc172021314"/>
      <w:bookmarkStart w:id="211" w:name="_Toc172072751"/>
      <w:bookmarkStart w:id="212" w:name="_Toc173235725"/>
      <w:bookmarkStart w:id="213" w:name="_Toc173251946"/>
      <w:bookmarkStart w:id="214" w:name="_Toc172021319"/>
      <w:bookmarkStart w:id="215" w:name="_Toc172072756"/>
      <w:bookmarkStart w:id="216" w:name="_Toc173235730"/>
      <w:bookmarkStart w:id="217" w:name="_Toc173251951"/>
      <w:bookmarkStart w:id="218" w:name="_Toc172021320"/>
      <w:bookmarkStart w:id="219" w:name="_Toc172072757"/>
      <w:bookmarkStart w:id="220" w:name="_Toc173235731"/>
      <w:bookmarkStart w:id="221" w:name="_Toc173251952"/>
      <w:bookmarkStart w:id="222" w:name="_Toc172021321"/>
      <w:bookmarkStart w:id="223" w:name="_Toc172072758"/>
      <w:bookmarkStart w:id="224" w:name="_Toc173235732"/>
      <w:bookmarkStart w:id="225" w:name="_Toc173251953"/>
      <w:bookmarkStart w:id="226" w:name="_Toc172021324"/>
      <w:bookmarkStart w:id="227" w:name="_Toc172072761"/>
      <w:bookmarkStart w:id="228" w:name="_Toc173235735"/>
      <w:bookmarkStart w:id="229" w:name="_Toc173251956"/>
      <w:bookmarkStart w:id="230" w:name="_Toc172021327"/>
      <w:bookmarkStart w:id="231" w:name="_Toc172072764"/>
      <w:bookmarkStart w:id="232" w:name="_Toc173235738"/>
      <w:bookmarkStart w:id="233" w:name="_Toc173251959"/>
      <w:bookmarkStart w:id="234" w:name="_Toc172021342"/>
      <w:bookmarkStart w:id="235" w:name="_Toc172072779"/>
      <w:bookmarkStart w:id="236" w:name="_Toc173235753"/>
      <w:bookmarkStart w:id="237" w:name="_Toc173251974"/>
      <w:bookmarkStart w:id="238" w:name="_Toc172021343"/>
      <w:bookmarkStart w:id="239" w:name="_Toc172072780"/>
      <w:bookmarkStart w:id="240" w:name="_Toc173235754"/>
      <w:bookmarkStart w:id="241" w:name="_Toc173251975"/>
      <w:bookmarkStart w:id="242" w:name="_Toc172021344"/>
      <w:bookmarkStart w:id="243" w:name="_Toc172072781"/>
      <w:bookmarkStart w:id="244" w:name="_Toc173235755"/>
      <w:bookmarkStart w:id="245" w:name="_Toc173251976"/>
      <w:bookmarkStart w:id="246" w:name="_Toc172021348"/>
      <w:bookmarkStart w:id="247" w:name="_Toc172072785"/>
      <w:bookmarkStart w:id="248" w:name="_Toc173235759"/>
      <w:bookmarkStart w:id="249" w:name="_Toc173251980"/>
      <w:bookmarkStart w:id="250" w:name="_Toc172021349"/>
      <w:bookmarkStart w:id="251" w:name="_Toc172072786"/>
      <w:bookmarkStart w:id="252" w:name="_Toc173235760"/>
      <w:bookmarkStart w:id="253" w:name="_Toc173251981"/>
      <w:bookmarkStart w:id="254" w:name="_Postupy_verejného_obstarávania"/>
      <w:bookmarkStart w:id="255" w:name="_Toc464546459"/>
      <w:bookmarkStart w:id="256" w:name="_Toc464547044"/>
      <w:bookmarkStart w:id="257" w:name="_Toc464547389"/>
      <w:bookmarkStart w:id="258" w:name="_Toc464550162"/>
      <w:bookmarkStart w:id="259" w:name="_Toc464560089"/>
      <w:bookmarkStart w:id="260" w:name="_Toc464546460"/>
      <w:bookmarkStart w:id="261" w:name="_Toc464547045"/>
      <w:bookmarkStart w:id="262" w:name="_Toc464547390"/>
      <w:bookmarkStart w:id="263" w:name="_Toc464550163"/>
      <w:bookmarkStart w:id="264" w:name="_Toc464560090"/>
      <w:bookmarkStart w:id="265" w:name="_Toc172021350"/>
      <w:bookmarkStart w:id="266" w:name="_Toc172072787"/>
      <w:bookmarkStart w:id="267" w:name="_Toc173235761"/>
      <w:bookmarkStart w:id="268" w:name="_Toc173251982"/>
      <w:bookmarkStart w:id="269" w:name="_Toc172021351"/>
      <w:bookmarkStart w:id="270" w:name="_Toc172072788"/>
      <w:bookmarkStart w:id="271" w:name="_Toc173235762"/>
      <w:bookmarkStart w:id="272" w:name="_Toc173251983"/>
      <w:bookmarkStart w:id="273" w:name="_Zadávanie_zákaziek_podľa_1"/>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sidRPr="00656E47">
        <w:rPr>
          <w:rFonts w:cs="Calibri"/>
          <w:sz w:val="22"/>
          <w:szCs w:val="22"/>
        </w:rPr>
        <w:br w:type="page"/>
      </w:r>
      <w:bookmarkStart w:id="274" w:name="_Toc464546463"/>
      <w:bookmarkStart w:id="275" w:name="_Toc464547048"/>
      <w:bookmarkStart w:id="276" w:name="_Toc464547393"/>
      <w:bookmarkStart w:id="277" w:name="_Toc464546464"/>
      <w:bookmarkStart w:id="278" w:name="_Toc464547049"/>
      <w:bookmarkStart w:id="279" w:name="_Toc464547394"/>
      <w:bookmarkStart w:id="280" w:name="_Toc464546465"/>
      <w:bookmarkStart w:id="281" w:name="_Toc464547050"/>
      <w:bookmarkStart w:id="282" w:name="_Toc464547395"/>
      <w:bookmarkStart w:id="283" w:name="_Toc464546466"/>
      <w:bookmarkStart w:id="284" w:name="_Toc464547051"/>
      <w:bookmarkStart w:id="285" w:name="_Toc464547396"/>
      <w:bookmarkStart w:id="286" w:name="_Toc464546467"/>
      <w:bookmarkStart w:id="287" w:name="_Toc464547052"/>
      <w:bookmarkStart w:id="288" w:name="_Toc464547397"/>
      <w:bookmarkStart w:id="289" w:name="_Toc464546468"/>
      <w:bookmarkStart w:id="290" w:name="_Toc464547053"/>
      <w:bookmarkStart w:id="291" w:name="_Toc464547398"/>
      <w:bookmarkStart w:id="292" w:name="_Toc464546469"/>
      <w:bookmarkStart w:id="293" w:name="_Toc464547054"/>
      <w:bookmarkStart w:id="294" w:name="_Toc464547399"/>
      <w:bookmarkStart w:id="295" w:name="_Toc464546470"/>
      <w:bookmarkStart w:id="296" w:name="_Toc464547055"/>
      <w:bookmarkStart w:id="297" w:name="_Toc464547400"/>
      <w:bookmarkStart w:id="298" w:name="_Toc464546471"/>
      <w:bookmarkStart w:id="299" w:name="_Toc464547056"/>
      <w:bookmarkStart w:id="300" w:name="_Toc464547401"/>
      <w:bookmarkStart w:id="301" w:name="_Toc464546472"/>
      <w:bookmarkStart w:id="302" w:name="_Toc464547057"/>
      <w:bookmarkStart w:id="303" w:name="_Toc464547402"/>
      <w:bookmarkStart w:id="304" w:name="_Toc464546473"/>
      <w:bookmarkStart w:id="305" w:name="_Toc464547058"/>
      <w:bookmarkStart w:id="306" w:name="_Toc464547403"/>
      <w:bookmarkStart w:id="307" w:name="_Toc464546474"/>
      <w:bookmarkStart w:id="308" w:name="_Toc464547059"/>
      <w:bookmarkStart w:id="309" w:name="_Toc464547404"/>
      <w:bookmarkStart w:id="310" w:name="_Toc464546475"/>
      <w:bookmarkStart w:id="311" w:name="_Toc464547060"/>
      <w:bookmarkStart w:id="312" w:name="_Toc464547405"/>
      <w:bookmarkStart w:id="313" w:name="_Zadávanie_zákaziek_podľa"/>
      <w:bookmarkStart w:id="314" w:name="_Toc173251984"/>
      <w:bookmarkStart w:id="315" w:name="_Toc236301907"/>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sidR="00740802" w:rsidRPr="00654DE9">
        <w:rPr>
          <w:rFonts w:cs="Calibri"/>
        </w:rPr>
        <w:lastRenderedPageBreak/>
        <w:t>Zadávanie zákaziek</w:t>
      </w:r>
      <w:r w:rsidR="003F59BB" w:rsidRPr="00654DE9">
        <w:rPr>
          <w:rFonts w:cs="Calibri"/>
        </w:rPr>
        <w:t>,</w:t>
      </w:r>
      <w:r w:rsidR="00740802" w:rsidRPr="00654DE9">
        <w:rPr>
          <w:rFonts w:cs="Calibri"/>
        </w:rPr>
        <w:t xml:space="preserve"> na ktoré sa </w:t>
      </w:r>
      <w:r w:rsidR="005950C7" w:rsidRPr="00654DE9">
        <w:rPr>
          <w:rFonts w:cs="Calibri"/>
        </w:rPr>
        <w:t xml:space="preserve">zákon o verejnom obstarávaní </w:t>
      </w:r>
      <w:r w:rsidR="00740802" w:rsidRPr="00654DE9">
        <w:rPr>
          <w:rFonts w:cs="Calibri"/>
        </w:rPr>
        <w:t>nevzťahuje</w:t>
      </w:r>
      <w:bookmarkEnd w:id="314"/>
      <w:bookmarkEnd w:id="315"/>
      <w:r w:rsidR="00740802" w:rsidRPr="00654DE9">
        <w:rPr>
          <w:rFonts w:cs="Calibri"/>
        </w:rPr>
        <w:t xml:space="preserve"> </w:t>
      </w:r>
    </w:p>
    <w:p w14:paraId="01FFF320" w14:textId="70695D87" w:rsidR="0056697D" w:rsidRPr="00656E47" w:rsidRDefault="00992AC0" w:rsidP="009E6371">
      <w:pPr>
        <w:pStyle w:val="Odsekzoznamu"/>
        <w:numPr>
          <w:ilvl w:val="0"/>
          <w:numId w:val="10"/>
        </w:numPr>
        <w:spacing w:before="120" w:after="120" w:line="240" w:lineRule="auto"/>
        <w:ind w:left="284" w:hanging="284"/>
        <w:contextualSpacing w:val="0"/>
        <w:jc w:val="both"/>
        <w:rPr>
          <w:rFonts w:cs="Calibri"/>
          <w:sz w:val="22"/>
          <w:szCs w:val="22"/>
        </w:rPr>
      </w:pPr>
      <w:r w:rsidRPr="00656E47">
        <w:rPr>
          <w:rFonts w:cs="Calibri"/>
          <w:sz w:val="22"/>
          <w:szCs w:val="22"/>
        </w:rPr>
        <w:t>Pri zadávaní zákaziek</w:t>
      </w:r>
      <w:r w:rsidRPr="00656E47">
        <w:rPr>
          <w:rFonts w:cs="Calibri"/>
          <w:sz w:val="22"/>
          <w:szCs w:val="22"/>
          <w:lang w:val="sk-SK"/>
        </w:rPr>
        <w:t>, na ktoré sa nevzťahuje pôsobnosť zákona o vere</w:t>
      </w:r>
      <w:r w:rsidR="0056697D" w:rsidRPr="00656E47">
        <w:rPr>
          <w:rFonts w:cs="Calibri"/>
          <w:sz w:val="22"/>
          <w:szCs w:val="22"/>
          <w:lang w:val="sk-SK"/>
        </w:rPr>
        <w:t>j</w:t>
      </w:r>
      <w:r w:rsidRPr="00656E47">
        <w:rPr>
          <w:rFonts w:cs="Calibri"/>
          <w:sz w:val="22"/>
          <w:szCs w:val="22"/>
          <w:lang w:val="sk-SK"/>
        </w:rPr>
        <w:t>nom obstarávaní</w:t>
      </w:r>
      <w:r w:rsidR="00B2394C" w:rsidRPr="00656E47">
        <w:rPr>
          <w:rFonts w:cs="Calibri"/>
          <w:sz w:val="22"/>
          <w:szCs w:val="22"/>
          <w:lang w:val="sk-SK"/>
        </w:rPr>
        <w:t>,</w:t>
      </w:r>
      <w:r w:rsidRPr="00656E47">
        <w:rPr>
          <w:rFonts w:cs="Calibri"/>
          <w:sz w:val="22"/>
          <w:szCs w:val="22"/>
        </w:rPr>
        <w:t xml:space="preserve"> je prijímateľ povinný postupovať podľa pravidiel </w:t>
      </w:r>
      <w:r w:rsidRPr="00C0076F">
        <w:rPr>
          <w:rFonts w:cs="Calibri"/>
          <w:sz w:val="22"/>
          <w:szCs w:val="22"/>
        </w:rPr>
        <w:t>relevantných pre tento typ zákaziek, ktoré sú uvedené v tejto príručke</w:t>
      </w:r>
      <w:r w:rsidR="00CE106E" w:rsidRPr="00C0076F">
        <w:rPr>
          <w:rFonts w:cs="Calibri"/>
          <w:sz w:val="22"/>
          <w:szCs w:val="22"/>
        </w:rPr>
        <w:t xml:space="preserve">; ak je prijímateľ </w:t>
      </w:r>
      <w:r w:rsidR="00CE106E" w:rsidRPr="00C0076F">
        <w:rPr>
          <w:rFonts w:cs="Calibri"/>
          <w:sz w:val="22"/>
          <w:szCs w:val="22"/>
          <w:lang w:val="sk-SK"/>
        </w:rPr>
        <w:t xml:space="preserve">povinný postupovať pri zadávaní zákazky podľa osobitných predpisov (napr. pri obchodnej verejnej súťaži v súlade </w:t>
      </w:r>
      <w:r w:rsidR="00C0076F" w:rsidRPr="00C0076F">
        <w:rPr>
          <w:rFonts w:cs="Calibri"/>
          <w:sz w:val="22"/>
          <w:szCs w:val="22"/>
          <w:lang w:val="sk-SK"/>
        </w:rPr>
        <w:t>so zákonom č. 513/1991 Zb. Obchodný zákonník v znení neskorších predpisov</w:t>
      </w:r>
      <w:r w:rsidR="00CE106E" w:rsidRPr="00C0076F">
        <w:rPr>
          <w:rFonts w:cs="Calibri"/>
          <w:sz w:val="22"/>
          <w:szCs w:val="22"/>
          <w:lang w:val="sk-SK"/>
        </w:rPr>
        <w:t>), je povinný postupovať v súlade s týmto osobitným predpisom</w:t>
      </w:r>
      <w:r w:rsidRPr="00C0076F">
        <w:rPr>
          <w:rFonts w:cs="Calibri"/>
          <w:sz w:val="22"/>
          <w:szCs w:val="22"/>
        </w:rPr>
        <w:t>.</w:t>
      </w:r>
      <w:r w:rsidR="0056697D" w:rsidRPr="00C0076F">
        <w:rPr>
          <w:rFonts w:cs="Calibri"/>
          <w:sz w:val="22"/>
          <w:szCs w:val="22"/>
          <w:lang w:val="sk-SK"/>
        </w:rPr>
        <w:t xml:space="preserve"> Pravidlá podľa tejto kapitoly sa vzťahujú aj na zákazky zadávané osobou, </w:t>
      </w:r>
      <w:r w:rsidR="00640768" w:rsidRPr="00C0076F">
        <w:rPr>
          <w:rFonts w:cs="Calibri"/>
          <w:sz w:val="22"/>
          <w:szCs w:val="22"/>
          <w:lang w:val="sk-SK"/>
        </w:rPr>
        <w:t xml:space="preserve">ktorá nie je verejný obstarávateľ ani obstarávateľ a </w:t>
      </w:r>
      <w:r w:rsidR="0056697D" w:rsidRPr="00C0076F">
        <w:rPr>
          <w:rFonts w:cs="Calibri"/>
          <w:sz w:val="22"/>
          <w:szCs w:val="22"/>
        </w:rPr>
        <w:t xml:space="preserve">ktorej poskytne verejný obstarávateľ viac ako 50% </w:t>
      </w:r>
      <w:r w:rsidR="00D05BA6" w:rsidRPr="00C0076F">
        <w:rPr>
          <w:rFonts w:cs="Calibri"/>
          <w:sz w:val="22"/>
          <w:szCs w:val="22"/>
          <w:lang w:val="sk-SK"/>
        </w:rPr>
        <w:t xml:space="preserve">alebo 50% a menej </w:t>
      </w:r>
      <w:r w:rsidR="0056697D" w:rsidRPr="00C0076F">
        <w:rPr>
          <w:rFonts w:cs="Calibri"/>
          <w:sz w:val="22"/>
          <w:szCs w:val="22"/>
        </w:rPr>
        <w:t>finančných prostriedkov na dodanie tovaru, uskutočnenie stavebných prác a poskytnutie služieb z NFP, ak nejde o zákazky pod</w:t>
      </w:r>
      <w:r w:rsidR="0056697D" w:rsidRPr="00C0076F">
        <w:rPr>
          <w:rFonts w:cs="Calibri"/>
          <w:sz w:val="22"/>
          <w:szCs w:val="22"/>
          <w:lang w:val="sk-SK"/>
        </w:rPr>
        <w:t>ľa § 8 ods. 1 ZVO</w:t>
      </w:r>
      <w:r w:rsidR="002E784C" w:rsidRPr="00C0076F">
        <w:rPr>
          <w:rFonts w:cs="Calibri"/>
          <w:sz w:val="22"/>
          <w:szCs w:val="22"/>
          <w:lang w:val="sk-SK"/>
        </w:rPr>
        <w:t xml:space="preserve">, </w:t>
      </w:r>
      <w:proofErr w:type="spellStart"/>
      <w:r w:rsidR="002E784C" w:rsidRPr="00C0076F">
        <w:rPr>
          <w:rFonts w:cs="Calibri"/>
          <w:sz w:val="22"/>
          <w:szCs w:val="22"/>
          <w:lang w:val="sk-SK"/>
        </w:rPr>
        <w:t>t.j</w:t>
      </w:r>
      <w:proofErr w:type="spellEnd"/>
      <w:r w:rsidR="002E784C" w:rsidRPr="00C0076F">
        <w:rPr>
          <w:rFonts w:cs="Calibri"/>
          <w:sz w:val="22"/>
          <w:szCs w:val="22"/>
          <w:lang w:val="sk-SK"/>
        </w:rPr>
        <w:t>. dotované subjekty</w:t>
      </w:r>
      <w:r w:rsidR="00DA697D" w:rsidRPr="00C0076F">
        <w:rPr>
          <w:rFonts w:cs="Calibri"/>
          <w:sz w:val="22"/>
          <w:szCs w:val="22"/>
          <w:lang w:val="sk-SK"/>
        </w:rPr>
        <w:t xml:space="preserve"> (</w:t>
      </w:r>
      <w:r w:rsidR="007165A0" w:rsidRPr="00C0076F">
        <w:rPr>
          <w:rFonts w:cs="Calibri"/>
          <w:sz w:val="22"/>
          <w:szCs w:val="22"/>
          <w:lang w:val="sk-SK"/>
        </w:rPr>
        <w:t>v ITMS</w:t>
      </w:r>
      <w:r w:rsidR="007165A0" w:rsidRPr="00656E47">
        <w:rPr>
          <w:rFonts w:cs="Calibri"/>
          <w:sz w:val="22"/>
          <w:szCs w:val="22"/>
          <w:lang w:val="sk-SK"/>
        </w:rPr>
        <w:t xml:space="preserve"> vyberá dotovaný subjekt tento druh verejného obstarávateľa/obstarávateľa</w:t>
      </w:r>
      <w:r w:rsidR="00DA697D" w:rsidRPr="00656E47">
        <w:rPr>
          <w:rFonts w:cs="Calibri"/>
          <w:sz w:val="22"/>
          <w:szCs w:val="22"/>
          <w:lang w:val="sk-SK"/>
        </w:rPr>
        <w:t>)</w:t>
      </w:r>
      <w:r w:rsidR="0056697D" w:rsidRPr="00656E47">
        <w:rPr>
          <w:rFonts w:cs="Calibri"/>
          <w:sz w:val="22"/>
          <w:szCs w:val="22"/>
          <w:lang w:val="sk-SK"/>
        </w:rPr>
        <w:t>.</w:t>
      </w:r>
      <w:r w:rsidR="002E784C" w:rsidRPr="00656E47">
        <w:rPr>
          <w:rFonts w:cs="Calibri"/>
          <w:sz w:val="22"/>
          <w:szCs w:val="22"/>
          <w:lang w:val="sk-SK"/>
        </w:rPr>
        <w:t xml:space="preserve"> Dotované subjekty </w:t>
      </w:r>
      <w:r w:rsidR="007165A0" w:rsidRPr="00656E47">
        <w:rPr>
          <w:rFonts w:cs="Calibri"/>
          <w:sz w:val="22"/>
          <w:szCs w:val="22"/>
          <w:lang w:val="sk-SK"/>
        </w:rPr>
        <w:t xml:space="preserve">sú v postavení mimo ZVO, ak </w:t>
      </w:r>
      <w:r w:rsidR="002E784C" w:rsidRPr="00656E47">
        <w:rPr>
          <w:rFonts w:cs="Calibri"/>
          <w:sz w:val="22"/>
          <w:szCs w:val="22"/>
          <w:lang w:val="sk-SK"/>
        </w:rPr>
        <w:t>zadávajú zákazky, ktoré nie sú ani výnimkami podľa §1 ods. 2 až 14 ZVO a ktoré nezadávajú verejní obstarávatelia ani obstarávatelia a nejde ani o zákazky podľa § 8 ods.1 zákona o VO, ale ide o subjekty súkromného sektora. Ak dotovaný subjekt dobrovoľne zvolí prísnejší postup zadávania zákazky, postupuje v zmysle pravidiel a postupov daných pre zvolený postup zadávania zákazky.</w:t>
      </w:r>
    </w:p>
    <w:p w14:paraId="0340A9BF" w14:textId="1C2B525B" w:rsidR="00992AC0" w:rsidRPr="00656E47" w:rsidRDefault="00992AC0" w:rsidP="000466EA">
      <w:pPr>
        <w:pStyle w:val="Zkladntext"/>
        <w:numPr>
          <w:ilvl w:val="0"/>
          <w:numId w:val="10"/>
        </w:numPr>
        <w:spacing w:before="120" w:after="120"/>
        <w:ind w:left="284" w:hanging="284"/>
        <w:rPr>
          <w:rFonts w:cs="Calibri"/>
          <w:sz w:val="22"/>
          <w:szCs w:val="22"/>
          <w:lang w:val="sk-SK"/>
        </w:rPr>
      </w:pPr>
      <w:r w:rsidRPr="00656E47">
        <w:rPr>
          <w:rFonts w:cs="Calibri"/>
          <w:sz w:val="22"/>
          <w:szCs w:val="22"/>
          <w:lang w:val="sk-SK"/>
        </w:rPr>
        <w:t xml:space="preserve">Prijímateľ nesmie zadať zákazku v režime výnimky s cieľom vyhnúť sa použitiu pravidiel a postupov zadávania zákaziek podľa ZVO. V prípade, že </w:t>
      </w:r>
      <w:r w:rsidR="00195277" w:rsidRPr="00656E47">
        <w:rPr>
          <w:rFonts w:cs="Calibri"/>
          <w:sz w:val="22"/>
          <w:szCs w:val="22"/>
          <w:lang w:val="sk-SK"/>
        </w:rPr>
        <w:t>ÚVO ako SO</w:t>
      </w:r>
      <w:r w:rsidRPr="00656E47">
        <w:rPr>
          <w:rFonts w:cs="Calibri"/>
          <w:sz w:val="22"/>
          <w:szCs w:val="22"/>
          <w:lang w:val="sk-SK"/>
        </w:rPr>
        <w:t xml:space="preserve"> identifikuje neoprávnené použitie</w:t>
      </w:r>
      <w:r w:rsidR="00486042" w:rsidRPr="00656E47">
        <w:rPr>
          <w:rFonts w:cs="Calibri"/>
          <w:sz w:val="22"/>
          <w:szCs w:val="22"/>
          <w:lang w:val="sk-SK"/>
        </w:rPr>
        <w:t xml:space="preserve"> výnimky</w:t>
      </w:r>
      <w:r w:rsidRPr="00656E47">
        <w:rPr>
          <w:rFonts w:cs="Calibri"/>
          <w:sz w:val="22"/>
          <w:szCs w:val="22"/>
          <w:lang w:val="sk-SK"/>
        </w:rPr>
        <w:t>, pričom prijímateľ sa vyhol použitiu postupov zadávania nadlimitných alebo podlimitných zákaziek, bud</w:t>
      </w:r>
      <w:r w:rsidR="00743E8D" w:rsidRPr="00656E47">
        <w:rPr>
          <w:rFonts w:cs="Calibri"/>
          <w:sz w:val="22"/>
          <w:szCs w:val="22"/>
          <w:lang w:val="sk-SK"/>
        </w:rPr>
        <w:t>e uplatnená zodpovedajúca výška finančnej opravy</w:t>
      </w:r>
      <w:r w:rsidRPr="00656E47">
        <w:rPr>
          <w:rFonts w:cs="Calibri"/>
          <w:sz w:val="22"/>
          <w:szCs w:val="22"/>
          <w:lang w:val="sk-SK"/>
        </w:rPr>
        <w:t xml:space="preserve"> </w:t>
      </w:r>
      <w:r w:rsidR="00195277" w:rsidRPr="00656E47">
        <w:rPr>
          <w:rFonts w:cs="Calibri"/>
          <w:sz w:val="22"/>
          <w:szCs w:val="22"/>
          <w:lang w:val="sk-SK"/>
        </w:rPr>
        <w:t xml:space="preserve">podľa </w:t>
      </w:r>
      <w:hyperlink w:anchor="_Príloha_č._11" w:history="1">
        <w:r w:rsidR="00195277" w:rsidRPr="00656E47">
          <w:rPr>
            <w:rStyle w:val="Hypertextovprepojenie"/>
            <w:rFonts w:cs="Calibri"/>
            <w:sz w:val="22"/>
            <w:szCs w:val="22"/>
            <w:lang w:val="sk-SK"/>
          </w:rPr>
          <w:t>prílohy č. 11</w:t>
        </w:r>
      </w:hyperlink>
      <w:r w:rsidR="00195277" w:rsidRPr="00656E47">
        <w:rPr>
          <w:rFonts w:cs="Calibri"/>
          <w:sz w:val="22"/>
          <w:szCs w:val="22"/>
          <w:lang w:val="sk-SK"/>
        </w:rPr>
        <w:t xml:space="preserve"> tejto príručky a </w:t>
      </w:r>
      <w:r w:rsidRPr="00656E47">
        <w:rPr>
          <w:rFonts w:cs="Calibri"/>
          <w:sz w:val="22"/>
          <w:szCs w:val="22"/>
          <w:lang w:val="sk-SK"/>
        </w:rPr>
        <w:t xml:space="preserve">zároveň </w:t>
      </w:r>
      <w:r w:rsidR="00195277" w:rsidRPr="00656E47">
        <w:rPr>
          <w:rFonts w:cs="Calibri"/>
          <w:sz w:val="22"/>
          <w:szCs w:val="22"/>
          <w:lang w:val="sk-SK"/>
        </w:rPr>
        <w:t xml:space="preserve">ÚVO ako SO </w:t>
      </w:r>
      <w:r w:rsidRPr="00656E47">
        <w:rPr>
          <w:rFonts w:cs="Calibri"/>
          <w:sz w:val="22"/>
          <w:szCs w:val="22"/>
          <w:lang w:val="sk-SK"/>
        </w:rPr>
        <w:t xml:space="preserve">odporučí prijímateľovi postupovať pri zadaní predmetnej zákazky v zmysle postupov a pravidiel ZVO. </w:t>
      </w:r>
    </w:p>
    <w:p w14:paraId="62BCB1F1" w14:textId="77777777" w:rsidR="00992AC0" w:rsidRPr="00656E47" w:rsidRDefault="00992AC0" w:rsidP="000466EA">
      <w:pPr>
        <w:pStyle w:val="Odsekzoznamu"/>
        <w:numPr>
          <w:ilvl w:val="0"/>
          <w:numId w:val="10"/>
        </w:numPr>
        <w:spacing w:before="120" w:after="120" w:line="240" w:lineRule="auto"/>
        <w:ind w:left="284" w:hanging="284"/>
        <w:contextualSpacing w:val="0"/>
        <w:jc w:val="both"/>
        <w:rPr>
          <w:rFonts w:cs="Calibri"/>
          <w:sz w:val="22"/>
          <w:szCs w:val="22"/>
        </w:rPr>
      </w:pPr>
      <w:r w:rsidRPr="00656E47">
        <w:rPr>
          <w:rFonts w:cs="Calibri"/>
          <w:sz w:val="22"/>
          <w:szCs w:val="22"/>
        </w:rPr>
        <w:t xml:space="preserve">Pravidlá uvedené v tejto časti príručky sa nevzťahujú na uzatváranie pracovných zmlúv, dohôd o prácach vykonávaných mimo pracovného pomeru alebo obdobného pracovného vzťahu v zmysle § 1 ods. 2 písm. e) ZVO. </w:t>
      </w:r>
    </w:p>
    <w:p w14:paraId="26E77C09" w14:textId="24A21255" w:rsidR="00D436CF" w:rsidRPr="00656E47" w:rsidRDefault="00624A99" w:rsidP="009D0256">
      <w:pPr>
        <w:pStyle w:val="Zkladntext"/>
        <w:numPr>
          <w:ilvl w:val="0"/>
          <w:numId w:val="10"/>
        </w:numPr>
        <w:spacing w:before="120" w:after="120"/>
        <w:ind w:left="284" w:hanging="284"/>
        <w:rPr>
          <w:rFonts w:cs="Calibri"/>
          <w:sz w:val="22"/>
          <w:szCs w:val="22"/>
          <w:lang w:val="sk-SK"/>
        </w:rPr>
      </w:pPr>
      <w:r w:rsidRPr="00656E47">
        <w:rPr>
          <w:rFonts w:cs="Calibri"/>
          <w:sz w:val="22"/>
          <w:szCs w:val="22"/>
          <w:lang w:val="x-none"/>
        </w:rPr>
        <w:t>Prijímateľ predkladá na kontrolu dokumentáciu pri zákazkách, na ktoré sa zákon o verejnom obstarávaní nevzťahuje vrátane zákaziek realizovaných subjektami mimo zákona o verejnom obstarávaní, tzv. dotované subjekty podľa Prílohy č. 9 tejto Príručky (Pomocný kontrolný zoznam</w:t>
      </w:r>
      <w:r w:rsidRPr="00656E47">
        <w:rPr>
          <w:rFonts w:cs="Calibri"/>
          <w:sz w:val="22"/>
          <w:szCs w:val="22"/>
          <w:lang w:val="sk-SK"/>
        </w:rPr>
        <w:t xml:space="preserve"> k predkladaniu dokumentácie na kontrolu - Zákazka zadávaná na základe výnimky zo ZVO a osobou mimo ZVO (dotované osoby)</w:t>
      </w:r>
      <w:r w:rsidR="00872EE5" w:rsidRPr="00656E47">
        <w:rPr>
          <w:rFonts w:cs="Calibri"/>
          <w:sz w:val="22"/>
          <w:szCs w:val="22"/>
          <w:lang w:val="sk-SK"/>
        </w:rPr>
        <w:t xml:space="preserve"> </w:t>
      </w:r>
      <w:r w:rsidRPr="00656E47">
        <w:rPr>
          <w:rFonts w:cs="Calibri"/>
          <w:sz w:val="22"/>
          <w:szCs w:val="22"/>
          <w:lang w:val="sk-SK"/>
        </w:rPr>
        <w:t>– kontrola po uzavretí zmluvy</w:t>
      </w:r>
      <w:r w:rsidRPr="00656E47">
        <w:rPr>
          <w:rFonts w:cs="Calibri"/>
          <w:sz w:val="22"/>
          <w:szCs w:val="22"/>
          <w:lang w:val="x-none"/>
        </w:rPr>
        <w:t>).</w:t>
      </w:r>
      <w:r w:rsidR="00D436CF" w:rsidRPr="00656E47">
        <w:rPr>
          <w:rFonts w:cs="Calibri"/>
          <w:sz w:val="22"/>
          <w:szCs w:val="22"/>
          <w:lang w:val="sk-SK"/>
        </w:rPr>
        <w:t>V prípade zákaziek, na ktoré sa nevzťahuje pôsobnosť ZVO (výnimiek) a ktoré nie sú viazané na finančný limit, nie je povinnosťou prijímateľa predložiť určenie a výpočet PHZ. Obdobne v prípade výnimiek, ktoré sú viazané na finančné limity podlimitných zákaziek (§ 1 ods. 13) a zákaziek podľa § 1 ods. 14 ZVO a ostatných zákaziek obstarávania (zákazky zadávané dotovanými osobami) nie je potrebné v osobitnom postupe určovať PHZ, ale rozhodujúce je, aby zmluva (prípadne objednávka), ktorá je uzatvorená s úspešným uchádzačom, bola vo finančnom limite, ktorý je spojený s možnosťou uplatnenia predmetnej výnimky (finančné limity sú uvádzané v EUR bez DPH).</w:t>
      </w:r>
    </w:p>
    <w:p w14:paraId="198E3346" w14:textId="5366969E" w:rsidR="001B66D2" w:rsidRPr="00656E47" w:rsidRDefault="001B66D2" w:rsidP="000466EA">
      <w:pPr>
        <w:pStyle w:val="Odsekzoznamu"/>
        <w:numPr>
          <w:ilvl w:val="0"/>
          <w:numId w:val="10"/>
        </w:numPr>
        <w:spacing w:after="0" w:line="240" w:lineRule="auto"/>
        <w:ind w:left="284" w:hanging="284"/>
        <w:jc w:val="both"/>
        <w:rPr>
          <w:rFonts w:cs="Calibri"/>
          <w:sz w:val="22"/>
          <w:szCs w:val="22"/>
        </w:rPr>
      </w:pPr>
      <w:r w:rsidRPr="00656E47">
        <w:rPr>
          <w:rFonts w:cs="Calibri"/>
          <w:sz w:val="22"/>
          <w:szCs w:val="22"/>
        </w:rPr>
        <w:t xml:space="preserve">Aj napriek tomu, že prijímateľ nie je povinný stanoviť PHZ a zároveň pri zadávaní niektorých typov zákaziek, na ktoré sa ZVO nevzťahuje sa nevyžaduje vykonanie prieskumu trhu, avšak prijímateľ nie je zbavený povinnosti postupovať pri zadávaní zákazky hospodárne, </w:t>
      </w:r>
      <w:r w:rsidR="00872EE5" w:rsidRPr="00656E47">
        <w:rPr>
          <w:rFonts w:cs="Calibri"/>
          <w:sz w:val="22"/>
          <w:szCs w:val="22"/>
        </w:rPr>
        <w:t xml:space="preserve">teda </w:t>
      </w:r>
      <w:r w:rsidRPr="00656E47">
        <w:rPr>
          <w:rFonts w:cs="Calibri"/>
          <w:sz w:val="22"/>
          <w:szCs w:val="22"/>
        </w:rPr>
        <w:t xml:space="preserve">prijímateľ je povinný pri realizácii obstarávania zabezpečiť dodržiavanie princípu hospodárnosti a preto </w:t>
      </w:r>
      <w:r w:rsidRPr="00656E47">
        <w:rPr>
          <w:rFonts w:cs="Calibri"/>
          <w:sz w:val="22"/>
          <w:szCs w:val="22"/>
          <w:lang w:val="sk-SK"/>
        </w:rPr>
        <w:t>je prijímateľ povinný</w:t>
      </w:r>
      <w:r w:rsidRPr="00656E47">
        <w:rPr>
          <w:rFonts w:cs="Calibri"/>
          <w:sz w:val="22"/>
          <w:szCs w:val="22"/>
        </w:rPr>
        <w:t xml:space="preserve"> preukáza</w:t>
      </w:r>
      <w:r w:rsidR="00872EE5" w:rsidRPr="00656E47">
        <w:rPr>
          <w:rFonts w:cs="Calibri"/>
          <w:sz w:val="22"/>
          <w:szCs w:val="22"/>
        </w:rPr>
        <w:t>ť</w:t>
      </w:r>
      <w:r w:rsidRPr="00656E47">
        <w:rPr>
          <w:rFonts w:cs="Calibri"/>
          <w:sz w:val="22"/>
          <w:szCs w:val="22"/>
        </w:rPr>
        <w:t xml:space="preserve"> hospodárnos</w:t>
      </w:r>
      <w:r w:rsidR="00872EE5" w:rsidRPr="00656E47">
        <w:rPr>
          <w:rFonts w:cs="Calibri"/>
          <w:sz w:val="22"/>
          <w:szCs w:val="22"/>
        </w:rPr>
        <w:t>ť</w:t>
      </w:r>
      <w:r w:rsidRPr="00656E47">
        <w:rPr>
          <w:rFonts w:cs="Calibri"/>
          <w:sz w:val="22"/>
          <w:szCs w:val="22"/>
        </w:rPr>
        <w:t xml:space="preserve"> na základe prieskumu trhu/internetového prieskumu/prieskumu o zákazkách na rovnaký alebo porovnateľný predmet prostredníctvom povinne zverejňovaných zmlúv v CRZ alebo inštitútu odborného/znaleckého posudku. V prípade, ak doklady k overeniu hospodárnosti sú staršie ako 6 mesiacov od predloženia ponuky úspešného uchádzača, prijímateľ preukáže, že ceny obstarávaných tovarov, stavebných prác alebo služieb nezaznamenali na trhu zmenu</w:t>
      </w:r>
      <w:r w:rsidR="009A6F35" w:rsidRPr="00656E47">
        <w:rPr>
          <w:rFonts w:cs="Calibri"/>
          <w:sz w:val="22"/>
          <w:szCs w:val="22"/>
        </w:rPr>
        <w:t xml:space="preserve"> a teda </w:t>
      </w:r>
      <w:r w:rsidRPr="00656E47">
        <w:rPr>
          <w:rFonts w:cs="Calibri"/>
          <w:sz w:val="22"/>
          <w:szCs w:val="22"/>
        </w:rPr>
        <w:t xml:space="preserve">je možné overiť hospodárnosť aj porovnaním s ponukou alebo ponukami staršími ako 6 mesiacov. Zdôvodnenie </w:t>
      </w:r>
      <w:r w:rsidRPr="00656E47">
        <w:rPr>
          <w:rFonts w:cs="Calibri"/>
          <w:sz w:val="22"/>
          <w:szCs w:val="22"/>
        </w:rPr>
        <w:lastRenderedPageBreak/>
        <w:t>tejto skutočnosti vypracované prijímateľom (že cena na trhu nezaznamenala zmenu) musí byť súčasťou dokumentácie k zákazke.</w:t>
      </w:r>
    </w:p>
    <w:p w14:paraId="00C895B1" w14:textId="77777777" w:rsidR="001A6608" w:rsidRPr="00656E47" w:rsidRDefault="001A6608" w:rsidP="001A6608">
      <w:pPr>
        <w:pStyle w:val="Odsekzoznamu"/>
        <w:spacing w:after="0" w:line="240" w:lineRule="auto"/>
        <w:ind w:left="284"/>
        <w:jc w:val="both"/>
        <w:rPr>
          <w:rFonts w:cs="Calibri"/>
          <w:sz w:val="22"/>
          <w:szCs w:val="22"/>
        </w:rPr>
      </w:pPr>
    </w:p>
    <w:p w14:paraId="5D1B52F8" w14:textId="70C0AFB7" w:rsidR="001A6608" w:rsidRPr="00656E47" w:rsidRDefault="001A6608" w:rsidP="001A6608">
      <w:pPr>
        <w:pBdr>
          <w:top w:val="single" w:sz="12" w:space="1" w:color="943634"/>
          <w:left w:val="single" w:sz="12" w:space="4" w:color="943634"/>
          <w:bottom w:val="single" w:sz="12" w:space="1" w:color="943634"/>
          <w:right w:val="single" w:sz="12" w:space="4" w:color="943634"/>
        </w:pBdr>
        <w:shd w:val="clear" w:color="auto" w:fill="E5B8B7"/>
        <w:spacing w:after="0" w:line="240" w:lineRule="auto"/>
        <w:jc w:val="both"/>
        <w:rPr>
          <w:rFonts w:cs="Calibri"/>
        </w:rPr>
      </w:pPr>
      <w:r w:rsidRPr="00656E47">
        <w:rPr>
          <w:rFonts w:cs="Calibri"/>
          <w:b/>
        </w:rPr>
        <w:t xml:space="preserve">Upozornenie: </w:t>
      </w:r>
      <w:r w:rsidRPr="00656E47">
        <w:rPr>
          <w:rFonts w:cs="Calibri"/>
        </w:rPr>
        <w:t>V prípade, ak sú pre daný projekt alebo aktivitu stanovené podmienky vyplývajúce zo zásady DNSH, žiadateľ/prijímateľ je povinný tieto podmienky zohľadniť.</w:t>
      </w:r>
    </w:p>
    <w:p w14:paraId="45D9A34A" w14:textId="77777777" w:rsidR="008C064A" w:rsidRPr="00656E47" w:rsidRDefault="008C064A" w:rsidP="008C064A">
      <w:pPr>
        <w:spacing w:after="0" w:line="240" w:lineRule="auto"/>
        <w:jc w:val="both"/>
        <w:rPr>
          <w:rFonts w:cs="Calibri"/>
          <w:highlight w:val="yellow"/>
        </w:rPr>
      </w:pPr>
    </w:p>
    <w:p w14:paraId="423CD72F" w14:textId="21AD144D" w:rsidR="00740802" w:rsidRPr="00654DE9" w:rsidRDefault="00857351" w:rsidP="00AD5AED">
      <w:pPr>
        <w:pStyle w:val="Nadpis2"/>
        <w:rPr>
          <w:rFonts w:cs="Calibri"/>
          <w:sz w:val="24"/>
          <w:szCs w:val="24"/>
        </w:rPr>
      </w:pPr>
      <w:bookmarkStart w:id="316" w:name="_Toc236264274"/>
      <w:bookmarkStart w:id="317" w:name="_Toc236264368"/>
      <w:bookmarkStart w:id="318" w:name="_Toc236264473"/>
      <w:bookmarkStart w:id="319" w:name="_Toc173251985"/>
      <w:bookmarkStart w:id="320" w:name="_Toc236301908"/>
      <w:bookmarkEnd w:id="316"/>
      <w:bookmarkEnd w:id="317"/>
      <w:bookmarkEnd w:id="318"/>
      <w:r w:rsidRPr="00654DE9">
        <w:rPr>
          <w:rFonts w:cs="Calibri"/>
          <w:sz w:val="24"/>
          <w:szCs w:val="24"/>
        </w:rPr>
        <w:t>Zákazky</w:t>
      </w:r>
      <w:r w:rsidR="00685C53" w:rsidRPr="00654DE9">
        <w:rPr>
          <w:rFonts w:cs="Calibri"/>
          <w:sz w:val="24"/>
          <w:szCs w:val="24"/>
          <w:lang w:val="sk-SK"/>
        </w:rPr>
        <w:t>, na ktoré sa ZVO nevzťahuje</w:t>
      </w:r>
      <w:bookmarkEnd w:id="319"/>
      <w:bookmarkEnd w:id="320"/>
    </w:p>
    <w:p w14:paraId="33180C34" w14:textId="07F08CD7" w:rsidR="00992AC0" w:rsidRPr="00656E47" w:rsidRDefault="00992AC0" w:rsidP="002D6069">
      <w:pPr>
        <w:numPr>
          <w:ilvl w:val="0"/>
          <w:numId w:val="11"/>
        </w:numPr>
        <w:shd w:val="clear" w:color="auto" w:fill="FFFFFF"/>
        <w:spacing w:before="120" w:after="120" w:line="240" w:lineRule="auto"/>
        <w:ind w:left="284" w:hanging="284"/>
        <w:jc w:val="both"/>
        <w:rPr>
          <w:rFonts w:cs="Calibri"/>
          <w:lang w:val="x-none" w:eastAsia="x-none"/>
        </w:rPr>
      </w:pPr>
      <w:r w:rsidRPr="00656E47">
        <w:rPr>
          <w:rFonts w:cs="Calibri"/>
          <w:lang w:val="x-none" w:eastAsia="x-none"/>
        </w:rPr>
        <w:t xml:space="preserve">Prijímateľ je pri zadávaní zákaziek, na ktoré </w:t>
      </w:r>
      <w:r w:rsidR="00E31623" w:rsidRPr="00656E47">
        <w:rPr>
          <w:rFonts w:cs="Calibri"/>
          <w:lang w:eastAsia="x-none"/>
        </w:rPr>
        <w:t>je</w:t>
      </w:r>
      <w:r w:rsidRPr="00656E47">
        <w:rPr>
          <w:rFonts w:cs="Calibri"/>
          <w:lang w:val="x-none" w:eastAsia="x-none"/>
        </w:rPr>
        <w:t xml:space="preserve"> uplatnená výnimka podľa § 1 ods. 2</w:t>
      </w:r>
      <w:r w:rsidRPr="00656E47">
        <w:rPr>
          <w:rFonts w:cs="Calibri"/>
          <w:lang w:eastAsia="x-none"/>
        </w:rPr>
        <w:t xml:space="preserve"> až 1</w:t>
      </w:r>
      <w:r w:rsidR="00AE1DAE" w:rsidRPr="00656E47">
        <w:rPr>
          <w:rFonts w:cs="Calibri"/>
          <w:lang w:eastAsia="x-none"/>
        </w:rPr>
        <w:t>4</w:t>
      </w:r>
      <w:r w:rsidRPr="00656E47">
        <w:rPr>
          <w:rFonts w:cs="Calibri"/>
          <w:lang w:val="x-none" w:eastAsia="x-none"/>
        </w:rPr>
        <w:t xml:space="preserve"> ZVO, zákaz</w:t>
      </w:r>
      <w:r w:rsidR="008513D0" w:rsidRPr="00656E47">
        <w:rPr>
          <w:rFonts w:cs="Calibri"/>
          <w:lang w:eastAsia="x-none"/>
        </w:rPr>
        <w:t>iek</w:t>
      </w:r>
      <w:r w:rsidRPr="00656E47">
        <w:rPr>
          <w:rFonts w:cs="Calibri"/>
          <w:lang w:val="x-none" w:eastAsia="x-none"/>
        </w:rPr>
        <w:t xml:space="preserve"> vyhlásen</w:t>
      </w:r>
      <w:r w:rsidR="008513D0" w:rsidRPr="00656E47">
        <w:rPr>
          <w:rFonts w:cs="Calibri"/>
          <w:lang w:eastAsia="x-none"/>
        </w:rPr>
        <w:t>ých</w:t>
      </w:r>
      <w:r w:rsidRPr="00656E47">
        <w:rPr>
          <w:rFonts w:cs="Calibri"/>
          <w:lang w:val="x-none" w:eastAsia="x-none"/>
        </w:rPr>
        <w:t xml:space="preserve"> osobou, </w:t>
      </w:r>
      <w:r w:rsidR="003A467B" w:rsidRPr="00656E47">
        <w:rPr>
          <w:rFonts w:cs="Calibri"/>
          <w:lang w:eastAsia="x-none"/>
        </w:rPr>
        <w:t>ktorá nie je vere</w:t>
      </w:r>
      <w:r w:rsidR="00977AC4" w:rsidRPr="00656E47">
        <w:rPr>
          <w:rFonts w:cs="Calibri"/>
          <w:lang w:eastAsia="x-none"/>
        </w:rPr>
        <w:t>j</w:t>
      </w:r>
      <w:r w:rsidR="003A467B" w:rsidRPr="00656E47">
        <w:rPr>
          <w:rFonts w:cs="Calibri"/>
          <w:lang w:eastAsia="x-none"/>
        </w:rPr>
        <w:t xml:space="preserve">ný obstarávateľ ani obstarávateľ a </w:t>
      </w:r>
      <w:r w:rsidRPr="00656E47">
        <w:rPr>
          <w:rFonts w:cs="Calibri"/>
          <w:lang w:val="x-none" w:eastAsia="x-none"/>
        </w:rPr>
        <w:t>ktorej verejný obstarávateľ poskytne 50% a menej finančných prostriedkov na dodanie tovaru, uskutočnenie stavebných prác, poskytnutie služieb z NFP</w:t>
      </w:r>
      <w:r w:rsidR="008513D0" w:rsidRPr="00656E47">
        <w:rPr>
          <w:rFonts w:cs="Calibri"/>
          <w:lang w:eastAsia="x-none"/>
        </w:rPr>
        <w:t xml:space="preserve"> </w:t>
      </w:r>
      <w:r w:rsidR="006D79CF" w:rsidRPr="00656E47">
        <w:rPr>
          <w:rFonts w:cs="Calibri"/>
          <w:lang w:eastAsia="x-none"/>
        </w:rPr>
        <w:t xml:space="preserve">okrem tých, ktorí sú uvedení v ods. 2 tejto kapitoly </w:t>
      </w:r>
      <w:r w:rsidR="008513D0" w:rsidRPr="00656E47">
        <w:rPr>
          <w:rFonts w:cs="Calibri"/>
          <w:lang w:eastAsia="x-none"/>
        </w:rPr>
        <w:t>a zákaziek vyhlásených osobou</w:t>
      </w:r>
      <w:r w:rsidRPr="00656E47">
        <w:rPr>
          <w:rFonts w:cs="Calibri"/>
          <w:lang w:val="x-none" w:eastAsia="x-none"/>
        </w:rPr>
        <w:t xml:space="preserve">, </w:t>
      </w:r>
      <w:r w:rsidR="003A467B" w:rsidRPr="00656E47">
        <w:rPr>
          <w:rFonts w:cs="Calibri"/>
          <w:lang w:eastAsia="x-none"/>
        </w:rPr>
        <w:t xml:space="preserve">ktorá nie je verejný obstarávateľ ani obstarávateľ a </w:t>
      </w:r>
      <w:r w:rsidR="008513D0" w:rsidRPr="00656E47">
        <w:rPr>
          <w:rFonts w:cs="Calibri"/>
          <w:lang w:val="x-none" w:eastAsia="x-none"/>
        </w:rPr>
        <w:t xml:space="preserve">ktorej verejný obstarávateľ </w:t>
      </w:r>
      <w:r w:rsidR="008513D0" w:rsidRPr="00656E47">
        <w:rPr>
          <w:rFonts w:cs="Calibri"/>
          <w:lang w:eastAsia="x-none"/>
        </w:rPr>
        <w:t xml:space="preserve">poskytne viac ako </w:t>
      </w:r>
      <w:r w:rsidR="008513D0" w:rsidRPr="00656E47">
        <w:rPr>
          <w:rFonts w:cs="Calibri"/>
          <w:lang w:val="x-none" w:eastAsia="x-none"/>
        </w:rPr>
        <w:t>50% finančných prostriedkov na dodanie tovaru, uskutočnenie stavebných prác, poskytnutie služieb z NFP</w:t>
      </w:r>
      <w:r w:rsidR="008513D0" w:rsidRPr="00656E47">
        <w:rPr>
          <w:rFonts w:cs="Calibri"/>
          <w:lang w:eastAsia="x-none"/>
        </w:rPr>
        <w:t xml:space="preserve"> (okrem zákaziek podľa § 8 ods. 1 ZVO)</w:t>
      </w:r>
      <w:r w:rsidR="006D79CF" w:rsidRPr="00656E47">
        <w:rPr>
          <w:rFonts w:cs="Calibri"/>
          <w:lang w:eastAsia="x-none"/>
        </w:rPr>
        <w:t xml:space="preserve"> okrem tých, ktorí sú uvedení v ods. 2 tejto kapitoly</w:t>
      </w:r>
      <w:r w:rsidR="008513D0" w:rsidRPr="00656E47">
        <w:rPr>
          <w:rFonts w:cs="Calibri"/>
          <w:lang w:eastAsia="x-none"/>
        </w:rPr>
        <w:t xml:space="preserve">, </w:t>
      </w:r>
      <w:r w:rsidR="00F146B3" w:rsidRPr="00656E47">
        <w:rPr>
          <w:rFonts w:cs="Calibri"/>
          <w:lang w:eastAsia="x-none"/>
        </w:rPr>
        <w:t xml:space="preserve">povinný </w:t>
      </w:r>
      <w:r w:rsidRPr="00656E47">
        <w:rPr>
          <w:rFonts w:cs="Calibri"/>
          <w:lang w:val="x-none" w:eastAsia="x-none"/>
        </w:rPr>
        <w:t xml:space="preserve">zabezpečiť dodržanie princípu </w:t>
      </w:r>
      <w:r w:rsidR="008F4891" w:rsidRPr="00656E47">
        <w:rPr>
          <w:rFonts w:cs="Calibri"/>
          <w:lang w:eastAsia="x-none"/>
        </w:rPr>
        <w:t xml:space="preserve">nediskriminácie, rovnakého zaobchádzania, </w:t>
      </w:r>
      <w:r w:rsidRPr="00656E47">
        <w:rPr>
          <w:rFonts w:cs="Calibri"/>
          <w:lang w:val="x-none" w:eastAsia="x-none"/>
        </w:rPr>
        <w:t>transparentnosti</w:t>
      </w:r>
      <w:r w:rsidR="008F4891" w:rsidRPr="00656E47">
        <w:rPr>
          <w:rFonts w:cs="Calibri"/>
          <w:lang w:eastAsia="x-none"/>
        </w:rPr>
        <w:t>, proporcionality</w:t>
      </w:r>
      <w:r w:rsidRPr="00656E47">
        <w:rPr>
          <w:rFonts w:cs="Calibri"/>
          <w:lang w:val="x-none" w:eastAsia="x-none"/>
        </w:rPr>
        <w:t xml:space="preserve"> a hospodárnosti</w:t>
      </w:r>
      <w:r w:rsidR="002E3C28" w:rsidRPr="00656E47">
        <w:rPr>
          <w:rFonts w:cs="Calibri"/>
          <w:lang w:val="x-none" w:eastAsia="x-none"/>
        </w:rPr>
        <w:t xml:space="preserve"> </w:t>
      </w:r>
      <w:r w:rsidR="002E3C28" w:rsidRPr="00656E47">
        <w:rPr>
          <w:rFonts w:cs="Calibri"/>
          <w:lang w:eastAsia="x-none"/>
        </w:rPr>
        <w:t>(najlepší pomer ceny a kvality alebo najnižšia cena)</w:t>
      </w:r>
      <w:r w:rsidRPr="00656E47">
        <w:rPr>
          <w:rFonts w:cs="Calibri"/>
          <w:lang w:eastAsia="x-none"/>
        </w:rPr>
        <w:t>, vrátane vylúčenia konfliktu záujmov</w:t>
      </w:r>
      <w:r w:rsidRPr="00656E47">
        <w:rPr>
          <w:rFonts w:cs="Calibri"/>
          <w:lang w:val="x-none" w:eastAsia="x-none"/>
        </w:rPr>
        <w:t xml:space="preserve">. </w:t>
      </w:r>
      <w:r w:rsidR="002D6069" w:rsidRPr="00656E47">
        <w:rPr>
          <w:rFonts w:cs="Calibri"/>
          <w:lang w:val="x-none" w:eastAsia="x-none"/>
        </w:rPr>
        <w:t xml:space="preserve">Zároveň je potrebné sa vyvarovať prípadnému </w:t>
      </w:r>
      <w:proofErr w:type="spellStart"/>
      <w:r w:rsidR="002D6069" w:rsidRPr="00656E47">
        <w:rPr>
          <w:rFonts w:cs="Calibri"/>
          <w:lang w:val="x-none" w:eastAsia="x-none"/>
        </w:rPr>
        <w:t>kolúznemu</w:t>
      </w:r>
      <w:proofErr w:type="spellEnd"/>
      <w:r w:rsidR="002D6069" w:rsidRPr="00656E47">
        <w:rPr>
          <w:rFonts w:cs="Calibri"/>
          <w:lang w:val="x-none" w:eastAsia="x-none"/>
        </w:rPr>
        <w:t xml:space="preserve"> správaniu a podvodom. </w:t>
      </w:r>
    </w:p>
    <w:p w14:paraId="105FCA09" w14:textId="64831094" w:rsidR="009A6F35" w:rsidRPr="00656E47" w:rsidRDefault="009A6F35" w:rsidP="002D6069">
      <w:pPr>
        <w:numPr>
          <w:ilvl w:val="0"/>
          <w:numId w:val="11"/>
        </w:numPr>
        <w:shd w:val="clear" w:color="auto" w:fill="FFFFFF"/>
        <w:spacing w:before="120" w:after="120" w:line="240" w:lineRule="auto"/>
        <w:ind w:left="284" w:hanging="284"/>
        <w:jc w:val="both"/>
        <w:rPr>
          <w:rFonts w:cs="Calibri"/>
          <w:lang w:val="x-none" w:eastAsia="x-none"/>
        </w:rPr>
      </w:pPr>
      <w:r w:rsidRPr="00656E47">
        <w:rPr>
          <w:rFonts w:cs="Calibri"/>
          <w:lang w:val="x-none" w:eastAsia="x-none"/>
        </w:rPr>
        <w:t>Prijímateľ je pri zadávaní zákaziek</w:t>
      </w:r>
      <w:r w:rsidR="006D79CF" w:rsidRPr="00656E47">
        <w:rPr>
          <w:rFonts w:cs="Calibri"/>
          <w:lang w:val="x-none" w:eastAsia="x-none"/>
        </w:rPr>
        <w:t xml:space="preserve"> do 50 000 EUR</w:t>
      </w:r>
      <w:r w:rsidRPr="00656E47">
        <w:rPr>
          <w:rFonts w:cs="Calibri"/>
          <w:lang w:val="x-none" w:eastAsia="x-none"/>
        </w:rPr>
        <w:t>, vyhlásen</w:t>
      </w:r>
      <w:r w:rsidRPr="00656E47">
        <w:rPr>
          <w:rFonts w:cs="Calibri"/>
          <w:lang w:eastAsia="x-none"/>
        </w:rPr>
        <w:t>ých</w:t>
      </w:r>
      <w:r w:rsidRPr="00656E47">
        <w:rPr>
          <w:rFonts w:cs="Calibri"/>
          <w:lang w:val="x-none" w:eastAsia="x-none"/>
        </w:rPr>
        <w:t xml:space="preserve"> osobou, </w:t>
      </w:r>
      <w:r w:rsidRPr="00656E47">
        <w:rPr>
          <w:rFonts w:cs="Calibri"/>
          <w:lang w:eastAsia="x-none"/>
        </w:rPr>
        <w:t xml:space="preserve">ktorá nie je verejný obstarávateľ ani obstarávateľ a </w:t>
      </w:r>
      <w:r w:rsidRPr="00656E47">
        <w:rPr>
          <w:rFonts w:cs="Calibri"/>
          <w:lang w:val="x-none" w:eastAsia="x-none"/>
        </w:rPr>
        <w:t xml:space="preserve">ktorej verejný obstarávateľ poskytne 50% a menej </w:t>
      </w:r>
      <w:r w:rsidR="00EC1BA3" w:rsidRPr="00656E47">
        <w:rPr>
          <w:rFonts w:cs="Calibri"/>
          <w:lang w:val="x-none" w:eastAsia="x-none"/>
        </w:rPr>
        <w:t xml:space="preserve">alebo </w:t>
      </w:r>
      <w:r w:rsidR="00EC1BA3" w:rsidRPr="00656E47">
        <w:rPr>
          <w:rFonts w:cs="Calibri"/>
          <w:lang w:eastAsia="x-none"/>
        </w:rPr>
        <w:t xml:space="preserve">viac ako </w:t>
      </w:r>
      <w:r w:rsidR="00EC1BA3" w:rsidRPr="00656E47">
        <w:rPr>
          <w:rFonts w:cs="Calibri"/>
          <w:lang w:val="x-none" w:eastAsia="x-none"/>
        </w:rPr>
        <w:t xml:space="preserve">50% </w:t>
      </w:r>
      <w:r w:rsidRPr="00656E47">
        <w:rPr>
          <w:rFonts w:cs="Calibri"/>
          <w:lang w:val="x-none" w:eastAsia="x-none"/>
        </w:rPr>
        <w:t>finančných prostriedkov na dodanie tovaru, uskutočnenie stavebných prác, poskytnutie služieb z NFP</w:t>
      </w:r>
      <w:r w:rsidRPr="00656E47">
        <w:rPr>
          <w:rFonts w:cs="Calibri"/>
          <w:lang w:eastAsia="x-none"/>
        </w:rPr>
        <w:t xml:space="preserve"> </w:t>
      </w:r>
      <w:r w:rsidR="00EC1BA3" w:rsidRPr="00656E47">
        <w:rPr>
          <w:rFonts w:cs="Calibri"/>
          <w:lang w:eastAsia="x-none"/>
        </w:rPr>
        <w:t>a nejde o</w:t>
      </w:r>
      <w:r w:rsidRPr="00656E47">
        <w:rPr>
          <w:rFonts w:cs="Calibri"/>
          <w:lang w:eastAsia="x-none"/>
        </w:rPr>
        <w:t xml:space="preserve"> zákazk</w:t>
      </w:r>
      <w:r w:rsidR="00EC1BA3" w:rsidRPr="00656E47">
        <w:rPr>
          <w:rFonts w:cs="Calibri"/>
          <w:lang w:eastAsia="x-none"/>
        </w:rPr>
        <w:t>y</w:t>
      </w:r>
      <w:r w:rsidRPr="00656E47">
        <w:rPr>
          <w:rFonts w:cs="Calibri"/>
          <w:lang w:eastAsia="x-none"/>
        </w:rPr>
        <w:t xml:space="preserve"> podľa § 8 ods. 1 ZVO, povinný </w:t>
      </w:r>
      <w:r w:rsidRPr="00656E47">
        <w:rPr>
          <w:rFonts w:cs="Calibri"/>
          <w:lang w:val="x-none" w:eastAsia="x-none"/>
        </w:rPr>
        <w:t xml:space="preserve">zabezpečiť dodržanie princípu </w:t>
      </w:r>
      <w:r w:rsidR="006D79CF" w:rsidRPr="00656E47">
        <w:rPr>
          <w:rFonts w:cs="Calibri"/>
          <w:lang w:eastAsia="x-none"/>
        </w:rPr>
        <w:t>hospodárnosti (najlepší pomer ceny a kvality alebo najnižšia cena)</w:t>
      </w:r>
      <w:r w:rsidRPr="00656E47">
        <w:rPr>
          <w:rFonts w:cs="Calibri"/>
          <w:lang w:eastAsia="x-none"/>
        </w:rPr>
        <w:t xml:space="preserve">,  </w:t>
      </w:r>
      <w:r w:rsidRPr="00656E47">
        <w:rPr>
          <w:rFonts w:cs="Calibri"/>
          <w:lang w:val="x-none" w:eastAsia="x-none"/>
        </w:rPr>
        <w:t>transparentnosti</w:t>
      </w:r>
      <w:r w:rsidR="006D79CF" w:rsidRPr="00656E47">
        <w:rPr>
          <w:rFonts w:cs="Calibri"/>
          <w:lang w:eastAsia="x-none"/>
        </w:rPr>
        <w:t xml:space="preserve"> a </w:t>
      </w:r>
      <w:r w:rsidRPr="00656E47">
        <w:rPr>
          <w:rFonts w:cs="Calibri"/>
          <w:lang w:eastAsia="x-none"/>
        </w:rPr>
        <w:t>vylúčenia konfliktu záujmov</w:t>
      </w:r>
      <w:r w:rsidRPr="00656E47">
        <w:rPr>
          <w:rFonts w:cs="Calibri"/>
          <w:lang w:val="x-none" w:eastAsia="x-none"/>
        </w:rPr>
        <w:t xml:space="preserve">. </w:t>
      </w:r>
      <w:r w:rsidR="006D79CF" w:rsidRPr="00656E47">
        <w:rPr>
          <w:rFonts w:cs="Calibri"/>
          <w:lang w:val="x-none" w:eastAsia="x-none"/>
        </w:rPr>
        <w:t xml:space="preserve">Zároveň je potrebné sa vyvarovať prípadnému </w:t>
      </w:r>
      <w:proofErr w:type="spellStart"/>
      <w:r w:rsidR="006D79CF" w:rsidRPr="00656E47">
        <w:rPr>
          <w:rFonts w:cs="Calibri"/>
          <w:lang w:val="x-none" w:eastAsia="x-none"/>
        </w:rPr>
        <w:t>kolúznemu</w:t>
      </w:r>
      <w:proofErr w:type="spellEnd"/>
      <w:r w:rsidR="006D79CF" w:rsidRPr="00656E47">
        <w:rPr>
          <w:rFonts w:cs="Calibri"/>
          <w:lang w:val="x-none" w:eastAsia="x-none"/>
        </w:rPr>
        <w:t xml:space="preserve"> správaniu a podvodom. </w:t>
      </w:r>
    </w:p>
    <w:p w14:paraId="3C98F079" w14:textId="77777777" w:rsidR="00F731C9" w:rsidRPr="00656E47" w:rsidRDefault="00992AC0" w:rsidP="009E6371">
      <w:pPr>
        <w:numPr>
          <w:ilvl w:val="0"/>
          <w:numId w:val="11"/>
        </w:numPr>
        <w:spacing w:before="120" w:after="120" w:line="240" w:lineRule="auto"/>
        <w:ind w:left="284" w:hanging="284"/>
        <w:jc w:val="both"/>
        <w:rPr>
          <w:rFonts w:cs="Calibri"/>
          <w:lang w:val="x-none" w:eastAsia="x-none"/>
        </w:rPr>
      </w:pPr>
      <w:r w:rsidRPr="00656E47">
        <w:rPr>
          <w:rFonts w:cs="Calibri"/>
          <w:lang w:val="x-none" w:eastAsia="x-none"/>
        </w:rPr>
        <w:t xml:space="preserve">V prípade zmluvných vzťahov, ktoré existovali už pred momentom </w:t>
      </w:r>
      <w:r w:rsidR="00B420F9" w:rsidRPr="00656E47">
        <w:rPr>
          <w:rFonts w:cs="Calibri"/>
          <w:lang w:eastAsia="x-none"/>
        </w:rPr>
        <w:t xml:space="preserve">nadobudnutia </w:t>
      </w:r>
      <w:r w:rsidRPr="00656E47">
        <w:rPr>
          <w:rFonts w:cs="Calibri"/>
          <w:lang w:val="x-none" w:eastAsia="x-none"/>
        </w:rPr>
        <w:t>účinnosti zmluvy o poskytnutí NFP</w:t>
      </w:r>
      <w:r w:rsidR="00B5044E" w:rsidRPr="00656E47">
        <w:rPr>
          <w:rFonts w:cs="Calibri"/>
          <w:lang w:eastAsia="x-none"/>
        </w:rPr>
        <w:t>/právoplatnosti rozhodnutia o schválení žiadosti o NFP, ak prijímateľ a poskytovateľ je tá istá osoba</w:t>
      </w:r>
      <w:r w:rsidR="00D43A93" w:rsidRPr="00656E47">
        <w:rPr>
          <w:rFonts w:cs="Calibri"/>
          <w:lang w:eastAsia="x-none"/>
        </w:rPr>
        <w:t xml:space="preserve">, podáva poskytovateľ </w:t>
      </w:r>
      <w:r w:rsidR="005D5904" w:rsidRPr="00656E47">
        <w:rPr>
          <w:rFonts w:cs="Calibri"/>
          <w:lang w:eastAsia="x-none"/>
        </w:rPr>
        <w:t>podnet na výkon kontroly po uzavretí zmluvy</w:t>
      </w:r>
      <w:r w:rsidRPr="00656E47">
        <w:rPr>
          <w:rFonts w:cs="Calibri"/>
          <w:lang w:val="x-none" w:eastAsia="x-none"/>
        </w:rPr>
        <w:t xml:space="preserve"> najneskôr pred predložením prvej žiadosti o platbu (ďalej len „</w:t>
      </w:r>
      <w:proofErr w:type="spellStart"/>
      <w:r w:rsidRPr="00656E47">
        <w:rPr>
          <w:rFonts w:cs="Calibri"/>
          <w:lang w:val="x-none" w:eastAsia="x-none"/>
        </w:rPr>
        <w:t>ŽoP</w:t>
      </w:r>
      <w:proofErr w:type="spellEnd"/>
      <w:r w:rsidRPr="00656E47">
        <w:rPr>
          <w:rFonts w:cs="Calibri"/>
          <w:lang w:val="x-none" w:eastAsia="x-none"/>
        </w:rPr>
        <w:t>“) obsahujúcej výdavky vychádzajúce z tejto zmluvy</w:t>
      </w:r>
      <w:r w:rsidR="00F731C9" w:rsidRPr="00656E47">
        <w:rPr>
          <w:rFonts w:cs="Calibri"/>
          <w:lang w:val="x-none" w:eastAsia="x-none"/>
        </w:rPr>
        <w:t xml:space="preserve">. </w:t>
      </w:r>
    </w:p>
    <w:p w14:paraId="524E13AB" w14:textId="77777777" w:rsidR="00992AC0" w:rsidRPr="00656E47" w:rsidRDefault="00992AC0" w:rsidP="009E6371">
      <w:pPr>
        <w:numPr>
          <w:ilvl w:val="0"/>
          <w:numId w:val="11"/>
        </w:numPr>
        <w:spacing w:before="120" w:after="120" w:line="240" w:lineRule="auto"/>
        <w:ind w:left="284" w:hanging="284"/>
        <w:jc w:val="both"/>
        <w:rPr>
          <w:rFonts w:cs="Calibri"/>
          <w:lang w:val="x-none" w:eastAsia="x-none"/>
        </w:rPr>
      </w:pPr>
      <w:r w:rsidRPr="00656E47">
        <w:rPr>
          <w:rFonts w:cs="Calibri"/>
          <w:lang w:val="x-none" w:eastAsia="x-none"/>
        </w:rPr>
        <w:t xml:space="preserve">V prípade výnimky, ktorá nie je viazaná na finančný limit, nie je povinnosťou prijímateľa predložiť určenie a výpočet </w:t>
      </w:r>
      <w:r w:rsidRPr="00656E47">
        <w:rPr>
          <w:rFonts w:cs="Calibri"/>
          <w:lang w:eastAsia="x-none"/>
        </w:rPr>
        <w:t>PHZ</w:t>
      </w:r>
      <w:r w:rsidRPr="00656E47">
        <w:rPr>
          <w:rFonts w:cs="Calibri"/>
          <w:lang w:val="x-none" w:eastAsia="x-none"/>
        </w:rPr>
        <w:t>. Obdobne v prípade výnimiek, ktoré sú viazané na finančné limity podlimitných zákaziek (§ 1 ods. 1</w:t>
      </w:r>
      <w:r w:rsidR="003D062A" w:rsidRPr="00656E47">
        <w:rPr>
          <w:rFonts w:cs="Calibri"/>
          <w:lang w:eastAsia="x-none"/>
        </w:rPr>
        <w:t>3</w:t>
      </w:r>
      <w:r w:rsidRPr="00656E47">
        <w:rPr>
          <w:rFonts w:cs="Calibri"/>
          <w:lang w:val="x-none" w:eastAsia="x-none"/>
        </w:rPr>
        <w:t xml:space="preserve"> </w:t>
      </w:r>
      <w:r w:rsidR="007D38A7" w:rsidRPr="00656E47">
        <w:rPr>
          <w:rFonts w:cs="Calibri"/>
          <w:lang w:eastAsia="x-none"/>
        </w:rPr>
        <w:t>ZVO</w:t>
      </w:r>
      <w:r w:rsidR="005D5904" w:rsidRPr="00656E47">
        <w:rPr>
          <w:rFonts w:cs="Calibri"/>
          <w:lang w:val="x-none" w:eastAsia="x-none"/>
        </w:rPr>
        <w:t xml:space="preserve">), </w:t>
      </w:r>
      <w:r w:rsidRPr="00656E47">
        <w:rPr>
          <w:rFonts w:cs="Calibri"/>
          <w:lang w:val="x-none" w:eastAsia="x-none"/>
        </w:rPr>
        <w:t>zákaziek podľa § 1 ods. 1</w:t>
      </w:r>
      <w:r w:rsidR="00CF21C6" w:rsidRPr="00656E47">
        <w:rPr>
          <w:rFonts w:cs="Calibri"/>
          <w:lang w:eastAsia="x-none"/>
        </w:rPr>
        <w:t>4</w:t>
      </w:r>
      <w:r w:rsidRPr="00656E47">
        <w:rPr>
          <w:rFonts w:cs="Calibri"/>
          <w:lang w:val="x-none" w:eastAsia="x-none"/>
        </w:rPr>
        <w:t xml:space="preserve"> ZVO </w:t>
      </w:r>
      <w:r w:rsidR="005D5904" w:rsidRPr="00656E47">
        <w:rPr>
          <w:rFonts w:cs="Calibri"/>
          <w:lang w:eastAsia="x-none"/>
        </w:rPr>
        <w:t xml:space="preserve">a </w:t>
      </w:r>
      <w:r w:rsidR="00F319D6" w:rsidRPr="00656E47">
        <w:rPr>
          <w:rFonts w:cs="Calibri"/>
          <w:lang w:val="x-none" w:eastAsia="x-none"/>
        </w:rPr>
        <w:t>zákaz</w:t>
      </w:r>
      <w:r w:rsidR="00F319D6" w:rsidRPr="00656E47">
        <w:rPr>
          <w:rFonts w:cs="Calibri"/>
          <w:lang w:eastAsia="x-none"/>
        </w:rPr>
        <w:t>iek</w:t>
      </w:r>
      <w:r w:rsidR="00F319D6" w:rsidRPr="00656E47">
        <w:rPr>
          <w:rFonts w:cs="Calibri"/>
          <w:lang w:val="x-none" w:eastAsia="x-none"/>
        </w:rPr>
        <w:t xml:space="preserve"> vyhlásen</w:t>
      </w:r>
      <w:r w:rsidR="00F319D6" w:rsidRPr="00656E47">
        <w:rPr>
          <w:rFonts w:cs="Calibri"/>
          <w:lang w:eastAsia="x-none"/>
        </w:rPr>
        <w:t>ých</w:t>
      </w:r>
      <w:r w:rsidR="00F319D6" w:rsidRPr="00656E47">
        <w:rPr>
          <w:rFonts w:cs="Calibri"/>
          <w:lang w:val="x-none" w:eastAsia="x-none"/>
        </w:rPr>
        <w:t xml:space="preserve"> osobou, </w:t>
      </w:r>
      <w:r w:rsidR="003A467B" w:rsidRPr="00656E47">
        <w:rPr>
          <w:rFonts w:cs="Calibri"/>
          <w:lang w:eastAsia="x-none"/>
        </w:rPr>
        <w:t xml:space="preserve">ktorá nie je verejný obstarávateľ ani obstarávateľ a </w:t>
      </w:r>
      <w:r w:rsidR="00F319D6" w:rsidRPr="00656E47">
        <w:rPr>
          <w:rFonts w:cs="Calibri"/>
          <w:lang w:val="x-none" w:eastAsia="x-none"/>
        </w:rPr>
        <w:t>ktorej verejný obstarávateľ poskytne 50% a menej finančných prostriedkov na dodanie tovaru, uskutočnenie stavebných prác, poskytnutie služieb z NFP</w:t>
      </w:r>
      <w:r w:rsidR="00F319D6" w:rsidRPr="00656E47">
        <w:rPr>
          <w:rFonts w:cs="Calibri"/>
          <w:lang w:eastAsia="x-none"/>
        </w:rPr>
        <w:t xml:space="preserve"> a zákaziek vyhlásených osobou</w:t>
      </w:r>
      <w:r w:rsidR="00F319D6" w:rsidRPr="00656E47">
        <w:rPr>
          <w:rFonts w:cs="Calibri"/>
          <w:lang w:val="x-none" w:eastAsia="x-none"/>
        </w:rPr>
        <w:t xml:space="preserve">, </w:t>
      </w:r>
      <w:r w:rsidR="003A467B" w:rsidRPr="00656E47">
        <w:rPr>
          <w:rFonts w:cs="Calibri"/>
          <w:lang w:eastAsia="x-none"/>
        </w:rPr>
        <w:t xml:space="preserve">ktorá nie je verejný obstarávateľ ani obstarávateľ a </w:t>
      </w:r>
      <w:r w:rsidR="00F319D6" w:rsidRPr="00656E47">
        <w:rPr>
          <w:rFonts w:cs="Calibri"/>
          <w:lang w:val="x-none" w:eastAsia="x-none"/>
        </w:rPr>
        <w:t xml:space="preserve">ktorej verejný obstarávateľ </w:t>
      </w:r>
      <w:r w:rsidR="00F319D6" w:rsidRPr="00656E47">
        <w:rPr>
          <w:rFonts w:cs="Calibri"/>
          <w:lang w:eastAsia="x-none"/>
        </w:rPr>
        <w:t xml:space="preserve">poskytne viac ako </w:t>
      </w:r>
      <w:r w:rsidR="00F319D6" w:rsidRPr="00656E47">
        <w:rPr>
          <w:rFonts w:cs="Calibri"/>
          <w:lang w:val="x-none" w:eastAsia="x-none"/>
        </w:rPr>
        <w:t>50% finančných prostriedkov na dodanie tovaru, uskutočnenie stavebných prác, poskytnutie služieb z NFP</w:t>
      </w:r>
      <w:r w:rsidR="00F319D6" w:rsidRPr="00656E47">
        <w:rPr>
          <w:rFonts w:cs="Calibri"/>
          <w:lang w:eastAsia="x-none"/>
        </w:rPr>
        <w:t xml:space="preserve"> (okrem zákaziek podľa § 8 ods. 1 ZVO)</w:t>
      </w:r>
      <w:r w:rsidR="00E31623" w:rsidRPr="00656E47">
        <w:rPr>
          <w:rFonts w:cs="Calibri"/>
          <w:lang w:eastAsia="x-none"/>
        </w:rPr>
        <w:t>,</w:t>
      </w:r>
      <w:r w:rsidR="00F319D6" w:rsidRPr="00656E47">
        <w:rPr>
          <w:rFonts w:cs="Calibri"/>
          <w:lang w:eastAsia="x-none"/>
        </w:rPr>
        <w:t xml:space="preserve"> </w:t>
      </w:r>
      <w:r w:rsidRPr="00656E47">
        <w:rPr>
          <w:rFonts w:cs="Calibri"/>
          <w:lang w:val="x-none" w:eastAsia="x-none"/>
        </w:rPr>
        <w:t xml:space="preserve">nie je potrebné v osobitnom postupe určovať </w:t>
      </w:r>
      <w:r w:rsidRPr="00656E47">
        <w:rPr>
          <w:rFonts w:cs="Calibri"/>
          <w:lang w:eastAsia="x-none"/>
        </w:rPr>
        <w:t>PHZ</w:t>
      </w:r>
      <w:r w:rsidRPr="00656E47">
        <w:rPr>
          <w:rFonts w:cs="Calibri"/>
          <w:lang w:val="x-none" w:eastAsia="x-none"/>
        </w:rPr>
        <w:t>, ale rozhodujúce je, aby zmluva</w:t>
      </w:r>
      <w:r w:rsidRPr="00656E47">
        <w:rPr>
          <w:rFonts w:cs="Calibri"/>
          <w:lang w:eastAsia="x-none"/>
        </w:rPr>
        <w:t xml:space="preserve"> </w:t>
      </w:r>
      <w:r w:rsidRPr="00656E47">
        <w:rPr>
          <w:rFonts w:cs="Calibri"/>
          <w:lang w:val="x-none" w:eastAsia="x-none"/>
        </w:rPr>
        <w:t>(prípadne objednávka), ktorá je uzatvorená</w:t>
      </w:r>
      <w:r w:rsidRPr="00656E47">
        <w:rPr>
          <w:rFonts w:cs="Calibri"/>
          <w:lang w:eastAsia="x-none"/>
        </w:rPr>
        <w:t xml:space="preserve"> </w:t>
      </w:r>
      <w:r w:rsidRPr="00656E47">
        <w:rPr>
          <w:rFonts w:cs="Calibri"/>
          <w:lang w:val="x-none" w:eastAsia="x-none"/>
        </w:rPr>
        <w:t>s úspešným uchádzačom, bola vo finančnom limite, ktorý je spojený s možnosťou uplatnenia predmetnej výnimky</w:t>
      </w:r>
      <w:r w:rsidRPr="00656E47">
        <w:rPr>
          <w:rFonts w:cs="Calibri"/>
          <w:lang w:eastAsia="x-none"/>
        </w:rPr>
        <w:t xml:space="preserve"> </w:t>
      </w:r>
      <w:r w:rsidRPr="00656E47">
        <w:rPr>
          <w:rFonts w:cs="Calibri"/>
          <w:lang w:val="x-none" w:eastAsia="x-none"/>
        </w:rPr>
        <w:t>(finančné limity sú uvádzané v EUR bez DPH). Prijímateľ pri zadávaní podlimitnej zákazky</w:t>
      </w:r>
      <w:r w:rsidR="00CF21C6" w:rsidRPr="00656E47">
        <w:rPr>
          <w:rFonts w:cs="Calibri"/>
          <w:lang w:eastAsia="x-none"/>
        </w:rPr>
        <w:t xml:space="preserve"> </w:t>
      </w:r>
      <w:r w:rsidRPr="00656E47">
        <w:rPr>
          <w:rFonts w:cs="Calibri"/>
          <w:lang w:val="x-none" w:eastAsia="x-none"/>
        </w:rPr>
        <w:t>alebo zákazky podľa § 1 ods. 1</w:t>
      </w:r>
      <w:r w:rsidR="00CF21C6" w:rsidRPr="00656E47">
        <w:rPr>
          <w:rFonts w:cs="Calibri"/>
          <w:lang w:eastAsia="x-none"/>
        </w:rPr>
        <w:t>4</w:t>
      </w:r>
      <w:r w:rsidRPr="00656E47">
        <w:rPr>
          <w:rFonts w:cs="Calibri"/>
          <w:lang w:val="x-none" w:eastAsia="x-none"/>
        </w:rPr>
        <w:t xml:space="preserve"> ZVO v režime výnimky nesmie zákazku umelo rozdeliť s cieľom vyhnúť sa pravidlám a postupom VO. </w:t>
      </w:r>
    </w:p>
    <w:p w14:paraId="18556C6D" w14:textId="26455BA9" w:rsidR="00992AC0" w:rsidRPr="00656E47" w:rsidRDefault="001E0615" w:rsidP="009E6371">
      <w:pPr>
        <w:numPr>
          <w:ilvl w:val="0"/>
          <w:numId w:val="11"/>
        </w:numPr>
        <w:spacing w:before="120" w:after="120" w:line="240" w:lineRule="auto"/>
        <w:ind w:left="284" w:hanging="284"/>
        <w:jc w:val="both"/>
        <w:rPr>
          <w:rFonts w:cs="Calibri"/>
          <w:lang w:val="x-none" w:eastAsia="x-none"/>
        </w:rPr>
      </w:pPr>
      <w:r w:rsidRPr="00656E47">
        <w:rPr>
          <w:rFonts w:cs="Calibri"/>
          <w:lang w:eastAsia="x-none"/>
        </w:rPr>
        <w:t>P</w:t>
      </w:r>
      <w:proofErr w:type="spellStart"/>
      <w:r w:rsidR="00992AC0" w:rsidRPr="00656E47">
        <w:rPr>
          <w:rFonts w:cs="Calibri"/>
          <w:lang w:val="x-none" w:eastAsia="x-none"/>
        </w:rPr>
        <w:t>ri</w:t>
      </w:r>
      <w:proofErr w:type="spellEnd"/>
      <w:r w:rsidR="00992AC0" w:rsidRPr="00656E47">
        <w:rPr>
          <w:rFonts w:cs="Calibri"/>
          <w:lang w:val="x-none" w:eastAsia="x-none"/>
        </w:rPr>
        <w:t xml:space="preserve"> zadávaní zákazky </w:t>
      </w:r>
      <w:r w:rsidR="0056697D" w:rsidRPr="00656E47">
        <w:rPr>
          <w:rFonts w:cs="Calibri"/>
          <w:lang w:eastAsia="x-none"/>
        </w:rPr>
        <w:t>obstarávania</w:t>
      </w:r>
      <w:r w:rsidR="00CF21C6" w:rsidRPr="00656E47">
        <w:rPr>
          <w:rFonts w:cs="Calibri"/>
          <w:lang w:eastAsia="x-none"/>
        </w:rPr>
        <w:t xml:space="preserve">, vrátane zákaziek malého rozsahu </w:t>
      </w:r>
      <w:r w:rsidR="00555CC3" w:rsidRPr="00656E47">
        <w:rPr>
          <w:rFonts w:cs="Calibri"/>
          <w:lang w:eastAsia="x-none"/>
        </w:rPr>
        <w:t xml:space="preserve">do 50 000 eur bez DPH </w:t>
      </w:r>
      <w:r w:rsidR="002D6069" w:rsidRPr="00656E47">
        <w:rPr>
          <w:rFonts w:cs="Calibri"/>
          <w:lang w:eastAsia="x-none"/>
        </w:rPr>
        <w:t xml:space="preserve">podľa </w:t>
      </w:r>
      <w:r w:rsidR="00CF21C6" w:rsidRPr="00656E47">
        <w:rPr>
          <w:rFonts w:cs="Calibri"/>
          <w:lang w:eastAsia="x-none"/>
        </w:rPr>
        <w:t>§ 1 ods. 14 ZVO</w:t>
      </w:r>
      <w:r w:rsidR="002D6069" w:rsidRPr="00656E47">
        <w:rPr>
          <w:rFonts w:cs="Calibri"/>
          <w:lang w:eastAsia="x-none"/>
        </w:rPr>
        <w:t>, okrem tých, ktoré sú uvedené v ods. 2 tejto kapitoly</w:t>
      </w:r>
      <w:r w:rsidR="0056697D" w:rsidRPr="00656E47">
        <w:rPr>
          <w:rFonts w:cs="Calibri"/>
          <w:lang w:eastAsia="x-none"/>
        </w:rPr>
        <w:t xml:space="preserve"> </w:t>
      </w:r>
      <w:r w:rsidRPr="00656E47">
        <w:rPr>
          <w:rFonts w:cs="Calibri"/>
          <w:lang w:eastAsia="x-none"/>
        </w:rPr>
        <w:t xml:space="preserve">je </w:t>
      </w:r>
      <w:r w:rsidR="00992AC0" w:rsidRPr="00656E47">
        <w:rPr>
          <w:rFonts w:cs="Calibri"/>
          <w:lang w:val="x-none" w:eastAsia="x-none"/>
        </w:rPr>
        <w:t>potrebné</w:t>
      </w:r>
      <w:r w:rsidRPr="00656E47">
        <w:rPr>
          <w:rFonts w:cs="Calibri"/>
          <w:lang w:eastAsia="x-none"/>
        </w:rPr>
        <w:t xml:space="preserve"> (ak táto príručka neurčuje inak)</w:t>
      </w:r>
      <w:r w:rsidR="00992AC0" w:rsidRPr="00656E47">
        <w:rPr>
          <w:rFonts w:cs="Calibri"/>
          <w:lang w:val="x-none" w:eastAsia="x-none"/>
        </w:rPr>
        <w:t xml:space="preserve">, aby prijímateľ vykonal </w:t>
      </w:r>
      <w:r w:rsidR="006220BE" w:rsidRPr="00656E47">
        <w:rPr>
          <w:rFonts w:cs="Calibri"/>
          <w:lang w:val="x-none" w:eastAsia="x-none"/>
        </w:rPr>
        <w:t xml:space="preserve"> </w:t>
      </w:r>
      <w:r w:rsidR="00992AC0" w:rsidRPr="00656E47">
        <w:rPr>
          <w:rFonts w:cs="Calibri"/>
          <w:lang w:val="x-none" w:eastAsia="x-none"/>
        </w:rPr>
        <w:t>prieskum trhu (napr. oslovením hospodárskych subjektov so žiadosťou o predloženie cenovej ponuky, pričom hospodárnosť prijímateľ preukáže na základe predložených cenových ponúk).</w:t>
      </w:r>
      <w:r w:rsidR="00992AC0" w:rsidRPr="00656E47">
        <w:rPr>
          <w:rFonts w:cs="Calibri"/>
          <w:lang w:eastAsia="x-none"/>
        </w:rPr>
        <w:t xml:space="preserve"> </w:t>
      </w:r>
      <w:r w:rsidR="006220BE" w:rsidRPr="00656E47">
        <w:rPr>
          <w:rFonts w:cs="Calibri"/>
          <w:lang w:val="x-none" w:eastAsia="x-none"/>
        </w:rPr>
        <w:t>Ak p</w:t>
      </w:r>
      <w:r w:rsidR="00992AC0" w:rsidRPr="00656E47">
        <w:rPr>
          <w:rFonts w:cs="Calibri"/>
          <w:lang w:val="x-none" w:eastAsia="x-none"/>
        </w:rPr>
        <w:t xml:space="preserve">rijímateľ </w:t>
      </w:r>
      <w:r w:rsidR="006220BE" w:rsidRPr="00656E47">
        <w:rPr>
          <w:rFonts w:cs="Calibri"/>
          <w:lang w:val="x-none" w:eastAsia="x-none"/>
        </w:rPr>
        <w:t>oslovil s výzvou na predkladanie ponúk hospodárske subjekty, vyhodnocuje zákazku v súlade s pravidlami, ktoré si vo výzve na predkladanie ponúk určil</w:t>
      </w:r>
      <w:r w:rsidR="006220BE" w:rsidRPr="00656E47">
        <w:rPr>
          <w:rFonts w:cs="Calibri"/>
          <w:lang w:val="x-none"/>
        </w:rPr>
        <w:t xml:space="preserve"> </w:t>
      </w:r>
      <w:r w:rsidR="00992AC0" w:rsidRPr="00656E47">
        <w:rPr>
          <w:rFonts w:cs="Calibri"/>
          <w:lang w:val="x-none" w:eastAsia="x-none"/>
        </w:rPr>
        <w:t>a uzatvor</w:t>
      </w:r>
      <w:r w:rsidR="006220BE" w:rsidRPr="00656E47">
        <w:rPr>
          <w:rFonts w:cs="Calibri"/>
          <w:lang w:val="x-none" w:eastAsia="x-none"/>
        </w:rPr>
        <w:t>í</w:t>
      </w:r>
      <w:r w:rsidR="00BF62FC" w:rsidRPr="00656E47">
        <w:rPr>
          <w:rFonts w:cs="Calibri"/>
          <w:lang w:eastAsia="x-none"/>
        </w:rPr>
        <w:t xml:space="preserve"> </w:t>
      </w:r>
      <w:r w:rsidR="00992AC0" w:rsidRPr="00656E47">
        <w:rPr>
          <w:rFonts w:cs="Calibri"/>
          <w:lang w:val="x-none" w:eastAsia="x-none"/>
        </w:rPr>
        <w:lastRenderedPageBreak/>
        <w:t>zmluvu/zad</w:t>
      </w:r>
      <w:r w:rsidR="006220BE" w:rsidRPr="00656E47">
        <w:rPr>
          <w:rFonts w:cs="Calibri"/>
          <w:lang w:val="x-none" w:eastAsia="x-none"/>
        </w:rPr>
        <w:t>á</w:t>
      </w:r>
      <w:r w:rsidR="00992AC0" w:rsidRPr="00656E47">
        <w:rPr>
          <w:rFonts w:cs="Calibri"/>
          <w:lang w:val="x-none" w:eastAsia="x-none"/>
        </w:rPr>
        <w:t xml:space="preserve"> objednávku v súlade s výzvou na predkladanie ponúk a s ponukou úspešného dodávateľa. Prieskum trhu má byť aktuálny v čase </w:t>
      </w:r>
      <w:r w:rsidR="006220BE" w:rsidRPr="00656E47">
        <w:rPr>
          <w:rFonts w:cs="Calibri"/>
          <w:lang w:val="x-none" w:eastAsia="x-none"/>
        </w:rPr>
        <w:t xml:space="preserve">zadania </w:t>
      </w:r>
      <w:r w:rsidR="00992AC0" w:rsidRPr="00656E47">
        <w:rPr>
          <w:rFonts w:cs="Calibri"/>
          <w:lang w:val="x-none" w:eastAsia="x-none"/>
        </w:rPr>
        <w:t xml:space="preserve">zákazky. </w:t>
      </w:r>
      <w:r w:rsidR="00992AC0" w:rsidRPr="00656E47">
        <w:rPr>
          <w:rFonts w:cs="Calibri"/>
          <w:lang w:eastAsia="x-none"/>
        </w:rPr>
        <w:t xml:space="preserve"> </w:t>
      </w:r>
      <w:r w:rsidR="00992AC0" w:rsidRPr="00656E47">
        <w:rPr>
          <w:rFonts w:cs="Calibri"/>
          <w:lang w:val="x-none" w:eastAsia="x-none"/>
        </w:rPr>
        <w:t xml:space="preserve">Prieskum trhu slúži </w:t>
      </w:r>
      <w:r w:rsidR="00BF62FC" w:rsidRPr="00656E47">
        <w:rPr>
          <w:rFonts w:cs="Calibri"/>
          <w:lang w:eastAsia="x-none"/>
        </w:rPr>
        <w:t xml:space="preserve">aj </w:t>
      </w:r>
      <w:r w:rsidR="00992AC0" w:rsidRPr="00656E47">
        <w:rPr>
          <w:rFonts w:cs="Calibri"/>
          <w:lang w:val="x-none" w:eastAsia="x-none"/>
        </w:rPr>
        <w:t xml:space="preserve">pre overenie hospodárnosti výdavkov zákazky, pričom pre tento účel je možné aktuálnu cenovú ponuku hospodárskeho subjektu, v prospech ktorého bude zadaná zákazka </w:t>
      </w:r>
      <w:r w:rsidR="006220BE" w:rsidRPr="00656E47">
        <w:rPr>
          <w:rFonts w:cs="Calibri"/>
          <w:lang w:val="x-none" w:eastAsia="x-none"/>
        </w:rPr>
        <w:t>obstarávania</w:t>
      </w:r>
      <w:r w:rsidR="00992AC0" w:rsidRPr="00656E47">
        <w:rPr>
          <w:rFonts w:cs="Calibri"/>
          <w:lang w:val="x-none" w:eastAsia="x-none"/>
        </w:rPr>
        <w:t>, porovnať s inou cenovou ponukou</w:t>
      </w:r>
      <w:r w:rsidR="00992AC0" w:rsidRPr="00656E47">
        <w:rPr>
          <w:rFonts w:cs="Calibri"/>
          <w:lang w:eastAsia="x-none"/>
        </w:rPr>
        <w:t xml:space="preserve"> </w:t>
      </w:r>
      <w:r w:rsidR="00992AC0" w:rsidRPr="00656E47">
        <w:rPr>
          <w:rFonts w:cs="Calibri"/>
          <w:lang w:val="x-none" w:eastAsia="x-none"/>
        </w:rPr>
        <w:t>alebo ponukami na rovnaký alebo porovnateľný predmet zákazky, ktoré nie sú staršie ako 6 mesiacov v porovnaní s dátumom vyhotovenia cenovej ponuky</w:t>
      </w:r>
      <w:r w:rsidR="00992AC0" w:rsidRPr="00656E47">
        <w:rPr>
          <w:rFonts w:cs="Calibri"/>
          <w:lang w:eastAsia="x-none"/>
        </w:rPr>
        <w:t xml:space="preserve"> </w:t>
      </w:r>
      <w:r w:rsidR="00992AC0" w:rsidRPr="00656E47">
        <w:rPr>
          <w:rFonts w:cs="Calibri"/>
          <w:lang w:val="x-none" w:eastAsia="x-none"/>
        </w:rPr>
        <w:t xml:space="preserve">hospodárskeho subjektu, ktorému sa zadáva zákazka. </w:t>
      </w:r>
      <w:r w:rsidR="00992AC0" w:rsidRPr="00656E47">
        <w:rPr>
          <w:rFonts w:cs="Calibri"/>
          <w:lang w:eastAsia="x-none"/>
        </w:rPr>
        <w:t xml:space="preserve">Z uvedeného teda vyplýva, že nie je nevyhnutné oslovovať </w:t>
      </w:r>
      <w:r w:rsidR="006220BE" w:rsidRPr="00656E47">
        <w:rPr>
          <w:rFonts w:cs="Calibri"/>
          <w:lang w:eastAsia="x-none"/>
        </w:rPr>
        <w:t xml:space="preserve">hospodárske subjekty </w:t>
      </w:r>
      <w:r w:rsidR="00992AC0" w:rsidRPr="00656E47">
        <w:rPr>
          <w:rFonts w:cs="Calibri"/>
          <w:lang w:eastAsia="x-none"/>
        </w:rPr>
        <w:t>so žiadosťou o predloženie cenovej ponuky v rovnaký čas, ale prijímateľ môže disponovať cenovou ponukou subjektu na predmet zákazky v pôsobnosti určitej výnimky a až následne osloví so žiadosťou o predloženie cenovej ponuky pre účely overenia hospodárnosti ďalš</w:t>
      </w:r>
      <w:r w:rsidR="006F7432" w:rsidRPr="00656E47">
        <w:rPr>
          <w:rFonts w:cs="Calibri"/>
          <w:lang w:eastAsia="x-none"/>
        </w:rPr>
        <w:t>í relevantný subjekt alebo</w:t>
      </w:r>
      <w:r w:rsidR="00992AC0" w:rsidRPr="00656E47">
        <w:rPr>
          <w:rFonts w:cs="Calibri"/>
          <w:lang w:eastAsia="x-none"/>
        </w:rPr>
        <w:t xml:space="preserve"> subjekty.</w:t>
      </w:r>
      <w:r w:rsidR="00B420F9" w:rsidRPr="00656E47">
        <w:rPr>
          <w:rFonts w:cs="Calibri"/>
          <w:lang w:eastAsia="x-none"/>
        </w:rPr>
        <w:t xml:space="preserve"> </w:t>
      </w:r>
      <w:r w:rsidR="00992AC0" w:rsidRPr="00656E47">
        <w:rPr>
          <w:rFonts w:cs="Calibri"/>
          <w:lang w:val="x-none" w:eastAsia="x-none"/>
        </w:rPr>
        <w:t>Ak prijímateľ preukáže, že ceny obstarávaných tovarov, stavebných prác alebo služieb nezaznamenali na trhu zmenu, je možné overiť hospodárnosť aj porovnaním s ponukou</w:t>
      </w:r>
      <w:r w:rsidR="00992AC0" w:rsidRPr="00656E47">
        <w:rPr>
          <w:rFonts w:cs="Calibri"/>
          <w:lang w:eastAsia="x-none"/>
        </w:rPr>
        <w:t xml:space="preserve"> </w:t>
      </w:r>
      <w:r w:rsidR="00992AC0" w:rsidRPr="00656E47">
        <w:rPr>
          <w:rFonts w:cs="Calibri"/>
          <w:lang w:val="x-none" w:eastAsia="x-none"/>
        </w:rPr>
        <w:t>alebo ponukami staršími ako 6 mesiacov. Zdôvodnenie tejto skutočnosti</w:t>
      </w:r>
      <w:r w:rsidR="0075452B" w:rsidRPr="00656E47">
        <w:rPr>
          <w:rFonts w:cs="Calibri"/>
          <w:lang w:eastAsia="x-none"/>
        </w:rPr>
        <w:t xml:space="preserve"> vypracované prijímateľom</w:t>
      </w:r>
      <w:r w:rsidR="00992AC0" w:rsidRPr="00656E47">
        <w:rPr>
          <w:rFonts w:cs="Calibri"/>
          <w:lang w:val="x-none" w:eastAsia="x-none"/>
        </w:rPr>
        <w:t xml:space="preserve"> </w:t>
      </w:r>
      <w:r w:rsidR="00992AC0" w:rsidRPr="00656E47">
        <w:rPr>
          <w:rFonts w:cs="Calibri"/>
          <w:lang w:eastAsia="x-none"/>
        </w:rPr>
        <w:t xml:space="preserve">(že cena na trhu nezaznamenala zmenu) </w:t>
      </w:r>
      <w:r w:rsidR="00992AC0" w:rsidRPr="00656E47">
        <w:rPr>
          <w:rFonts w:cs="Calibri"/>
          <w:lang w:val="x-none" w:eastAsia="x-none"/>
        </w:rPr>
        <w:t xml:space="preserve">musí byť súčasťou dokumentácie k zákazke. </w:t>
      </w:r>
    </w:p>
    <w:p w14:paraId="202D5B41" w14:textId="52559A7C" w:rsidR="00992AC0" w:rsidRPr="00656E47" w:rsidRDefault="00992AC0" w:rsidP="009E6371">
      <w:pPr>
        <w:numPr>
          <w:ilvl w:val="0"/>
          <w:numId w:val="11"/>
        </w:numPr>
        <w:spacing w:before="120" w:after="120" w:line="240" w:lineRule="auto"/>
        <w:ind w:left="284" w:hanging="284"/>
        <w:jc w:val="both"/>
        <w:rPr>
          <w:rFonts w:cs="Calibri"/>
          <w:lang w:val="x-none" w:eastAsia="x-none"/>
        </w:rPr>
      </w:pPr>
      <w:r w:rsidRPr="00656E47">
        <w:rPr>
          <w:rFonts w:cs="Calibri"/>
          <w:lang w:val="x-none" w:eastAsia="x-none"/>
        </w:rPr>
        <w:t xml:space="preserve">Ak je to objektívne možné, prijímateľ realizuje prieskum trhu pre účely overenia hospodárnosti tak, že okrem cenovej ponuky hospodárskeho subjektu, v prospech ktorého má byť zadaná zákazka, osloví so žiadosťou o predloženie cenovej ponuky minimálne </w:t>
      </w:r>
      <w:r w:rsidR="005E497B" w:rsidRPr="00656E47">
        <w:rPr>
          <w:rFonts w:cs="Calibri"/>
          <w:lang w:eastAsia="x-none"/>
        </w:rPr>
        <w:t xml:space="preserve">jeden ďalší </w:t>
      </w:r>
      <w:r w:rsidR="005E497B" w:rsidRPr="00656E47">
        <w:rPr>
          <w:rFonts w:cs="Calibri"/>
          <w:lang w:val="x-none" w:eastAsia="x-none"/>
        </w:rPr>
        <w:t>hospodársky subjekt</w:t>
      </w:r>
      <w:r w:rsidRPr="00656E47">
        <w:rPr>
          <w:rFonts w:cs="Calibri"/>
          <w:lang w:val="x-none" w:eastAsia="x-none"/>
        </w:rPr>
        <w:t xml:space="preserve"> alebo ak </w:t>
      </w:r>
      <w:r w:rsidRPr="00656E47">
        <w:rPr>
          <w:rFonts w:cs="Calibri"/>
          <w:lang w:eastAsia="x-none"/>
        </w:rPr>
        <w:t xml:space="preserve">zatiaľ </w:t>
      </w:r>
      <w:r w:rsidRPr="00656E47">
        <w:rPr>
          <w:rFonts w:cs="Calibri"/>
          <w:lang w:val="x-none" w:eastAsia="x-none"/>
        </w:rPr>
        <w:t>nedisponuje cenovou</w:t>
      </w:r>
      <w:r w:rsidRPr="00656E47">
        <w:rPr>
          <w:rFonts w:cs="Calibri"/>
          <w:lang w:eastAsia="x-none"/>
        </w:rPr>
        <w:t xml:space="preserve"> </w:t>
      </w:r>
      <w:r w:rsidRPr="00656E47">
        <w:rPr>
          <w:rFonts w:cs="Calibri"/>
          <w:lang w:val="x-none" w:eastAsia="x-none"/>
        </w:rPr>
        <w:t>ponukou hospodárskeho subjektu, v prospech ktorého má byť zadaná zákazka, osloví v rámci prieskumu trhu so žiadosťou o predlože</w:t>
      </w:r>
      <w:r w:rsidR="00D44BDF" w:rsidRPr="00656E47">
        <w:rPr>
          <w:rFonts w:cs="Calibri"/>
          <w:lang w:val="x-none" w:eastAsia="x-none"/>
        </w:rPr>
        <w:t>nie cenovej ponuky minimálne dva</w:t>
      </w:r>
      <w:r w:rsidRPr="00656E47">
        <w:rPr>
          <w:rFonts w:cs="Calibri"/>
          <w:lang w:val="x-none" w:eastAsia="x-none"/>
        </w:rPr>
        <w:t xml:space="preserve"> relevantné hospodárske subjekty.</w:t>
      </w:r>
      <w:r w:rsidRPr="00656E47">
        <w:rPr>
          <w:rFonts w:cs="Calibri"/>
          <w:lang w:eastAsia="x-none"/>
        </w:rPr>
        <w:t xml:space="preserve"> </w:t>
      </w:r>
      <w:r w:rsidRPr="00656E47">
        <w:rPr>
          <w:rFonts w:cs="Calibri"/>
          <w:lang w:val="x-none" w:eastAsia="x-none"/>
        </w:rPr>
        <w:t>Následne prijímateľ aktuálnu cenovú ponuku hospodárskeho subjektu, v prospech ktorého bude zadaná zákazka v režime výnimky, porovná s cenovou ponukou</w:t>
      </w:r>
      <w:r w:rsidRPr="00656E47">
        <w:rPr>
          <w:rFonts w:cs="Calibri"/>
          <w:lang w:eastAsia="x-none"/>
        </w:rPr>
        <w:t xml:space="preserve"> </w:t>
      </w:r>
      <w:r w:rsidRPr="00656E47">
        <w:rPr>
          <w:rFonts w:cs="Calibri"/>
          <w:lang w:val="x-none" w:eastAsia="x-none"/>
        </w:rPr>
        <w:t>na rovnaký alebo porovnateľný predmet zákazky minimálne jedného ďalšieho hospodárskeho subjektu (ak nebolo doručených viac cenových ponúk).</w:t>
      </w:r>
      <w:r w:rsidRPr="00656E47">
        <w:rPr>
          <w:rFonts w:cs="Calibri"/>
          <w:lang w:eastAsia="x-none"/>
        </w:rPr>
        <w:t xml:space="preserve"> </w:t>
      </w:r>
      <w:r w:rsidR="006F7432" w:rsidRPr="00656E47">
        <w:rPr>
          <w:rFonts w:cs="Calibri"/>
          <w:lang w:eastAsia="x-none"/>
        </w:rPr>
        <w:t xml:space="preserve">Z uvedeného vyplýva, že na overenie hospodárnosti prieskumom trhu postačuje disponovať 2 ponukami. </w:t>
      </w:r>
      <w:r w:rsidRPr="00656E47">
        <w:rPr>
          <w:rFonts w:cs="Calibri"/>
          <w:lang w:val="x-none" w:eastAsia="x-none"/>
        </w:rPr>
        <w:t>Hospodárske subjekty, ktoré sú účastníkmi prieskumu trhu musia byť oprávnené dodávať tovar, poskytovať služby, alebo realizovať stavebné práce, ktoré tvoria predmet zákazky</w:t>
      </w:r>
      <w:r w:rsidR="00DB5123" w:rsidRPr="00656E47">
        <w:rPr>
          <w:rFonts w:cs="Calibri"/>
          <w:lang w:eastAsia="x-none"/>
        </w:rPr>
        <w:t xml:space="preserve"> </w:t>
      </w:r>
      <w:r w:rsidR="00DB5123" w:rsidRPr="00656E47">
        <w:rPr>
          <w:rFonts w:cs="Calibri"/>
          <w:lang w:val="x-none"/>
        </w:rPr>
        <w:t>(</w:t>
      </w:r>
      <w:r w:rsidR="00DB5123" w:rsidRPr="00656E47">
        <w:rPr>
          <w:rFonts w:cs="Calibri"/>
        </w:rPr>
        <w:t xml:space="preserve">prijímateľ pre účel overenia oprávnenosti dodávať predmet zákazky uchováva podpornú dokumentáciu, napr. </w:t>
      </w:r>
      <w:proofErr w:type="spellStart"/>
      <w:r w:rsidR="00DB5123" w:rsidRPr="00656E47">
        <w:rPr>
          <w:rFonts w:cs="Calibri"/>
        </w:rPr>
        <w:t>printscreen</w:t>
      </w:r>
      <w:proofErr w:type="spellEnd"/>
      <w:r w:rsidR="00DB5123" w:rsidRPr="00656E47">
        <w:rPr>
          <w:rFonts w:cs="Calibri"/>
        </w:rPr>
        <w:t xml:space="preserve"> z webového sídla obchodného registra </w:t>
      </w:r>
      <w:hyperlink r:id="rId21" w:history="1">
        <w:r w:rsidR="00DB5123" w:rsidRPr="00656E47">
          <w:rPr>
            <w:rStyle w:val="Hypertextovprepojenie"/>
            <w:rFonts w:cs="Calibri"/>
          </w:rPr>
          <w:t>orsr.sk</w:t>
        </w:r>
      </w:hyperlink>
      <w:r w:rsidR="00DB5123" w:rsidRPr="00656E47">
        <w:rPr>
          <w:rFonts w:cs="Calibri"/>
        </w:rPr>
        <w:t xml:space="preserve"> alebo výpis z portálu </w:t>
      </w:r>
      <w:hyperlink r:id="rId22" w:history="1">
        <w:r w:rsidR="00DB5123" w:rsidRPr="00656E47">
          <w:rPr>
            <w:rStyle w:val="Hypertextovprepojenie"/>
            <w:rFonts w:cs="Calibri"/>
          </w:rPr>
          <w:t>oversi.gov.sk</w:t>
        </w:r>
      </w:hyperlink>
      <w:r w:rsidR="00DB5123" w:rsidRPr="00656E47">
        <w:rPr>
          <w:rFonts w:cs="Calibri"/>
        </w:rPr>
        <w:t>)</w:t>
      </w:r>
      <w:r w:rsidRPr="00656E47">
        <w:rPr>
          <w:rFonts w:cs="Calibri"/>
          <w:lang w:val="x-none" w:eastAsia="x-none"/>
        </w:rPr>
        <w:t>.</w:t>
      </w:r>
      <w:r w:rsidRPr="00656E47">
        <w:rPr>
          <w:rFonts w:cs="Calibri"/>
          <w:lang w:eastAsia="x-none"/>
        </w:rPr>
        <w:t xml:space="preserve"> </w:t>
      </w:r>
      <w:r w:rsidRPr="00656E47">
        <w:rPr>
          <w:rFonts w:cs="Calibri"/>
          <w:lang w:val="x-none" w:eastAsia="x-none"/>
        </w:rPr>
        <w:t>Ak je zákazka v režime výnimky</w:t>
      </w:r>
      <w:r w:rsidRPr="00656E47">
        <w:rPr>
          <w:rFonts w:cs="Calibri"/>
          <w:lang w:eastAsia="x-none"/>
        </w:rPr>
        <w:t xml:space="preserve"> </w:t>
      </w:r>
      <w:r w:rsidRPr="00656E47">
        <w:rPr>
          <w:rFonts w:cs="Calibri"/>
          <w:lang w:val="x-none" w:eastAsia="x-none"/>
        </w:rPr>
        <w:t>(napr. zadanie zákazky na poskytnutie služby verejnej vysokej škole vo finančnom limite podlimitnej zákazky), po identifikovaní verejnej vysokej školy, ktorej plánuje prijímateľ zadať zákazku, sa preukazuje hospodárnosť prieskumom trhu tak, že prijímateľ osloví alebo identifikuje (napr. v </w:t>
      </w:r>
      <w:hyperlink r:id="rId23" w:history="1">
        <w:r w:rsidRPr="00656E47">
          <w:rPr>
            <w:rStyle w:val="Hypertextovprepojenie"/>
            <w:rFonts w:cs="Calibri"/>
            <w:lang w:val="x-none" w:eastAsia="x-none"/>
          </w:rPr>
          <w:t>CRZ</w:t>
        </w:r>
      </w:hyperlink>
      <w:r w:rsidRPr="00656E47">
        <w:rPr>
          <w:rFonts w:cs="Calibri"/>
          <w:lang w:val="x-none" w:eastAsia="x-none"/>
        </w:rPr>
        <w:t xml:space="preserve">) minimálne </w:t>
      </w:r>
      <w:r w:rsidR="00CF21C6" w:rsidRPr="00656E47">
        <w:rPr>
          <w:rFonts w:cs="Calibri"/>
          <w:lang w:eastAsia="x-none"/>
        </w:rPr>
        <w:t xml:space="preserve">jeden ďalší </w:t>
      </w:r>
      <w:r w:rsidRPr="00656E47">
        <w:rPr>
          <w:rFonts w:cs="Calibri"/>
          <w:lang w:val="x-none" w:eastAsia="x-none"/>
        </w:rPr>
        <w:t>hospodárs</w:t>
      </w:r>
      <w:r w:rsidR="00CF21C6" w:rsidRPr="00656E47">
        <w:rPr>
          <w:rFonts w:cs="Calibri"/>
          <w:lang w:eastAsia="x-none"/>
        </w:rPr>
        <w:t>ky</w:t>
      </w:r>
      <w:r w:rsidRPr="00656E47">
        <w:rPr>
          <w:rFonts w:cs="Calibri"/>
          <w:lang w:val="x-none" w:eastAsia="x-none"/>
        </w:rPr>
        <w:t xml:space="preserve"> subjekt a cenovú ponuku verejnej vysokej školy porovnáva prijímateľ s cenovou ponukou (ak bola v rámci prieskumu trhu doručená iba jedna ďalšia ponuka)</w:t>
      </w:r>
      <w:r w:rsidRPr="00656E47">
        <w:rPr>
          <w:rFonts w:cs="Calibri"/>
          <w:lang w:eastAsia="x-none"/>
        </w:rPr>
        <w:t xml:space="preserve"> </w:t>
      </w:r>
      <w:r w:rsidRPr="00656E47">
        <w:rPr>
          <w:rFonts w:cs="Calibri"/>
          <w:lang w:val="x-none" w:eastAsia="x-none"/>
        </w:rPr>
        <w:t>alebo ponukami iných hospodárskych subjektov, ktoré pôsobia na trhu v danej oblasti, pričom to nemusia byť nevyhnutne len iné</w:t>
      </w:r>
      <w:r w:rsidRPr="00656E47">
        <w:rPr>
          <w:rFonts w:cs="Calibri"/>
          <w:lang w:eastAsia="x-none"/>
        </w:rPr>
        <w:t xml:space="preserve"> </w:t>
      </w:r>
      <w:r w:rsidRPr="00656E47">
        <w:rPr>
          <w:rFonts w:cs="Calibri"/>
          <w:lang w:val="x-none" w:eastAsia="x-none"/>
        </w:rPr>
        <w:t>verejné vysoké školy, ale môžu to byť aj obchodné spoločnosti, ktoré</w:t>
      </w:r>
      <w:r w:rsidRPr="00656E47">
        <w:rPr>
          <w:rFonts w:cs="Calibri"/>
          <w:lang w:eastAsia="x-none"/>
        </w:rPr>
        <w:t xml:space="preserve"> </w:t>
      </w:r>
      <w:r w:rsidRPr="00656E47">
        <w:rPr>
          <w:rFonts w:cs="Calibri"/>
          <w:lang w:val="x-none" w:eastAsia="x-none"/>
        </w:rPr>
        <w:t>sú</w:t>
      </w:r>
      <w:r w:rsidRPr="00656E47">
        <w:rPr>
          <w:rFonts w:cs="Calibri"/>
          <w:lang w:eastAsia="x-none"/>
        </w:rPr>
        <w:t xml:space="preserve"> </w:t>
      </w:r>
      <w:r w:rsidRPr="00656E47">
        <w:rPr>
          <w:rFonts w:cs="Calibri"/>
          <w:lang w:val="x-none" w:eastAsia="x-none"/>
        </w:rPr>
        <w:t>oprávnené dodávať tovar, poskytovať služby, alebo realizovať stavebné práce, ktoré tvoria predmet zákazky.</w:t>
      </w:r>
      <w:r w:rsidRPr="00656E47">
        <w:rPr>
          <w:rFonts w:cs="Calibri"/>
          <w:lang w:eastAsia="x-none"/>
        </w:rPr>
        <w:t xml:space="preserve"> </w:t>
      </w:r>
    </w:p>
    <w:p w14:paraId="6EF63F6D" w14:textId="218EA249" w:rsidR="00973AC1" w:rsidRPr="00656E47" w:rsidRDefault="006F7432" w:rsidP="009E6371">
      <w:pPr>
        <w:numPr>
          <w:ilvl w:val="0"/>
          <w:numId w:val="11"/>
        </w:numPr>
        <w:spacing w:before="120" w:after="120" w:line="240" w:lineRule="auto"/>
        <w:ind w:left="284" w:hanging="284"/>
        <w:jc w:val="both"/>
        <w:rPr>
          <w:rFonts w:cs="Calibri"/>
          <w:lang w:val="x-none" w:eastAsia="x-none"/>
        </w:rPr>
      </w:pPr>
      <w:r w:rsidRPr="00656E47">
        <w:rPr>
          <w:rFonts w:cs="Calibri"/>
          <w:lang w:val="x-none" w:eastAsia="x-none"/>
        </w:rPr>
        <w:t xml:space="preserve">Prijímateľ má možnosť overiť hospodárnosť aj prostredníctvom iných nástrojov, ako plnohodnotná </w:t>
      </w:r>
      <w:r w:rsidR="00992AC0" w:rsidRPr="00656E47">
        <w:rPr>
          <w:rFonts w:cs="Calibri"/>
          <w:lang w:val="x-none" w:eastAsia="x-none"/>
        </w:rPr>
        <w:t xml:space="preserve">alternatíva prieskumu trhu je akceptovateľné aj preukázanie hospodárnosti zo strany prijímateľa na základe finančných limitov, percentuálnych limitov alebo benchmarkov určených na danú skupinu výdavkov príslušným </w:t>
      </w:r>
      <w:r w:rsidR="00992AC0" w:rsidRPr="00656E47">
        <w:rPr>
          <w:rFonts w:cs="Calibri"/>
          <w:lang w:eastAsia="x-none"/>
        </w:rPr>
        <w:t>poskytovateľom</w:t>
      </w:r>
      <w:r w:rsidR="00992AC0" w:rsidRPr="00656E47">
        <w:rPr>
          <w:rFonts w:cs="Calibri"/>
          <w:lang w:val="x-none" w:eastAsia="x-none"/>
        </w:rPr>
        <w:t xml:space="preserve"> alebo s využitím inštitútu</w:t>
      </w:r>
      <w:r w:rsidR="00992AC0" w:rsidRPr="00656E47">
        <w:rPr>
          <w:rFonts w:cs="Calibri"/>
          <w:lang w:eastAsia="x-none"/>
        </w:rPr>
        <w:t xml:space="preserve"> </w:t>
      </w:r>
      <w:r w:rsidR="00992AC0" w:rsidRPr="00656E47">
        <w:rPr>
          <w:rFonts w:cs="Calibri"/>
          <w:lang w:val="x-none" w:eastAsia="x-none"/>
        </w:rPr>
        <w:t>odborného/znaleckého posudku, v súlade s</w:t>
      </w:r>
      <w:r w:rsidR="00D44BDF" w:rsidRPr="00656E47">
        <w:rPr>
          <w:rFonts w:cs="Calibri"/>
          <w:lang w:eastAsia="x-none"/>
        </w:rPr>
        <w:t> pravidlami na overovanie hospodárnosti výdavkov</w:t>
      </w:r>
      <w:r w:rsidR="00992AC0" w:rsidRPr="00656E47">
        <w:rPr>
          <w:rFonts w:cs="Calibri"/>
          <w:lang w:val="x-none" w:eastAsia="x-none"/>
        </w:rPr>
        <w:t>.</w:t>
      </w:r>
      <w:r w:rsidR="00992AC0" w:rsidRPr="00656E47">
        <w:rPr>
          <w:rFonts w:cs="Calibri"/>
          <w:lang w:eastAsia="x-none"/>
        </w:rPr>
        <w:t xml:space="preserve"> Tieto nástroje na preukázanie hospodárnos</w:t>
      </w:r>
      <w:r w:rsidR="00D44BDF" w:rsidRPr="00656E47">
        <w:rPr>
          <w:rFonts w:cs="Calibri"/>
          <w:lang w:eastAsia="x-none"/>
        </w:rPr>
        <w:t>ti sú rovnocenné prieskumu trhu a je na rozhodnutí prijímateľa aký nástroj uplatní</w:t>
      </w:r>
      <w:r w:rsidR="00B420F9" w:rsidRPr="00656E47">
        <w:rPr>
          <w:rFonts w:cs="Calibri"/>
          <w:lang w:eastAsia="x-none"/>
        </w:rPr>
        <w:t>, ak výzva na predkladanie žiadostí o NFP neurčuje inak.</w:t>
      </w:r>
    </w:p>
    <w:p w14:paraId="77EC28FD" w14:textId="76DD8A1F" w:rsidR="006F7432" w:rsidRPr="00656E47" w:rsidRDefault="00992AC0" w:rsidP="009D0256">
      <w:pPr>
        <w:numPr>
          <w:ilvl w:val="0"/>
          <w:numId w:val="11"/>
        </w:numPr>
        <w:spacing w:before="120" w:after="120" w:line="240" w:lineRule="auto"/>
        <w:ind w:left="284" w:hanging="284"/>
        <w:jc w:val="both"/>
        <w:rPr>
          <w:rFonts w:cs="Calibri"/>
          <w:lang w:val="x-none" w:eastAsia="x-none"/>
        </w:rPr>
      </w:pPr>
      <w:r w:rsidRPr="00656E47">
        <w:rPr>
          <w:rFonts w:cs="Calibri"/>
          <w:lang w:val="x-none" w:eastAsia="x-none"/>
        </w:rPr>
        <w:t xml:space="preserve">Ak Prijímateľ </w:t>
      </w:r>
      <w:r w:rsidRPr="00656E47">
        <w:rPr>
          <w:rFonts w:cs="Calibri"/>
          <w:lang w:eastAsia="x-none"/>
        </w:rPr>
        <w:t xml:space="preserve">v prípade </w:t>
      </w:r>
      <w:r w:rsidRPr="00656E47">
        <w:rPr>
          <w:rFonts w:cs="Calibri"/>
          <w:lang w:val="x-none" w:eastAsia="x-none"/>
        </w:rPr>
        <w:t>zadávania zákazky nespadajúcej pod ZVO</w:t>
      </w:r>
      <w:r w:rsidRPr="00656E47">
        <w:rPr>
          <w:rFonts w:cs="Calibri"/>
          <w:lang w:eastAsia="x-none"/>
        </w:rPr>
        <w:t xml:space="preserve"> </w:t>
      </w:r>
      <w:r w:rsidRPr="00656E47">
        <w:rPr>
          <w:rFonts w:cs="Calibri"/>
          <w:lang w:val="x-none" w:eastAsia="x-none"/>
        </w:rPr>
        <w:t xml:space="preserve">nepostupoval podľa pravidiel uvedených v tejto </w:t>
      </w:r>
      <w:r w:rsidRPr="00656E47">
        <w:rPr>
          <w:rFonts w:cs="Calibri"/>
          <w:lang w:eastAsia="x-none"/>
        </w:rPr>
        <w:t>príručke</w:t>
      </w:r>
      <w:r w:rsidRPr="00656E47">
        <w:rPr>
          <w:rFonts w:cs="Calibri"/>
          <w:lang w:val="x-none" w:eastAsia="x-none"/>
        </w:rPr>
        <w:t xml:space="preserve"> a porušenie týchto pravidiel malo alebo mohlo mať vplyv na výsledok zadávania zákazky,</w:t>
      </w:r>
      <w:r w:rsidR="00CE7C2E" w:rsidRPr="00656E47">
        <w:rPr>
          <w:rFonts w:cs="Calibri"/>
          <w:lang w:eastAsia="x-none"/>
        </w:rPr>
        <w:t xml:space="preserve"> </w:t>
      </w:r>
      <w:r w:rsidR="006F7432" w:rsidRPr="00656E47">
        <w:rPr>
          <w:rFonts w:cs="Calibri"/>
          <w:lang w:eastAsia="x-none"/>
        </w:rPr>
        <w:t xml:space="preserve">orgán kontroly </w:t>
      </w:r>
      <w:r w:rsidR="00B420F9" w:rsidRPr="00656E47">
        <w:rPr>
          <w:rFonts w:cs="Calibri"/>
          <w:lang w:eastAsia="x-none"/>
        </w:rPr>
        <w:t xml:space="preserve">pri určení finančnej opravy </w:t>
      </w:r>
      <w:r w:rsidRPr="00656E47">
        <w:rPr>
          <w:rFonts w:cs="Calibri"/>
          <w:lang w:val="x-none" w:eastAsia="x-none"/>
        </w:rPr>
        <w:t>postup</w:t>
      </w:r>
      <w:r w:rsidR="00B420F9" w:rsidRPr="00656E47">
        <w:rPr>
          <w:rFonts w:cs="Calibri"/>
          <w:lang w:eastAsia="x-none"/>
        </w:rPr>
        <w:t>uje</w:t>
      </w:r>
      <w:r w:rsidRPr="00656E47">
        <w:rPr>
          <w:rFonts w:cs="Calibri"/>
          <w:lang w:val="x-none" w:eastAsia="x-none"/>
        </w:rPr>
        <w:t xml:space="preserve"> na základe analógie a proporcionality podľa</w:t>
      </w:r>
      <w:r w:rsidR="00D44BDF" w:rsidRPr="00656E47">
        <w:rPr>
          <w:rFonts w:cs="Calibri"/>
          <w:lang w:eastAsia="x-none"/>
        </w:rPr>
        <w:t xml:space="preserve"> </w:t>
      </w:r>
      <w:hyperlink w:anchor="_Príloha_č._11" w:history="1">
        <w:r w:rsidR="00D44BDF" w:rsidRPr="00656E47">
          <w:rPr>
            <w:rStyle w:val="Hypertextovprepojenie"/>
            <w:rFonts w:cs="Calibri"/>
            <w:lang w:eastAsia="x-none"/>
          </w:rPr>
          <w:t>prílohy č. 11</w:t>
        </w:r>
      </w:hyperlink>
      <w:r w:rsidR="00D44BDF" w:rsidRPr="00656E47">
        <w:rPr>
          <w:rFonts w:cs="Calibri"/>
          <w:lang w:eastAsia="x-none"/>
        </w:rPr>
        <w:t xml:space="preserve"> tejto príručky</w:t>
      </w:r>
      <w:r w:rsidR="002D6069" w:rsidRPr="00656E47">
        <w:rPr>
          <w:rFonts w:cs="Calibri"/>
          <w:lang w:val="x-none" w:eastAsia="x-none"/>
        </w:rPr>
        <w:t>, napr.</w:t>
      </w:r>
      <w:r w:rsidR="006F7432" w:rsidRPr="00656E47">
        <w:rPr>
          <w:rFonts w:cs="Calibri"/>
          <w:lang w:val="x-none" w:eastAsia="x-none"/>
        </w:rPr>
        <w:t xml:space="preserve"> </w:t>
      </w:r>
      <w:r w:rsidR="002D6069" w:rsidRPr="00656E47">
        <w:rPr>
          <w:rFonts w:cs="Calibri"/>
          <w:lang w:val="x-none" w:eastAsia="x-none"/>
        </w:rPr>
        <w:t xml:space="preserve">zákazka </w:t>
      </w:r>
      <w:r w:rsidR="006F7432" w:rsidRPr="00656E47">
        <w:rPr>
          <w:rFonts w:cs="Calibri"/>
          <w:lang w:val="x-none" w:eastAsia="x-none"/>
        </w:rPr>
        <w:t xml:space="preserve">nebola vyhodnocovaná v súlade s </w:t>
      </w:r>
      <w:r w:rsidR="006F7432" w:rsidRPr="00656E47">
        <w:rPr>
          <w:rFonts w:cs="Calibri"/>
          <w:lang w:val="x-none" w:eastAsia="x-none"/>
        </w:rPr>
        <w:lastRenderedPageBreak/>
        <w:t>pravidlami, ktoré si vo výzve na predkladanie ponúk prijímateľ určil alebo uzavretá zmluva nebola v súlade s výzvou na predkladanie ponúk.</w:t>
      </w:r>
    </w:p>
    <w:p w14:paraId="39ED5D6F" w14:textId="67CD727E" w:rsidR="0014359B" w:rsidRPr="00656E47" w:rsidRDefault="00992AC0" w:rsidP="009D0256">
      <w:pPr>
        <w:numPr>
          <w:ilvl w:val="0"/>
          <w:numId w:val="11"/>
        </w:numPr>
        <w:spacing w:before="120" w:after="120" w:line="240" w:lineRule="auto"/>
        <w:ind w:left="284" w:hanging="284"/>
        <w:jc w:val="both"/>
        <w:rPr>
          <w:rFonts w:cs="Calibri"/>
          <w:lang w:val="x-none" w:eastAsia="x-none"/>
        </w:rPr>
      </w:pPr>
      <w:r w:rsidRPr="00656E47">
        <w:rPr>
          <w:rFonts w:cs="Calibri"/>
          <w:lang w:val="x-none" w:eastAsia="x-none"/>
        </w:rPr>
        <w:t>Prijímateľ je povinný vyhodnotiť realizovaný prieskum trhu</w:t>
      </w:r>
      <w:r w:rsidRPr="00656E47">
        <w:rPr>
          <w:rFonts w:cs="Calibri"/>
          <w:lang w:eastAsia="x-none"/>
        </w:rPr>
        <w:t xml:space="preserve"> </w:t>
      </w:r>
      <w:r w:rsidRPr="00656E47">
        <w:rPr>
          <w:rFonts w:cs="Calibri"/>
          <w:lang w:val="x-none" w:eastAsia="x-none"/>
        </w:rPr>
        <w:t xml:space="preserve"> v súlade s pravidlami, ktoré si určil na začiatku zadávania zákazky (napr. vo výzve na predkladanie ponúk) a uzatvoriť zmluvu/zadať objednávku v súlade s výzvou na predkladanie ponúk a s ponukou úspešného dodávateľa.</w:t>
      </w:r>
      <w:r w:rsidR="0014359B" w:rsidRPr="00656E47">
        <w:rPr>
          <w:rFonts w:cs="Calibri"/>
          <w:lang w:eastAsia="x-none"/>
        </w:rPr>
        <w:t xml:space="preserve"> Týka sa aj zákaziek </w:t>
      </w:r>
      <w:r w:rsidR="0014359B" w:rsidRPr="00656E47">
        <w:rPr>
          <w:rFonts w:cs="Calibri"/>
          <w:lang w:val="x-none" w:eastAsia="x-none"/>
        </w:rPr>
        <w:t>zadávaných osobou, ktorej poskytne verejný obstarávateľ viac ako 50% alebo 50% a menej finančných prostriedkov na dodanie tovaru, uskutočnenie stavebných prác a poskytnutie služieb z NFP</w:t>
      </w:r>
      <w:r w:rsidR="0014359B" w:rsidRPr="00656E47">
        <w:rPr>
          <w:rFonts w:cs="Calibri"/>
          <w:lang w:eastAsia="x-none"/>
        </w:rPr>
        <w:t>.</w:t>
      </w:r>
    </w:p>
    <w:p w14:paraId="42DE1018" w14:textId="77777777" w:rsidR="006F7432" w:rsidRPr="00654DE9" w:rsidRDefault="006F7432" w:rsidP="006F7432">
      <w:pPr>
        <w:pStyle w:val="Nadpis2"/>
        <w:rPr>
          <w:rFonts w:cs="Calibri"/>
          <w:sz w:val="24"/>
          <w:szCs w:val="24"/>
        </w:rPr>
      </w:pPr>
      <w:bookmarkStart w:id="321" w:name="_Toc236264276"/>
      <w:bookmarkStart w:id="322" w:name="_Toc236264370"/>
      <w:bookmarkStart w:id="323" w:name="_Toc236264475"/>
      <w:bookmarkStart w:id="324" w:name="_Toc236264277"/>
      <w:bookmarkStart w:id="325" w:name="_Toc236264371"/>
      <w:bookmarkStart w:id="326" w:name="_Toc236264476"/>
      <w:bookmarkStart w:id="327" w:name="_Toc230278373"/>
      <w:bookmarkStart w:id="328" w:name="_Toc236301909"/>
      <w:bookmarkEnd w:id="321"/>
      <w:bookmarkEnd w:id="322"/>
      <w:bookmarkEnd w:id="323"/>
      <w:bookmarkEnd w:id="324"/>
      <w:bookmarkEnd w:id="325"/>
      <w:bookmarkEnd w:id="326"/>
      <w:r w:rsidRPr="00654DE9">
        <w:rPr>
          <w:rFonts w:cs="Calibri"/>
          <w:sz w:val="24"/>
          <w:szCs w:val="24"/>
        </w:rPr>
        <w:t>Postup pre účely niektorých typov zákaziek</w:t>
      </w:r>
      <w:r w:rsidRPr="00654DE9">
        <w:rPr>
          <w:rFonts w:cs="Calibri"/>
          <w:sz w:val="24"/>
          <w:szCs w:val="24"/>
          <w:lang w:val="sk-SK"/>
        </w:rPr>
        <w:t>, na ktoré sa ZVO nevzťahuje</w:t>
      </w:r>
      <w:bookmarkEnd w:id="327"/>
      <w:bookmarkEnd w:id="328"/>
    </w:p>
    <w:p w14:paraId="43157AEA" w14:textId="60CA700E" w:rsidR="00D44BDF" w:rsidRPr="00656E47" w:rsidRDefault="00992AC0" w:rsidP="009D0256">
      <w:pPr>
        <w:numPr>
          <w:ilvl w:val="0"/>
          <w:numId w:val="125"/>
        </w:numPr>
        <w:spacing w:before="120" w:after="120" w:line="240" w:lineRule="auto"/>
        <w:ind w:left="426" w:hanging="426"/>
        <w:jc w:val="both"/>
        <w:rPr>
          <w:rFonts w:cs="Calibri"/>
          <w:lang w:val="x-none" w:eastAsia="x-none"/>
        </w:rPr>
      </w:pPr>
      <w:r w:rsidRPr="00656E47">
        <w:rPr>
          <w:rFonts w:cs="Calibri"/>
          <w:lang w:val="x-none" w:eastAsia="x-none"/>
        </w:rPr>
        <w:t xml:space="preserve">Zadanie zákazky podľa § 1 ods. 2 písm. c) ZVO na nadobúdanie existujúcich stavieb alebo nájom existujúcich stavieb a iných nehnuteľností alebo nadobúdanie práv k nim predstavuje druh výnimky z ustanovenia ZVO, pri ktorej </w:t>
      </w:r>
      <w:r w:rsidR="00B420F9" w:rsidRPr="00656E47">
        <w:rPr>
          <w:rFonts w:cs="Calibri"/>
          <w:lang w:val="x-none" w:eastAsia="x-none"/>
        </w:rPr>
        <w:t xml:space="preserve">prijímateľ </w:t>
      </w:r>
      <w:r w:rsidRPr="00656E47">
        <w:rPr>
          <w:rFonts w:cs="Calibri"/>
          <w:lang w:val="x-none" w:eastAsia="x-none"/>
        </w:rPr>
        <w:t xml:space="preserve">hospodárnosť preukáže prieskumom trhu alebo sa hospodárnosť overí na základe určených finančných limitov/percentuálnych limitov/benchmarkov určených na danú skupinu výdavkov príslušným </w:t>
      </w:r>
      <w:r w:rsidR="00B420F9" w:rsidRPr="00656E47">
        <w:rPr>
          <w:rFonts w:cs="Calibri"/>
          <w:lang w:val="x-none" w:eastAsia="x-none"/>
        </w:rPr>
        <w:t>poskytovateľom</w:t>
      </w:r>
      <w:r w:rsidRPr="00656E47">
        <w:rPr>
          <w:rFonts w:cs="Calibri"/>
          <w:lang w:val="x-none" w:eastAsia="x-none"/>
        </w:rPr>
        <w:t xml:space="preserve"> alebo na základe znaleckého posudku/odborného posudku. Znalecký posudok alebo odborný posudok (ak sa použije na preukázanie hospodárnosti) preukazujúci hospodárnosť zadania zákazky, nesmie byť v čase uzavretia </w:t>
      </w:r>
      <w:r w:rsidR="001440E1" w:rsidRPr="00656E47">
        <w:rPr>
          <w:rFonts w:cs="Calibri"/>
          <w:lang w:val="x-none" w:eastAsia="x-none"/>
        </w:rPr>
        <w:t>zmluvy o kúpe nehnuteľnosti/</w:t>
      </w:r>
      <w:r w:rsidRPr="00656E47">
        <w:rPr>
          <w:rFonts w:cs="Calibri"/>
          <w:lang w:val="x-none" w:eastAsia="x-none"/>
        </w:rPr>
        <w:t xml:space="preserve">nájomnej zmluvy starší ako 6 mesiacov. Náklady na znalecký posudok/odborný posudok znáša prijímateľ. </w:t>
      </w:r>
      <w:r w:rsidR="00D44BDF" w:rsidRPr="00656E47">
        <w:rPr>
          <w:rFonts w:cs="Calibri"/>
          <w:lang w:val="x-none" w:eastAsia="x-none"/>
        </w:rPr>
        <w:t xml:space="preserve">Inštitút znaleckého alebo odborného posudku sa odporúča pre účely overenia hospodárnosti uplatniť v prípade, ak má žiadateľ v čase podania </w:t>
      </w:r>
      <w:proofErr w:type="spellStart"/>
      <w:r w:rsidR="00D44BDF" w:rsidRPr="00656E47">
        <w:rPr>
          <w:rFonts w:cs="Calibri"/>
          <w:lang w:val="x-none" w:eastAsia="x-none"/>
        </w:rPr>
        <w:t>ŽoNFP</w:t>
      </w:r>
      <w:proofErr w:type="spellEnd"/>
      <w:r w:rsidR="00D44BDF" w:rsidRPr="00656E47">
        <w:rPr>
          <w:rFonts w:cs="Calibri"/>
          <w:lang w:val="x-none" w:eastAsia="x-none"/>
        </w:rPr>
        <w:t xml:space="preserve"> už uzatvorenú zmluvu na prenájom priestorov, pričom nedisponuje žiadnym prieskumom trhu </w:t>
      </w:r>
      <w:r w:rsidR="003F6F14" w:rsidRPr="00656E47">
        <w:rPr>
          <w:rFonts w:cs="Calibri"/>
          <w:lang w:val="x-none" w:eastAsia="x-none"/>
        </w:rPr>
        <w:t>, ani neboli určené finančné limity/percentuálne limity alebo benchmarky.</w:t>
      </w:r>
    </w:p>
    <w:p w14:paraId="2A193F3F" w14:textId="2E8D68D8" w:rsidR="00093B66" w:rsidRPr="00656E47" w:rsidRDefault="00992AC0" w:rsidP="009D0256">
      <w:pPr>
        <w:numPr>
          <w:ilvl w:val="0"/>
          <w:numId w:val="125"/>
        </w:numPr>
        <w:spacing w:before="120" w:after="120" w:line="240" w:lineRule="auto"/>
        <w:ind w:left="426" w:hanging="426"/>
        <w:jc w:val="both"/>
        <w:rPr>
          <w:rFonts w:cs="Calibri"/>
          <w:lang w:val="x-none" w:eastAsia="x-none"/>
        </w:rPr>
      </w:pPr>
      <w:r w:rsidRPr="00656E47">
        <w:rPr>
          <w:rFonts w:cs="Calibri"/>
          <w:lang w:val="x-none" w:eastAsia="x-none"/>
        </w:rPr>
        <w:t>Ak prijímateľ zadá zákazku na nadobúdanie existujúcich stavieb alebo nájom existujúcich stavieb a iných nehnuteľností prieskumom trhu uchádzačovi, ktorý neponúkne najnižšiu cenu, musí svoje rozhodnutie o zadaní zákazky riadne odôvodniť s ohľadom na dodržanie pravidiel hospodárnosti. Nakoľko cenové ponuky na nadobúdanie alebo nájom nehnuteľností nikdy nie sú z pohľadu opisu predmetu zákazky totožné, odôvodnenie bude v tomto prípade obsahovať</w:t>
      </w:r>
      <w:r w:rsidR="009E3F82" w:rsidRPr="00656E47">
        <w:rPr>
          <w:rFonts w:cs="Calibri"/>
          <w:lang w:val="x-none" w:eastAsia="x-none"/>
        </w:rPr>
        <w:t>,</w:t>
      </w:r>
      <w:r w:rsidRPr="00656E47">
        <w:rPr>
          <w:rFonts w:cs="Calibri"/>
          <w:lang w:val="x-none" w:eastAsia="x-none"/>
        </w:rPr>
        <w:t xml:space="preserve"> napr. poukázanie na skutočnosť, že uchádzač s vyššou cenou ponúkol väčšiu plochu na prenájom ako bola min. požiadavka, ponúkol atraktívnejšiu lokalitu, prenajímateľ mal už v čase pred začatím postupu zadávania zákazky zabezpečenú v rámci nehnuteľnosti strážnu službu/služby recepcie, určitá časť kancelárskych priestorov je v porovnaní s inými cenovými ponukami už zariadená alebo čiastočne zariadená kancelárskym nábytkom. Informácia o možnosti zadať zákazku uchádzačovi, ktorý neponúkne najnižšiu cenu bude súčasťou výzvy na predkladanie ponúk, ak prijímateľ osloví min. </w:t>
      </w:r>
      <w:r w:rsidR="003F6F14" w:rsidRPr="00656E47">
        <w:rPr>
          <w:rFonts w:cs="Calibri"/>
          <w:lang w:val="x-none" w:eastAsia="x-none"/>
        </w:rPr>
        <w:t>2</w:t>
      </w:r>
      <w:r w:rsidRPr="00656E47">
        <w:rPr>
          <w:rFonts w:cs="Calibri"/>
          <w:lang w:val="x-none" w:eastAsia="x-none"/>
        </w:rPr>
        <w:t xml:space="preserve"> vybraných záujemcov so žiadosťou o predloženie ponuky, pričom prijímateľ uvedie vo výzve na predkladanie ponúk skutočnosti, ktoré v tomto prípade môže zohľadniť (ak by vyhodnotil ako úspešného, uchádzača s vyššou cenou). V rámci prieskumu trhu má ďalej prijímateľ možnosť určiť a zadefinovať vo výzve na predkladanie ponúk aj iné kritériá ako najnižšia cena, ktorým sa pridelí určitá relatívna váha. Prijímateľ môže určiť také požiadavky na obstaranie predmetu zákazky, ktoré by zohľadňovali jeho potreby, ale zároveň rešpektovali princípy </w:t>
      </w:r>
      <w:r w:rsidR="0020671B" w:rsidRPr="00656E47">
        <w:rPr>
          <w:rFonts w:cs="Calibri"/>
          <w:lang w:val="x-none" w:eastAsia="x-none"/>
        </w:rPr>
        <w:t>ne</w:t>
      </w:r>
      <w:r w:rsidRPr="00656E47">
        <w:rPr>
          <w:rFonts w:cs="Calibri"/>
          <w:lang w:val="x-none" w:eastAsia="x-none"/>
        </w:rPr>
        <w:t>diskriminácie, rovnaké</w:t>
      </w:r>
      <w:r w:rsidR="0020671B" w:rsidRPr="00656E47">
        <w:rPr>
          <w:rFonts w:cs="Calibri"/>
          <w:lang w:val="x-none" w:eastAsia="x-none"/>
        </w:rPr>
        <w:t>ho zaobchádzania, transparentnosti, proporcionality</w:t>
      </w:r>
      <w:r w:rsidRPr="00656E47">
        <w:rPr>
          <w:rFonts w:cs="Calibri"/>
          <w:lang w:val="x-none" w:eastAsia="x-none"/>
        </w:rPr>
        <w:t xml:space="preserve">. </w:t>
      </w:r>
      <w:bookmarkStart w:id="329" w:name="_Hlk58784844"/>
    </w:p>
    <w:p w14:paraId="259C1E5E" w14:textId="39A7DF43" w:rsidR="00155204" w:rsidRPr="00656E47" w:rsidRDefault="00992AC0" w:rsidP="009D0256">
      <w:pPr>
        <w:numPr>
          <w:ilvl w:val="0"/>
          <w:numId w:val="125"/>
        </w:numPr>
        <w:spacing w:before="120" w:after="120" w:line="240" w:lineRule="auto"/>
        <w:ind w:left="426" w:hanging="426"/>
        <w:jc w:val="both"/>
        <w:rPr>
          <w:rFonts w:cs="Calibri"/>
          <w:lang w:val="x-none" w:eastAsia="x-none"/>
        </w:rPr>
      </w:pPr>
      <w:r w:rsidRPr="00656E47">
        <w:rPr>
          <w:rFonts w:cs="Calibri"/>
          <w:lang w:val="x-none" w:eastAsia="x-none"/>
        </w:rPr>
        <w:t xml:space="preserve">S ohľadom na zadávanie zákaziek na prenájom nehnuteľností je potrebné upozorniť na skutočnosť, že predmetná výnimka zo ZVO sa nevzťahuje na prenájom priestorov spojený so zabezpečením služieb spojených s realizáciou seminárov, konferencií, školení a pod. V tomto prípade postupuje prijímateľ podľa ZVO a teda, napr. zabezpečenie konferencie vrátane prenájmu priestorov, ich ozvučenie a poskytnutie občerstvenia, sa považuje za poskytnutie služby, ktorej obstaranie spadá pod ZVO (ide o služby podľa prílohy č. 1 k ZVO „organizovanie seminárov“ alebo „služby na organizovanie podujatí“) a tento prípad nespadá pod prenájom nehnuteľností. Obdobne zákazky spojené s dodaním hnuteľného tovaru (napr. kancelárske vybavenie prenajatých priestorov) nespadajú pod režim výnimky podľa § 1 ods. 2 písm. c) ZVO. Služby bezprostredne spojené s nájmom </w:t>
      </w:r>
      <w:r w:rsidRPr="00656E47">
        <w:rPr>
          <w:rFonts w:cs="Calibri"/>
          <w:lang w:val="x-none" w:eastAsia="x-none"/>
        </w:rPr>
        <w:lastRenderedPageBreak/>
        <w:t>(napr. prevádzkové náklady), ktoré nie je z objektívnych dôvodov možné obstarať ako samostatnú zákazku, je možné zahrnúť do zákazky na nájom existujúcich stavieb a iných nehnuteľností.</w:t>
      </w:r>
      <w:r w:rsidR="00155204" w:rsidRPr="00656E47">
        <w:rPr>
          <w:rFonts w:cs="Calibri"/>
          <w:lang w:val="x-none" w:eastAsia="x-none"/>
        </w:rPr>
        <w:t xml:space="preserve"> </w:t>
      </w:r>
    </w:p>
    <w:bookmarkEnd w:id="329"/>
    <w:p w14:paraId="7145C4C0" w14:textId="782CE741" w:rsidR="006B79BE" w:rsidRPr="00656E47" w:rsidRDefault="00992AC0" w:rsidP="009D0256">
      <w:pPr>
        <w:numPr>
          <w:ilvl w:val="0"/>
          <w:numId w:val="125"/>
        </w:numPr>
        <w:spacing w:before="120" w:after="120" w:line="240" w:lineRule="auto"/>
        <w:ind w:left="426" w:hanging="426"/>
        <w:jc w:val="both"/>
        <w:rPr>
          <w:rFonts w:cs="Calibri"/>
          <w:lang w:val="x-none" w:eastAsia="x-none"/>
        </w:rPr>
      </w:pPr>
      <w:r w:rsidRPr="00656E47">
        <w:rPr>
          <w:rFonts w:cs="Calibri"/>
          <w:lang w:val="x-none" w:eastAsia="x-none"/>
        </w:rPr>
        <w:t xml:space="preserve">V prípade zadávania zákazky podľa § 1 ods. 2 písm. j) ZVO na nákup vysielacieho času alebo zaradenie, poskytnutie alebo odvysielanie programu alebo iného </w:t>
      </w:r>
      <w:proofErr w:type="spellStart"/>
      <w:r w:rsidRPr="00656E47">
        <w:rPr>
          <w:rFonts w:cs="Calibri"/>
          <w:lang w:val="x-none" w:eastAsia="x-none"/>
        </w:rPr>
        <w:t>komunikátu</w:t>
      </w:r>
      <w:proofErr w:type="spellEnd"/>
      <w:r w:rsidRPr="00656E47">
        <w:rPr>
          <w:rFonts w:cs="Calibri"/>
          <w:lang w:val="x-none" w:eastAsia="x-none"/>
        </w:rPr>
        <w:t>, ktorá sa zadáva vysielateľovi programovej služby, poskytovateľovi audiovizuálnej mediálnej služby na požiadanie alebo poskytovateľovi obdobnej služby určenej na po</w:t>
      </w:r>
      <w:r w:rsidR="0020671B" w:rsidRPr="00656E47">
        <w:rPr>
          <w:rFonts w:cs="Calibri"/>
          <w:lang w:val="x-none" w:eastAsia="x-none"/>
        </w:rPr>
        <w:t>skytovanie zvukových záznamov je</w:t>
      </w:r>
      <w:r w:rsidRPr="00656E47">
        <w:rPr>
          <w:rFonts w:cs="Calibri"/>
          <w:lang w:val="x-none" w:eastAsia="x-none"/>
        </w:rPr>
        <w:t xml:space="preserve"> </w:t>
      </w:r>
      <w:r w:rsidR="0020671B" w:rsidRPr="00656E47">
        <w:rPr>
          <w:rFonts w:cs="Calibri"/>
          <w:lang w:val="x-none" w:eastAsia="x-none"/>
        </w:rPr>
        <w:t>v</w:t>
      </w:r>
      <w:r w:rsidRPr="00656E47">
        <w:rPr>
          <w:rFonts w:cs="Calibri"/>
          <w:lang w:val="x-none" w:eastAsia="x-none"/>
        </w:rPr>
        <w:t> prípade vykonania prieskumu trhu na overenie hospodárnosti výdavkov nevyhnutné vziať do úvahy okrem ponúkanej ceny, príp. zľavy z cenníkovej ceny vysielateľa/poskytovateľa aj sledovanosť/počúvanosť oslovených subjektov na základe auditovaného prieskumu návštevnosti oslovených médií v relevantnom období. Predmetná výnimka je špecifická tým, že vykonaním  jedného prieskumu trhu na overenie hospodárnosti, prijímateľ môže rozhodnúť o zadaní zákazky viacerým vysielateľom/poskytovateľom, a to s prihliadnutím na predmet a nastavené parametre kampane (vysielaný objem, nasadenie, formát, cieľová skupina, sezóna vysielania, a pod.). Pri každom nákupe vysielacieho času pritom musí prijímateľ zohľadniť efektivitu zásahu na cieľovú skupinu (divákov/poslucháčov) s prihliadnutím na cenu. Medzi ďalšie nástroje na overenie hospodárnosti výdavkov patrí porovnanie s predchádzajúcim alebo aktuálnym plnením na rovnaký alebo porovnateľný predmet zákazky, prieskum trhu pr</w:t>
      </w:r>
      <w:r w:rsidR="0020671B" w:rsidRPr="00656E47">
        <w:rPr>
          <w:rFonts w:cs="Calibri"/>
          <w:lang w:val="x-none" w:eastAsia="x-none"/>
        </w:rPr>
        <w:t>ostredníctvom informácií z webu,</w:t>
      </w:r>
      <w:r w:rsidRPr="00656E47">
        <w:rPr>
          <w:rFonts w:cs="Calibri"/>
          <w:lang w:val="x-none" w:eastAsia="x-none"/>
        </w:rPr>
        <w:t xml:space="preserve"> pričom je nevyhnutné zohľadniť parametre predmetu zákazky na trhu v konkrétnom čase.</w:t>
      </w:r>
    </w:p>
    <w:p w14:paraId="1C99FA54" w14:textId="67789801" w:rsidR="003F6F14" w:rsidRPr="00656E47" w:rsidRDefault="003F6F14" w:rsidP="009D0256">
      <w:pPr>
        <w:numPr>
          <w:ilvl w:val="0"/>
          <w:numId w:val="125"/>
        </w:numPr>
        <w:spacing w:before="120" w:after="120" w:line="240" w:lineRule="auto"/>
        <w:ind w:left="426" w:hanging="426"/>
        <w:jc w:val="both"/>
        <w:rPr>
          <w:rFonts w:cs="Calibri"/>
          <w:lang w:val="x-none" w:eastAsia="x-none"/>
        </w:rPr>
      </w:pPr>
      <w:r w:rsidRPr="00656E47">
        <w:rPr>
          <w:rFonts w:cs="Calibri"/>
          <w:lang w:val="x-none" w:eastAsia="x-none"/>
        </w:rPr>
        <w:t xml:space="preserve">V prípade zadávania zákazky podľa § 1 ods. 13 písm. h) ZVO, ktorej predmetom je vytvorenie a dodanie výsledkov vlastnej tvorivej duševnej činnosti, ktorej výsledkom je audiovizuálne dielo, divadelné dielo, hudobné dielo, slovesné dielo, dielo výtvarného umenia, dielo úžitkového umenia alebo folklórne dielo alebo </w:t>
      </w:r>
      <w:r w:rsidRPr="00C0076F">
        <w:rPr>
          <w:rFonts w:cs="Calibri"/>
          <w:lang w:val="x-none" w:eastAsia="x-none"/>
        </w:rPr>
        <w:t xml:space="preserve">vykonanie a použitie umeleckého výkonu chráneného podľa osobitného predpisu (zákon č. </w:t>
      </w:r>
      <w:hyperlink r:id="rId24" w:history="1">
        <w:r w:rsidRPr="00C0076F">
          <w:rPr>
            <w:rFonts w:cs="Calibri"/>
          </w:rPr>
          <w:t>185/2015</w:t>
        </w:r>
      </w:hyperlink>
      <w:r w:rsidRPr="00C0076F">
        <w:rPr>
          <w:rFonts w:cs="Calibri"/>
          <w:lang w:val="x-none" w:eastAsia="x-none"/>
        </w:rPr>
        <w:t xml:space="preserve"> Z. z. Autorský zákon</w:t>
      </w:r>
      <w:r w:rsidR="00C0076F" w:rsidRPr="00C0076F">
        <w:rPr>
          <w:rFonts w:cs="Calibri"/>
          <w:lang w:val="x-none" w:eastAsia="x-none"/>
        </w:rPr>
        <w:t xml:space="preserve"> v znení neskorších predpisov/ďalej len “Autorský zákon”</w:t>
      </w:r>
      <w:r w:rsidR="00C0076F">
        <w:rPr>
          <w:rFonts w:cs="Calibri"/>
          <w:lang w:val="x-none" w:eastAsia="x-none"/>
        </w:rPr>
        <w:t>/</w:t>
      </w:r>
      <w:r w:rsidRPr="00C0076F">
        <w:rPr>
          <w:rFonts w:cs="Calibri"/>
          <w:lang w:val="x-none" w:eastAsia="x-none"/>
        </w:rPr>
        <w:t>) sa nevyžaduje uplatniť nástroje na overenie hospodárnosti (okrem prípadov, ak boli na dané skupiny výdavkov určené zo strany poskytovateľa</w:t>
      </w:r>
      <w:r w:rsidRPr="00656E47">
        <w:rPr>
          <w:rFonts w:cs="Calibri"/>
          <w:lang w:val="x-none" w:eastAsia="x-none"/>
        </w:rPr>
        <w:t xml:space="preserve"> finančné limity alebo benchmarky), nakoľko výsledky vlastnej duševnej tvorivej činnosti a použitie umeleckého výkonu chránené Autorským zákonom, sú spravidla neporovnateľné a jedinečné vo vzťahu k iným výsledkom vlastnej tvorivej duševnej činnosti alebo k inému použitiu alebo vykonaniu umeleckého výkonu. Uvedené nezbavuje prijímateľa</w:t>
      </w:r>
      <w:r w:rsidR="006B79BE" w:rsidRPr="00656E47">
        <w:rPr>
          <w:rFonts w:cs="Calibri"/>
          <w:lang w:val="x-none" w:eastAsia="x-none"/>
        </w:rPr>
        <w:t>,</w:t>
      </w:r>
      <w:r w:rsidRPr="00656E47">
        <w:rPr>
          <w:rFonts w:cs="Calibri"/>
          <w:lang w:val="x-none" w:eastAsia="x-none"/>
        </w:rPr>
        <w:t xml:space="preserve"> pri zadávaní zákazky tohto typu</w:t>
      </w:r>
      <w:r w:rsidR="006B79BE" w:rsidRPr="00656E47">
        <w:rPr>
          <w:rFonts w:cs="Calibri"/>
          <w:lang w:val="x-none" w:eastAsia="x-none"/>
        </w:rPr>
        <w:t>,</w:t>
      </w:r>
      <w:r w:rsidRPr="00656E47">
        <w:rPr>
          <w:rFonts w:cs="Calibri"/>
          <w:lang w:val="x-none" w:eastAsia="x-none"/>
        </w:rPr>
        <w:t xml:space="preserve"> </w:t>
      </w:r>
      <w:r w:rsidR="006B79BE" w:rsidRPr="00656E47">
        <w:rPr>
          <w:rFonts w:cs="Calibri"/>
          <w:lang w:val="x-none" w:eastAsia="x-none"/>
        </w:rPr>
        <w:t xml:space="preserve">povinnosti </w:t>
      </w:r>
      <w:r w:rsidRPr="00656E47">
        <w:rPr>
          <w:rFonts w:cs="Calibri"/>
          <w:lang w:val="x-none" w:eastAsia="x-none"/>
        </w:rPr>
        <w:t>postupovať tak, aby vynaložené náklady na predmet zákazky boli v čase zadávania zákazky hospodárne.</w:t>
      </w:r>
    </w:p>
    <w:p w14:paraId="60AF02E7" w14:textId="0258AF94" w:rsidR="003F6F14" w:rsidRPr="00656E47" w:rsidRDefault="003F6F14" w:rsidP="009D0256">
      <w:pPr>
        <w:numPr>
          <w:ilvl w:val="0"/>
          <w:numId w:val="125"/>
        </w:numPr>
        <w:spacing w:before="120" w:after="120" w:line="240" w:lineRule="auto"/>
        <w:ind w:left="426" w:hanging="426"/>
        <w:jc w:val="both"/>
        <w:rPr>
          <w:rFonts w:cs="Calibri"/>
          <w:lang w:val="x-none" w:eastAsia="x-none"/>
        </w:rPr>
      </w:pPr>
      <w:r w:rsidRPr="00656E47">
        <w:rPr>
          <w:rFonts w:cs="Calibri"/>
          <w:lang w:val="x-none" w:eastAsia="x-none"/>
        </w:rPr>
        <w:t>V prípade zadávania zákazky podľa § 1 ods. 1</w:t>
      </w:r>
      <w:r w:rsidRPr="00656E47">
        <w:rPr>
          <w:rFonts w:cs="Calibri"/>
          <w:lang w:eastAsia="x-none"/>
        </w:rPr>
        <w:t>3</w:t>
      </w:r>
      <w:r w:rsidRPr="00656E47">
        <w:rPr>
          <w:rFonts w:cs="Calibri"/>
          <w:lang w:val="x-none" w:eastAsia="x-none"/>
        </w:rPr>
        <w:t xml:space="preserve"> písm. q) ZVO alebo aj zákazky podľa § 1 ods. 14 ZVO, ktorej predmetom je poskytnutie služieb, ktorých odberateľom je akýkoľvek verejný obstarávateľ a dodávateľom verejný obstarávateľ, ktor</w:t>
      </w:r>
      <w:r w:rsidRPr="00656E47">
        <w:rPr>
          <w:rFonts w:cs="Calibri"/>
          <w:lang w:eastAsia="x-none"/>
        </w:rPr>
        <w:t>ý</w:t>
      </w:r>
      <w:r w:rsidRPr="00656E47">
        <w:rPr>
          <w:rFonts w:cs="Calibri"/>
          <w:lang w:val="x-none" w:eastAsia="x-none"/>
        </w:rPr>
        <w:t xml:space="preserve"> priamo poskytuje službu tvoriacu predmet zákazky, sa nevyžaduje </w:t>
      </w:r>
      <w:bookmarkStart w:id="330" w:name="_Hlk58785842"/>
      <w:r w:rsidRPr="00656E47">
        <w:rPr>
          <w:rFonts w:cs="Calibri"/>
          <w:lang w:val="x-none" w:eastAsia="x-none"/>
        </w:rPr>
        <w:t>uplatniť</w:t>
      </w:r>
      <w:r w:rsidRPr="00656E47">
        <w:rPr>
          <w:rFonts w:cs="Calibri"/>
          <w:lang w:val="x-none"/>
        </w:rPr>
        <w:t xml:space="preserve"> nástroje na overenie hospodárnosti (okrem prípadov, ak boli na dané skupiny výdavkov určené zo strany poskytovateľa finančné limity alebo benchmarky</w:t>
      </w:r>
      <w:bookmarkEnd w:id="330"/>
      <w:r w:rsidRPr="00656E47">
        <w:rPr>
          <w:rFonts w:cs="Calibri"/>
          <w:lang w:val="x-none" w:eastAsia="x-none"/>
        </w:rPr>
        <w:t>). Uvedené nezbavuje prijímateľa pri zadávaní zákazky tohto typu postupovať tak, aby vynaložené náklady na predmet zákazky boli v čase zadávania zákazky hospodárne.</w:t>
      </w:r>
    </w:p>
    <w:p w14:paraId="350F4E61" w14:textId="13D17485" w:rsidR="00335535" w:rsidRPr="00656E47" w:rsidRDefault="00335535" w:rsidP="009D0256">
      <w:pPr>
        <w:numPr>
          <w:ilvl w:val="0"/>
          <w:numId w:val="125"/>
        </w:numPr>
        <w:spacing w:before="120" w:after="120" w:line="240" w:lineRule="auto"/>
        <w:ind w:left="426" w:hanging="426"/>
        <w:jc w:val="both"/>
        <w:rPr>
          <w:rFonts w:cs="Calibri"/>
          <w:lang w:val="x-none" w:eastAsia="x-none"/>
        </w:rPr>
      </w:pPr>
      <w:r w:rsidRPr="00656E47">
        <w:rPr>
          <w:rFonts w:cs="Calibri"/>
          <w:lang w:val="x-none" w:eastAsia="x-none"/>
        </w:rPr>
        <w:t xml:space="preserve">V prípade zákaziek </w:t>
      </w:r>
      <w:r w:rsidRPr="00656E47">
        <w:rPr>
          <w:rFonts w:cs="Calibri"/>
          <w:lang w:eastAsia="x-none"/>
        </w:rPr>
        <w:t xml:space="preserve">obstarávania </w:t>
      </w:r>
      <w:r w:rsidRPr="00656E47">
        <w:rPr>
          <w:rFonts w:cs="Calibri"/>
          <w:lang w:val="x-none" w:eastAsia="x-none"/>
        </w:rPr>
        <w:t>(napr. zákazky podľa § 1 ods. 4 ZVO alebo podľa § 1 ods. 1</w:t>
      </w:r>
      <w:r w:rsidRPr="00656E47">
        <w:rPr>
          <w:rFonts w:cs="Calibri"/>
          <w:lang w:eastAsia="x-none"/>
        </w:rPr>
        <w:t>3</w:t>
      </w:r>
      <w:r w:rsidRPr="00656E47">
        <w:rPr>
          <w:rFonts w:cs="Calibri"/>
          <w:lang w:val="x-none" w:eastAsia="x-none"/>
        </w:rPr>
        <w:t xml:space="preserve"> písm. </w:t>
      </w:r>
      <w:r w:rsidRPr="00656E47">
        <w:rPr>
          <w:rFonts w:cs="Calibri"/>
          <w:lang w:eastAsia="x-none"/>
        </w:rPr>
        <w:t>u</w:t>
      </w:r>
      <w:r w:rsidRPr="00656E47">
        <w:rPr>
          <w:rFonts w:cs="Calibri"/>
          <w:lang w:val="x-none" w:eastAsia="x-none"/>
        </w:rPr>
        <w:t xml:space="preserve">) ZVO), ktoré </w:t>
      </w:r>
      <w:r w:rsidRPr="00656E47">
        <w:rPr>
          <w:rFonts w:cs="Calibri"/>
          <w:lang w:eastAsia="x-none"/>
        </w:rPr>
        <w:t>sa zadávajú na účely zabezpečovania ochrany života a zdravia v čase núdzového stavu</w:t>
      </w:r>
      <w:r w:rsidRPr="00656E47">
        <w:rPr>
          <w:rFonts w:cs="Calibri"/>
          <w:i/>
          <w:iCs/>
          <w:vertAlign w:val="superscript"/>
          <w:lang w:eastAsia="x-none"/>
        </w:rPr>
        <w:t xml:space="preserve"> </w:t>
      </w:r>
      <w:r w:rsidRPr="00656E47">
        <w:rPr>
          <w:rFonts w:cs="Calibri"/>
          <w:lang w:eastAsia="x-none"/>
        </w:rPr>
        <w:t xml:space="preserve">alebo mimoriadnej situácie, </w:t>
      </w:r>
      <w:r w:rsidRPr="00656E47">
        <w:rPr>
          <w:rFonts w:cs="Calibri"/>
          <w:lang w:val="x-none" w:eastAsia="x-none"/>
        </w:rPr>
        <w:t xml:space="preserve">sa nevyžaduje uplatniť nástroje na overenie hospodárnosti (okrem prípadov, ak boli na dané skupiny výdavkov určené zo strany poskytovateľa finančné limity alebo benchmarky), nakoľko prijímateľ má z dôvodu ochrany verejného zdravia </w:t>
      </w:r>
      <w:r w:rsidRPr="00656E47">
        <w:rPr>
          <w:rFonts w:cs="Calibri"/>
          <w:lang w:eastAsia="x-none"/>
        </w:rPr>
        <w:t xml:space="preserve">a ochrany ľudského života </w:t>
      </w:r>
      <w:r w:rsidRPr="00656E47">
        <w:rPr>
          <w:rFonts w:cs="Calibri"/>
          <w:lang w:val="x-none" w:eastAsia="x-none"/>
        </w:rPr>
        <w:t>záujem zabezpečiť realizáciu týchto typov zákaziek bezodkladne. Uvedené nezbavuje prijímateľa pri zadávaní zákazky tohto typu postupovať tak, aby vynaložené náklady na predmet zákazky boli v čase zadávania zákazky hospodárne.</w:t>
      </w:r>
      <w:r w:rsidRPr="00656E47">
        <w:rPr>
          <w:rFonts w:cs="Calibri"/>
          <w:lang w:eastAsia="x-none"/>
        </w:rPr>
        <w:t xml:space="preserve"> </w:t>
      </w:r>
      <w:r w:rsidRPr="00656E47">
        <w:rPr>
          <w:rFonts w:cs="Calibri"/>
          <w:lang w:val="x-none" w:eastAsia="x-none"/>
        </w:rPr>
        <w:t xml:space="preserve">V prípadoch podľa tohto odseku musí vždy existovať </w:t>
      </w:r>
      <w:r w:rsidRPr="00656E47">
        <w:rPr>
          <w:rFonts w:cs="Calibri"/>
          <w:lang w:eastAsia="x-none"/>
        </w:rPr>
        <w:t xml:space="preserve">príčinná súvislosť medzi núdzovým stavom alebo mimoriadnou situáciou a naliehavosťou </w:t>
      </w:r>
      <w:r w:rsidRPr="00656E47">
        <w:rPr>
          <w:rFonts w:cs="Calibri"/>
          <w:lang w:val="x-none" w:eastAsia="x-none"/>
        </w:rPr>
        <w:t xml:space="preserve">obstarať predmet zákazky, a tým </w:t>
      </w:r>
      <w:r w:rsidRPr="00656E47">
        <w:rPr>
          <w:rFonts w:cs="Calibri"/>
          <w:lang w:eastAsia="x-none"/>
        </w:rPr>
        <w:t xml:space="preserve">uspokojiť bezprostredné potreby </w:t>
      </w:r>
      <w:r w:rsidRPr="00656E47">
        <w:rPr>
          <w:rFonts w:cs="Calibri"/>
          <w:lang w:val="x-none" w:eastAsia="x-none"/>
        </w:rPr>
        <w:t xml:space="preserve">prijímateľa </w:t>
      </w:r>
      <w:r w:rsidRPr="00656E47">
        <w:rPr>
          <w:rFonts w:cs="Calibri"/>
          <w:lang w:eastAsia="x-none"/>
        </w:rPr>
        <w:t>vo veľmi krátkom čase.</w:t>
      </w:r>
    </w:p>
    <w:p w14:paraId="6B8734DC" w14:textId="6BB63C9B" w:rsidR="00335535" w:rsidRPr="00656E47" w:rsidRDefault="00335535" w:rsidP="009D0256">
      <w:pPr>
        <w:numPr>
          <w:ilvl w:val="0"/>
          <w:numId w:val="125"/>
        </w:numPr>
        <w:spacing w:before="120" w:after="120" w:line="240" w:lineRule="auto"/>
        <w:ind w:left="426" w:hanging="426"/>
        <w:jc w:val="both"/>
        <w:rPr>
          <w:rFonts w:cs="Calibri"/>
          <w:lang w:val="x-none"/>
        </w:rPr>
      </w:pPr>
      <w:bookmarkStart w:id="331" w:name="_Toc173251991"/>
      <w:r w:rsidRPr="00656E47">
        <w:rPr>
          <w:rFonts w:cs="Calibri"/>
        </w:rPr>
        <w:lastRenderedPageBreak/>
        <w:t xml:space="preserve">Pravidlá pre </w:t>
      </w:r>
      <w:bookmarkEnd w:id="331"/>
      <w:r w:rsidRPr="00656E47">
        <w:rPr>
          <w:rFonts w:cs="Calibri"/>
        </w:rPr>
        <w:t xml:space="preserve">naplnenie </w:t>
      </w:r>
      <w:bookmarkStart w:id="332" w:name="_Toc173251992"/>
      <w:r w:rsidRPr="00656E47">
        <w:rPr>
          <w:rFonts w:cs="Calibri"/>
        </w:rPr>
        <w:t>znakov  výnimiek podľa § 1 ods. 4 až 9 ZVO (in-</w:t>
      </w:r>
      <w:proofErr w:type="spellStart"/>
      <w:r w:rsidRPr="00656E47">
        <w:rPr>
          <w:rFonts w:cs="Calibri"/>
        </w:rPr>
        <w:t>house</w:t>
      </w:r>
      <w:proofErr w:type="spellEnd"/>
      <w:r w:rsidRPr="00656E47">
        <w:rPr>
          <w:rFonts w:cs="Calibri"/>
        </w:rPr>
        <w:t xml:space="preserve"> zákazky) a podľa             § 1 ods. 10 ZVO (zákazky horizontálnej spolupráce</w:t>
      </w:r>
      <w:bookmarkEnd w:id="332"/>
      <w:r w:rsidRPr="00656E47">
        <w:rPr>
          <w:rFonts w:cs="Calibri"/>
        </w:rPr>
        <w:t xml:space="preserve">) sú upravené </w:t>
      </w:r>
      <w:r w:rsidRPr="00656E47">
        <w:rPr>
          <w:rFonts w:cs="Calibri"/>
          <w:lang w:val="x-none" w:eastAsia="x-none"/>
        </w:rPr>
        <w:t>vo všeobecnom metodickom usmernení č. 4/2025, ktoré je</w:t>
      </w:r>
      <w:r w:rsidRPr="00656E47">
        <w:rPr>
          <w:rFonts w:cs="Calibri"/>
          <w:lang w:val="x-none"/>
        </w:rPr>
        <w:t xml:space="preserve"> k dispozícii </w:t>
      </w:r>
      <w:r w:rsidRPr="00656E47">
        <w:rPr>
          <w:rFonts w:cs="Calibri"/>
          <w:lang w:val="x-none" w:eastAsia="x-none"/>
        </w:rPr>
        <w:t xml:space="preserve">na webovom sídle ÚVO </w:t>
      </w:r>
      <w:r w:rsidRPr="00656E47">
        <w:rPr>
          <w:rFonts w:cs="Calibri"/>
          <w:lang w:val="x-none"/>
        </w:rPr>
        <w:t>.</w:t>
      </w:r>
    </w:p>
    <w:p w14:paraId="17EA29D1" w14:textId="00C1A666" w:rsidR="00335535" w:rsidRPr="00656E47" w:rsidRDefault="00335535" w:rsidP="009D0256">
      <w:pPr>
        <w:numPr>
          <w:ilvl w:val="0"/>
          <w:numId w:val="125"/>
        </w:numPr>
        <w:spacing w:before="120" w:after="120" w:line="240" w:lineRule="auto"/>
        <w:ind w:left="426" w:hanging="426"/>
        <w:jc w:val="both"/>
        <w:rPr>
          <w:rFonts w:cs="Calibri"/>
          <w:lang w:val="x-none"/>
        </w:rPr>
      </w:pPr>
      <w:bookmarkStart w:id="333" w:name="_Toc173251993"/>
      <w:r w:rsidRPr="00656E47">
        <w:rPr>
          <w:rFonts w:cs="Calibri"/>
        </w:rPr>
        <w:t>Súčasťou dokumentácie pri výkone kontroly in-</w:t>
      </w:r>
      <w:proofErr w:type="spellStart"/>
      <w:r w:rsidRPr="00656E47">
        <w:rPr>
          <w:rFonts w:cs="Calibri"/>
        </w:rPr>
        <w:t>house</w:t>
      </w:r>
      <w:proofErr w:type="spellEnd"/>
      <w:r w:rsidRPr="00656E47">
        <w:rPr>
          <w:rFonts w:cs="Calibri"/>
        </w:rPr>
        <w:t xml:space="preserve"> zákaziek a</w:t>
      </w:r>
      <w:bookmarkEnd w:id="333"/>
      <w:r w:rsidRPr="00656E47">
        <w:rPr>
          <w:rFonts w:cs="Calibri"/>
          <w:lang w:val="x-none" w:eastAsia="x-none"/>
        </w:rPr>
        <w:t xml:space="preserve"> </w:t>
      </w:r>
      <w:r w:rsidRPr="00656E47">
        <w:rPr>
          <w:rFonts w:cs="Calibri"/>
          <w:lang w:val="x-none"/>
        </w:rPr>
        <w:t xml:space="preserve">zákaziek horizontálnej spolupráce sú najmä nasledovné dokumenty: </w:t>
      </w:r>
    </w:p>
    <w:p w14:paraId="0D52ECF4" w14:textId="06CE43C1" w:rsidR="00335535" w:rsidRPr="00656E47" w:rsidRDefault="00335535" w:rsidP="009D0256">
      <w:pPr>
        <w:numPr>
          <w:ilvl w:val="0"/>
          <w:numId w:val="117"/>
        </w:numPr>
        <w:spacing w:before="120" w:after="120" w:line="240" w:lineRule="auto"/>
        <w:ind w:left="851"/>
        <w:jc w:val="both"/>
        <w:rPr>
          <w:rFonts w:cs="Calibri"/>
          <w:lang w:val="x-none"/>
        </w:rPr>
      </w:pPr>
      <w:r w:rsidRPr="00656E47">
        <w:rPr>
          <w:rFonts w:cs="Calibri"/>
          <w:lang w:val="x-none"/>
        </w:rPr>
        <w:t>výsledná zmluva/objednávka so subjektom (resp. verejným obstarávateľom v</w:t>
      </w:r>
      <w:r w:rsidRPr="00656E47">
        <w:rPr>
          <w:rFonts w:cs="Calibri"/>
          <w:lang w:val="x-none" w:eastAsia="x-none"/>
        </w:rPr>
        <w:t xml:space="preserve"> </w:t>
      </w:r>
      <w:r w:rsidRPr="00656E47">
        <w:rPr>
          <w:rFonts w:cs="Calibri"/>
          <w:lang w:val="x-none"/>
        </w:rPr>
        <w:t>prípade zákaziek horizontálnej spolupráce), vrátane všetkých jej príloh a</w:t>
      </w:r>
      <w:r w:rsidRPr="00656E47">
        <w:rPr>
          <w:rFonts w:cs="Calibri"/>
          <w:lang w:val="x-none" w:eastAsia="x-none"/>
        </w:rPr>
        <w:t xml:space="preserve"> </w:t>
      </w:r>
      <w:r w:rsidRPr="00656E47">
        <w:rPr>
          <w:rFonts w:cs="Calibri"/>
          <w:lang w:val="x-none"/>
        </w:rPr>
        <w:t>dodatkov,</w:t>
      </w:r>
    </w:p>
    <w:p w14:paraId="4158FEB1" w14:textId="59D0F74D" w:rsidR="00335535" w:rsidRPr="00656E47" w:rsidRDefault="00335535" w:rsidP="009D0256">
      <w:pPr>
        <w:numPr>
          <w:ilvl w:val="0"/>
          <w:numId w:val="117"/>
        </w:numPr>
        <w:spacing w:before="120" w:after="120" w:line="240" w:lineRule="auto"/>
        <w:ind w:left="851"/>
        <w:jc w:val="both"/>
        <w:rPr>
          <w:rFonts w:cs="Calibri"/>
          <w:lang w:val="x-none"/>
        </w:rPr>
      </w:pPr>
      <w:r w:rsidRPr="00656E47">
        <w:rPr>
          <w:rFonts w:cs="Calibri"/>
          <w:lang w:val="x-none"/>
        </w:rPr>
        <w:t>doklady preukazujúce vykonávanie kontroly nad subjektom – napr. zriaďovacia listina vrátane všetkých relevantných dodatkov alebo výpis z OR SR nie starší ako 3 mesiace ku dňu predloženia dokumentácie</w:t>
      </w:r>
      <w:r w:rsidRPr="00656E47">
        <w:rPr>
          <w:rFonts w:cs="Calibri"/>
          <w:lang w:val="x-none" w:eastAsia="x-none"/>
        </w:rPr>
        <w:t>,</w:t>
      </w:r>
      <w:r w:rsidRPr="00656E47">
        <w:rPr>
          <w:rFonts w:cs="Calibri"/>
          <w:lang w:val="x-none"/>
        </w:rPr>
        <w:t xml:space="preserve"> </w:t>
      </w:r>
    </w:p>
    <w:p w14:paraId="0E2FB308" w14:textId="07F26A4F" w:rsidR="00335535" w:rsidRPr="00656E47" w:rsidRDefault="00335535" w:rsidP="009D0256">
      <w:pPr>
        <w:numPr>
          <w:ilvl w:val="0"/>
          <w:numId w:val="117"/>
        </w:numPr>
        <w:spacing w:before="120" w:after="120" w:line="240" w:lineRule="auto"/>
        <w:ind w:left="851"/>
        <w:jc w:val="both"/>
        <w:rPr>
          <w:rFonts w:cs="Calibri"/>
          <w:lang w:val="x-none"/>
        </w:rPr>
      </w:pPr>
      <w:r w:rsidRPr="00656E47">
        <w:rPr>
          <w:rFonts w:cs="Calibri"/>
          <w:lang w:val="x-none"/>
        </w:rPr>
        <w:t xml:space="preserve">doklady preukazujúce splnenie podmienky vykonávania základnej činnosti pre verejného obstarávateľa </w:t>
      </w:r>
      <w:r w:rsidRPr="00656E47">
        <w:rPr>
          <w:rFonts w:cs="Calibri"/>
          <w:lang w:val="x-none" w:eastAsia="x-none"/>
        </w:rPr>
        <w:t>- napr.</w:t>
      </w:r>
      <w:r w:rsidRPr="00656E47">
        <w:rPr>
          <w:rFonts w:cs="Calibri"/>
          <w:lang w:val="x-none"/>
        </w:rPr>
        <w:t xml:space="preserve"> výročné správy, auditné správy, účtovná závierka, analytická evidencia v účtovníctve a pod. za posledné tri ukončené účtovné obdobia (ak sú dostupné, v</w:t>
      </w:r>
      <w:r w:rsidRPr="00656E47">
        <w:rPr>
          <w:rFonts w:cs="Calibri"/>
          <w:lang w:val="x-none" w:eastAsia="x-none"/>
        </w:rPr>
        <w:t xml:space="preserve"> </w:t>
      </w:r>
      <w:r w:rsidRPr="00656E47">
        <w:rPr>
          <w:rFonts w:cs="Calibri"/>
          <w:lang w:val="x-none"/>
        </w:rPr>
        <w:t>závislosti od vzniku alebo začatia prevádzkovania činnosti), alebo podnikateľský plán v</w:t>
      </w:r>
      <w:r w:rsidRPr="00656E47">
        <w:rPr>
          <w:rFonts w:cs="Calibri"/>
          <w:lang w:val="x-none" w:eastAsia="x-none"/>
        </w:rPr>
        <w:t xml:space="preserve"> </w:t>
      </w:r>
      <w:r w:rsidRPr="00656E47">
        <w:rPr>
          <w:rFonts w:cs="Calibri"/>
          <w:lang w:val="x-none"/>
        </w:rPr>
        <w:t>prípade, že tieto doklady nie sú z</w:t>
      </w:r>
      <w:r w:rsidRPr="00656E47">
        <w:rPr>
          <w:rFonts w:cs="Calibri"/>
          <w:lang w:val="x-none" w:eastAsia="x-none"/>
        </w:rPr>
        <w:t xml:space="preserve"> </w:t>
      </w:r>
      <w:r w:rsidRPr="00656E47">
        <w:rPr>
          <w:rFonts w:cs="Calibri"/>
          <w:lang w:val="x-none"/>
        </w:rPr>
        <w:t>dôvodu momentu vzniku subjektu dostupné,</w:t>
      </w:r>
    </w:p>
    <w:p w14:paraId="56F3EE81" w14:textId="1D935E03" w:rsidR="00335535" w:rsidRPr="00656E47" w:rsidRDefault="00335535" w:rsidP="009D0256">
      <w:pPr>
        <w:numPr>
          <w:ilvl w:val="0"/>
          <w:numId w:val="117"/>
        </w:numPr>
        <w:spacing w:before="120" w:after="120" w:line="240" w:lineRule="auto"/>
        <w:ind w:left="851"/>
        <w:jc w:val="both"/>
        <w:rPr>
          <w:rFonts w:cs="Calibri"/>
          <w:lang w:val="x-none"/>
        </w:rPr>
      </w:pPr>
      <w:r w:rsidRPr="00656E47">
        <w:rPr>
          <w:rFonts w:cs="Calibri"/>
          <w:lang w:val="x-none"/>
        </w:rPr>
        <w:t xml:space="preserve">doklady preukazujúce neexistenciu priamej účasti súkromného kapitálu </w:t>
      </w:r>
      <w:r w:rsidRPr="00656E47">
        <w:rPr>
          <w:rFonts w:cs="Calibri"/>
          <w:lang w:val="x-none" w:eastAsia="x-none"/>
        </w:rPr>
        <w:t>– napr.</w:t>
      </w:r>
      <w:r w:rsidRPr="00656E47">
        <w:rPr>
          <w:rFonts w:cs="Calibri"/>
          <w:lang w:val="x-none"/>
        </w:rPr>
        <w:t xml:space="preserve"> doklad potvrdzujúci právnu subjektivitu subjektu (napr. doklad o pridelení IČO, výpis z OR SR nie starší ako 3 mesiace ku dňu predloženia dokumentácie) alebo zriaďovacia listina vrátane všetkých relevantných dodatkov alebo zakladateľská listina alebo spoločenská zmluva alebo výpis z</w:t>
      </w:r>
      <w:r w:rsidRPr="00656E47">
        <w:rPr>
          <w:rFonts w:cs="Calibri"/>
          <w:lang w:val="x-none" w:eastAsia="x-none"/>
        </w:rPr>
        <w:t xml:space="preserve"> </w:t>
      </w:r>
      <w:r w:rsidRPr="00656E47">
        <w:rPr>
          <w:rFonts w:cs="Calibri"/>
          <w:lang w:val="x-none"/>
        </w:rPr>
        <w:t xml:space="preserve">centrálneho depozitára cenných papierov, </w:t>
      </w:r>
    </w:p>
    <w:p w14:paraId="2DD97D2E" w14:textId="0B6D66FF" w:rsidR="00335535" w:rsidRPr="00656E47" w:rsidRDefault="00335535" w:rsidP="009D0256">
      <w:pPr>
        <w:numPr>
          <w:ilvl w:val="0"/>
          <w:numId w:val="117"/>
        </w:numPr>
        <w:spacing w:before="120" w:after="120" w:line="240" w:lineRule="auto"/>
        <w:ind w:left="851"/>
        <w:jc w:val="both"/>
        <w:rPr>
          <w:rFonts w:cs="Calibri"/>
          <w:lang w:val="x-none"/>
        </w:rPr>
      </w:pPr>
      <w:r w:rsidRPr="00656E47">
        <w:rPr>
          <w:rFonts w:cs="Calibri"/>
        </w:rPr>
        <w:t>v</w:t>
      </w:r>
      <w:r w:rsidRPr="00656E47">
        <w:rPr>
          <w:rFonts w:cs="Calibri"/>
          <w:lang w:val="x-none" w:eastAsia="x-none"/>
        </w:rPr>
        <w:t xml:space="preserve"> prípade zákaziek horizontálnej spolupráce</w:t>
      </w:r>
      <w:r w:rsidRPr="00656E47">
        <w:rPr>
          <w:rFonts w:cs="Calibri"/>
          <w:lang w:val="x-none"/>
        </w:rPr>
        <w:t xml:space="preserve"> preukázanie reálnej spolupráce a</w:t>
      </w:r>
      <w:r w:rsidRPr="00656E47">
        <w:rPr>
          <w:rFonts w:cs="Calibri"/>
          <w:lang w:val="x-none" w:eastAsia="x-none"/>
        </w:rPr>
        <w:t xml:space="preserve"> </w:t>
      </w:r>
      <w:r w:rsidRPr="00656E47">
        <w:rPr>
          <w:rFonts w:cs="Calibri"/>
          <w:lang w:val="x-none"/>
        </w:rPr>
        <w:t>spoločného cieľa (napr. na základe schválenej žiadosti o NFP, dohody/memoranda o</w:t>
      </w:r>
      <w:r w:rsidRPr="00656E47">
        <w:rPr>
          <w:rFonts w:cs="Calibri"/>
          <w:lang w:val="x-none" w:eastAsia="x-none"/>
        </w:rPr>
        <w:t xml:space="preserve"> </w:t>
      </w:r>
      <w:r w:rsidRPr="00656E47">
        <w:rPr>
          <w:rFonts w:cs="Calibri"/>
          <w:lang w:val="x-none"/>
        </w:rPr>
        <w:t>spolupráci, štatútu, zakladateľskej listiny a</w:t>
      </w:r>
      <w:r w:rsidRPr="00656E47">
        <w:rPr>
          <w:rFonts w:cs="Calibri"/>
          <w:lang w:val="x-none" w:eastAsia="x-none"/>
        </w:rPr>
        <w:t xml:space="preserve"> </w:t>
      </w:r>
      <w:r w:rsidRPr="00656E47">
        <w:rPr>
          <w:rFonts w:cs="Calibri"/>
          <w:lang w:val="x-none"/>
        </w:rPr>
        <w:t>pod.), preukázanie verejného záujmu (napr. preukázaním nekomerčnej povahy spolupráce, legislatívne určenými činnosťami subjektov a</w:t>
      </w:r>
      <w:r w:rsidRPr="00656E47">
        <w:rPr>
          <w:rFonts w:cs="Calibri"/>
          <w:lang w:val="x-none" w:eastAsia="x-none"/>
        </w:rPr>
        <w:t xml:space="preserve"> </w:t>
      </w:r>
      <w:r w:rsidRPr="00656E47">
        <w:rPr>
          <w:rFonts w:cs="Calibri"/>
          <w:lang w:val="x-none"/>
        </w:rPr>
        <w:t xml:space="preserve">pod.), preukázanie nižšieho ako 20% podielu činností na otvorenom trhu, </w:t>
      </w:r>
    </w:p>
    <w:p w14:paraId="0BA4218F" w14:textId="7F14FD21" w:rsidR="00335535" w:rsidRPr="00656E47" w:rsidRDefault="00335535" w:rsidP="009D0256">
      <w:pPr>
        <w:numPr>
          <w:ilvl w:val="0"/>
          <w:numId w:val="117"/>
        </w:numPr>
        <w:spacing w:before="120" w:after="120" w:line="240" w:lineRule="auto"/>
        <w:ind w:left="851"/>
        <w:jc w:val="both"/>
        <w:rPr>
          <w:rFonts w:cs="Calibri"/>
          <w:lang w:val="x-none" w:eastAsia="x-none"/>
        </w:rPr>
      </w:pPr>
      <w:r w:rsidRPr="00656E47">
        <w:rPr>
          <w:rFonts w:cs="Calibri"/>
          <w:lang w:val="x-none" w:eastAsia="x-none"/>
        </w:rPr>
        <w:t xml:space="preserve">preukázanie hospodárnosti. </w:t>
      </w:r>
    </w:p>
    <w:p w14:paraId="781C9C53" w14:textId="633FD98A" w:rsidR="00B85BAB" w:rsidRPr="00656E47" w:rsidRDefault="008324E3" w:rsidP="009D0256">
      <w:pPr>
        <w:numPr>
          <w:ilvl w:val="0"/>
          <w:numId w:val="125"/>
        </w:numPr>
        <w:spacing w:before="120" w:after="120" w:line="240" w:lineRule="auto"/>
        <w:ind w:left="426" w:hanging="426"/>
        <w:jc w:val="both"/>
        <w:rPr>
          <w:rFonts w:cs="Calibri"/>
        </w:rPr>
      </w:pPr>
      <w:r w:rsidRPr="00656E47">
        <w:rPr>
          <w:rFonts w:cs="Calibri"/>
        </w:rPr>
        <w:t>V prípade z</w:t>
      </w:r>
      <w:r w:rsidR="00992AC0" w:rsidRPr="00656E47">
        <w:rPr>
          <w:rFonts w:cs="Calibri"/>
        </w:rPr>
        <w:t>ákaz</w:t>
      </w:r>
      <w:r w:rsidRPr="00656E47">
        <w:rPr>
          <w:rFonts w:cs="Calibri"/>
        </w:rPr>
        <w:t>iek</w:t>
      </w:r>
      <w:r w:rsidR="00992AC0" w:rsidRPr="00656E47">
        <w:rPr>
          <w:rFonts w:cs="Calibri"/>
        </w:rPr>
        <w:t xml:space="preserve"> malého rozsahu podľa § 1 ods. 1</w:t>
      </w:r>
      <w:r w:rsidR="00CF21C6" w:rsidRPr="00656E47">
        <w:rPr>
          <w:rFonts w:cs="Calibri"/>
        </w:rPr>
        <w:t>4</w:t>
      </w:r>
      <w:r w:rsidR="00992AC0" w:rsidRPr="00656E47">
        <w:rPr>
          <w:rFonts w:cs="Calibri"/>
        </w:rPr>
        <w:t xml:space="preserve"> ZVO</w:t>
      </w:r>
      <w:r w:rsidR="00CF21C6" w:rsidRPr="00656E47">
        <w:rPr>
          <w:rFonts w:cs="Calibri"/>
        </w:rPr>
        <w:t xml:space="preserve"> je p</w:t>
      </w:r>
      <w:r w:rsidR="00992AC0" w:rsidRPr="00656E47">
        <w:rPr>
          <w:rFonts w:cs="Calibri"/>
        </w:rPr>
        <w:t xml:space="preserve">rijímateľ povinný predložiť </w:t>
      </w:r>
      <w:r w:rsidR="00073C9F" w:rsidRPr="00656E47">
        <w:rPr>
          <w:rFonts w:cs="Calibri"/>
        </w:rPr>
        <w:t>na ÚVO ako SO</w:t>
      </w:r>
      <w:r w:rsidR="002A6C37" w:rsidRPr="00656E47">
        <w:rPr>
          <w:rFonts w:cs="Calibri"/>
        </w:rPr>
        <w:t>, ako súčasť dokumentácie,</w:t>
      </w:r>
      <w:r w:rsidR="00073C9F" w:rsidRPr="00656E47">
        <w:rPr>
          <w:rFonts w:cs="Calibri"/>
        </w:rPr>
        <w:t xml:space="preserve"> </w:t>
      </w:r>
      <w:r w:rsidR="00992AC0" w:rsidRPr="00656E47">
        <w:rPr>
          <w:rFonts w:cs="Calibri"/>
        </w:rPr>
        <w:t xml:space="preserve">vyhlásenie, že v priebehu kalendárneho roka neobstará rovnaký predmet zákazky v celkovej hodnote vyššej ako </w:t>
      </w:r>
      <w:r w:rsidR="00CF21C6" w:rsidRPr="00656E47">
        <w:rPr>
          <w:rFonts w:cs="Calibri"/>
        </w:rPr>
        <w:t>5</w:t>
      </w:r>
      <w:r w:rsidRPr="00656E47">
        <w:rPr>
          <w:rFonts w:cs="Calibri"/>
        </w:rPr>
        <w:t>0</w:t>
      </w:r>
      <w:r w:rsidR="00992AC0" w:rsidRPr="00656E47">
        <w:rPr>
          <w:rFonts w:cs="Calibri"/>
        </w:rPr>
        <w:t xml:space="preserve"> 000 EUR bez DPH. </w:t>
      </w:r>
      <w:bookmarkStart w:id="334" w:name="_Toc24904952"/>
      <w:bookmarkStart w:id="335" w:name="_Toc26517826"/>
      <w:bookmarkStart w:id="336" w:name="_Toc42606060"/>
      <w:bookmarkStart w:id="337" w:name="_Toc50626029"/>
      <w:bookmarkStart w:id="338" w:name="_Toc57913842"/>
      <w:bookmarkStart w:id="339" w:name="_Toc60145433"/>
      <w:bookmarkStart w:id="340" w:name="_Toc61255310"/>
      <w:bookmarkStart w:id="341" w:name="_Toc63019282"/>
      <w:bookmarkStart w:id="342" w:name="_Toc63245401"/>
      <w:bookmarkStart w:id="343" w:name="_Toc63278391"/>
      <w:bookmarkStart w:id="344" w:name="_Toc63638087"/>
      <w:bookmarkStart w:id="345" w:name="_Toc63640067"/>
      <w:bookmarkStart w:id="346" w:name="_Toc63640320"/>
      <w:bookmarkStart w:id="347" w:name="_Toc63640460"/>
      <w:bookmarkStart w:id="348" w:name="_Toc63641779"/>
      <w:bookmarkStart w:id="349" w:name="_Toc63642547"/>
      <w:bookmarkStart w:id="350" w:name="_Toc24904953"/>
      <w:bookmarkStart w:id="351" w:name="_Toc26517827"/>
      <w:bookmarkStart w:id="352" w:name="_Toc42606061"/>
      <w:bookmarkStart w:id="353" w:name="_Toc50626030"/>
      <w:bookmarkStart w:id="354" w:name="_Toc57913843"/>
      <w:bookmarkStart w:id="355" w:name="_Toc60145434"/>
      <w:bookmarkStart w:id="356" w:name="_Toc61255311"/>
      <w:bookmarkStart w:id="357" w:name="_Toc63019283"/>
      <w:bookmarkStart w:id="358" w:name="_Toc63245402"/>
      <w:bookmarkStart w:id="359" w:name="_Toc63278392"/>
      <w:bookmarkStart w:id="360" w:name="_Toc63638088"/>
      <w:bookmarkStart w:id="361" w:name="_Toc63640068"/>
      <w:bookmarkStart w:id="362" w:name="_Toc63640321"/>
      <w:bookmarkStart w:id="363" w:name="_Toc63640461"/>
      <w:bookmarkStart w:id="364" w:name="_Toc63641780"/>
      <w:bookmarkStart w:id="365" w:name="_Toc63642548"/>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7CA61921" w14:textId="23897B65" w:rsidR="00F12428" w:rsidRPr="00656E47" w:rsidRDefault="003B4DDE" w:rsidP="009D0256">
      <w:pPr>
        <w:numPr>
          <w:ilvl w:val="0"/>
          <w:numId w:val="125"/>
        </w:numPr>
        <w:spacing w:before="120" w:after="120" w:line="240" w:lineRule="auto"/>
        <w:ind w:left="426" w:hanging="426"/>
        <w:jc w:val="both"/>
        <w:rPr>
          <w:rFonts w:cs="Calibri"/>
        </w:rPr>
      </w:pPr>
      <w:r w:rsidRPr="00656E47">
        <w:rPr>
          <w:rFonts w:cs="Calibri"/>
        </w:rPr>
        <w:t>Plnenie môže byť založené na písomnom zmluvnom vzťahu alebo prijímateľ môže predložiť aj objednávku, ako jednu z foriem písomného zmluvného vzťahu. Súčasťou vystavenej objednávky je určenie povinnosti pre dodávateľa strpieť výkon kontroly/auditu a poskytnúť oprávneným osobám potrebnú súčinnosť</w:t>
      </w:r>
      <w:r w:rsidR="00F12428" w:rsidRPr="00656E47">
        <w:rPr>
          <w:rFonts w:cs="Calibri"/>
        </w:rPr>
        <w:t xml:space="preserve"> (s výnimkou objednávky generovanej automaticky, napr. v prípade nákupu cez internet).</w:t>
      </w:r>
    </w:p>
    <w:p w14:paraId="0B1F064C" w14:textId="44C550FD" w:rsidR="003D2CCD" w:rsidRPr="00656E47" w:rsidRDefault="003D2CCD" w:rsidP="009D0256">
      <w:pPr>
        <w:numPr>
          <w:ilvl w:val="0"/>
          <w:numId w:val="125"/>
        </w:numPr>
        <w:spacing w:before="120" w:after="120" w:line="240" w:lineRule="auto"/>
        <w:ind w:left="426" w:hanging="426"/>
        <w:jc w:val="both"/>
        <w:rPr>
          <w:rFonts w:cs="Calibri"/>
        </w:rPr>
      </w:pPr>
      <w:bookmarkStart w:id="366" w:name="_Toc404872048"/>
      <w:bookmarkStart w:id="367" w:name="_Toc404872123"/>
      <w:r w:rsidRPr="00656E47">
        <w:rPr>
          <w:rFonts w:cs="Calibri"/>
        </w:rPr>
        <w:t>Celý postup prijímateľa pri zadávaní zákazky</w:t>
      </w:r>
      <w:r w:rsidR="00335535" w:rsidRPr="00656E47">
        <w:rPr>
          <w:rFonts w:cs="Calibri"/>
        </w:rPr>
        <w:t xml:space="preserve"> obstarávania</w:t>
      </w:r>
      <w:r w:rsidR="00EA6FD3" w:rsidRPr="00656E47">
        <w:rPr>
          <w:rFonts w:cs="Calibri"/>
        </w:rPr>
        <w:t xml:space="preserve"> </w:t>
      </w:r>
      <w:r w:rsidRPr="00656E47">
        <w:rPr>
          <w:rFonts w:cs="Calibri"/>
        </w:rPr>
        <w:t>bude zhrnutý v zázname z</w:t>
      </w:r>
      <w:r w:rsidR="00CF21C6" w:rsidRPr="00656E47">
        <w:rPr>
          <w:rFonts w:cs="Calibri"/>
        </w:rPr>
        <w:t xml:space="preserve">o zadania zákazky </w:t>
      </w:r>
      <w:r w:rsidR="003333FE" w:rsidRPr="00656E47">
        <w:rPr>
          <w:rFonts w:cs="Calibri"/>
        </w:rPr>
        <w:t xml:space="preserve">(odporúčaný vzor tvorí </w:t>
      </w:r>
      <w:r w:rsidR="00B52602" w:rsidRPr="00656E47">
        <w:rPr>
          <w:rFonts w:cs="Calibri"/>
        </w:rPr>
        <w:t>prílohu č. 4</w:t>
      </w:r>
      <w:r w:rsidR="003333FE" w:rsidRPr="00656E47">
        <w:rPr>
          <w:rFonts w:cs="Calibri"/>
        </w:rPr>
        <w:t xml:space="preserve"> tejto príručky)</w:t>
      </w:r>
      <w:r w:rsidR="00CF21C6" w:rsidRPr="00656E47">
        <w:rPr>
          <w:rFonts w:cs="Calibri"/>
        </w:rPr>
        <w:t>.</w:t>
      </w:r>
      <w:r w:rsidR="00C35A40" w:rsidRPr="00656E47">
        <w:rPr>
          <w:rFonts w:cs="Calibri"/>
        </w:rPr>
        <w:t xml:space="preserve"> </w:t>
      </w:r>
      <w:r w:rsidRPr="00656E47">
        <w:rPr>
          <w:rFonts w:cs="Calibri"/>
        </w:rPr>
        <w:t>Prijímateľ nesmie uzavrieť zmluvu, koncesnú zmluvu alebo rámcovú dohodu</w:t>
      </w:r>
      <w:r w:rsidR="00EA6FD3" w:rsidRPr="00656E47">
        <w:rPr>
          <w:rFonts w:cs="Calibri"/>
        </w:rPr>
        <w:t xml:space="preserve"> </w:t>
      </w:r>
      <w:r w:rsidRPr="00656E47">
        <w:rPr>
          <w:rFonts w:cs="Calibri"/>
        </w:rPr>
        <w:t>s dodávateľom alebo dodávateľmi, ktorí majú povinnosť zapisovať sa do RPVS</w:t>
      </w:r>
      <w:r w:rsidRPr="00656E47" w:rsidDel="004218D4">
        <w:rPr>
          <w:rFonts w:cs="Calibri"/>
        </w:rPr>
        <w:t xml:space="preserve"> </w:t>
      </w:r>
      <w:r w:rsidRPr="00656E47">
        <w:rPr>
          <w:rFonts w:cs="Calibri"/>
        </w:rPr>
        <w:t>a nie sú zapísaní v RPVS, alebo ktorých subdodávatelia, ktorí majú povinnosť zapisovať sa do RPVS</w:t>
      </w:r>
      <w:r w:rsidR="00FC63B7" w:rsidRPr="00656E47">
        <w:rPr>
          <w:rFonts w:cs="Calibri"/>
        </w:rPr>
        <w:t>,</w:t>
      </w:r>
      <w:r w:rsidRPr="00656E47" w:rsidDel="004218D4">
        <w:rPr>
          <w:rFonts w:cs="Calibri"/>
        </w:rPr>
        <w:t xml:space="preserve"> </w:t>
      </w:r>
      <w:r w:rsidRPr="00656E47">
        <w:rPr>
          <w:rFonts w:cs="Calibri"/>
        </w:rPr>
        <w:t xml:space="preserve">nie sú </w:t>
      </w:r>
      <w:r w:rsidR="00FC63B7" w:rsidRPr="00656E47">
        <w:rPr>
          <w:rFonts w:cs="Calibri"/>
        </w:rPr>
        <w:t xml:space="preserve">v </w:t>
      </w:r>
      <w:r w:rsidRPr="00656E47">
        <w:rPr>
          <w:rFonts w:cs="Calibri"/>
        </w:rPr>
        <w:t>RPVS</w:t>
      </w:r>
      <w:r w:rsidR="00FC63B7" w:rsidRPr="00656E47">
        <w:rPr>
          <w:rFonts w:cs="Calibri"/>
        </w:rPr>
        <w:t xml:space="preserve"> zapísaní</w:t>
      </w:r>
      <w:r w:rsidRPr="00656E47">
        <w:rPr>
          <w:rFonts w:cs="Calibri"/>
        </w:rPr>
        <w:t>.</w:t>
      </w:r>
      <w:bookmarkEnd w:id="366"/>
      <w:bookmarkEnd w:id="367"/>
    </w:p>
    <w:p w14:paraId="4041361A" w14:textId="77777777" w:rsidR="003D2CCD" w:rsidRPr="00656E47" w:rsidRDefault="003D2CCD" w:rsidP="00303F99">
      <w:pPr>
        <w:spacing w:before="120" w:after="120" w:line="240" w:lineRule="auto"/>
        <w:jc w:val="both"/>
        <w:rPr>
          <w:rFonts w:cs="Calibri"/>
          <w:lang w:val="x-none" w:eastAsia="x-none"/>
        </w:rPr>
      </w:pPr>
      <w:bookmarkStart w:id="368" w:name="_Toc464546480"/>
      <w:bookmarkStart w:id="369" w:name="_Toc464547065"/>
      <w:bookmarkStart w:id="370" w:name="_Toc464547410"/>
      <w:bookmarkEnd w:id="368"/>
      <w:bookmarkEnd w:id="369"/>
      <w:bookmarkEnd w:id="370"/>
    </w:p>
    <w:p w14:paraId="20C54888" w14:textId="77777777" w:rsidR="00B85BAB" w:rsidRPr="002B67DB" w:rsidRDefault="0001367D" w:rsidP="00AD5AED">
      <w:pPr>
        <w:pStyle w:val="Nadpis2"/>
        <w:rPr>
          <w:rFonts w:cs="Calibri"/>
          <w:sz w:val="24"/>
          <w:szCs w:val="24"/>
        </w:rPr>
      </w:pPr>
      <w:r w:rsidRPr="002B67DB">
        <w:rPr>
          <w:rFonts w:cs="Calibri"/>
          <w:sz w:val="24"/>
          <w:szCs w:val="24"/>
          <w:lang w:val="sk-SK"/>
        </w:rPr>
        <w:t xml:space="preserve"> </w:t>
      </w:r>
      <w:bookmarkStart w:id="371" w:name="_Toc236301910"/>
      <w:r w:rsidR="00B85BAB" w:rsidRPr="002B67DB">
        <w:rPr>
          <w:rFonts w:cs="Calibri"/>
          <w:sz w:val="24"/>
          <w:szCs w:val="24"/>
        </w:rPr>
        <w:t xml:space="preserve">Zmeny zmluvy, </w:t>
      </w:r>
      <w:r w:rsidR="00685C53" w:rsidRPr="002B67DB">
        <w:rPr>
          <w:rFonts w:cs="Calibri"/>
          <w:sz w:val="24"/>
          <w:szCs w:val="24"/>
          <w:lang w:val="sk-SK"/>
        </w:rPr>
        <w:t>na ktoré sa pôsobnosť ZVO nevzťahuje</w:t>
      </w:r>
      <w:bookmarkEnd w:id="371"/>
    </w:p>
    <w:p w14:paraId="4B7C4F04" w14:textId="77777777" w:rsidR="00EB4320" w:rsidRPr="00656E47" w:rsidRDefault="00EB4320" w:rsidP="00EB4320">
      <w:pPr>
        <w:pStyle w:val="Odsekzoznamu"/>
        <w:numPr>
          <w:ilvl w:val="0"/>
          <w:numId w:val="73"/>
        </w:numPr>
        <w:tabs>
          <w:tab w:val="left" w:pos="284"/>
        </w:tabs>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 xml:space="preserve">Prijímateľ je povinný v predloženej dokumentácii k zmene zmluvy uviesť, na základe akých skutočností došlo k zmene zmluvy, t. j. odôvodnenie zmeny zmluvy. </w:t>
      </w:r>
    </w:p>
    <w:p w14:paraId="3E8F6860" w14:textId="513E765D" w:rsidR="003651FC" w:rsidRPr="00656E47" w:rsidRDefault="00EB4320" w:rsidP="009D0256">
      <w:pPr>
        <w:pStyle w:val="Odsekzoznamu"/>
        <w:numPr>
          <w:ilvl w:val="0"/>
          <w:numId w:val="73"/>
        </w:numPr>
        <w:tabs>
          <w:tab w:val="left" w:pos="284"/>
        </w:tabs>
        <w:spacing w:before="120" w:after="120" w:line="240" w:lineRule="auto"/>
        <w:ind w:left="284" w:hanging="284"/>
        <w:contextualSpacing w:val="0"/>
        <w:jc w:val="both"/>
        <w:rPr>
          <w:rFonts w:cs="Calibri"/>
          <w:sz w:val="22"/>
          <w:szCs w:val="22"/>
        </w:rPr>
      </w:pPr>
      <w:r w:rsidRPr="00656E47">
        <w:rPr>
          <w:rFonts w:cs="Calibri"/>
          <w:sz w:val="22"/>
          <w:szCs w:val="22"/>
        </w:rPr>
        <w:lastRenderedPageBreak/>
        <w:t xml:space="preserve">Ak sa dodatkom menia </w:t>
      </w:r>
      <w:r w:rsidR="0016225B" w:rsidRPr="00656E47">
        <w:rPr>
          <w:rFonts w:cs="Calibri"/>
          <w:sz w:val="22"/>
          <w:szCs w:val="22"/>
        </w:rPr>
        <w:t xml:space="preserve">iba </w:t>
      </w:r>
      <w:r w:rsidRPr="00656E47">
        <w:rPr>
          <w:rFonts w:cs="Calibri"/>
          <w:sz w:val="22"/>
          <w:szCs w:val="22"/>
        </w:rPr>
        <w:t>identifikačné a kontaktné údaje zmluvných strán (napr. adresa sídla, kontaktné osoby, číslo bankového účtu a pod.), kontrola dodatku sa nevykonáva. Pri každej zmene zmluvy platí, že musí byť vykonaná v súlade s princípmi VO/O.</w:t>
      </w:r>
      <w:r w:rsidRPr="00656E47">
        <w:rPr>
          <w:rFonts w:cs="Calibri"/>
          <w:sz w:val="22"/>
          <w:szCs w:val="22"/>
          <w:lang w:val="sk-SK"/>
        </w:rPr>
        <w:t xml:space="preserve"> </w:t>
      </w:r>
      <w:bookmarkStart w:id="372" w:name="_Vykonávanie_kontroly_nad"/>
      <w:bookmarkStart w:id="373" w:name="_Vykonávanie_činnosti_pri"/>
      <w:bookmarkStart w:id="374" w:name="_Žiadna_priama_účasť"/>
      <w:bookmarkStart w:id="375" w:name="_Zákazky_horizontálnej_spolupráce"/>
      <w:bookmarkStart w:id="376" w:name="_Pravidlá_obstarávania_a"/>
      <w:bookmarkEnd w:id="372"/>
      <w:bookmarkEnd w:id="373"/>
      <w:bookmarkEnd w:id="374"/>
      <w:bookmarkEnd w:id="375"/>
      <w:bookmarkEnd w:id="376"/>
    </w:p>
    <w:p w14:paraId="1EA3F37C" w14:textId="619337A1" w:rsidR="00CB4854" w:rsidRPr="002B67DB" w:rsidRDefault="00CB4854" w:rsidP="00AD5AED">
      <w:pPr>
        <w:pStyle w:val="Nadpis1"/>
        <w:jc w:val="both"/>
        <w:rPr>
          <w:rFonts w:cs="Calibri"/>
          <w:color w:val="215E99" w:themeColor="text2" w:themeTint="BF"/>
        </w:rPr>
      </w:pPr>
      <w:bookmarkStart w:id="377" w:name="_Toc236301911"/>
      <w:bookmarkStart w:id="378" w:name="_Toc173251994"/>
      <w:r w:rsidRPr="002B67DB">
        <w:rPr>
          <w:rFonts w:cs="Calibri"/>
          <w:color w:val="215E99" w:themeColor="text2" w:themeTint="BF"/>
        </w:rPr>
        <w:t>Povinnosti prijímateľa</w:t>
      </w:r>
      <w:bookmarkEnd w:id="377"/>
      <w:r w:rsidRPr="002B67DB">
        <w:rPr>
          <w:rFonts w:cs="Calibri"/>
          <w:color w:val="215E99" w:themeColor="text2" w:themeTint="BF"/>
        </w:rPr>
        <w:t xml:space="preserve"> </w:t>
      </w:r>
      <w:bookmarkEnd w:id="378"/>
    </w:p>
    <w:p w14:paraId="12C08FE6" w14:textId="77777777" w:rsidR="00740802" w:rsidRPr="002B67DB" w:rsidRDefault="00740802" w:rsidP="00AD5AED">
      <w:pPr>
        <w:pStyle w:val="Nadpis2"/>
        <w:jc w:val="both"/>
        <w:rPr>
          <w:rFonts w:cs="Calibri"/>
          <w:sz w:val="24"/>
          <w:szCs w:val="24"/>
        </w:rPr>
      </w:pPr>
      <w:bookmarkStart w:id="379" w:name="_Predkladanie_dokumentácie_na"/>
      <w:bookmarkStart w:id="380" w:name="_Ref417893368"/>
      <w:bookmarkStart w:id="381" w:name="_Toc173251995"/>
      <w:bookmarkStart w:id="382" w:name="_Toc236301912"/>
      <w:bookmarkEnd w:id="379"/>
      <w:r w:rsidRPr="002B67DB">
        <w:rPr>
          <w:rFonts w:cs="Calibri"/>
          <w:sz w:val="24"/>
          <w:szCs w:val="24"/>
        </w:rPr>
        <w:t xml:space="preserve">Predkladanie dokumentácie na kontrolu </w:t>
      </w:r>
      <w:bookmarkEnd w:id="380"/>
      <w:r w:rsidR="001777CB" w:rsidRPr="002B67DB">
        <w:rPr>
          <w:rFonts w:cs="Calibri"/>
          <w:sz w:val="24"/>
          <w:szCs w:val="24"/>
        </w:rPr>
        <w:t>verejného obstarávania</w:t>
      </w:r>
      <w:bookmarkEnd w:id="381"/>
      <w:r w:rsidR="00C26A50" w:rsidRPr="002B67DB">
        <w:rPr>
          <w:rFonts w:cs="Calibri"/>
          <w:sz w:val="24"/>
          <w:szCs w:val="24"/>
        </w:rPr>
        <w:t xml:space="preserve"> / obstarávania</w:t>
      </w:r>
      <w:bookmarkEnd w:id="382"/>
    </w:p>
    <w:p w14:paraId="005D38B6" w14:textId="77777777" w:rsidR="002460C1" w:rsidRPr="002B67DB" w:rsidRDefault="00740802" w:rsidP="00C94DAA">
      <w:pPr>
        <w:pStyle w:val="Nadpis3"/>
        <w:ind w:left="567" w:hanging="567"/>
        <w:jc w:val="both"/>
        <w:rPr>
          <w:rFonts w:cs="Calibri"/>
          <w:sz w:val="24"/>
          <w:szCs w:val="24"/>
        </w:rPr>
      </w:pPr>
      <w:bookmarkStart w:id="383" w:name="_Definovanie_kontrol_verejného"/>
      <w:bookmarkStart w:id="384" w:name="_Ref418019820"/>
      <w:bookmarkStart w:id="385" w:name="_Toc173251996"/>
      <w:bookmarkStart w:id="386" w:name="_Toc236301913"/>
      <w:bookmarkEnd w:id="383"/>
      <w:r w:rsidRPr="002B67DB">
        <w:rPr>
          <w:rFonts w:cs="Calibri"/>
          <w:sz w:val="24"/>
          <w:szCs w:val="24"/>
        </w:rPr>
        <w:t xml:space="preserve">Definovanie </w:t>
      </w:r>
      <w:r w:rsidR="00F0224C" w:rsidRPr="002B67DB">
        <w:rPr>
          <w:rFonts w:cs="Calibri"/>
          <w:sz w:val="24"/>
          <w:szCs w:val="24"/>
        </w:rPr>
        <w:t xml:space="preserve">kontrol </w:t>
      </w:r>
      <w:r w:rsidR="001777CB" w:rsidRPr="002B67DB">
        <w:rPr>
          <w:rFonts w:cs="Calibri"/>
          <w:sz w:val="24"/>
          <w:szCs w:val="24"/>
        </w:rPr>
        <w:t>verejného obstarávania</w:t>
      </w:r>
      <w:r w:rsidR="00155204" w:rsidRPr="002B67DB">
        <w:rPr>
          <w:rFonts w:cs="Calibri"/>
          <w:sz w:val="24"/>
          <w:szCs w:val="24"/>
          <w:lang w:val="sk-SK"/>
        </w:rPr>
        <w:t>/obstarávania</w:t>
      </w:r>
      <w:r w:rsidR="001777CB" w:rsidRPr="002B67DB">
        <w:rPr>
          <w:rFonts w:cs="Calibri"/>
          <w:sz w:val="24"/>
          <w:szCs w:val="24"/>
        </w:rPr>
        <w:t xml:space="preserve"> </w:t>
      </w:r>
      <w:r w:rsidR="00F0224C" w:rsidRPr="002B67DB">
        <w:rPr>
          <w:rFonts w:cs="Calibri"/>
          <w:sz w:val="24"/>
          <w:szCs w:val="24"/>
        </w:rPr>
        <w:t xml:space="preserve">a povinností predkladania dokumentácie </w:t>
      </w:r>
      <w:r w:rsidR="00EE20E1" w:rsidRPr="002B67DB">
        <w:rPr>
          <w:rFonts w:cs="Calibri"/>
          <w:sz w:val="24"/>
          <w:szCs w:val="24"/>
        </w:rPr>
        <w:t>z</w:t>
      </w:r>
      <w:r w:rsidR="007C0EF2" w:rsidRPr="002B67DB">
        <w:rPr>
          <w:rFonts w:cs="Calibri"/>
          <w:sz w:val="24"/>
          <w:szCs w:val="24"/>
        </w:rPr>
        <w:t> </w:t>
      </w:r>
      <w:bookmarkEnd w:id="384"/>
      <w:r w:rsidR="001777CB" w:rsidRPr="002B67DB">
        <w:rPr>
          <w:rFonts w:cs="Calibri"/>
          <w:sz w:val="24"/>
          <w:szCs w:val="24"/>
        </w:rPr>
        <w:t>verejného obstarávania</w:t>
      </w:r>
      <w:r w:rsidR="00155204" w:rsidRPr="002B67DB">
        <w:rPr>
          <w:rFonts w:cs="Calibri"/>
          <w:sz w:val="24"/>
          <w:szCs w:val="24"/>
          <w:lang w:val="sk-SK"/>
        </w:rPr>
        <w:t>/obstarávania</w:t>
      </w:r>
      <w:bookmarkEnd w:id="385"/>
      <w:bookmarkEnd w:id="386"/>
    </w:p>
    <w:p w14:paraId="13553C8B" w14:textId="77777777" w:rsidR="007D38A7" w:rsidRPr="00656E47" w:rsidRDefault="004C03E6" w:rsidP="00C35A40">
      <w:pPr>
        <w:pStyle w:val="Odsekzoznamu"/>
        <w:numPr>
          <w:ilvl w:val="0"/>
          <w:numId w:val="1"/>
        </w:numPr>
        <w:spacing w:before="120" w:after="120" w:line="240" w:lineRule="auto"/>
        <w:ind w:left="284" w:hanging="284"/>
        <w:contextualSpacing w:val="0"/>
        <w:jc w:val="both"/>
        <w:rPr>
          <w:rFonts w:cs="Calibri"/>
          <w:sz w:val="22"/>
          <w:szCs w:val="22"/>
        </w:rPr>
      </w:pPr>
      <w:r w:rsidRPr="00656E47">
        <w:rPr>
          <w:rFonts w:cs="Calibri"/>
          <w:sz w:val="22"/>
          <w:szCs w:val="22"/>
        </w:rPr>
        <w:t xml:space="preserve">Kontrolu </w:t>
      </w:r>
      <w:r w:rsidRPr="00656E47">
        <w:rPr>
          <w:rFonts w:cs="Calibri"/>
          <w:sz w:val="22"/>
          <w:szCs w:val="22"/>
          <w:lang w:val="sk-SK"/>
        </w:rPr>
        <w:t xml:space="preserve">VO </w:t>
      </w:r>
      <w:r w:rsidRPr="00656E47">
        <w:rPr>
          <w:rFonts w:cs="Calibri"/>
          <w:sz w:val="22"/>
          <w:szCs w:val="22"/>
        </w:rPr>
        <w:t>a obstarávania  spolufinancovaného z</w:t>
      </w:r>
      <w:r w:rsidR="007D38A7" w:rsidRPr="00656E47">
        <w:rPr>
          <w:rFonts w:cs="Calibri"/>
          <w:sz w:val="22"/>
          <w:szCs w:val="22"/>
        </w:rPr>
        <w:t> </w:t>
      </w:r>
      <w:r w:rsidR="007D38A7" w:rsidRPr="00656E47">
        <w:rPr>
          <w:rFonts w:cs="Calibri"/>
          <w:sz w:val="22"/>
          <w:szCs w:val="22"/>
          <w:lang w:val="sk-SK"/>
        </w:rPr>
        <w:t xml:space="preserve">fondov </w:t>
      </w:r>
      <w:r w:rsidRPr="00656E47">
        <w:rPr>
          <w:rFonts w:cs="Calibri"/>
          <w:sz w:val="22"/>
          <w:szCs w:val="22"/>
        </w:rPr>
        <w:t xml:space="preserve">EÚ vykonáva </w:t>
      </w:r>
      <w:r w:rsidR="00BB71D6" w:rsidRPr="00656E47">
        <w:rPr>
          <w:rFonts w:cs="Calibri"/>
          <w:sz w:val="22"/>
          <w:szCs w:val="22"/>
        </w:rPr>
        <w:t>ÚVO ako SO</w:t>
      </w:r>
      <w:r w:rsidRPr="00656E47">
        <w:rPr>
          <w:rFonts w:cs="Calibri"/>
          <w:sz w:val="22"/>
          <w:szCs w:val="22"/>
        </w:rPr>
        <w:t xml:space="preserve"> na základe delegovania tejto právomoci na ÚVO zo strany riadiaceho orgánu v súlade s článkom 71 ods. 3 všeobecného nariadenia.</w:t>
      </w:r>
      <w:r w:rsidR="00BB71D6" w:rsidRPr="00656E47">
        <w:rPr>
          <w:rFonts w:cs="Calibri"/>
          <w:sz w:val="22"/>
          <w:szCs w:val="22"/>
          <w:lang w:val="sk-SK"/>
        </w:rPr>
        <w:t xml:space="preserve"> </w:t>
      </w:r>
    </w:p>
    <w:p w14:paraId="48004A3C" w14:textId="77777777" w:rsidR="00BB71D6" w:rsidRPr="00656E47" w:rsidRDefault="004C03E6" w:rsidP="009D0256">
      <w:pPr>
        <w:pStyle w:val="Odsekzoznamu"/>
        <w:numPr>
          <w:ilvl w:val="0"/>
          <w:numId w:val="1"/>
        </w:numPr>
        <w:spacing w:before="120" w:after="120" w:line="240" w:lineRule="auto"/>
        <w:ind w:left="284" w:hanging="284"/>
        <w:contextualSpacing w:val="0"/>
        <w:jc w:val="both"/>
        <w:rPr>
          <w:rFonts w:cs="Calibri"/>
          <w:sz w:val="22"/>
          <w:szCs w:val="22"/>
        </w:rPr>
      </w:pPr>
      <w:r w:rsidRPr="00656E47">
        <w:rPr>
          <w:rFonts w:cs="Calibri"/>
          <w:sz w:val="22"/>
          <w:szCs w:val="22"/>
        </w:rPr>
        <w:t>ÚVO ako SO vykonáva kontrolu postupov zadávania zákaziek financovaných z prostriedkov EÚ, ktoré budú výsledkom postupov verejného obstarávania a obstarávania, vrátane zmien (dodatkov) týchto zmlúv, v prípade, ak už bol schválený príspevok zo strany</w:t>
      </w:r>
      <w:r w:rsidR="00BB71D6" w:rsidRPr="00656E47">
        <w:rPr>
          <w:rFonts w:cs="Calibri"/>
          <w:sz w:val="22"/>
          <w:szCs w:val="22"/>
          <w:lang w:val="sk-SK"/>
        </w:rPr>
        <w:t xml:space="preserve"> poskytovateľa</w:t>
      </w:r>
      <w:r w:rsidR="003333FE" w:rsidRPr="00656E47">
        <w:rPr>
          <w:rFonts w:cs="Calibri"/>
          <w:sz w:val="22"/>
          <w:szCs w:val="22"/>
          <w:lang w:val="sk-SK"/>
        </w:rPr>
        <w:t xml:space="preserve">, </w:t>
      </w:r>
      <w:r w:rsidR="00C25B4E" w:rsidRPr="00656E47">
        <w:rPr>
          <w:rFonts w:cs="Calibri"/>
          <w:sz w:val="22"/>
          <w:szCs w:val="22"/>
          <w:lang w:val="sk-SK"/>
        </w:rPr>
        <w:t xml:space="preserve">t. j. bola uzavretá zmluva o poskytnutí NFP, ktorá je platná a účinná alebo vydané rozhodnutie o schválení žiadosti o NFP, ktoré je </w:t>
      </w:r>
      <w:r w:rsidR="00C04CF6" w:rsidRPr="00656E47">
        <w:rPr>
          <w:rFonts w:cs="Calibri"/>
          <w:sz w:val="22"/>
          <w:szCs w:val="22"/>
          <w:lang w:val="sk-SK"/>
        </w:rPr>
        <w:t xml:space="preserve">právoplatné. </w:t>
      </w:r>
      <w:r w:rsidRPr="00656E47">
        <w:rPr>
          <w:rFonts w:cs="Calibri"/>
          <w:sz w:val="22"/>
          <w:szCs w:val="22"/>
        </w:rPr>
        <w:t xml:space="preserve">Ak je žiadosť o schválenie príspevku v štádiu prípravy alebo schvaľovania, ÚVO ako SO kontrolu zákaziek nevykonáva. </w:t>
      </w:r>
    </w:p>
    <w:p w14:paraId="4E2CA84F" w14:textId="77777777" w:rsidR="002A6C37" w:rsidRPr="00656E47" w:rsidRDefault="004C03E6" w:rsidP="00C35A40">
      <w:pPr>
        <w:pStyle w:val="Odsekzoznamu"/>
        <w:numPr>
          <w:ilvl w:val="0"/>
          <w:numId w:val="1"/>
        </w:numPr>
        <w:spacing w:before="120" w:after="120" w:line="240" w:lineRule="auto"/>
        <w:ind w:left="284" w:hanging="284"/>
        <w:contextualSpacing w:val="0"/>
        <w:jc w:val="both"/>
        <w:rPr>
          <w:rFonts w:cs="Calibri"/>
          <w:sz w:val="22"/>
          <w:szCs w:val="22"/>
        </w:rPr>
      </w:pPr>
      <w:r w:rsidRPr="00656E47">
        <w:rPr>
          <w:rFonts w:cs="Calibri"/>
          <w:sz w:val="22"/>
          <w:szCs w:val="22"/>
        </w:rPr>
        <w:t xml:space="preserve">Jednotlivé fázy (stupne) kontroly verejného obstarávania a obstarávania zo strany ÚVO ako SO sú </w:t>
      </w:r>
    </w:p>
    <w:p w14:paraId="2241B9D0" w14:textId="77777777" w:rsidR="002A6C37" w:rsidRPr="00656E47" w:rsidRDefault="004C03E6" w:rsidP="00824849">
      <w:pPr>
        <w:pStyle w:val="Odsekzoznamu"/>
        <w:numPr>
          <w:ilvl w:val="1"/>
          <w:numId w:val="1"/>
        </w:numPr>
        <w:spacing w:before="120" w:after="120" w:line="240" w:lineRule="auto"/>
        <w:contextualSpacing w:val="0"/>
        <w:jc w:val="both"/>
        <w:rPr>
          <w:rFonts w:cs="Calibri"/>
          <w:sz w:val="22"/>
          <w:szCs w:val="22"/>
        </w:rPr>
      </w:pPr>
      <w:r w:rsidRPr="00656E47">
        <w:rPr>
          <w:rFonts w:cs="Calibri"/>
          <w:sz w:val="22"/>
          <w:szCs w:val="22"/>
        </w:rPr>
        <w:t>predbežná kontrola</w:t>
      </w:r>
      <w:r w:rsidR="005B6048" w:rsidRPr="00656E47">
        <w:rPr>
          <w:rFonts w:cs="Calibri"/>
          <w:sz w:val="22"/>
          <w:szCs w:val="22"/>
        </w:rPr>
        <w:t xml:space="preserve"> (kontrola </w:t>
      </w:r>
      <w:r w:rsidR="00EA6FD3" w:rsidRPr="00656E47">
        <w:rPr>
          <w:rFonts w:cs="Calibri"/>
          <w:sz w:val="22"/>
          <w:szCs w:val="22"/>
        </w:rPr>
        <w:t xml:space="preserve">po vyhodnotení ponúk </w:t>
      </w:r>
      <w:r w:rsidR="005B6048" w:rsidRPr="00656E47">
        <w:rPr>
          <w:rFonts w:cs="Calibri"/>
          <w:sz w:val="22"/>
          <w:szCs w:val="22"/>
        </w:rPr>
        <w:t>pred uzavretím zmluvy)</w:t>
      </w:r>
      <w:r w:rsidRPr="00656E47">
        <w:rPr>
          <w:rFonts w:cs="Calibri"/>
          <w:sz w:val="22"/>
          <w:szCs w:val="22"/>
        </w:rPr>
        <w:t xml:space="preserve"> a </w:t>
      </w:r>
    </w:p>
    <w:p w14:paraId="4E82359B" w14:textId="77777777" w:rsidR="004C03E6" w:rsidRPr="00656E47" w:rsidRDefault="004C03E6" w:rsidP="00824849">
      <w:pPr>
        <w:pStyle w:val="Odsekzoznamu"/>
        <w:numPr>
          <w:ilvl w:val="1"/>
          <w:numId w:val="1"/>
        </w:numPr>
        <w:spacing w:before="120" w:after="120" w:line="240" w:lineRule="auto"/>
        <w:contextualSpacing w:val="0"/>
        <w:jc w:val="both"/>
        <w:rPr>
          <w:rFonts w:cs="Calibri"/>
          <w:sz w:val="22"/>
          <w:szCs w:val="22"/>
        </w:rPr>
      </w:pPr>
      <w:r w:rsidRPr="00656E47">
        <w:rPr>
          <w:rFonts w:cs="Calibri"/>
          <w:sz w:val="22"/>
          <w:szCs w:val="22"/>
        </w:rPr>
        <w:t>kontrola po uzavretí zmluvy.</w:t>
      </w:r>
    </w:p>
    <w:p w14:paraId="2333FCE4" w14:textId="62E3686B" w:rsidR="002B67DB" w:rsidRPr="00EF2733" w:rsidRDefault="00EA5411" w:rsidP="002B67DB">
      <w:pPr>
        <w:pStyle w:val="Odsekzoznamu"/>
        <w:numPr>
          <w:ilvl w:val="0"/>
          <w:numId w:val="1"/>
        </w:numPr>
        <w:spacing w:before="120" w:after="120" w:line="240" w:lineRule="auto"/>
        <w:ind w:left="284" w:hanging="284"/>
        <w:contextualSpacing w:val="0"/>
        <w:jc w:val="both"/>
        <w:rPr>
          <w:rFonts w:cs="Calibri"/>
          <w:sz w:val="22"/>
          <w:szCs w:val="22"/>
        </w:rPr>
      </w:pPr>
      <w:r w:rsidRPr="00656E47">
        <w:rPr>
          <w:rFonts w:cs="Calibri"/>
          <w:sz w:val="22"/>
          <w:szCs w:val="22"/>
        </w:rPr>
        <w:t xml:space="preserve">V nasledovnej tabuľke sú uvedené druhy kontrol, </w:t>
      </w:r>
      <w:r w:rsidRPr="00656E47">
        <w:rPr>
          <w:rFonts w:cs="Calibri"/>
          <w:sz w:val="22"/>
          <w:szCs w:val="22"/>
          <w:lang w:val="sk-SK"/>
        </w:rPr>
        <w:t xml:space="preserve">v rámci ktorých </w:t>
      </w:r>
      <w:r w:rsidRPr="00656E47">
        <w:rPr>
          <w:rFonts w:cs="Calibri"/>
          <w:sz w:val="22"/>
          <w:szCs w:val="22"/>
        </w:rPr>
        <w:t xml:space="preserve">prijímateľ </w:t>
      </w:r>
      <w:r w:rsidRPr="00656E47">
        <w:rPr>
          <w:rFonts w:cs="Calibri"/>
          <w:sz w:val="22"/>
          <w:szCs w:val="22"/>
          <w:lang w:val="sk-SK"/>
        </w:rPr>
        <w:t xml:space="preserve">môže alebo je povinný </w:t>
      </w:r>
      <w:r w:rsidRPr="00656E47">
        <w:rPr>
          <w:rFonts w:cs="Calibri"/>
          <w:sz w:val="22"/>
          <w:szCs w:val="22"/>
        </w:rPr>
        <w:t xml:space="preserve">predložiť </w:t>
      </w:r>
      <w:r w:rsidR="00BB71D6" w:rsidRPr="00656E47">
        <w:rPr>
          <w:rFonts w:cs="Calibri"/>
          <w:sz w:val="22"/>
          <w:szCs w:val="22"/>
          <w:lang w:val="sk-SK"/>
        </w:rPr>
        <w:t xml:space="preserve">ÚVO ako SO </w:t>
      </w:r>
      <w:r w:rsidR="00096A03" w:rsidRPr="00656E47">
        <w:rPr>
          <w:rFonts w:cs="Calibri"/>
          <w:sz w:val="22"/>
          <w:szCs w:val="22"/>
          <w:lang w:val="sk-SK"/>
        </w:rPr>
        <w:t xml:space="preserve">kompletnú </w:t>
      </w:r>
      <w:r w:rsidRPr="00656E47">
        <w:rPr>
          <w:rFonts w:cs="Calibri"/>
          <w:sz w:val="22"/>
          <w:szCs w:val="22"/>
        </w:rPr>
        <w:t>dokumentáciu z VO</w:t>
      </w:r>
      <w:r w:rsidR="00BB71D6" w:rsidRPr="00656E47">
        <w:rPr>
          <w:rFonts w:cs="Calibri"/>
          <w:sz w:val="22"/>
          <w:szCs w:val="22"/>
          <w:lang w:val="sk-SK"/>
        </w:rPr>
        <w:t xml:space="preserve"> alebo obstarávania</w:t>
      </w:r>
      <w:r w:rsidR="007D38A7" w:rsidRPr="00656E47">
        <w:rPr>
          <w:rFonts w:cs="Calibri"/>
          <w:sz w:val="22"/>
          <w:szCs w:val="22"/>
          <w:lang w:val="sk-SK"/>
        </w:rPr>
        <w:t>, resp. kedy podnet podáva poskytovateľ</w:t>
      </w:r>
      <w:r w:rsidRPr="00656E47">
        <w:rPr>
          <w:rFonts w:cs="Calibri"/>
          <w:sz w:val="22"/>
          <w:szCs w:val="22"/>
        </w:rPr>
        <w:t>. Rozdelenie kontrol VO podľa PHZ a limitov vzťahujúcich sa na verejných obstarávateľov podľa § 7</w:t>
      </w:r>
      <w:r w:rsidR="008E7FD0" w:rsidRPr="00656E47">
        <w:rPr>
          <w:rFonts w:cs="Calibri"/>
          <w:sz w:val="22"/>
          <w:szCs w:val="22"/>
          <w:lang w:val="sk-SK"/>
        </w:rPr>
        <w:t xml:space="preserve"> ZVO</w:t>
      </w:r>
      <w:r w:rsidR="0049534E" w:rsidRPr="00656E47">
        <w:rPr>
          <w:rFonts w:cs="Calibri"/>
          <w:sz w:val="22"/>
          <w:szCs w:val="22"/>
          <w:lang w:val="sk-SK"/>
        </w:rPr>
        <w:t>, obstarávateľov podľa § 9 ZVO</w:t>
      </w:r>
      <w:r w:rsidRPr="00656E47">
        <w:rPr>
          <w:rFonts w:cs="Calibri"/>
          <w:sz w:val="22"/>
          <w:szCs w:val="22"/>
        </w:rPr>
        <w:t xml:space="preserve"> a osoby podľa § 8 ods. 1</w:t>
      </w:r>
      <w:r w:rsidR="00182940" w:rsidRPr="00656E47">
        <w:rPr>
          <w:rFonts w:cs="Calibri"/>
          <w:sz w:val="22"/>
          <w:szCs w:val="22"/>
          <w:lang w:val="sk-SK"/>
        </w:rPr>
        <w:t xml:space="preserve"> </w:t>
      </w:r>
      <w:r w:rsidRPr="00656E47">
        <w:rPr>
          <w:rFonts w:cs="Calibri"/>
          <w:sz w:val="22"/>
          <w:szCs w:val="22"/>
        </w:rPr>
        <w:t>ZVO:</w:t>
      </w:r>
    </w:p>
    <w:p w14:paraId="12DF54BA" w14:textId="77777777" w:rsidR="002B67DB" w:rsidRPr="002B67DB" w:rsidRDefault="002B67DB" w:rsidP="002B67DB">
      <w:pPr>
        <w:spacing w:before="120" w:after="120" w:line="240" w:lineRule="auto"/>
        <w:jc w:val="both"/>
        <w:rPr>
          <w:rFonts w:cs="Calibr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2098"/>
        <w:gridCol w:w="1559"/>
        <w:gridCol w:w="2268"/>
        <w:gridCol w:w="2126"/>
      </w:tblGrid>
      <w:tr w:rsidR="00A2155E" w:rsidRPr="00656E47" w14:paraId="2734370D" w14:textId="77777777" w:rsidTr="0030094E">
        <w:trPr>
          <w:trHeight w:val="656"/>
          <w:tblHeader/>
        </w:trPr>
        <w:tc>
          <w:tcPr>
            <w:tcW w:w="988" w:type="dxa"/>
            <w:shd w:val="clear" w:color="auto" w:fill="F2F2F2"/>
            <w:vAlign w:val="center"/>
          </w:tcPr>
          <w:p w14:paraId="2370F9BF" w14:textId="77777777" w:rsidR="00DA3190" w:rsidRPr="00737B34" w:rsidRDefault="00DA3190" w:rsidP="00737B34">
            <w:pPr>
              <w:keepNext/>
              <w:spacing w:after="0" w:line="240" w:lineRule="auto"/>
              <w:jc w:val="center"/>
              <w:rPr>
                <w:rFonts w:cs="Calibri"/>
                <w:b/>
                <w:color w:val="365F91"/>
              </w:rPr>
            </w:pPr>
            <w:r w:rsidRPr="00737B34">
              <w:rPr>
                <w:rFonts w:cs="Calibri"/>
                <w:b/>
                <w:color w:val="365F91"/>
              </w:rPr>
              <w:t>Druh</w:t>
            </w:r>
          </w:p>
        </w:tc>
        <w:tc>
          <w:tcPr>
            <w:tcW w:w="1275" w:type="dxa"/>
            <w:shd w:val="clear" w:color="auto" w:fill="F2F2F2"/>
            <w:vAlign w:val="center"/>
          </w:tcPr>
          <w:p w14:paraId="4029CAB6" w14:textId="77777777" w:rsidR="00DA3190" w:rsidRPr="00737B34" w:rsidRDefault="00DA3190" w:rsidP="00737B34">
            <w:pPr>
              <w:keepNext/>
              <w:spacing w:after="0" w:line="240" w:lineRule="auto"/>
              <w:jc w:val="center"/>
              <w:rPr>
                <w:rFonts w:cs="Calibri"/>
                <w:b/>
                <w:color w:val="365F91"/>
                <w:vertAlign w:val="superscript"/>
              </w:rPr>
            </w:pPr>
            <w:r w:rsidRPr="00737B34">
              <w:rPr>
                <w:rFonts w:cs="Calibri"/>
                <w:b/>
                <w:color w:val="365F91"/>
              </w:rPr>
              <w:t>Bežná dostupnosť</w:t>
            </w:r>
            <w:r w:rsidRPr="00737B34">
              <w:rPr>
                <w:rStyle w:val="Odkaznapoznmkupodiarou"/>
                <w:rFonts w:cs="Calibri"/>
                <w:b/>
                <w:color w:val="365F91"/>
              </w:rPr>
              <w:footnoteReference w:id="16"/>
            </w:r>
          </w:p>
        </w:tc>
        <w:tc>
          <w:tcPr>
            <w:tcW w:w="2098" w:type="dxa"/>
            <w:shd w:val="clear" w:color="auto" w:fill="F2F2F2"/>
            <w:vAlign w:val="center"/>
          </w:tcPr>
          <w:p w14:paraId="1E52760C" w14:textId="77777777" w:rsidR="00DA3190" w:rsidRPr="00737B34" w:rsidRDefault="00DA3190" w:rsidP="00737B34">
            <w:pPr>
              <w:keepNext/>
              <w:spacing w:after="0" w:line="240" w:lineRule="auto"/>
              <w:jc w:val="both"/>
              <w:rPr>
                <w:rFonts w:cs="Calibri"/>
                <w:b/>
                <w:color w:val="365F91"/>
              </w:rPr>
            </w:pPr>
            <w:r w:rsidRPr="00737B34">
              <w:rPr>
                <w:rFonts w:cs="Calibri"/>
                <w:b/>
                <w:color w:val="365F91"/>
              </w:rPr>
              <w:t>PHZ</w:t>
            </w:r>
            <w:r w:rsidRPr="00737B34">
              <w:rPr>
                <w:rStyle w:val="Odkaznapoznmkupodiarou"/>
                <w:rFonts w:cs="Calibri"/>
                <w:b/>
                <w:color w:val="365F91"/>
              </w:rPr>
              <w:footnoteReference w:id="17"/>
            </w:r>
          </w:p>
        </w:tc>
        <w:tc>
          <w:tcPr>
            <w:tcW w:w="1559" w:type="dxa"/>
            <w:shd w:val="clear" w:color="auto" w:fill="F2F2F2"/>
            <w:vAlign w:val="center"/>
          </w:tcPr>
          <w:p w14:paraId="5C875A3D" w14:textId="77777777" w:rsidR="00DA3190" w:rsidRPr="00737B34" w:rsidRDefault="00DA3190" w:rsidP="00737B34">
            <w:pPr>
              <w:keepNext/>
              <w:spacing w:after="0" w:line="240" w:lineRule="auto"/>
              <w:jc w:val="center"/>
              <w:rPr>
                <w:rFonts w:cs="Calibri"/>
                <w:b/>
                <w:color w:val="365F91"/>
              </w:rPr>
            </w:pPr>
            <w:r w:rsidRPr="00737B34">
              <w:rPr>
                <w:rFonts w:cs="Calibri"/>
                <w:b/>
                <w:color w:val="365F91"/>
              </w:rPr>
              <w:t>Postup</w:t>
            </w:r>
          </w:p>
        </w:tc>
        <w:tc>
          <w:tcPr>
            <w:tcW w:w="2268" w:type="dxa"/>
            <w:shd w:val="clear" w:color="auto" w:fill="F2F2F2"/>
            <w:vAlign w:val="center"/>
          </w:tcPr>
          <w:p w14:paraId="4F9DB29F" w14:textId="77777777" w:rsidR="00DA3190" w:rsidRPr="00737B34" w:rsidRDefault="00DA3190" w:rsidP="00737B34">
            <w:pPr>
              <w:keepNext/>
              <w:spacing w:after="0" w:line="240" w:lineRule="auto"/>
              <w:jc w:val="center"/>
              <w:rPr>
                <w:rFonts w:cs="Calibri"/>
                <w:b/>
                <w:color w:val="365F91"/>
              </w:rPr>
            </w:pPr>
            <w:r w:rsidRPr="00737B34">
              <w:rPr>
                <w:rFonts w:cs="Calibri"/>
                <w:b/>
                <w:color w:val="365F91"/>
              </w:rPr>
              <w:t>Fáza VO</w:t>
            </w:r>
          </w:p>
        </w:tc>
        <w:tc>
          <w:tcPr>
            <w:tcW w:w="2126" w:type="dxa"/>
            <w:shd w:val="clear" w:color="auto" w:fill="F2F2F2"/>
            <w:vAlign w:val="center"/>
          </w:tcPr>
          <w:p w14:paraId="6FDA5D25" w14:textId="77777777" w:rsidR="00DA3190" w:rsidRPr="00737B34" w:rsidRDefault="00DA3190" w:rsidP="00737B34">
            <w:pPr>
              <w:keepNext/>
              <w:spacing w:after="0" w:line="240" w:lineRule="auto"/>
              <w:jc w:val="both"/>
              <w:rPr>
                <w:rFonts w:cs="Calibri"/>
                <w:b/>
                <w:color w:val="365F91"/>
              </w:rPr>
            </w:pPr>
            <w:r w:rsidRPr="00737B34">
              <w:rPr>
                <w:rFonts w:cs="Calibri"/>
                <w:b/>
                <w:color w:val="365F91"/>
              </w:rPr>
              <w:t>Druh kontroly VO</w:t>
            </w:r>
          </w:p>
        </w:tc>
      </w:tr>
      <w:tr w:rsidR="00DA3190" w:rsidRPr="00656E47" w14:paraId="678C1334" w14:textId="77777777" w:rsidTr="0030094E">
        <w:trPr>
          <w:trHeight w:val="485"/>
        </w:trPr>
        <w:tc>
          <w:tcPr>
            <w:tcW w:w="988" w:type="dxa"/>
            <w:vMerge w:val="restart"/>
            <w:vAlign w:val="center"/>
          </w:tcPr>
          <w:p w14:paraId="1930A2B3" w14:textId="77777777" w:rsidR="00DA3190" w:rsidRPr="00737B34" w:rsidRDefault="00DA3190" w:rsidP="00737B34">
            <w:pPr>
              <w:spacing w:after="0" w:line="240" w:lineRule="auto"/>
              <w:jc w:val="center"/>
              <w:rPr>
                <w:rFonts w:cs="Calibri"/>
                <w:b/>
                <w:bCs/>
              </w:rPr>
            </w:pPr>
            <w:r w:rsidRPr="00737B34">
              <w:rPr>
                <w:rFonts w:cs="Calibri"/>
              </w:rPr>
              <w:t>Tovar, služba</w:t>
            </w:r>
          </w:p>
        </w:tc>
        <w:tc>
          <w:tcPr>
            <w:tcW w:w="1275" w:type="dxa"/>
            <w:vMerge w:val="restart"/>
            <w:vAlign w:val="center"/>
          </w:tcPr>
          <w:p w14:paraId="79DE709C" w14:textId="77777777" w:rsidR="00DA3190" w:rsidRPr="00737B34" w:rsidRDefault="00471516" w:rsidP="00737B34">
            <w:pPr>
              <w:spacing w:after="0" w:line="240" w:lineRule="auto"/>
              <w:jc w:val="center"/>
              <w:rPr>
                <w:rFonts w:cs="Calibri"/>
              </w:rPr>
            </w:pPr>
            <w:r w:rsidRPr="00737B34">
              <w:rPr>
                <w:rFonts w:cs="Calibri"/>
              </w:rPr>
              <w:t>Áno, iba pri dynamickom nákupnom systéme</w:t>
            </w:r>
          </w:p>
        </w:tc>
        <w:tc>
          <w:tcPr>
            <w:tcW w:w="2098" w:type="dxa"/>
            <w:vMerge w:val="restart"/>
            <w:vAlign w:val="center"/>
          </w:tcPr>
          <w:p w14:paraId="65930ABA" w14:textId="42F51826" w:rsidR="005B6048" w:rsidRPr="00737B34" w:rsidRDefault="005B6048" w:rsidP="00737B34">
            <w:pPr>
              <w:spacing w:after="0" w:line="240" w:lineRule="auto"/>
              <w:rPr>
                <w:rFonts w:cs="Calibri"/>
              </w:rPr>
            </w:pPr>
            <w:r w:rsidRPr="00737B34">
              <w:rPr>
                <w:rFonts w:cs="Calibri"/>
              </w:rPr>
              <w:t>≥140 000 EUR</w:t>
            </w:r>
            <w:r w:rsidRPr="00737B34">
              <w:rPr>
                <w:rStyle w:val="Odkaznapoznmkupodiarou"/>
                <w:rFonts w:cs="Calibri"/>
              </w:rPr>
              <w:footnoteReference w:id="18"/>
            </w:r>
            <w:r w:rsidRPr="00737B34">
              <w:rPr>
                <w:rFonts w:cs="Calibri"/>
                <w:vertAlign w:val="superscript"/>
              </w:rPr>
              <w:t xml:space="preserve"> </w:t>
            </w:r>
            <w:r w:rsidRPr="00737B34">
              <w:rPr>
                <w:rFonts w:cs="Calibri"/>
              </w:rPr>
              <w:t>resp. ≥216 000 EUR,</w:t>
            </w:r>
          </w:p>
          <w:p w14:paraId="550F7DBA" w14:textId="77777777" w:rsidR="005B6048" w:rsidRPr="00737B34" w:rsidRDefault="005B6048" w:rsidP="00737B34">
            <w:pPr>
              <w:spacing w:after="0" w:line="240" w:lineRule="auto"/>
              <w:rPr>
                <w:rFonts w:cs="Calibri"/>
              </w:rPr>
            </w:pPr>
            <w:r w:rsidRPr="00737B34">
              <w:rPr>
                <w:rFonts w:cs="Calibri"/>
              </w:rPr>
              <w:t>≥ 750 000 EUR</w:t>
            </w:r>
            <w:r w:rsidRPr="00737B34">
              <w:rPr>
                <w:rStyle w:val="Odkaznapoznmkupodiarou"/>
                <w:rFonts w:cs="Calibri"/>
              </w:rPr>
              <w:footnoteReference w:id="19"/>
            </w:r>
            <w:r w:rsidRPr="00737B34">
              <w:rPr>
                <w:rFonts w:cs="Calibri"/>
              </w:rPr>
              <w:t xml:space="preserve"> </w:t>
            </w:r>
          </w:p>
          <w:p w14:paraId="4E572196" w14:textId="77777777" w:rsidR="0049534E" w:rsidRPr="00737B34" w:rsidRDefault="005B6048" w:rsidP="00737B34">
            <w:pPr>
              <w:spacing w:after="0" w:line="240" w:lineRule="auto"/>
              <w:rPr>
                <w:rFonts w:cs="Calibri"/>
              </w:rPr>
            </w:pPr>
            <w:r w:rsidRPr="00737B34">
              <w:rPr>
                <w:rFonts w:cs="Calibri"/>
              </w:rPr>
              <w:t>≥ 443 000 EUR</w:t>
            </w:r>
            <w:r w:rsidRPr="00737B34">
              <w:rPr>
                <w:rStyle w:val="Odkaznapoznmkupodiarou"/>
                <w:rFonts w:cs="Calibri"/>
              </w:rPr>
              <w:footnoteReference w:id="20"/>
            </w:r>
          </w:p>
        </w:tc>
        <w:tc>
          <w:tcPr>
            <w:tcW w:w="1559" w:type="dxa"/>
            <w:vMerge w:val="restart"/>
            <w:vAlign w:val="center"/>
          </w:tcPr>
          <w:p w14:paraId="7FB0493C" w14:textId="77777777" w:rsidR="00DA3190" w:rsidRPr="00737B34" w:rsidRDefault="00DA3190" w:rsidP="00737B34">
            <w:pPr>
              <w:spacing w:after="0" w:line="240" w:lineRule="auto"/>
              <w:jc w:val="center"/>
              <w:rPr>
                <w:rFonts w:cs="Calibri"/>
              </w:rPr>
            </w:pPr>
            <w:r w:rsidRPr="00737B34">
              <w:rPr>
                <w:rFonts w:cs="Calibri"/>
              </w:rPr>
              <w:t>Nadlimitný</w:t>
            </w:r>
          </w:p>
          <w:p w14:paraId="28F68985" w14:textId="77777777" w:rsidR="000B1742" w:rsidRPr="00737B34" w:rsidRDefault="000B1742" w:rsidP="00737B34">
            <w:pPr>
              <w:spacing w:after="0" w:line="240" w:lineRule="auto"/>
              <w:jc w:val="center"/>
              <w:rPr>
                <w:rFonts w:cs="Calibri"/>
              </w:rPr>
            </w:pPr>
          </w:p>
        </w:tc>
        <w:tc>
          <w:tcPr>
            <w:tcW w:w="2268" w:type="dxa"/>
          </w:tcPr>
          <w:p w14:paraId="15067D93" w14:textId="77777777" w:rsidR="003548A0" w:rsidRPr="00737B34" w:rsidRDefault="003548A0" w:rsidP="00737B34">
            <w:pPr>
              <w:spacing w:after="0" w:line="240" w:lineRule="auto"/>
              <w:jc w:val="center"/>
              <w:rPr>
                <w:rFonts w:cs="Calibri"/>
              </w:rPr>
            </w:pPr>
          </w:p>
          <w:p w14:paraId="350C241B" w14:textId="4FAC4511" w:rsidR="00DA3190" w:rsidRPr="00737B34" w:rsidRDefault="005B6048" w:rsidP="00737B34">
            <w:pPr>
              <w:spacing w:after="0" w:line="240" w:lineRule="auto"/>
              <w:jc w:val="center"/>
              <w:rPr>
                <w:rFonts w:cs="Calibri"/>
              </w:rPr>
            </w:pPr>
            <w:r w:rsidRPr="00737B34">
              <w:rPr>
                <w:rFonts w:cs="Calibri"/>
              </w:rPr>
              <w:t xml:space="preserve">Pred uzavretím zmluvy, koncesnej zmluvy alebo rámcovej dohody, pred ukončením súťaže návrhov, pred </w:t>
            </w:r>
            <w:r w:rsidRPr="00737B34">
              <w:rPr>
                <w:rFonts w:cs="Calibri"/>
              </w:rPr>
              <w:lastRenderedPageBreak/>
              <w:t>zadaním zákazky na základe rámcovej dohody, pred ukončením postupu inovatívneho partnerstva, pred zriadením DNS alebo pred zadaním zákazky v rámci DNS.</w:t>
            </w:r>
          </w:p>
        </w:tc>
        <w:tc>
          <w:tcPr>
            <w:tcW w:w="2126" w:type="dxa"/>
          </w:tcPr>
          <w:p w14:paraId="2DD1E006" w14:textId="77777777" w:rsidR="00DA3190" w:rsidRPr="00737B34" w:rsidRDefault="00471516" w:rsidP="00737B34">
            <w:pPr>
              <w:spacing w:after="0" w:line="240" w:lineRule="auto"/>
              <w:jc w:val="center"/>
              <w:rPr>
                <w:rFonts w:cs="Calibri"/>
              </w:rPr>
            </w:pPr>
            <w:r w:rsidRPr="00737B34">
              <w:rPr>
                <w:rFonts w:cs="Calibri"/>
              </w:rPr>
              <w:lastRenderedPageBreak/>
              <w:t xml:space="preserve">Predbežná kontrola </w:t>
            </w:r>
            <w:r w:rsidR="00CF21C6" w:rsidRPr="00737B34">
              <w:rPr>
                <w:rFonts w:cs="Calibri"/>
              </w:rPr>
              <w:t>dobrovoľná</w:t>
            </w:r>
            <w:r w:rsidR="007D38A7" w:rsidRPr="00737B34">
              <w:rPr>
                <w:rFonts w:cs="Calibri"/>
              </w:rPr>
              <w:t xml:space="preserve"> (podnet podáva prijímateľ)</w:t>
            </w:r>
          </w:p>
        </w:tc>
      </w:tr>
      <w:tr w:rsidR="00471516" w:rsidRPr="00656E47" w14:paraId="4257D6F7" w14:textId="77777777" w:rsidTr="0030094E">
        <w:trPr>
          <w:trHeight w:val="2530"/>
        </w:trPr>
        <w:tc>
          <w:tcPr>
            <w:tcW w:w="988" w:type="dxa"/>
            <w:vMerge/>
            <w:vAlign w:val="center"/>
          </w:tcPr>
          <w:p w14:paraId="03C9A79B" w14:textId="77777777" w:rsidR="00471516" w:rsidRPr="00737B34" w:rsidRDefault="00471516" w:rsidP="00737B34">
            <w:pPr>
              <w:spacing w:after="0" w:line="240" w:lineRule="auto"/>
              <w:jc w:val="center"/>
              <w:rPr>
                <w:rFonts w:cs="Calibri"/>
              </w:rPr>
            </w:pPr>
          </w:p>
        </w:tc>
        <w:tc>
          <w:tcPr>
            <w:tcW w:w="1275" w:type="dxa"/>
            <w:vMerge/>
            <w:vAlign w:val="center"/>
          </w:tcPr>
          <w:p w14:paraId="6A2FA67E" w14:textId="77777777" w:rsidR="00471516" w:rsidRPr="00737B34" w:rsidRDefault="00471516" w:rsidP="00737B34">
            <w:pPr>
              <w:spacing w:after="0" w:line="240" w:lineRule="auto"/>
              <w:jc w:val="center"/>
              <w:rPr>
                <w:rFonts w:cs="Calibri"/>
              </w:rPr>
            </w:pPr>
          </w:p>
        </w:tc>
        <w:tc>
          <w:tcPr>
            <w:tcW w:w="2098" w:type="dxa"/>
            <w:vMerge/>
            <w:vAlign w:val="center"/>
          </w:tcPr>
          <w:p w14:paraId="41133106" w14:textId="77777777" w:rsidR="00471516" w:rsidRPr="00737B34" w:rsidRDefault="00471516" w:rsidP="00737B34">
            <w:pPr>
              <w:spacing w:after="0" w:line="240" w:lineRule="auto"/>
              <w:rPr>
                <w:rFonts w:cs="Calibri"/>
              </w:rPr>
            </w:pPr>
          </w:p>
        </w:tc>
        <w:tc>
          <w:tcPr>
            <w:tcW w:w="1559" w:type="dxa"/>
            <w:vMerge/>
            <w:vAlign w:val="center"/>
          </w:tcPr>
          <w:p w14:paraId="184C99AF" w14:textId="77777777" w:rsidR="00471516" w:rsidRPr="00737B34" w:rsidRDefault="00471516" w:rsidP="00737B34">
            <w:pPr>
              <w:spacing w:after="0" w:line="240" w:lineRule="auto"/>
              <w:jc w:val="center"/>
              <w:rPr>
                <w:rFonts w:cs="Calibri"/>
              </w:rPr>
            </w:pPr>
          </w:p>
        </w:tc>
        <w:tc>
          <w:tcPr>
            <w:tcW w:w="2268" w:type="dxa"/>
          </w:tcPr>
          <w:p w14:paraId="4DB094A2" w14:textId="2FF2C42F" w:rsidR="00471516" w:rsidRPr="00737B34" w:rsidRDefault="005B6048" w:rsidP="00737B34">
            <w:pPr>
              <w:spacing w:after="0" w:line="240" w:lineRule="auto"/>
              <w:jc w:val="center"/>
              <w:rPr>
                <w:rFonts w:cs="Calibri"/>
              </w:rPr>
            </w:pPr>
            <w:r w:rsidRPr="00737B34">
              <w:rPr>
                <w:rFonts w:cs="Calibri"/>
              </w:rPr>
              <w:t>Po uzavretí zmluvy, koncesnej zmluvy alebo rámcovej dohody, po ukončení súťaže návrhov, po zadaní zákazky na základe rámcovej dohody, po ukončení postupu inovatívneho partnerstva, po zadaní zákazky v rámci DNS.</w:t>
            </w:r>
          </w:p>
        </w:tc>
        <w:tc>
          <w:tcPr>
            <w:tcW w:w="2126" w:type="dxa"/>
          </w:tcPr>
          <w:p w14:paraId="0A42DE53" w14:textId="7E66FF25" w:rsidR="00471516" w:rsidRPr="00737B34" w:rsidRDefault="005B6048" w:rsidP="00737B34">
            <w:pPr>
              <w:spacing w:after="0" w:line="240" w:lineRule="auto"/>
              <w:jc w:val="center"/>
              <w:rPr>
                <w:rFonts w:cs="Calibri"/>
              </w:rPr>
            </w:pPr>
            <w:r w:rsidRPr="00737B34">
              <w:rPr>
                <w:rFonts w:cs="Calibri"/>
              </w:rPr>
              <w:t>Kontrola po uzavretí zmluvy, ak bola zákazka poskytovateľom na základe ním vykonanej rizikovej analýzy vyhodnotená ako riziková (podnet podáva poskytovateľ).</w:t>
            </w:r>
          </w:p>
        </w:tc>
      </w:tr>
      <w:tr w:rsidR="00DA3190" w:rsidRPr="00656E47" w14:paraId="4F32E16E" w14:textId="77777777" w:rsidTr="0030094E">
        <w:tc>
          <w:tcPr>
            <w:tcW w:w="988" w:type="dxa"/>
            <w:vAlign w:val="center"/>
          </w:tcPr>
          <w:p w14:paraId="3EDEA024" w14:textId="77777777" w:rsidR="00DA3190" w:rsidRPr="00737B34" w:rsidRDefault="00DA3190" w:rsidP="00737B34">
            <w:pPr>
              <w:spacing w:after="0" w:line="240" w:lineRule="auto"/>
              <w:jc w:val="center"/>
              <w:rPr>
                <w:rFonts w:cs="Calibri"/>
                <w:b/>
              </w:rPr>
            </w:pPr>
            <w:r w:rsidRPr="00737B34">
              <w:rPr>
                <w:rFonts w:cs="Calibri"/>
              </w:rPr>
              <w:t>Tovar, služba</w:t>
            </w:r>
          </w:p>
        </w:tc>
        <w:tc>
          <w:tcPr>
            <w:tcW w:w="1275" w:type="dxa"/>
            <w:vAlign w:val="center"/>
          </w:tcPr>
          <w:p w14:paraId="7DB259D2" w14:textId="77777777" w:rsidR="00DA3190" w:rsidRPr="00737B34" w:rsidRDefault="00DA3190" w:rsidP="00737B34">
            <w:pPr>
              <w:spacing w:after="0" w:line="240" w:lineRule="auto"/>
              <w:jc w:val="center"/>
              <w:rPr>
                <w:rFonts w:cs="Calibri"/>
              </w:rPr>
            </w:pPr>
            <w:r w:rsidRPr="00737B34">
              <w:rPr>
                <w:rFonts w:cs="Calibri"/>
              </w:rPr>
              <w:t xml:space="preserve">Áno </w:t>
            </w:r>
          </w:p>
        </w:tc>
        <w:tc>
          <w:tcPr>
            <w:tcW w:w="2098" w:type="dxa"/>
            <w:vAlign w:val="center"/>
          </w:tcPr>
          <w:p w14:paraId="3E2CB7D6" w14:textId="77777777" w:rsidR="00DA3190" w:rsidRPr="00737B34" w:rsidRDefault="00DA3190" w:rsidP="00737B34">
            <w:pPr>
              <w:spacing w:after="0" w:line="240" w:lineRule="auto"/>
              <w:rPr>
                <w:rFonts w:cs="Calibri"/>
              </w:rPr>
            </w:pPr>
            <w:r w:rsidRPr="00737B34">
              <w:rPr>
                <w:rFonts w:cs="Calibri"/>
              </w:rPr>
              <w:t xml:space="preserve">≥ </w:t>
            </w:r>
            <w:r w:rsidR="009934B2" w:rsidRPr="00737B34">
              <w:rPr>
                <w:rFonts w:cs="Calibri"/>
              </w:rPr>
              <w:t>50</w:t>
            </w:r>
            <w:r w:rsidRPr="00737B34">
              <w:rPr>
                <w:rFonts w:cs="Calibri"/>
              </w:rPr>
              <w:t> 000 EUR</w:t>
            </w:r>
            <w:r w:rsidR="009934B2" w:rsidRPr="00737B34">
              <w:rPr>
                <w:rFonts w:cs="Calibri"/>
              </w:rPr>
              <w:t xml:space="preserve"> </w:t>
            </w:r>
            <w:r w:rsidRPr="00737B34">
              <w:rPr>
                <w:rFonts w:cs="Calibri"/>
              </w:rPr>
              <w:t>do limitu pre nadlimitné zákazky</w:t>
            </w:r>
          </w:p>
          <w:p w14:paraId="549571F8" w14:textId="77777777" w:rsidR="00DA3190" w:rsidRPr="00737B34" w:rsidRDefault="00DA3190" w:rsidP="00737B34">
            <w:pPr>
              <w:spacing w:after="0" w:line="240" w:lineRule="auto"/>
              <w:rPr>
                <w:rFonts w:cs="Calibri"/>
              </w:rPr>
            </w:pPr>
          </w:p>
        </w:tc>
        <w:tc>
          <w:tcPr>
            <w:tcW w:w="1559" w:type="dxa"/>
            <w:vAlign w:val="center"/>
          </w:tcPr>
          <w:p w14:paraId="04422026" w14:textId="77777777" w:rsidR="00DA3190" w:rsidRPr="00737B34" w:rsidRDefault="00525778" w:rsidP="00737B34">
            <w:pPr>
              <w:spacing w:after="0" w:line="240" w:lineRule="auto"/>
              <w:jc w:val="center"/>
              <w:rPr>
                <w:rFonts w:cs="Calibri"/>
              </w:rPr>
            </w:pPr>
            <w:r w:rsidRPr="00737B34">
              <w:rPr>
                <w:rFonts w:cs="Calibri"/>
              </w:rPr>
              <w:t>Zjednodušený postup pre</w:t>
            </w:r>
            <w:r w:rsidR="009934B2" w:rsidRPr="00737B34">
              <w:rPr>
                <w:rFonts w:cs="Calibri"/>
              </w:rPr>
              <w:t xml:space="preserve"> zákazky na bežne dostupné tovary a</w:t>
            </w:r>
            <w:r w:rsidR="000B1742" w:rsidRPr="00737B34">
              <w:rPr>
                <w:rFonts w:cs="Calibri"/>
              </w:rPr>
              <w:t> </w:t>
            </w:r>
            <w:r w:rsidR="009934B2" w:rsidRPr="00737B34">
              <w:rPr>
                <w:rFonts w:cs="Calibri"/>
              </w:rPr>
              <w:t>služby</w:t>
            </w:r>
            <w:r w:rsidRPr="00737B34">
              <w:rPr>
                <w:rFonts w:cs="Calibri"/>
              </w:rPr>
              <w:t xml:space="preserve"> </w:t>
            </w:r>
            <w:r w:rsidR="00DA3190" w:rsidRPr="00737B34">
              <w:rPr>
                <w:rFonts w:cs="Calibri"/>
              </w:rPr>
              <w:t xml:space="preserve">(§ 109 ZVO) </w:t>
            </w:r>
          </w:p>
        </w:tc>
        <w:tc>
          <w:tcPr>
            <w:tcW w:w="2268" w:type="dxa"/>
          </w:tcPr>
          <w:p w14:paraId="77D7F83D" w14:textId="282B3BBF" w:rsidR="00DA3190" w:rsidRPr="00737B34" w:rsidRDefault="00ED2C61" w:rsidP="00737B34">
            <w:pPr>
              <w:spacing w:after="0" w:line="240" w:lineRule="auto"/>
              <w:jc w:val="center"/>
              <w:rPr>
                <w:rStyle w:val="Jemnodkaz"/>
                <w:rFonts w:ascii="Calibri" w:hAnsi="Calibri" w:cs="Calibri"/>
                <w:i/>
                <w:color w:val="365F91"/>
              </w:rPr>
            </w:pPr>
            <w:r w:rsidRPr="00737B34">
              <w:rPr>
                <w:rFonts w:cs="Calibri"/>
              </w:rPr>
              <w:t>Po uzavretí zmluvy  alebo rámcovej dohody</w:t>
            </w:r>
            <w:r w:rsidR="0090348D" w:rsidRPr="00737B34">
              <w:rPr>
                <w:rFonts w:cs="Calibri"/>
              </w:rPr>
              <w:t xml:space="preserve"> </w:t>
            </w:r>
            <w:r w:rsidRPr="00737B34">
              <w:rPr>
                <w:rFonts w:cs="Calibri"/>
              </w:rPr>
              <w:t xml:space="preserve">s úspešným uchádzačom, pred predložením výdavkov v rámci </w:t>
            </w:r>
            <w:proofErr w:type="spellStart"/>
            <w:r w:rsidRPr="00737B34">
              <w:rPr>
                <w:rFonts w:cs="Calibri"/>
              </w:rPr>
              <w:t>ŽoP</w:t>
            </w:r>
            <w:proofErr w:type="spellEnd"/>
            <w:r w:rsidRPr="00737B34">
              <w:rPr>
                <w:rFonts w:cs="Calibri"/>
              </w:rPr>
              <w:t xml:space="preserve"> a po schválení príspevku z prostriedkov EÚ</w:t>
            </w:r>
          </w:p>
        </w:tc>
        <w:tc>
          <w:tcPr>
            <w:tcW w:w="2126" w:type="dxa"/>
            <w:vAlign w:val="center"/>
          </w:tcPr>
          <w:p w14:paraId="335B4355" w14:textId="77777777" w:rsidR="00DA3190" w:rsidRPr="00737B34" w:rsidRDefault="00471516" w:rsidP="00737B34">
            <w:pPr>
              <w:spacing w:after="0" w:line="240" w:lineRule="auto"/>
              <w:jc w:val="center"/>
              <w:rPr>
                <w:rFonts w:cs="Calibri"/>
              </w:rPr>
            </w:pPr>
            <w:r w:rsidRPr="00737B34">
              <w:rPr>
                <w:rFonts w:cs="Calibri"/>
              </w:rPr>
              <w:t>Kontrola po uzavretí zmluvy</w:t>
            </w:r>
            <w:r w:rsidR="00720644" w:rsidRPr="00737B34">
              <w:rPr>
                <w:rFonts w:cs="Calibri"/>
              </w:rPr>
              <w:t>, ak bola zákazka poskytovateľom na základe ním vykonanej rizikovej analýzy vyhodnotená ako riziková</w:t>
            </w:r>
            <w:r w:rsidR="007D38A7" w:rsidRPr="00737B34">
              <w:rPr>
                <w:rFonts w:cs="Calibri"/>
              </w:rPr>
              <w:t xml:space="preserve"> (podnet podáva poskytovateľ)</w:t>
            </w:r>
            <w:r w:rsidR="00720644" w:rsidRPr="00737B34">
              <w:rPr>
                <w:rFonts w:cs="Calibri"/>
              </w:rPr>
              <w:t>.</w:t>
            </w:r>
          </w:p>
        </w:tc>
      </w:tr>
      <w:tr w:rsidR="00DA3190" w:rsidRPr="00656E47" w14:paraId="4F1DA56F" w14:textId="77777777" w:rsidTr="0030094E">
        <w:tc>
          <w:tcPr>
            <w:tcW w:w="988" w:type="dxa"/>
            <w:vAlign w:val="center"/>
          </w:tcPr>
          <w:p w14:paraId="6DFF12B9" w14:textId="77777777" w:rsidR="00DA3190" w:rsidRPr="00737B34" w:rsidRDefault="00DA3190" w:rsidP="00737B34">
            <w:pPr>
              <w:spacing w:after="0" w:line="240" w:lineRule="auto"/>
              <w:jc w:val="center"/>
              <w:rPr>
                <w:rFonts w:cs="Calibri"/>
                <w:b/>
              </w:rPr>
            </w:pPr>
            <w:r w:rsidRPr="00737B34">
              <w:rPr>
                <w:rFonts w:cs="Calibri"/>
              </w:rPr>
              <w:t>Tovar, služba</w:t>
            </w:r>
          </w:p>
        </w:tc>
        <w:tc>
          <w:tcPr>
            <w:tcW w:w="1275" w:type="dxa"/>
            <w:vAlign w:val="center"/>
          </w:tcPr>
          <w:p w14:paraId="6D7E3445" w14:textId="77777777" w:rsidR="00DA3190" w:rsidRPr="00737B34" w:rsidRDefault="00DA3190" w:rsidP="00737B34">
            <w:pPr>
              <w:spacing w:after="0" w:line="240" w:lineRule="auto"/>
              <w:jc w:val="center"/>
              <w:rPr>
                <w:rFonts w:cs="Calibri"/>
              </w:rPr>
            </w:pPr>
            <w:r w:rsidRPr="00737B34">
              <w:rPr>
                <w:rFonts w:cs="Calibri"/>
              </w:rPr>
              <w:t>Nie</w:t>
            </w:r>
          </w:p>
        </w:tc>
        <w:tc>
          <w:tcPr>
            <w:tcW w:w="2098" w:type="dxa"/>
            <w:vAlign w:val="center"/>
          </w:tcPr>
          <w:p w14:paraId="1DA83F04" w14:textId="77777777" w:rsidR="00DA3190" w:rsidRPr="00737B34" w:rsidRDefault="00DA3190" w:rsidP="00737B34">
            <w:pPr>
              <w:spacing w:after="0" w:line="240" w:lineRule="auto"/>
              <w:rPr>
                <w:rFonts w:cs="Calibri"/>
              </w:rPr>
            </w:pPr>
            <w:r w:rsidRPr="00737B34">
              <w:rPr>
                <w:rFonts w:cs="Calibri"/>
              </w:rPr>
              <w:t xml:space="preserve">≥ </w:t>
            </w:r>
            <w:r w:rsidR="007D71DA" w:rsidRPr="00737B34">
              <w:rPr>
                <w:rFonts w:cs="Calibri"/>
              </w:rPr>
              <w:t>50</w:t>
            </w:r>
            <w:r w:rsidRPr="00737B34">
              <w:rPr>
                <w:rFonts w:cs="Calibri"/>
              </w:rPr>
              <w:t> 000 EUR</w:t>
            </w:r>
            <w:r w:rsidR="007D71DA" w:rsidRPr="00737B34">
              <w:rPr>
                <w:rFonts w:cs="Calibri"/>
              </w:rPr>
              <w:t xml:space="preserve"> </w:t>
            </w:r>
            <w:r w:rsidRPr="00737B34">
              <w:rPr>
                <w:rFonts w:cs="Calibri"/>
              </w:rPr>
              <w:t>do limitu pre nadlimitné zákazky</w:t>
            </w:r>
          </w:p>
          <w:p w14:paraId="5A865158" w14:textId="77777777" w:rsidR="000B1742" w:rsidRPr="00737B34" w:rsidRDefault="000B1742" w:rsidP="00737B34">
            <w:pPr>
              <w:spacing w:after="0" w:line="240" w:lineRule="auto"/>
              <w:rPr>
                <w:rFonts w:cs="Calibri"/>
              </w:rPr>
            </w:pPr>
          </w:p>
          <w:p w14:paraId="6DEB9573" w14:textId="77777777" w:rsidR="00060F49" w:rsidRPr="00737B34" w:rsidRDefault="00060F49" w:rsidP="00737B34">
            <w:pPr>
              <w:spacing w:after="0" w:line="240" w:lineRule="auto"/>
              <w:rPr>
                <w:rFonts w:cs="Calibri"/>
              </w:rPr>
            </w:pPr>
          </w:p>
        </w:tc>
        <w:tc>
          <w:tcPr>
            <w:tcW w:w="1559" w:type="dxa"/>
            <w:vAlign w:val="center"/>
          </w:tcPr>
          <w:p w14:paraId="01D15FFB" w14:textId="77777777" w:rsidR="007D71DA" w:rsidRPr="00737B34" w:rsidRDefault="007D71DA" w:rsidP="00737B34">
            <w:pPr>
              <w:spacing w:after="0" w:line="240" w:lineRule="auto"/>
              <w:jc w:val="center"/>
              <w:rPr>
                <w:rFonts w:cs="Calibri"/>
              </w:rPr>
            </w:pPr>
            <w:r w:rsidRPr="00737B34">
              <w:rPr>
                <w:rFonts w:cs="Calibri"/>
              </w:rPr>
              <w:t>Podlimitné zákazky s oslovením min. 3 hospodárskych subjektov/</w:t>
            </w:r>
          </w:p>
          <w:p w14:paraId="585BD5C2" w14:textId="77777777" w:rsidR="00DA3190" w:rsidRPr="00737B34" w:rsidRDefault="005170C4" w:rsidP="00737B34">
            <w:pPr>
              <w:spacing w:after="0" w:line="240" w:lineRule="auto"/>
              <w:jc w:val="center"/>
              <w:rPr>
                <w:rFonts w:cs="Calibri"/>
              </w:rPr>
            </w:pPr>
            <w:r w:rsidRPr="00737B34">
              <w:rPr>
                <w:rFonts w:cs="Calibri"/>
              </w:rPr>
              <w:t>Bežný postup pre p</w:t>
            </w:r>
            <w:r w:rsidR="00DA3190" w:rsidRPr="00737B34">
              <w:rPr>
                <w:rFonts w:cs="Calibri"/>
              </w:rPr>
              <w:t>odlimitn</w:t>
            </w:r>
            <w:r w:rsidRPr="00737B34">
              <w:rPr>
                <w:rFonts w:cs="Calibri"/>
              </w:rPr>
              <w:t>é</w:t>
            </w:r>
            <w:r w:rsidR="006510EF" w:rsidRPr="00737B34">
              <w:rPr>
                <w:rFonts w:cs="Calibri"/>
              </w:rPr>
              <w:t xml:space="preserve"> </w:t>
            </w:r>
            <w:r w:rsidRPr="00737B34">
              <w:rPr>
                <w:rFonts w:cs="Calibri"/>
              </w:rPr>
              <w:t xml:space="preserve">zákazky </w:t>
            </w:r>
            <w:r w:rsidR="00DA3190" w:rsidRPr="00737B34">
              <w:rPr>
                <w:rFonts w:cs="Calibri"/>
              </w:rPr>
              <w:t>§ 1</w:t>
            </w:r>
            <w:r w:rsidR="007D71DA" w:rsidRPr="00737B34">
              <w:rPr>
                <w:rFonts w:cs="Calibri"/>
              </w:rPr>
              <w:t>10</w:t>
            </w:r>
            <w:r w:rsidR="00DA3190" w:rsidRPr="00737B34">
              <w:rPr>
                <w:rFonts w:cs="Calibri"/>
              </w:rPr>
              <w:t xml:space="preserve"> ZVO</w:t>
            </w:r>
          </w:p>
        </w:tc>
        <w:tc>
          <w:tcPr>
            <w:tcW w:w="2268" w:type="dxa"/>
          </w:tcPr>
          <w:p w14:paraId="56244872" w14:textId="1607FF83" w:rsidR="00DA3190" w:rsidRPr="00737B34" w:rsidRDefault="00ED2C61" w:rsidP="00737B34">
            <w:pPr>
              <w:spacing w:after="0" w:line="240" w:lineRule="auto"/>
              <w:jc w:val="center"/>
              <w:rPr>
                <w:rStyle w:val="Jemnodkaz"/>
                <w:rFonts w:ascii="Calibri" w:hAnsi="Calibri" w:cs="Calibri"/>
                <w:i/>
                <w:color w:val="365F91"/>
              </w:rPr>
            </w:pPr>
            <w:r w:rsidRPr="00737B34">
              <w:rPr>
                <w:rFonts w:cs="Calibri"/>
              </w:rPr>
              <w:t xml:space="preserve">Po uzavretí zmluvy, koncesnej zmluvy alebo rámcovej dohody, po zadaní zákazky na základe rámcovej dohody. s úspešným uchádzačom, pred predložením výdavkov v rámci </w:t>
            </w:r>
            <w:proofErr w:type="spellStart"/>
            <w:r w:rsidRPr="00737B34">
              <w:rPr>
                <w:rFonts w:cs="Calibri"/>
              </w:rPr>
              <w:t>ŽoP</w:t>
            </w:r>
            <w:proofErr w:type="spellEnd"/>
            <w:r w:rsidRPr="00737B34">
              <w:rPr>
                <w:rFonts w:cs="Calibri"/>
              </w:rPr>
              <w:t xml:space="preserve"> a po schválení príspevku z prostriedkov EÚ</w:t>
            </w:r>
          </w:p>
        </w:tc>
        <w:tc>
          <w:tcPr>
            <w:tcW w:w="2126" w:type="dxa"/>
            <w:vAlign w:val="center"/>
          </w:tcPr>
          <w:p w14:paraId="48FC2D82" w14:textId="77777777" w:rsidR="00DA3190" w:rsidRPr="00737B34" w:rsidRDefault="00471516" w:rsidP="00737B34">
            <w:pPr>
              <w:spacing w:after="0" w:line="240" w:lineRule="auto"/>
              <w:jc w:val="center"/>
              <w:rPr>
                <w:rFonts w:cs="Calibri"/>
              </w:rPr>
            </w:pPr>
            <w:r w:rsidRPr="00737B34">
              <w:rPr>
                <w:rFonts w:cs="Calibri"/>
              </w:rPr>
              <w:t>Kontrola po uzavretí zmluvy</w:t>
            </w:r>
            <w:r w:rsidR="00720644" w:rsidRPr="00737B34">
              <w:rPr>
                <w:rFonts w:cs="Calibri"/>
              </w:rPr>
              <w:t>, ak bola zákazka poskytovateľom na základe ním vykonanej rizikovej analýzy vyhodnotená ako riziková</w:t>
            </w:r>
            <w:r w:rsidR="007D38A7" w:rsidRPr="00737B34">
              <w:rPr>
                <w:rFonts w:cs="Calibri"/>
              </w:rPr>
              <w:t xml:space="preserve"> (podnet podáva poskytovateľ)</w:t>
            </w:r>
            <w:r w:rsidR="00720644" w:rsidRPr="00737B34">
              <w:rPr>
                <w:rFonts w:cs="Calibri"/>
              </w:rPr>
              <w:t>.</w:t>
            </w:r>
          </w:p>
          <w:p w14:paraId="0D6AA3E1" w14:textId="77777777" w:rsidR="00DA3190" w:rsidRPr="00737B34" w:rsidRDefault="00DA3190" w:rsidP="00737B34">
            <w:pPr>
              <w:spacing w:after="0" w:line="240" w:lineRule="auto"/>
              <w:jc w:val="center"/>
              <w:rPr>
                <w:rFonts w:cs="Calibri"/>
              </w:rPr>
            </w:pPr>
          </w:p>
        </w:tc>
      </w:tr>
      <w:tr w:rsidR="00DA3190" w:rsidRPr="00656E47" w14:paraId="2321BBD1" w14:textId="77777777" w:rsidTr="0030094E">
        <w:tc>
          <w:tcPr>
            <w:tcW w:w="988" w:type="dxa"/>
            <w:vAlign w:val="center"/>
          </w:tcPr>
          <w:p w14:paraId="3F608417" w14:textId="77777777" w:rsidR="00DA3190" w:rsidRPr="00737B34" w:rsidRDefault="00EA6B69" w:rsidP="00737B34">
            <w:pPr>
              <w:spacing w:after="0" w:line="240" w:lineRule="auto"/>
              <w:jc w:val="center"/>
              <w:rPr>
                <w:rFonts w:cs="Calibri"/>
                <w:b/>
                <w:bCs/>
              </w:rPr>
            </w:pPr>
            <w:r w:rsidRPr="00737B34">
              <w:rPr>
                <w:rFonts w:cs="Calibri"/>
              </w:rPr>
              <w:t>Stavebné p</w:t>
            </w:r>
            <w:r w:rsidR="00DA3190" w:rsidRPr="00737B34">
              <w:rPr>
                <w:rFonts w:cs="Calibri"/>
              </w:rPr>
              <w:t>ráce</w:t>
            </w:r>
          </w:p>
        </w:tc>
        <w:tc>
          <w:tcPr>
            <w:tcW w:w="1275" w:type="dxa"/>
            <w:vAlign w:val="center"/>
          </w:tcPr>
          <w:p w14:paraId="74B84E5A" w14:textId="77777777" w:rsidR="00DA3190" w:rsidRPr="00737B34" w:rsidRDefault="00DA3190" w:rsidP="00737B34">
            <w:pPr>
              <w:spacing w:after="0" w:line="240" w:lineRule="auto"/>
              <w:jc w:val="center"/>
              <w:rPr>
                <w:rFonts w:cs="Calibri"/>
              </w:rPr>
            </w:pPr>
            <w:r w:rsidRPr="00737B34">
              <w:rPr>
                <w:rFonts w:cs="Calibri"/>
              </w:rPr>
              <w:t>nevzťahuje sa</w:t>
            </w:r>
          </w:p>
        </w:tc>
        <w:tc>
          <w:tcPr>
            <w:tcW w:w="2098" w:type="dxa"/>
            <w:vAlign w:val="center"/>
          </w:tcPr>
          <w:p w14:paraId="5DA2D764" w14:textId="4BE1F106" w:rsidR="00060F49" w:rsidRPr="00737B34" w:rsidRDefault="00DA3190" w:rsidP="00737B34">
            <w:pPr>
              <w:spacing w:after="0" w:line="240" w:lineRule="auto"/>
              <w:rPr>
                <w:rFonts w:cs="Calibri"/>
              </w:rPr>
            </w:pPr>
            <w:r w:rsidRPr="00737B34">
              <w:rPr>
                <w:rFonts w:cs="Calibri"/>
              </w:rPr>
              <w:t xml:space="preserve">≥  </w:t>
            </w:r>
            <w:r w:rsidR="00ED2C61" w:rsidRPr="00737B34">
              <w:rPr>
                <w:rFonts w:cs="Calibri"/>
              </w:rPr>
              <w:t>5 404 000 EUR</w:t>
            </w:r>
          </w:p>
          <w:p w14:paraId="4B2E0B8B" w14:textId="77777777" w:rsidR="00060F49" w:rsidRPr="00737B34" w:rsidRDefault="00060F49" w:rsidP="00737B34">
            <w:pPr>
              <w:rPr>
                <w:rFonts w:cs="Calibri"/>
              </w:rPr>
            </w:pPr>
            <w:r w:rsidRPr="00737B34">
              <w:rPr>
                <w:rFonts w:cs="Calibri"/>
              </w:rPr>
              <w:lastRenderedPageBreak/>
              <w:t>≥ 50 000 EUR do limitu pre nadlimitné zákazky</w:t>
            </w:r>
          </w:p>
          <w:p w14:paraId="407DA2C5" w14:textId="77777777" w:rsidR="00060F49" w:rsidRPr="00737B34" w:rsidRDefault="00060F49" w:rsidP="00737B34">
            <w:pPr>
              <w:spacing w:after="0" w:line="240" w:lineRule="auto"/>
              <w:rPr>
                <w:rFonts w:cs="Calibri"/>
              </w:rPr>
            </w:pPr>
          </w:p>
          <w:p w14:paraId="2EDA4026" w14:textId="77777777" w:rsidR="00060F49" w:rsidRPr="00737B34" w:rsidRDefault="00060F49" w:rsidP="00737B34">
            <w:pPr>
              <w:spacing w:after="0" w:line="240" w:lineRule="auto"/>
              <w:rPr>
                <w:rFonts w:cs="Calibri"/>
              </w:rPr>
            </w:pPr>
          </w:p>
        </w:tc>
        <w:tc>
          <w:tcPr>
            <w:tcW w:w="1559" w:type="dxa"/>
            <w:vAlign w:val="center"/>
          </w:tcPr>
          <w:p w14:paraId="05DBD0D1" w14:textId="77777777" w:rsidR="00DA3190" w:rsidRPr="00737B34" w:rsidRDefault="00DA3190" w:rsidP="00737B34">
            <w:pPr>
              <w:spacing w:after="0" w:line="240" w:lineRule="auto"/>
              <w:jc w:val="center"/>
              <w:rPr>
                <w:rFonts w:cs="Calibri"/>
              </w:rPr>
            </w:pPr>
            <w:r w:rsidRPr="00737B34">
              <w:rPr>
                <w:rFonts w:cs="Calibri"/>
              </w:rPr>
              <w:lastRenderedPageBreak/>
              <w:t>Nadlimitný</w:t>
            </w:r>
            <w:r w:rsidR="000B1742" w:rsidRPr="00737B34">
              <w:rPr>
                <w:rFonts w:cs="Calibri"/>
              </w:rPr>
              <w:t>/</w:t>
            </w:r>
            <w:r w:rsidR="00060F49" w:rsidRPr="00737B34">
              <w:rPr>
                <w:rFonts w:cs="Calibri"/>
              </w:rPr>
              <w:t xml:space="preserve"> B</w:t>
            </w:r>
            <w:r w:rsidR="000B1742" w:rsidRPr="00737B34">
              <w:rPr>
                <w:rFonts w:cs="Calibri"/>
              </w:rPr>
              <w:t>ežný postup pre podlimitné zákazky</w:t>
            </w:r>
          </w:p>
        </w:tc>
        <w:tc>
          <w:tcPr>
            <w:tcW w:w="2268" w:type="dxa"/>
          </w:tcPr>
          <w:p w14:paraId="5CE6A1B0" w14:textId="2A38FD80" w:rsidR="00DA3190" w:rsidRPr="00737B34" w:rsidRDefault="0090348D" w:rsidP="00737B34">
            <w:pPr>
              <w:spacing w:after="0" w:line="240" w:lineRule="auto"/>
              <w:jc w:val="center"/>
              <w:rPr>
                <w:rFonts w:cs="Calibri"/>
                <w:i/>
                <w:color w:val="365F91"/>
                <w:u w:val="single"/>
              </w:rPr>
            </w:pPr>
            <w:r w:rsidRPr="00737B34">
              <w:rPr>
                <w:rFonts w:cs="Calibri"/>
              </w:rPr>
              <w:t>Po vyhodnotení ponúk pred uzavretím zmluvy</w:t>
            </w:r>
          </w:p>
        </w:tc>
        <w:tc>
          <w:tcPr>
            <w:tcW w:w="2126" w:type="dxa"/>
            <w:vAlign w:val="center"/>
          </w:tcPr>
          <w:p w14:paraId="16D5CCE2" w14:textId="77777777" w:rsidR="00DA3190" w:rsidRPr="00737B34" w:rsidRDefault="00720644" w:rsidP="00737B34">
            <w:pPr>
              <w:spacing w:after="0" w:line="240" w:lineRule="auto"/>
              <w:jc w:val="center"/>
              <w:rPr>
                <w:rFonts w:cs="Calibri"/>
                <w:i/>
                <w:color w:val="365F91"/>
                <w:u w:val="single"/>
              </w:rPr>
            </w:pPr>
            <w:r w:rsidRPr="00737B34">
              <w:rPr>
                <w:rFonts w:cs="Calibri"/>
              </w:rPr>
              <w:t xml:space="preserve">Predbežná kontrola </w:t>
            </w:r>
            <w:r w:rsidR="007D71DA" w:rsidRPr="00737B34">
              <w:rPr>
                <w:rFonts w:cs="Calibri"/>
              </w:rPr>
              <w:t xml:space="preserve"> dobrovoľná</w:t>
            </w:r>
            <w:r w:rsidR="007D38A7" w:rsidRPr="00737B34">
              <w:rPr>
                <w:rFonts w:cs="Calibri"/>
              </w:rPr>
              <w:t xml:space="preserve"> (podnet podáva prijímateľ)</w:t>
            </w:r>
          </w:p>
        </w:tc>
      </w:tr>
      <w:tr w:rsidR="00243545" w:rsidRPr="00656E47" w14:paraId="4A145C3D" w14:textId="77777777" w:rsidTr="0030094E">
        <w:tc>
          <w:tcPr>
            <w:tcW w:w="988" w:type="dxa"/>
            <w:vAlign w:val="center"/>
          </w:tcPr>
          <w:p w14:paraId="602EFFDD" w14:textId="77777777" w:rsidR="00243545" w:rsidRPr="00737B34" w:rsidRDefault="00243545" w:rsidP="00737B34">
            <w:pPr>
              <w:spacing w:after="0" w:line="240" w:lineRule="auto"/>
              <w:jc w:val="center"/>
              <w:rPr>
                <w:rFonts w:cs="Calibri"/>
                <w:b/>
                <w:bCs/>
              </w:rPr>
            </w:pPr>
            <w:r w:rsidRPr="00737B34">
              <w:rPr>
                <w:rFonts w:cs="Calibri"/>
              </w:rPr>
              <w:t>Stavebné práce</w:t>
            </w:r>
          </w:p>
        </w:tc>
        <w:tc>
          <w:tcPr>
            <w:tcW w:w="1275" w:type="dxa"/>
            <w:vAlign w:val="center"/>
          </w:tcPr>
          <w:p w14:paraId="061AB14F" w14:textId="77777777" w:rsidR="00243545" w:rsidRPr="00737B34" w:rsidRDefault="00243545" w:rsidP="00737B34">
            <w:pPr>
              <w:spacing w:after="0" w:line="240" w:lineRule="auto"/>
              <w:jc w:val="center"/>
              <w:rPr>
                <w:rFonts w:cs="Calibri"/>
              </w:rPr>
            </w:pPr>
            <w:r w:rsidRPr="00737B34">
              <w:rPr>
                <w:rFonts w:cs="Calibri"/>
              </w:rPr>
              <w:t>nevzťahuje sa</w:t>
            </w:r>
          </w:p>
        </w:tc>
        <w:tc>
          <w:tcPr>
            <w:tcW w:w="2098" w:type="dxa"/>
            <w:vAlign w:val="center"/>
          </w:tcPr>
          <w:p w14:paraId="4910C604" w14:textId="6761E8DF" w:rsidR="00243545" w:rsidRPr="00737B34" w:rsidRDefault="00243545" w:rsidP="00737B34">
            <w:pPr>
              <w:spacing w:after="0" w:line="240" w:lineRule="auto"/>
              <w:rPr>
                <w:rFonts w:cs="Calibri"/>
              </w:rPr>
            </w:pPr>
            <w:r w:rsidRPr="00737B34">
              <w:rPr>
                <w:rFonts w:cs="Calibri"/>
              </w:rPr>
              <w:t xml:space="preserve">≥  </w:t>
            </w:r>
            <w:r w:rsidR="00ED2C61" w:rsidRPr="00737B34">
              <w:rPr>
                <w:rFonts w:cs="Calibri"/>
              </w:rPr>
              <w:t>5 404 000  </w:t>
            </w:r>
            <w:r w:rsidRPr="00737B34">
              <w:rPr>
                <w:rFonts w:cs="Calibri"/>
              </w:rPr>
              <w:t>EUR</w:t>
            </w:r>
          </w:p>
        </w:tc>
        <w:tc>
          <w:tcPr>
            <w:tcW w:w="1559" w:type="dxa"/>
            <w:vAlign w:val="center"/>
          </w:tcPr>
          <w:p w14:paraId="238968A3" w14:textId="77777777" w:rsidR="00243545" w:rsidRPr="00737B34" w:rsidRDefault="00243545" w:rsidP="00737B34">
            <w:pPr>
              <w:spacing w:after="0" w:line="240" w:lineRule="auto"/>
              <w:jc w:val="center"/>
              <w:rPr>
                <w:rFonts w:cs="Calibri"/>
              </w:rPr>
            </w:pPr>
            <w:r w:rsidRPr="00737B34">
              <w:rPr>
                <w:rFonts w:cs="Calibri"/>
              </w:rPr>
              <w:t>Nadlimitný</w:t>
            </w:r>
          </w:p>
        </w:tc>
        <w:tc>
          <w:tcPr>
            <w:tcW w:w="2268" w:type="dxa"/>
          </w:tcPr>
          <w:p w14:paraId="697FFF3E" w14:textId="69A88362" w:rsidR="00243545" w:rsidRPr="00737B34" w:rsidRDefault="00ED2C61" w:rsidP="00737B34">
            <w:pPr>
              <w:spacing w:after="0" w:line="240" w:lineRule="auto"/>
              <w:jc w:val="center"/>
              <w:rPr>
                <w:rFonts w:cs="Calibri"/>
                <w:i/>
                <w:color w:val="365F91"/>
                <w:u w:val="single"/>
              </w:rPr>
            </w:pPr>
            <w:r w:rsidRPr="00737B34">
              <w:rPr>
                <w:rFonts w:cs="Calibri"/>
              </w:rPr>
              <w:t>Po uzavretí zmluvy, koncesnej zmluvy alebo rámcovej dohody, po ukončení súťaže návrhov, po zadaní zákazky na základe rámcovej dohody, po ukončení postupu inovatívneho partnerstva, po zadaní zákazky v rámci DNS.</w:t>
            </w:r>
          </w:p>
        </w:tc>
        <w:tc>
          <w:tcPr>
            <w:tcW w:w="2126" w:type="dxa"/>
            <w:vAlign w:val="center"/>
          </w:tcPr>
          <w:p w14:paraId="6E6FD90B" w14:textId="00C54708" w:rsidR="0016225B" w:rsidRPr="00737B34" w:rsidRDefault="00ED2C61" w:rsidP="00737B34">
            <w:pPr>
              <w:spacing w:after="0" w:line="240" w:lineRule="auto"/>
              <w:jc w:val="center"/>
              <w:rPr>
                <w:rFonts w:cs="Calibri"/>
              </w:rPr>
            </w:pPr>
            <w:r w:rsidRPr="00737B34">
              <w:rPr>
                <w:rFonts w:cs="Calibri"/>
              </w:rPr>
              <w:t>Kontrola po uzavretí zmluvy, ak bola zákazka poskytovateľom na základe ním vykonanej rizikovej analýzy vyhodnotená ako riziková (podnet podáva poskytovateľ).</w:t>
            </w:r>
          </w:p>
          <w:p w14:paraId="53E66DEF" w14:textId="2B42BE1F" w:rsidR="00243545" w:rsidRPr="00737B34" w:rsidRDefault="0016225B" w:rsidP="00737B34">
            <w:pPr>
              <w:spacing w:after="0" w:line="240" w:lineRule="auto"/>
              <w:jc w:val="center"/>
              <w:rPr>
                <w:rFonts w:cs="Calibri"/>
                <w:i/>
                <w:color w:val="365F91"/>
                <w:u w:val="single"/>
              </w:rPr>
            </w:pPr>
            <w:r w:rsidRPr="00737B34">
              <w:rPr>
                <w:rFonts w:cs="Calibri"/>
              </w:rPr>
              <w:t>P</w:t>
            </w:r>
            <w:r w:rsidR="00ED2C61" w:rsidRPr="00737B34">
              <w:rPr>
                <w:rFonts w:cs="Calibri"/>
              </w:rPr>
              <w:t>ovinná (podnet podáva poskytovateľ).</w:t>
            </w:r>
          </w:p>
        </w:tc>
      </w:tr>
      <w:tr w:rsidR="00243545" w:rsidRPr="00656E47" w14:paraId="4D8E03CF" w14:textId="77777777" w:rsidTr="0030094E">
        <w:tc>
          <w:tcPr>
            <w:tcW w:w="988" w:type="dxa"/>
            <w:vAlign w:val="center"/>
          </w:tcPr>
          <w:p w14:paraId="0A237804" w14:textId="77777777" w:rsidR="00243545" w:rsidRPr="00737B34" w:rsidRDefault="00243545" w:rsidP="00737B34">
            <w:pPr>
              <w:spacing w:after="0" w:line="240" w:lineRule="auto"/>
              <w:jc w:val="center"/>
              <w:rPr>
                <w:rFonts w:cs="Calibri"/>
              </w:rPr>
            </w:pPr>
            <w:proofErr w:type="spellStart"/>
            <w:r w:rsidRPr="00737B34">
              <w:rPr>
                <w:rFonts w:cs="Calibri"/>
              </w:rPr>
              <w:t>Staveb</w:t>
            </w:r>
            <w:proofErr w:type="spellEnd"/>
          </w:p>
          <w:p w14:paraId="0DBFDB7E" w14:textId="77777777" w:rsidR="00243545" w:rsidRPr="00737B34" w:rsidRDefault="00243545" w:rsidP="00737B34">
            <w:pPr>
              <w:spacing w:after="0" w:line="240" w:lineRule="auto"/>
              <w:jc w:val="center"/>
              <w:rPr>
                <w:rFonts w:cs="Calibri"/>
                <w:b/>
              </w:rPr>
            </w:pPr>
            <w:proofErr w:type="spellStart"/>
            <w:r w:rsidRPr="00737B34">
              <w:rPr>
                <w:rFonts w:cs="Calibri"/>
              </w:rPr>
              <w:t>né</w:t>
            </w:r>
            <w:proofErr w:type="spellEnd"/>
            <w:r w:rsidRPr="00737B34">
              <w:rPr>
                <w:rFonts w:cs="Calibri"/>
              </w:rPr>
              <w:t xml:space="preserve"> práce</w:t>
            </w:r>
          </w:p>
        </w:tc>
        <w:tc>
          <w:tcPr>
            <w:tcW w:w="1275" w:type="dxa"/>
            <w:vAlign w:val="center"/>
          </w:tcPr>
          <w:p w14:paraId="1454206E" w14:textId="77777777" w:rsidR="00243545" w:rsidRPr="00737B34" w:rsidRDefault="00243545" w:rsidP="00737B34">
            <w:pPr>
              <w:spacing w:after="0" w:line="240" w:lineRule="auto"/>
              <w:jc w:val="center"/>
              <w:rPr>
                <w:rFonts w:cs="Calibri"/>
              </w:rPr>
            </w:pPr>
            <w:r w:rsidRPr="00737B34">
              <w:rPr>
                <w:rFonts w:cs="Calibri"/>
              </w:rPr>
              <w:t>nevzťahuje sa</w:t>
            </w:r>
          </w:p>
        </w:tc>
        <w:tc>
          <w:tcPr>
            <w:tcW w:w="2098" w:type="dxa"/>
            <w:vAlign w:val="center"/>
          </w:tcPr>
          <w:p w14:paraId="7A6CE384" w14:textId="77777777" w:rsidR="00243545" w:rsidRPr="00737B34" w:rsidRDefault="00243545" w:rsidP="00737B34">
            <w:pPr>
              <w:spacing w:after="0" w:line="240" w:lineRule="auto"/>
              <w:rPr>
                <w:rFonts w:cs="Calibri"/>
              </w:rPr>
            </w:pPr>
            <w:r w:rsidRPr="00737B34">
              <w:rPr>
                <w:rFonts w:cs="Calibri"/>
              </w:rPr>
              <w:t xml:space="preserve">≥ </w:t>
            </w:r>
            <w:r w:rsidR="007D71DA" w:rsidRPr="00737B34">
              <w:rPr>
                <w:rFonts w:cs="Calibri"/>
              </w:rPr>
              <w:t>50</w:t>
            </w:r>
            <w:r w:rsidRPr="00737B34">
              <w:rPr>
                <w:rFonts w:cs="Calibri"/>
              </w:rPr>
              <w:t> 000 EUR do limitu pre nadlimitné zákazky</w:t>
            </w:r>
          </w:p>
        </w:tc>
        <w:tc>
          <w:tcPr>
            <w:tcW w:w="1559" w:type="dxa"/>
            <w:vAlign w:val="center"/>
          </w:tcPr>
          <w:p w14:paraId="3E612AB3" w14:textId="77777777" w:rsidR="00243545" w:rsidRPr="00737B34" w:rsidRDefault="007D71DA" w:rsidP="00737B34">
            <w:pPr>
              <w:spacing w:after="0" w:line="240" w:lineRule="auto"/>
              <w:jc w:val="center"/>
              <w:rPr>
                <w:rFonts w:cs="Calibri"/>
              </w:rPr>
            </w:pPr>
            <w:r w:rsidRPr="00737B34">
              <w:rPr>
                <w:rFonts w:cs="Calibri"/>
              </w:rPr>
              <w:t>Podlimitné zákazky s oslovením min. 3 hospodárskych subjektov/</w:t>
            </w:r>
            <w:r w:rsidR="00243545" w:rsidRPr="00737B34">
              <w:rPr>
                <w:rFonts w:cs="Calibri"/>
              </w:rPr>
              <w:t xml:space="preserve">Bežný postup pre podlimitné zákazky podľa § </w:t>
            </w:r>
            <w:r w:rsidRPr="00737B34">
              <w:rPr>
                <w:rFonts w:cs="Calibri"/>
              </w:rPr>
              <w:t xml:space="preserve">110 </w:t>
            </w:r>
            <w:r w:rsidR="00243545" w:rsidRPr="00737B34">
              <w:rPr>
                <w:rFonts w:cs="Calibri"/>
              </w:rPr>
              <w:t>ZVO</w:t>
            </w:r>
          </w:p>
        </w:tc>
        <w:tc>
          <w:tcPr>
            <w:tcW w:w="2268" w:type="dxa"/>
          </w:tcPr>
          <w:p w14:paraId="30AFF6A9" w14:textId="473BC12C" w:rsidR="00243545" w:rsidRPr="00737B34" w:rsidRDefault="00ED2C61" w:rsidP="00737B34">
            <w:pPr>
              <w:spacing w:after="0" w:line="240" w:lineRule="auto"/>
              <w:jc w:val="center"/>
              <w:rPr>
                <w:rFonts w:cs="Calibri"/>
                <w:bCs/>
              </w:rPr>
            </w:pPr>
            <w:r w:rsidRPr="00737B34">
              <w:rPr>
                <w:rFonts w:cs="Calibri"/>
              </w:rPr>
              <w:t xml:space="preserve">Po uzavretí zmluvy, koncesnej zmluvy alebo rámcovej dohody, po zadaní zákazky na základe rámcovej </w:t>
            </w:r>
            <w:proofErr w:type="spellStart"/>
            <w:r w:rsidRPr="00737B34">
              <w:rPr>
                <w:rFonts w:cs="Calibri"/>
              </w:rPr>
              <w:t>dohody.s</w:t>
            </w:r>
            <w:proofErr w:type="spellEnd"/>
            <w:r w:rsidRPr="00737B34">
              <w:rPr>
                <w:rFonts w:cs="Calibri"/>
              </w:rPr>
              <w:t xml:space="preserve"> úspešným uchádzačom, pred predložením výdavkov v rámci </w:t>
            </w:r>
            <w:proofErr w:type="spellStart"/>
            <w:r w:rsidRPr="00737B34">
              <w:rPr>
                <w:rFonts w:cs="Calibri"/>
              </w:rPr>
              <w:t>ŽoP</w:t>
            </w:r>
            <w:proofErr w:type="spellEnd"/>
            <w:r w:rsidRPr="00737B34">
              <w:rPr>
                <w:rFonts w:cs="Calibri"/>
              </w:rPr>
              <w:t xml:space="preserve"> a po schválení príspevku z prostriedkov EÚ</w:t>
            </w:r>
          </w:p>
        </w:tc>
        <w:tc>
          <w:tcPr>
            <w:tcW w:w="2126" w:type="dxa"/>
            <w:vAlign w:val="center"/>
          </w:tcPr>
          <w:p w14:paraId="69967EDE" w14:textId="77777777" w:rsidR="00243545" w:rsidRPr="00737B34" w:rsidRDefault="00243545" w:rsidP="00737B34">
            <w:pPr>
              <w:spacing w:after="0" w:line="240" w:lineRule="auto"/>
              <w:jc w:val="center"/>
              <w:rPr>
                <w:rFonts w:cs="Calibri"/>
              </w:rPr>
            </w:pPr>
            <w:r w:rsidRPr="00737B34">
              <w:rPr>
                <w:rFonts w:cs="Calibri"/>
              </w:rPr>
              <w:t>Kontrola po uzavretí zmluvy, ak bola zákazka poskytovateľom na základe ním vykonanej rizikovej analýzy vyhodnotená ako riziková</w:t>
            </w:r>
            <w:r w:rsidR="007D38A7" w:rsidRPr="00737B34">
              <w:rPr>
                <w:rFonts w:cs="Calibri"/>
              </w:rPr>
              <w:t xml:space="preserve"> (podnet podáva poskytovateľ)</w:t>
            </w:r>
            <w:r w:rsidRPr="00737B34">
              <w:rPr>
                <w:rFonts w:cs="Calibri"/>
              </w:rPr>
              <w:t>.</w:t>
            </w:r>
          </w:p>
        </w:tc>
      </w:tr>
    </w:tbl>
    <w:p w14:paraId="5C34EB06" w14:textId="77777777" w:rsidR="00D96F9F" w:rsidRPr="00656E47" w:rsidRDefault="00D96F9F" w:rsidP="001A4B86">
      <w:pPr>
        <w:pStyle w:val="Odsekzoznamu"/>
        <w:spacing w:before="120" w:after="120" w:line="240" w:lineRule="auto"/>
        <w:ind w:left="0"/>
        <w:contextualSpacing w:val="0"/>
        <w:jc w:val="both"/>
        <w:rPr>
          <w:rFonts w:cs="Calibri"/>
          <w:sz w:val="22"/>
          <w:szCs w:val="22"/>
        </w:rPr>
      </w:pPr>
    </w:p>
    <w:p w14:paraId="75292250" w14:textId="1249F344" w:rsidR="000E1208" w:rsidRPr="00656E47" w:rsidRDefault="009B6F98" w:rsidP="004061C0">
      <w:pPr>
        <w:numPr>
          <w:ilvl w:val="0"/>
          <w:numId w:val="1"/>
        </w:numPr>
        <w:spacing w:before="120" w:after="120" w:line="240" w:lineRule="auto"/>
        <w:jc w:val="both"/>
        <w:rPr>
          <w:rFonts w:cs="Calibri"/>
          <w:lang w:eastAsia="x-none"/>
        </w:rPr>
      </w:pPr>
      <w:r w:rsidRPr="00656E47">
        <w:rPr>
          <w:rFonts w:cs="Calibri"/>
          <w:lang w:eastAsia="x-none"/>
        </w:rPr>
        <w:t>Kompletnú dokumentáciu k </w:t>
      </w:r>
      <w:r w:rsidR="00ED2C61" w:rsidRPr="00656E47">
        <w:rPr>
          <w:rFonts w:cs="Calibri"/>
          <w:lang w:eastAsia="x-none"/>
        </w:rPr>
        <w:t>VO alebo obstarávaniu prijímateľ predkladá cez ITMS, pričom je povinný jednotlivé časti dokumentácie evidovať do ITMS samostatne, aby celkový objem dát za jednu prílohu neprekročil 100 MB. V prípade predbežnej kontroly sa dokumentácia predkladá na ÚVO ako SO. Poskytovateľovi sa dokumentácia predkladá vo fáze predbežnej kontroly, ak prijímateľ dobrovoľne požiada poskytovateľa o výkon vecnej kontroly a zákazka je zároveň predmetom predbežnej kontroly na ÚVO ako SO. V prípade kontroly po uzavretí zmluvy prijímateľ predkladá kompletnú dokumentáciu poskytovateľovi, na ÚVO ako SO kompletnú dokumentáciu v origináli prijímateľ predkladá prijímateľ do siedmich pracovných dní odo dňa doručenia oznámenia ÚVO ako SO o začatí kontroly po uzavretí zmluvy, pričom doručením dokumentácie sa rozumie jej sprístupnenie pre ÚVO ako SO v ITMS.</w:t>
      </w:r>
    </w:p>
    <w:p w14:paraId="46164ECC" w14:textId="5D22DEA2" w:rsidR="003959AE" w:rsidRPr="00656E47" w:rsidRDefault="003959AE" w:rsidP="003959AE">
      <w:pPr>
        <w:pStyle w:val="Odsekzoznamu"/>
        <w:numPr>
          <w:ilvl w:val="0"/>
          <w:numId w:val="1"/>
        </w:numPr>
        <w:spacing w:before="120" w:after="120" w:line="240" w:lineRule="auto"/>
        <w:contextualSpacing w:val="0"/>
        <w:jc w:val="both"/>
        <w:rPr>
          <w:rFonts w:cs="Calibri"/>
          <w:sz w:val="22"/>
          <w:szCs w:val="22"/>
        </w:rPr>
      </w:pPr>
      <w:r w:rsidRPr="00656E47">
        <w:rPr>
          <w:rFonts w:cs="Calibri"/>
          <w:sz w:val="22"/>
          <w:szCs w:val="22"/>
        </w:rPr>
        <w:t>Prijímateľ doručí dokumentáciu k</w:t>
      </w:r>
      <w:r w:rsidR="00DA2FC1" w:rsidRPr="00656E47">
        <w:rPr>
          <w:rFonts w:cs="Calibri"/>
          <w:sz w:val="22"/>
          <w:szCs w:val="22"/>
        </w:rPr>
        <w:t> </w:t>
      </w:r>
      <w:r w:rsidRPr="00656E47">
        <w:rPr>
          <w:rFonts w:cs="Calibri"/>
          <w:sz w:val="22"/>
          <w:szCs w:val="22"/>
        </w:rPr>
        <w:t>VO</w:t>
      </w:r>
      <w:r w:rsidR="00DA2FC1" w:rsidRPr="00656E47">
        <w:rPr>
          <w:rFonts w:cs="Calibri"/>
          <w:sz w:val="22"/>
          <w:szCs w:val="22"/>
          <w:lang w:val="sk-SK"/>
        </w:rPr>
        <w:t>/O</w:t>
      </w:r>
      <w:r w:rsidRPr="00656E47">
        <w:rPr>
          <w:rFonts w:cs="Calibri"/>
          <w:sz w:val="22"/>
          <w:szCs w:val="22"/>
        </w:rPr>
        <w:t>/dodatku/</w:t>
      </w:r>
      <w:r w:rsidR="00DA2FC1" w:rsidRPr="00656E47">
        <w:rPr>
          <w:rFonts w:cs="Calibri"/>
          <w:sz w:val="22"/>
          <w:szCs w:val="22"/>
          <w:lang w:val="sk-SK"/>
        </w:rPr>
        <w:t>RD/DNS/</w:t>
      </w:r>
      <w:r w:rsidRPr="00656E47">
        <w:rPr>
          <w:rFonts w:cs="Calibri"/>
          <w:sz w:val="22"/>
          <w:szCs w:val="22"/>
        </w:rPr>
        <w:t>ČZ spolu so žiadosťou o posúdenie VO/dodatku/ČZ v systéme ITMS (neverejná časť). Prijímateľ v prípade kontroly po uzavretí zmluvy VO/</w:t>
      </w:r>
      <w:r w:rsidR="00DA2FC1" w:rsidRPr="00656E47">
        <w:rPr>
          <w:rFonts w:cs="Calibri"/>
          <w:sz w:val="22"/>
          <w:szCs w:val="22"/>
          <w:lang w:val="sk-SK"/>
        </w:rPr>
        <w:t>O//dodatku/RD/DNS/</w:t>
      </w:r>
      <w:r w:rsidRPr="00656E47">
        <w:rPr>
          <w:rFonts w:cs="Calibri"/>
          <w:sz w:val="22"/>
          <w:szCs w:val="22"/>
        </w:rPr>
        <w:t xml:space="preserve">ČZ žiada poskytovateľa výlučne formou žiadosti o posúdenie a prislúchajúcich stavov v ITMS (v prípade predbežnej kontroly prijímateľ žiada formou žiadosti o </w:t>
      </w:r>
      <w:r w:rsidRPr="00656E47">
        <w:rPr>
          <w:rFonts w:cs="Calibri"/>
          <w:sz w:val="22"/>
          <w:szCs w:val="22"/>
        </w:rPr>
        <w:lastRenderedPageBreak/>
        <w:t>vykonanie kontroly SO ÚVO).</w:t>
      </w:r>
      <w:r w:rsidR="00EF0D26" w:rsidRPr="00656E47">
        <w:rPr>
          <w:rFonts w:cs="Calibri"/>
          <w:sz w:val="22"/>
          <w:szCs w:val="22"/>
          <w:lang w:val="sk-SK"/>
        </w:rPr>
        <w:t xml:space="preserve"> a v prípade kontroly po uzatvorení zmluvy prijímateľ žiada formou žiadosti o posúdenie – výber v ITMS je nasledovný: druh kontroly/posúdenia VO vyberá posúdenie VO a identifikácia kontroly vyberá posúdenie</w:t>
      </w:r>
      <w:r w:rsidRPr="00656E47">
        <w:rPr>
          <w:rFonts w:cs="Calibri"/>
          <w:sz w:val="22"/>
          <w:szCs w:val="22"/>
        </w:rPr>
        <w:t xml:space="preserve">). Pred výkonom finančnej kontroly VO </w:t>
      </w:r>
      <w:r w:rsidR="008548FA" w:rsidRPr="00656E47">
        <w:rPr>
          <w:rFonts w:cs="Calibri"/>
          <w:sz w:val="22"/>
          <w:szCs w:val="22"/>
          <w:lang w:val="sk-SK"/>
        </w:rPr>
        <w:t>vykoná Poskytovateľ</w:t>
      </w:r>
      <w:r w:rsidRPr="00656E47">
        <w:rPr>
          <w:rFonts w:cs="Calibri"/>
          <w:sz w:val="22"/>
          <w:szCs w:val="22"/>
        </w:rPr>
        <w:t xml:space="preserve"> najmä formálne posúdenie predmetu VO/dodatku/ČZ s predmetom zmluvy o poskytnutí NFP a správne vyplnenie tých údajov v </w:t>
      </w:r>
      <w:r w:rsidR="0016225B" w:rsidRPr="00656E47">
        <w:rPr>
          <w:rFonts w:cs="Calibri"/>
          <w:sz w:val="22"/>
          <w:szCs w:val="22"/>
        </w:rPr>
        <w:t>ITMS</w:t>
      </w:r>
      <w:r w:rsidRPr="00656E47">
        <w:rPr>
          <w:rFonts w:cs="Calibri"/>
          <w:sz w:val="22"/>
          <w:szCs w:val="22"/>
        </w:rPr>
        <w:t xml:space="preserve">, ktoré sú dôležité pre analýzu rizík VO. </w:t>
      </w:r>
      <w:r w:rsidR="00A1530B" w:rsidRPr="00656E47">
        <w:rPr>
          <w:rFonts w:cs="Calibri"/>
          <w:sz w:val="22"/>
          <w:szCs w:val="22"/>
          <w:lang w:val="sk-SK"/>
        </w:rPr>
        <w:t xml:space="preserve">Prijímateľ je povinný poskytnúť plnú súčinnosť Poskytovateľovi – PM pri oprave nesprávne zadaných údajov do ITMS. Ak Prijímateľ odmieta opraviť údaje, resp. nespolupracuje/nereaguje na výzvu PM opakovane, nie je možné vykonať správne formálne posúdenie ani analýzu rizík VO a finančná kontrola nezačne, čo môže mať za následok nepreplatenie výdavkov z VO v predloženej </w:t>
      </w:r>
      <w:proofErr w:type="spellStart"/>
      <w:r w:rsidR="00A1530B" w:rsidRPr="00656E47">
        <w:rPr>
          <w:rFonts w:cs="Calibri"/>
          <w:sz w:val="22"/>
          <w:szCs w:val="22"/>
          <w:lang w:val="sk-SK"/>
        </w:rPr>
        <w:t>ŽoP</w:t>
      </w:r>
      <w:proofErr w:type="spellEnd"/>
      <w:r w:rsidR="00A1530B" w:rsidRPr="00656E47">
        <w:rPr>
          <w:rFonts w:cs="Calibri"/>
          <w:sz w:val="22"/>
          <w:szCs w:val="22"/>
          <w:lang w:val="sk-SK"/>
        </w:rPr>
        <w:t xml:space="preserve">. </w:t>
      </w:r>
      <w:r w:rsidRPr="00656E47">
        <w:rPr>
          <w:rFonts w:cs="Calibri"/>
          <w:sz w:val="22"/>
          <w:szCs w:val="22"/>
        </w:rPr>
        <w:t xml:space="preserve">Následne je potrebné určiť, či je potrebné finančnú kontrolu vykonať, pričom toto určenie sa vykoná prostredníctvom analýzy rizík VO. Ak bol zo strany prijímateľa doručený PM na posúdenie dodatok skôr ako VO/ČZ, ktorého sa dodatok týka, dané VO/ČZ si PM od prijímateľa dodatočne vyžiada. </w:t>
      </w:r>
      <w:r w:rsidR="00DA2FC1" w:rsidRPr="00656E47">
        <w:rPr>
          <w:rFonts w:cs="Calibri"/>
          <w:sz w:val="22"/>
          <w:szCs w:val="22"/>
          <w:lang w:val="sk-SK"/>
        </w:rPr>
        <w:t xml:space="preserve">Prijímateľ je povinný súbežne spolu so žiadosťou o posúdenie dodatku zaslať aj žiadosť o posúdenie VO/O, ak tak neurobil predtým. </w:t>
      </w:r>
      <w:r w:rsidRPr="00656E47">
        <w:rPr>
          <w:rFonts w:cs="Calibri"/>
          <w:sz w:val="22"/>
          <w:szCs w:val="22"/>
        </w:rPr>
        <w:t xml:space="preserve">Následne vykoná analýzu rizík VO v postupnosti: analýza rizík VO/ČZ, potom analýza rizík dodatku. </w:t>
      </w:r>
      <w:r w:rsidR="0049348E" w:rsidRPr="00656E47">
        <w:rPr>
          <w:rFonts w:cs="Calibri"/>
          <w:sz w:val="22"/>
          <w:szCs w:val="22"/>
        </w:rPr>
        <w:t xml:space="preserve">V prípade uzavretia dodatku k zmluve s dodávateľom je prijímateľ povinný bezodkladne ho prostredníctvom </w:t>
      </w:r>
      <w:r w:rsidR="0016225B" w:rsidRPr="00656E47">
        <w:rPr>
          <w:rFonts w:cs="Calibri"/>
          <w:sz w:val="22"/>
          <w:szCs w:val="22"/>
        </w:rPr>
        <w:t>ITMS</w:t>
      </w:r>
      <w:r w:rsidR="0049348E" w:rsidRPr="00656E47">
        <w:rPr>
          <w:rFonts w:cs="Calibri"/>
          <w:sz w:val="22"/>
          <w:szCs w:val="22"/>
        </w:rPr>
        <w:t xml:space="preserve"> zaslať poskytovateľovi vrátane žiadosti o posúdenie dodatku. PM je povinný v </w:t>
      </w:r>
      <w:r w:rsidR="0016225B" w:rsidRPr="00656E47">
        <w:rPr>
          <w:rFonts w:cs="Calibri"/>
          <w:sz w:val="22"/>
          <w:szCs w:val="22"/>
        </w:rPr>
        <w:t>ITMS</w:t>
      </w:r>
      <w:r w:rsidR="0049348E" w:rsidRPr="00656E47">
        <w:rPr>
          <w:rFonts w:cs="Calibri"/>
          <w:sz w:val="22"/>
          <w:szCs w:val="22"/>
        </w:rPr>
        <w:t xml:space="preserve"> priebežne monitorovať (najneskôr v rámci FK </w:t>
      </w:r>
      <w:proofErr w:type="spellStart"/>
      <w:r w:rsidR="0049348E" w:rsidRPr="00656E47">
        <w:rPr>
          <w:rFonts w:cs="Calibri"/>
          <w:sz w:val="22"/>
          <w:szCs w:val="22"/>
        </w:rPr>
        <w:t>ŽoP</w:t>
      </w:r>
      <w:proofErr w:type="spellEnd"/>
      <w:r w:rsidR="0049348E" w:rsidRPr="00656E47">
        <w:rPr>
          <w:rFonts w:cs="Calibri"/>
          <w:sz w:val="22"/>
          <w:szCs w:val="22"/>
        </w:rPr>
        <w:t>) vloženie prípadných dodatkov vrátane žiadosti o posúdenie dodatku. K uvedenému sa odporúča využívať aj CRZ (ak je to relevantné)</w:t>
      </w:r>
      <w:r w:rsidRPr="00656E47">
        <w:rPr>
          <w:rFonts w:cs="Calibri"/>
          <w:sz w:val="22"/>
          <w:szCs w:val="22"/>
        </w:rPr>
        <w:t>.</w:t>
      </w:r>
    </w:p>
    <w:p w14:paraId="1E79475D" w14:textId="47605570" w:rsidR="00D21B2D" w:rsidRPr="00656E47" w:rsidRDefault="009B6F98" w:rsidP="00430B00">
      <w:pPr>
        <w:numPr>
          <w:ilvl w:val="0"/>
          <w:numId w:val="1"/>
        </w:numPr>
        <w:spacing w:before="120" w:after="120" w:line="240" w:lineRule="auto"/>
        <w:jc w:val="both"/>
        <w:rPr>
          <w:rFonts w:cs="Calibri"/>
          <w:lang w:eastAsia="x-none"/>
        </w:rPr>
      </w:pPr>
      <w:r w:rsidRPr="00656E47">
        <w:rPr>
          <w:rFonts w:cs="Calibri"/>
          <w:lang w:eastAsia="x-none"/>
        </w:rPr>
        <w:t xml:space="preserve">Lehoty na výkon kontroly VO a obstarávania </w:t>
      </w:r>
      <w:r w:rsidR="00B42520" w:rsidRPr="00656E47">
        <w:rPr>
          <w:rFonts w:cs="Calibri"/>
          <w:lang w:eastAsia="x-none"/>
        </w:rPr>
        <w:t>pre ÚVO ako SO</w:t>
      </w:r>
      <w:r w:rsidR="00B3754F" w:rsidRPr="00656E47">
        <w:rPr>
          <w:rFonts w:cs="Calibri"/>
          <w:lang w:eastAsia="x-none"/>
        </w:rPr>
        <w:t>,</w:t>
      </w:r>
      <w:r w:rsidR="00B42520" w:rsidRPr="00656E47">
        <w:rPr>
          <w:rFonts w:cs="Calibri"/>
          <w:lang w:eastAsia="x-none"/>
        </w:rPr>
        <w:t xml:space="preserve"> </w:t>
      </w:r>
      <w:r w:rsidR="00B3754F" w:rsidRPr="00656E47">
        <w:rPr>
          <w:rFonts w:cs="Calibri"/>
          <w:lang w:eastAsia="x-none"/>
        </w:rPr>
        <w:t xml:space="preserve">v prípade predbežnej kontroly, </w:t>
      </w:r>
      <w:r w:rsidRPr="00656E47">
        <w:rPr>
          <w:rFonts w:cs="Calibri"/>
          <w:lang w:eastAsia="x-none"/>
        </w:rPr>
        <w:t xml:space="preserve">začínajú plynúť dňom </w:t>
      </w:r>
      <w:r w:rsidR="00955742" w:rsidRPr="00656E47">
        <w:rPr>
          <w:rFonts w:cs="Calibri"/>
          <w:lang w:eastAsia="x-none"/>
        </w:rPr>
        <w:t>doručenia žiadosti prijímateľa o vykonanie predbežnej kontroly a príslušnej dokumentácie prostredníctvom informačného monitorovacieho systému</w:t>
      </w:r>
      <w:r w:rsidR="00B90C14" w:rsidRPr="00656E47">
        <w:rPr>
          <w:rFonts w:cs="Calibri"/>
          <w:lang w:eastAsia="x-none"/>
        </w:rPr>
        <w:t>.</w:t>
      </w:r>
      <w:r w:rsidR="00430B00" w:rsidRPr="00656E47">
        <w:rPr>
          <w:rFonts w:cs="Calibri"/>
          <w:lang w:eastAsia="x-none"/>
        </w:rPr>
        <w:t xml:space="preserve"> </w:t>
      </w:r>
      <w:r w:rsidR="00F91CA2" w:rsidRPr="00656E47">
        <w:rPr>
          <w:rFonts w:cs="Calibri"/>
          <w:lang w:eastAsia="x-none"/>
        </w:rPr>
        <w:t>Kontrola ÚVO ako SO po uzavretí zmluvy sa začína dňom doručenia oznámenia o začatí kontroly po uzavretí zmluvy</w:t>
      </w:r>
      <w:r w:rsidR="002D46CB" w:rsidRPr="00656E47">
        <w:rPr>
          <w:rFonts w:cs="Calibri"/>
          <w:lang w:eastAsia="x-none"/>
        </w:rPr>
        <w:t xml:space="preserve"> zo strany ÚVO ako SO</w:t>
      </w:r>
      <w:r w:rsidR="00F91CA2" w:rsidRPr="00656E47">
        <w:rPr>
          <w:rFonts w:cs="Calibri"/>
          <w:lang w:eastAsia="x-none"/>
        </w:rPr>
        <w:t xml:space="preserve"> prijímateľovi prostredníctvom ITMS.</w:t>
      </w:r>
    </w:p>
    <w:p w14:paraId="2DB37CCC" w14:textId="7209648B" w:rsidR="009B6F98" w:rsidRPr="00656E47" w:rsidRDefault="00F83F65" w:rsidP="00F91CA2">
      <w:pPr>
        <w:numPr>
          <w:ilvl w:val="0"/>
          <w:numId w:val="1"/>
        </w:numPr>
        <w:spacing w:before="120" w:after="120" w:line="240" w:lineRule="auto"/>
        <w:jc w:val="both"/>
        <w:rPr>
          <w:rFonts w:cs="Calibri"/>
          <w:lang w:eastAsia="x-none"/>
        </w:rPr>
      </w:pPr>
      <w:r w:rsidRPr="00656E47">
        <w:rPr>
          <w:rFonts w:cs="Calibri"/>
          <w:lang w:eastAsia="x-none"/>
        </w:rPr>
        <w:t>Žiadosť o p</w:t>
      </w:r>
      <w:r w:rsidR="00E4635A" w:rsidRPr="00656E47">
        <w:rPr>
          <w:rFonts w:cs="Calibri"/>
          <w:lang w:eastAsia="x-none"/>
        </w:rPr>
        <w:t>os</w:t>
      </w:r>
      <w:r w:rsidRPr="00656E47">
        <w:rPr>
          <w:rFonts w:cs="Calibri"/>
          <w:lang w:eastAsia="x-none"/>
        </w:rPr>
        <w:t>údenie</w:t>
      </w:r>
      <w:r w:rsidR="00866562" w:rsidRPr="00656E47">
        <w:rPr>
          <w:rFonts w:cs="Calibri"/>
          <w:lang w:eastAsia="x-none"/>
        </w:rPr>
        <w:t xml:space="preserve"> podľa prílohy č. </w:t>
      </w:r>
      <w:r w:rsidR="002A6C37" w:rsidRPr="00656E47">
        <w:rPr>
          <w:rFonts w:cs="Calibri"/>
          <w:lang w:eastAsia="x-none"/>
        </w:rPr>
        <w:t>6</w:t>
      </w:r>
      <w:r w:rsidR="00F76730" w:rsidRPr="00656E47">
        <w:rPr>
          <w:rFonts w:cs="Calibri"/>
          <w:lang w:eastAsia="x-none"/>
        </w:rPr>
        <w:t xml:space="preserve"> </w:t>
      </w:r>
      <w:r w:rsidR="009B6F98" w:rsidRPr="00656E47">
        <w:rPr>
          <w:rFonts w:cs="Calibri"/>
          <w:lang w:eastAsia="x-none"/>
        </w:rPr>
        <w:t>doručuje prijímateľ prostredníctvom e</w:t>
      </w:r>
      <w:r w:rsidR="004D53E9" w:rsidRPr="00656E47">
        <w:rPr>
          <w:rFonts w:cs="Calibri"/>
          <w:lang w:eastAsia="x-none"/>
        </w:rPr>
        <w:t>videncie Komunikácia v I</w:t>
      </w:r>
      <w:r w:rsidR="00B42520" w:rsidRPr="00656E47">
        <w:rPr>
          <w:rFonts w:cs="Calibri"/>
          <w:lang w:eastAsia="x-none"/>
        </w:rPr>
        <w:t>T</w:t>
      </w:r>
      <w:r w:rsidR="00243545" w:rsidRPr="00656E47">
        <w:rPr>
          <w:rFonts w:cs="Calibri"/>
          <w:lang w:eastAsia="x-none"/>
        </w:rPr>
        <w:t>MS</w:t>
      </w:r>
      <w:r w:rsidR="009B6F98" w:rsidRPr="00656E47">
        <w:rPr>
          <w:rFonts w:cs="Calibri"/>
          <w:lang w:eastAsia="x-none"/>
        </w:rPr>
        <w:t>, bez potreby elektronického podpísania. Rozsah dokumentácie, ktorú prijímateľ</w:t>
      </w:r>
      <w:r w:rsidR="004D53E9" w:rsidRPr="00656E47">
        <w:rPr>
          <w:rFonts w:cs="Calibri"/>
          <w:lang w:eastAsia="x-none"/>
        </w:rPr>
        <w:t xml:space="preserve"> povinne predkladá cez I</w:t>
      </w:r>
      <w:r w:rsidR="00B42520" w:rsidRPr="00656E47">
        <w:rPr>
          <w:rFonts w:cs="Calibri"/>
          <w:lang w:eastAsia="x-none"/>
        </w:rPr>
        <w:t>T</w:t>
      </w:r>
      <w:r w:rsidR="00243545" w:rsidRPr="00656E47">
        <w:rPr>
          <w:rFonts w:cs="Calibri"/>
          <w:lang w:eastAsia="x-none"/>
        </w:rPr>
        <w:t>MS</w:t>
      </w:r>
      <w:r w:rsidR="009B6F98" w:rsidRPr="00656E47">
        <w:rPr>
          <w:rFonts w:cs="Calibri"/>
          <w:lang w:eastAsia="x-none"/>
        </w:rPr>
        <w:t xml:space="preserve"> závisí najmä od povahy konkrétneho dokumentu, ako aj od skutočnosti, či je jeho elektronická podoba využívaná alebo zverejňovaná aj v iných informačných systémoch,  napr. elektronických prostriedkoch určených na zadávanie zákaziek. Prijímateľ je v každom prípade p</w:t>
      </w:r>
      <w:r w:rsidR="004D53E9" w:rsidRPr="00656E47">
        <w:rPr>
          <w:rFonts w:cs="Calibri"/>
          <w:lang w:eastAsia="x-none"/>
        </w:rPr>
        <w:t>ovinný v I</w:t>
      </w:r>
      <w:r w:rsidR="00B42520" w:rsidRPr="00656E47">
        <w:rPr>
          <w:rFonts w:cs="Calibri"/>
          <w:lang w:eastAsia="x-none"/>
        </w:rPr>
        <w:t>T</w:t>
      </w:r>
      <w:r w:rsidR="00243545" w:rsidRPr="00656E47">
        <w:rPr>
          <w:rFonts w:cs="Calibri"/>
          <w:lang w:eastAsia="x-none"/>
        </w:rPr>
        <w:t>MS</w:t>
      </w:r>
      <w:r w:rsidR="009B6F98" w:rsidRPr="00656E47">
        <w:rPr>
          <w:rFonts w:cs="Calibri"/>
          <w:lang w:eastAsia="x-none"/>
        </w:rPr>
        <w:t xml:space="preserve"> najprv založiť objekt VO. Je akceptovateľné, ak prijímateľ uvedie prostredníctvom hypertextového linku odkaz na dokumentáciu zverejnenú v elektronickom prostriedku použitom na účely zadávania zákazky (týka sa napr. zákaziek </w:t>
      </w:r>
      <w:r w:rsidR="00936ED6" w:rsidRPr="00656E47">
        <w:rPr>
          <w:rFonts w:cs="Calibri"/>
          <w:lang w:eastAsia="x-none"/>
        </w:rPr>
        <w:t>zjednodušeného postupu pre zákazky na bežne dostupné tovary a služby</w:t>
      </w:r>
      <w:r w:rsidR="009B6F98" w:rsidRPr="00656E47">
        <w:rPr>
          <w:rFonts w:cs="Calibri"/>
          <w:lang w:eastAsia="x-none"/>
        </w:rPr>
        <w:t>) alebo ak p</w:t>
      </w:r>
      <w:r w:rsidR="004D53E9" w:rsidRPr="00656E47">
        <w:rPr>
          <w:rFonts w:cs="Calibri"/>
          <w:lang w:eastAsia="x-none"/>
        </w:rPr>
        <w:t>rijímateľ predloží cez I</w:t>
      </w:r>
      <w:r w:rsidR="00B42520" w:rsidRPr="00656E47">
        <w:rPr>
          <w:rFonts w:cs="Calibri"/>
          <w:lang w:eastAsia="x-none"/>
        </w:rPr>
        <w:t>T</w:t>
      </w:r>
      <w:r w:rsidR="00243545" w:rsidRPr="00656E47">
        <w:rPr>
          <w:rFonts w:cs="Calibri"/>
          <w:lang w:eastAsia="x-none"/>
        </w:rPr>
        <w:t>MS</w:t>
      </w:r>
      <w:r w:rsidR="009B6F98" w:rsidRPr="00656E47">
        <w:rPr>
          <w:rFonts w:cs="Calibri"/>
          <w:lang w:eastAsia="x-none"/>
        </w:rPr>
        <w:t xml:space="preserve"> prihlasovacie údaje, ktoré zabezpečia, že poskytovateľ </w:t>
      </w:r>
      <w:r w:rsidR="00035979" w:rsidRPr="00656E47">
        <w:rPr>
          <w:rFonts w:cs="Calibri"/>
          <w:lang w:eastAsia="x-none"/>
        </w:rPr>
        <w:t xml:space="preserve">a ÚVO ako SO </w:t>
      </w:r>
      <w:r w:rsidR="009B6F98" w:rsidRPr="00656E47">
        <w:rPr>
          <w:rFonts w:cs="Calibri"/>
          <w:lang w:eastAsia="x-none"/>
        </w:rPr>
        <w:t xml:space="preserve">bude mať prístup k dokumentácii k zákazke, ktorá je nahratá v elektronickom prostriedku (napr. v systéme </w:t>
      </w:r>
      <w:r w:rsidR="00243545" w:rsidRPr="00656E47">
        <w:rPr>
          <w:rFonts w:cs="Calibri"/>
          <w:lang w:eastAsia="x-none"/>
        </w:rPr>
        <w:t xml:space="preserve">elektronickej platformy </w:t>
      </w:r>
      <w:r w:rsidR="009B6F98" w:rsidRPr="00656E47">
        <w:rPr>
          <w:rFonts w:cs="Calibri"/>
          <w:lang w:eastAsia="x-none"/>
        </w:rPr>
        <w:t xml:space="preserve">EVO), a to pre účely výkonu kontroly. </w:t>
      </w:r>
    </w:p>
    <w:p w14:paraId="59C778EC" w14:textId="10AFC642" w:rsidR="00817125" w:rsidRPr="00656E47" w:rsidRDefault="0084654A" w:rsidP="00817125">
      <w:pPr>
        <w:pStyle w:val="Odsekzoznamu"/>
        <w:widowControl w:val="0"/>
        <w:numPr>
          <w:ilvl w:val="0"/>
          <w:numId w:val="1"/>
        </w:numPr>
        <w:overflowPunct w:val="0"/>
        <w:autoSpaceDE w:val="0"/>
        <w:autoSpaceDN w:val="0"/>
        <w:adjustRightInd w:val="0"/>
        <w:spacing w:before="120" w:after="120" w:line="240" w:lineRule="auto"/>
        <w:contextualSpacing w:val="0"/>
        <w:jc w:val="both"/>
        <w:textAlignment w:val="baseline"/>
        <w:rPr>
          <w:rFonts w:cs="Calibri"/>
          <w:sz w:val="22"/>
          <w:szCs w:val="22"/>
        </w:rPr>
      </w:pPr>
      <w:r w:rsidRPr="00656E47">
        <w:rPr>
          <w:rFonts w:cs="Calibri"/>
          <w:sz w:val="22"/>
          <w:szCs w:val="22"/>
        </w:rPr>
        <w:t>Pre potreby kontroly</w:t>
      </w:r>
      <w:r w:rsidR="00762D6C" w:rsidRPr="00656E47">
        <w:rPr>
          <w:rFonts w:cs="Calibri"/>
          <w:sz w:val="22"/>
          <w:szCs w:val="22"/>
        </w:rPr>
        <w:t xml:space="preserve"> VO</w:t>
      </w:r>
      <w:r w:rsidR="00CE07F1" w:rsidRPr="00656E47">
        <w:rPr>
          <w:rFonts w:cs="Calibri"/>
          <w:sz w:val="22"/>
          <w:szCs w:val="22"/>
          <w:lang w:val="sk-SK"/>
        </w:rPr>
        <w:t xml:space="preserve"> alebo obstarávania</w:t>
      </w:r>
      <w:r w:rsidR="00CE07F1" w:rsidRPr="00656E47">
        <w:rPr>
          <w:rFonts w:cs="Calibri"/>
          <w:sz w:val="22"/>
          <w:szCs w:val="22"/>
        </w:rPr>
        <w:t xml:space="preserve"> prijímateľ predkladá </w:t>
      </w:r>
      <w:r w:rsidR="003642C7" w:rsidRPr="00656E47">
        <w:rPr>
          <w:rFonts w:cs="Calibri"/>
          <w:sz w:val="22"/>
          <w:szCs w:val="22"/>
        </w:rPr>
        <w:t>dokumentáciu</w:t>
      </w:r>
      <w:r w:rsidR="00762D6C" w:rsidRPr="00656E47">
        <w:rPr>
          <w:rFonts w:cs="Calibri"/>
          <w:sz w:val="22"/>
          <w:szCs w:val="22"/>
        </w:rPr>
        <w:t xml:space="preserve"> </w:t>
      </w:r>
      <w:r w:rsidR="004D53E9" w:rsidRPr="00656E47">
        <w:rPr>
          <w:rFonts w:cs="Calibri"/>
          <w:sz w:val="22"/>
          <w:szCs w:val="22"/>
        </w:rPr>
        <w:t>elektronicky cez I</w:t>
      </w:r>
      <w:r w:rsidR="00B42520" w:rsidRPr="00656E47">
        <w:rPr>
          <w:rFonts w:cs="Calibri"/>
          <w:sz w:val="22"/>
          <w:szCs w:val="22"/>
          <w:lang w:val="sk-SK"/>
        </w:rPr>
        <w:t>T</w:t>
      </w:r>
      <w:r w:rsidRPr="00656E47">
        <w:rPr>
          <w:rFonts w:cs="Calibri"/>
          <w:sz w:val="22"/>
          <w:szCs w:val="22"/>
        </w:rPr>
        <w:t>MS</w:t>
      </w:r>
      <w:r w:rsidR="00762D6C" w:rsidRPr="00656E47">
        <w:rPr>
          <w:rFonts w:cs="Calibri"/>
          <w:sz w:val="22"/>
          <w:szCs w:val="22"/>
        </w:rPr>
        <w:t xml:space="preserve">. Súčasne s dokumentáciou predkladá prijímateľ </w:t>
      </w:r>
      <w:r w:rsidR="009F3AD9" w:rsidRPr="00656E47">
        <w:rPr>
          <w:rFonts w:cs="Calibri"/>
          <w:sz w:val="22"/>
          <w:szCs w:val="22"/>
        </w:rPr>
        <w:t xml:space="preserve">Prílohu č. </w:t>
      </w:r>
      <w:r w:rsidR="009E7B6B" w:rsidRPr="00656E47">
        <w:rPr>
          <w:rFonts w:cs="Calibri"/>
          <w:sz w:val="22"/>
          <w:szCs w:val="22"/>
          <w:lang w:val="sk-SK"/>
        </w:rPr>
        <w:t>6</w:t>
      </w:r>
      <w:r w:rsidR="009F3AD9" w:rsidRPr="00656E47">
        <w:rPr>
          <w:rFonts w:cs="Calibri"/>
          <w:sz w:val="22"/>
          <w:szCs w:val="22"/>
        </w:rPr>
        <w:t xml:space="preserve">: </w:t>
      </w:r>
      <w:hyperlink w:anchor="_Príloha_č._6:_1" w:history="1">
        <w:r w:rsidR="009F3AD9" w:rsidRPr="00656E47">
          <w:rPr>
            <w:rStyle w:val="Hypertextovprepojenie"/>
            <w:rFonts w:cs="Calibri"/>
            <w:sz w:val="22"/>
            <w:szCs w:val="22"/>
          </w:rPr>
          <w:t>Ž</w:t>
        </w:r>
        <w:r w:rsidR="007D38A7" w:rsidRPr="00656E47">
          <w:rPr>
            <w:rStyle w:val="Hypertextovprepojenie"/>
            <w:rFonts w:cs="Calibri"/>
            <w:sz w:val="22"/>
            <w:szCs w:val="22"/>
          </w:rPr>
          <w:t xml:space="preserve">iadosť o </w:t>
        </w:r>
        <w:r w:rsidR="00E4635A" w:rsidRPr="00656E47">
          <w:rPr>
            <w:rStyle w:val="Hypertextovprepojenie"/>
            <w:rFonts w:cs="Calibri"/>
            <w:sz w:val="22"/>
            <w:szCs w:val="22"/>
          </w:rPr>
          <w:t>posúdenie</w:t>
        </w:r>
      </w:hyperlink>
      <w:r w:rsidR="009F3AD9" w:rsidRPr="00656E47">
        <w:rPr>
          <w:rFonts w:cs="Calibri"/>
          <w:sz w:val="22"/>
          <w:szCs w:val="22"/>
          <w:lang w:val="sk-SK"/>
        </w:rPr>
        <w:t xml:space="preserve">, súčasťou ktorej je </w:t>
      </w:r>
      <w:r w:rsidR="00762D6C" w:rsidRPr="00656E47">
        <w:rPr>
          <w:rFonts w:cs="Calibri"/>
          <w:sz w:val="22"/>
          <w:szCs w:val="22"/>
        </w:rPr>
        <w:t>aj čestné vyhlásenie, v rámci ktorého jasne identifikuje projekt a predkladané VO</w:t>
      </w:r>
      <w:r w:rsidR="00CE07F1" w:rsidRPr="00656E47">
        <w:rPr>
          <w:rFonts w:cs="Calibri"/>
          <w:sz w:val="22"/>
          <w:szCs w:val="22"/>
          <w:lang w:val="sk-SK"/>
        </w:rPr>
        <w:t xml:space="preserve"> alebo obstarávanie</w:t>
      </w:r>
      <w:r w:rsidR="00762D6C" w:rsidRPr="00656E47">
        <w:rPr>
          <w:rFonts w:cs="Calibri"/>
          <w:sz w:val="22"/>
          <w:szCs w:val="22"/>
        </w:rPr>
        <w:t>. Súčasťou tohto čestného vyhlásenia je súpis všetkej predkla</w:t>
      </w:r>
      <w:r w:rsidR="00D33B7D" w:rsidRPr="00656E47">
        <w:rPr>
          <w:rFonts w:cs="Calibri"/>
          <w:sz w:val="22"/>
          <w:szCs w:val="22"/>
        </w:rPr>
        <w:t>danej dokumentácie cez I</w:t>
      </w:r>
      <w:r w:rsidR="00B42520" w:rsidRPr="00656E47">
        <w:rPr>
          <w:rFonts w:cs="Calibri"/>
          <w:sz w:val="22"/>
          <w:szCs w:val="22"/>
          <w:lang w:val="sk-SK"/>
        </w:rPr>
        <w:t>T</w:t>
      </w:r>
      <w:r w:rsidRPr="00656E47">
        <w:rPr>
          <w:rFonts w:cs="Calibri"/>
          <w:sz w:val="22"/>
          <w:szCs w:val="22"/>
        </w:rPr>
        <w:t>MS</w:t>
      </w:r>
      <w:r w:rsidR="00762D6C" w:rsidRPr="00656E47">
        <w:rPr>
          <w:rFonts w:cs="Calibri"/>
          <w:sz w:val="22"/>
          <w:szCs w:val="22"/>
        </w:rPr>
        <w:t xml:space="preserve"> a vyhlásenie, že dokumentácia predložená na kontrolu VO</w:t>
      </w:r>
      <w:r w:rsidR="00CE07F1" w:rsidRPr="00656E47">
        <w:rPr>
          <w:rFonts w:cs="Calibri"/>
          <w:sz w:val="22"/>
          <w:szCs w:val="22"/>
          <w:lang w:val="sk-SK"/>
        </w:rPr>
        <w:t xml:space="preserve"> alebo obstarávania</w:t>
      </w:r>
      <w:r w:rsidR="00762D6C" w:rsidRPr="00656E47">
        <w:rPr>
          <w:rFonts w:cs="Calibri"/>
          <w:sz w:val="22"/>
          <w:szCs w:val="22"/>
        </w:rPr>
        <w:t xml:space="preserve"> je úplná, kompletná a je totožná s originálom dokumentácie z VO</w:t>
      </w:r>
      <w:r w:rsidR="00CE07F1" w:rsidRPr="00656E47">
        <w:rPr>
          <w:rFonts w:cs="Calibri"/>
          <w:sz w:val="22"/>
          <w:szCs w:val="22"/>
          <w:lang w:val="sk-SK"/>
        </w:rPr>
        <w:t xml:space="preserve"> alebo obstarávania</w:t>
      </w:r>
      <w:r w:rsidR="00762D6C" w:rsidRPr="00656E47">
        <w:rPr>
          <w:rFonts w:cs="Calibri"/>
          <w:sz w:val="22"/>
          <w:szCs w:val="22"/>
        </w:rPr>
        <w:t>. Zároveň prijímateľ prehlási, že si je vedomý, že na zák</w:t>
      </w:r>
      <w:r w:rsidR="00CE07F1" w:rsidRPr="00656E47">
        <w:rPr>
          <w:rFonts w:cs="Calibri"/>
          <w:sz w:val="22"/>
          <w:szCs w:val="22"/>
        </w:rPr>
        <w:t>lade predloženej dokumentácie poskytovateľ</w:t>
      </w:r>
      <w:r w:rsidR="00762D6C" w:rsidRPr="00656E47">
        <w:rPr>
          <w:rFonts w:cs="Calibri"/>
          <w:sz w:val="22"/>
          <w:szCs w:val="22"/>
        </w:rPr>
        <w:t xml:space="preserve"> </w:t>
      </w:r>
      <w:r w:rsidR="00035979" w:rsidRPr="00656E47">
        <w:rPr>
          <w:rFonts w:cs="Calibri"/>
          <w:sz w:val="22"/>
          <w:szCs w:val="22"/>
          <w:lang w:val="sk-SK"/>
        </w:rPr>
        <w:t xml:space="preserve">na základe zistení ÚVO ako SO </w:t>
      </w:r>
      <w:r w:rsidR="00762D6C" w:rsidRPr="00656E47">
        <w:rPr>
          <w:rFonts w:cs="Calibri"/>
          <w:sz w:val="22"/>
          <w:szCs w:val="22"/>
        </w:rPr>
        <w:t xml:space="preserve">rozhodne o pripustení, nepripustení výdavkov súvisiacich s predmetným VO do financovania, o ex </w:t>
      </w:r>
      <w:proofErr w:type="spellStart"/>
      <w:r w:rsidR="00762D6C" w:rsidRPr="00656E47">
        <w:rPr>
          <w:rFonts w:cs="Calibri"/>
          <w:sz w:val="22"/>
          <w:szCs w:val="22"/>
        </w:rPr>
        <w:t>ante</w:t>
      </w:r>
      <w:proofErr w:type="spellEnd"/>
      <w:r w:rsidR="00762D6C" w:rsidRPr="00656E47">
        <w:rPr>
          <w:rFonts w:cs="Calibri"/>
          <w:sz w:val="22"/>
          <w:szCs w:val="22"/>
        </w:rPr>
        <w:t xml:space="preserve"> finančnej oprave</w:t>
      </w:r>
      <w:r w:rsidR="00B42520" w:rsidRPr="00656E47">
        <w:rPr>
          <w:rFonts w:cs="Calibri"/>
          <w:sz w:val="22"/>
          <w:szCs w:val="22"/>
          <w:lang w:val="sk-SK"/>
        </w:rPr>
        <w:t xml:space="preserve"> </w:t>
      </w:r>
      <w:r w:rsidR="00CE07F1" w:rsidRPr="00656E47">
        <w:rPr>
          <w:rFonts w:cs="Calibri"/>
          <w:sz w:val="22"/>
          <w:szCs w:val="22"/>
        </w:rPr>
        <w:t xml:space="preserve">na základe zistení  </w:t>
      </w:r>
      <w:r w:rsidR="00B42520" w:rsidRPr="00656E47">
        <w:rPr>
          <w:rFonts w:cs="Calibri"/>
          <w:sz w:val="22"/>
          <w:szCs w:val="22"/>
          <w:lang w:val="sk-SK"/>
        </w:rPr>
        <w:t xml:space="preserve">ÚVO ako SO </w:t>
      </w:r>
      <w:r w:rsidR="00762D6C" w:rsidRPr="00656E47">
        <w:rPr>
          <w:rFonts w:cs="Calibri"/>
          <w:sz w:val="22"/>
          <w:szCs w:val="22"/>
        </w:rPr>
        <w:t xml:space="preserve">v rámci kontroly tejto dokumentácie. </w:t>
      </w:r>
      <w:r w:rsidR="003F3CCE" w:rsidRPr="00656E47">
        <w:rPr>
          <w:rFonts w:cs="Calibri"/>
          <w:sz w:val="22"/>
          <w:szCs w:val="22"/>
        </w:rPr>
        <w:t xml:space="preserve">Pri kontrole </w:t>
      </w:r>
      <w:r w:rsidR="003F3CCE" w:rsidRPr="00656E47">
        <w:rPr>
          <w:rFonts w:cs="Calibri"/>
          <w:sz w:val="22"/>
          <w:szCs w:val="22"/>
          <w:lang w:val="sk-SK"/>
        </w:rPr>
        <w:t>postupu zadávania zákazky</w:t>
      </w:r>
      <w:r w:rsidR="003F3CCE" w:rsidRPr="00656E47">
        <w:rPr>
          <w:rFonts w:cs="Calibri"/>
          <w:sz w:val="22"/>
          <w:szCs w:val="22"/>
        </w:rPr>
        <w:t xml:space="preserve"> partnera, </w:t>
      </w:r>
      <w:r w:rsidR="003F3CCE" w:rsidRPr="00656E47">
        <w:rPr>
          <w:rFonts w:cs="Calibri"/>
          <w:sz w:val="22"/>
          <w:szCs w:val="22"/>
          <w:lang w:val="sk-SK"/>
        </w:rPr>
        <w:t>ak zákazka sa týka viacerých pro</w:t>
      </w:r>
      <w:r w:rsidRPr="00656E47">
        <w:rPr>
          <w:rFonts w:cs="Calibri"/>
          <w:sz w:val="22"/>
          <w:szCs w:val="22"/>
          <w:lang w:val="sk-SK"/>
        </w:rPr>
        <w:t xml:space="preserve">jektov, </w:t>
      </w:r>
      <w:r w:rsidR="003F3CCE" w:rsidRPr="00656E47">
        <w:rPr>
          <w:rFonts w:cs="Calibri"/>
          <w:sz w:val="22"/>
          <w:szCs w:val="22"/>
        </w:rPr>
        <w:t xml:space="preserve">v ktorých je partnerom, je prijímateľ povinný </w:t>
      </w:r>
      <w:r w:rsidR="003F3CCE" w:rsidRPr="00656E47">
        <w:rPr>
          <w:rFonts w:cs="Calibri"/>
          <w:sz w:val="22"/>
          <w:szCs w:val="22"/>
          <w:lang w:val="sk-SK"/>
        </w:rPr>
        <w:t xml:space="preserve">uviesť </w:t>
      </w:r>
      <w:r w:rsidR="003F3CCE" w:rsidRPr="00656E47">
        <w:rPr>
          <w:rFonts w:cs="Calibri"/>
          <w:sz w:val="22"/>
          <w:szCs w:val="22"/>
        </w:rPr>
        <w:t>všetky kódy takýchto projektov</w:t>
      </w:r>
      <w:r w:rsidR="003F3CCE" w:rsidRPr="00656E47">
        <w:rPr>
          <w:rFonts w:cs="Calibri"/>
          <w:sz w:val="22"/>
          <w:szCs w:val="22"/>
          <w:lang w:val="sk-SK"/>
        </w:rPr>
        <w:t xml:space="preserve">. </w:t>
      </w:r>
      <w:r w:rsidR="00762D6C" w:rsidRPr="00656E47">
        <w:rPr>
          <w:rFonts w:cs="Calibri"/>
          <w:sz w:val="22"/>
          <w:szCs w:val="22"/>
        </w:rPr>
        <w:t>V prípade, že dokum</w:t>
      </w:r>
      <w:r w:rsidR="004D53E9" w:rsidRPr="00656E47">
        <w:rPr>
          <w:rFonts w:cs="Calibri"/>
          <w:sz w:val="22"/>
          <w:szCs w:val="22"/>
        </w:rPr>
        <w:t>entácia predložená cez I</w:t>
      </w:r>
      <w:r w:rsidR="00B42520" w:rsidRPr="00656E47">
        <w:rPr>
          <w:rFonts w:cs="Calibri"/>
          <w:sz w:val="22"/>
          <w:szCs w:val="22"/>
          <w:lang w:val="sk-SK"/>
        </w:rPr>
        <w:t>T</w:t>
      </w:r>
      <w:r w:rsidRPr="00656E47">
        <w:rPr>
          <w:rFonts w:cs="Calibri"/>
          <w:sz w:val="22"/>
          <w:szCs w:val="22"/>
        </w:rPr>
        <w:t>MS</w:t>
      </w:r>
      <w:r w:rsidR="00762D6C" w:rsidRPr="00656E47">
        <w:rPr>
          <w:rFonts w:cs="Calibri"/>
          <w:sz w:val="22"/>
          <w:szCs w:val="22"/>
        </w:rPr>
        <w:t xml:space="preserve"> nie je predložená v požadovanom rozsahu, prijímateľ je povinný predložiť aj chýbajúcu časť dokumentácie cez </w:t>
      </w:r>
      <w:r w:rsidR="004D53E9" w:rsidRPr="00656E47">
        <w:rPr>
          <w:rFonts w:cs="Calibri"/>
          <w:sz w:val="22"/>
          <w:szCs w:val="22"/>
        </w:rPr>
        <w:t>I</w:t>
      </w:r>
      <w:r w:rsidR="00B42520" w:rsidRPr="00656E47">
        <w:rPr>
          <w:rFonts w:cs="Calibri"/>
          <w:sz w:val="22"/>
          <w:szCs w:val="22"/>
          <w:lang w:val="sk-SK"/>
        </w:rPr>
        <w:t>T</w:t>
      </w:r>
      <w:r w:rsidRPr="00656E47">
        <w:rPr>
          <w:rFonts w:cs="Calibri"/>
          <w:sz w:val="22"/>
          <w:szCs w:val="22"/>
        </w:rPr>
        <w:t>MS</w:t>
      </w:r>
      <w:r w:rsidR="00CE07F1" w:rsidRPr="00656E47">
        <w:rPr>
          <w:rFonts w:cs="Calibri"/>
          <w:sz w:val="22"/>
          <w:szCs w:val="22"/>
        </w:rPr>
        <w:t xml:space="preserve"> na základe žiadosti </w:t>
      </w:r>
      <w:r w:rsidR="00B42520" w:rsidRPr="00656E47">
        <w:rPr>
          <w:rFonts w:cs="Calibri"/>
          <w:sz w:val="22"/>
          <w:szCs w:val="22"/>
          <w:lang w:val="sk-SK"/>
        </w:rPr>
        <w:t xml:space="preserve">ÚVO ako SO alebo </w:t>
      </w:r>
      <w:r w:rsidR="00B42520" w:rsidRPr="00656E47">
        <w:rPr>
          <w:rFonts w:cs="Calibri"/>
          <w:sz w:val="22"/>
          <w:szCs w:val="22"/>
          <w:lang w:val="sk-SK"/>
        </w:rPr>
        <w:lastRenderedPageBreak/>
        <w:t xml:space="preserve">poskytovateľa (v prípade kontroly po uzavretí zmluvy) </w:t>
      </w:r>
      <w:r w:rsidR="00762D6C" w:rsidRPr="00656E47">
        <w:rPr>
          <w:rFonts w:cs="Calibri"/>
          <w:sz w:val="22"/>
          <w:szCs w:val="22"/>
        </w:rPr>
        <w:t>o doplnenie dokumentácie doručenej v listinnej podobe alebo v elektronickej podobe. Uvedené sa týka aj prípadov, keď je dokum</w:t>
      </w:r>
      <w:r w:rsidR="004D53E9" w:rsidRPr="00656E47">
        <w:rPr>
          <w:rFonts w:cs="Calibri"/>
          <w:sz w:val="22"/>
          <w:szCs w:val="22"/>
        </w:rPr>
        <w:t>entácia predložená cez I</w:t>
      </w:r>
      <w:r w:rsidR="00B42520" w:rsidRPr="00656E47">
        <w:rPr>
          <w:rFonts w:cs="Calibri"/>
          <w:sz w:val="22"/>
          <w:szCs w:val="22"/>
          <w:lang w:val="sk-SK"/>
        </w:rPr>
        <w:t>T</w:t>
      </w:r>
      <w:r w:rsidRPr="00656E47">
        <w:rPr>
          <w:rFonts w:cs="Calibri"/>
          <w:sz w:val="22"/>
          <w:szCs w:val="22"/>
        </w:rPr>
        <w:t>MS</w:t>
      </w:r>
      <w:r w:rsidR="00762D6C" w:rsidRPr="00656E47">
        <w:rPr>
          <w:rFonts w:cs="Calibri"/>
          <w:sz w:val="22"/>
          <w:szCs w:val="22"/>
        </w:rPr>
        <w:t xml:space="preserve"> nečitateľná alebo poškodená. Prijímateľ je zároveň v prípade nadlimitných a podlimitných zákaziek verejného obstarávania </w:t>
      </w:r>
      <w:r w:rsidR="00874BB3" w:rsidRPr="00656E47">
        <w:rPr>
          <w:rFonts w:cs="Calibri"/>
          <w:sz w:val="22"/>
          <w:szCs w:val="22"/>
          <w:lang w:val="sk-SK"/>
        </w:rPr>
        <w:t xml:space="preserve">(týka sa aj zákaziek s nízkou hodnotou, ktoré boli </w:t>
      </w:r>
      <w:r w:rsidR="003651FC" w:rsidRPr="00656E47">
        <w:rPr>
          <w:rFonts w:cs="Calibri"/>
          <w:sz w:val="22"/>
          <w:szCs w:val="22"/>
          <w:lang w:val="sk-SK"/>
        </w:rPr>
        <w:t xml:space="preserve">do 31.7.2024 </w:t>
      </w:r>
      <w:r w:rsidR="00874BB3" w:rsidRPr="00656E47">
        <w:rPr>
          <w:rFonts w:cs="Calibri"/>
          <w:sz w:val="22"/>
          <w:szCs w:val="22"/>
          <w:lang w:val="sk-SK"/>
        </w:rPr>
        <w:t xml:space="preserve">realizované s využitím elektronického prostriedku) </w:t>
      </w:r>
      <w:r w:rsidR="00762D6C" w:rsidRPr="00656E47">
        <w:rPr>
          <w:rFonts w:cs="Calibri"/>
          <w:sz w:val="22"/>
          <w:szCs w:val="22"/>
        </w:rPr>
        <w:t xml:space="preserve">povinný sprístupniť elektronickú podobu kompletnej dokumentácie </w:t>
      </w:r>
      <w:r w:rsidR="00CE07F1" w:rsidRPr="00656E47">
        <w:rPr>
          <w:rFonts w:cs="Calibri"/>
          <w:sz w:val="22"/>
          <w:szCs w:val="22"/>
        </w:rPr>
        <w:t>poskytovat</w:t>
      </w:r>
      <w:r w:rsidR="00CE07F1" w:rsidRPr="00656E47">
        <w:rPr>
          <w:rFonts w:cs="Calibri"/>
          <w:sz w:val="22"/>
          <w:szCs w:val="22"/>
          <w:lang w:val="sk-SK"/>
        </w:rPr>
        <w:t>eľovi</w:t>
      </w:r>
      <w:r w:rsidRPr="00656E47">
        <w:rPr>
          <w:rFonts w:cs="Calibri"/>
          <w:sz w:val="22"/>
          <w:szCs w:val="22"/>
          <w:lang w:val="sk-SK"/>
        </w:rPr>
        <w:t xml:space="preserve"> a ÚVO ako SO</w:t>
      </w:r>
      <w:r w:rsidR="00762D6C" w:rsidRPr="00656E47">
        <w:rPr>
          <w:rFonts w:cs="Calibri"/>
          <w:sz w:val="22"/>
          <w:szCs w:val="22"/>
        </w:rPr>
        <w:t>, a to zriadením prístupu do elektronického prostriedku použitého na elektroni</w:t>
      </w:r>
      <w:r w:rsidRPr="00656E47">
        <w:rPr>
          <w:rFonts w:cs="Calibri"/>
          <w:sz w:val="22"/>
          <w:szCs w:val="22"/>
        </w:rPr>
        <w:t>ckú komunikáciu (ak relevantné)</w:t>
      </w:r>
      <w:r w:rsidR="00D85280" w:rsidRPr="00656E47">
        <w:rPr>
          <w:rFonts w:cs="Calibri"/>
          <w:sz w:val="22"/>
          <w:szCs w:val="22"/>
          <w:lang w:val="sk-SK"/>
        </w:rPr>
        <w:t>.</w:t>
      </w:r>
    </w:p>
    <w:p w14:paraId="5476D544" w14:textId="1B6DE306" w:rsidR="00175116" w:rsidRPr="00656E47" w:rsidRDefault="00817125" w:rsidP="00A2155E">
      <w:pPr>
        <w:numPr>
          <w:ilvl w:val="0"/>
          <w:numId w:val="1"/>
        </w:numPr>
        <w:spacing w:line="240" w:lineRule="auto"/>
        <w:jc w:val="both"/>
        <w:rPr>
          <w:rFonts w:cs="Calibri"/>
          <w:lang w:val="x-none" w:eastAsia="x-none"/>
        </w:rPr>
      </w:pPr>
      <w:r w:rsidRPr="00656E47">
        <w:rPr>
          <w:rFonts w:cs="Calibri"/>
          <w:lang w:val="x-none" w:eastAsia="x-none"/>
        </w:rPr>
        <w:t xml:space="preserve">Ak prijímateľ nedoručí </w:t>
      </w:r>
      <w:r w:rsidRPr="00656E47">
        <w:rPr>
          <w:rFonts w:cs="Calibri"/>
          <w:lang w:eastAsia="x-none"/>
        </w:rPr>
        <w:t xml:space="preserve">ÚVO ako SO </w:t>
      </w:r>
      <w:r w:rsidRPr="00656E47">
        <w:rPr>
          <w:rFonts w:cs="Calibri"/>
          <w:lang w:val="x-none" w:eastAsia="x-none"/>
        </w:rPr>
        <w:t>kompletnú dokumentáciu,</w:t>
      </w:r>
      <w:r w:rsidRPr="00656E47">
        <w:rPr>
          <w:rFonts w:cs="Calibri"/>
          <w:lang w:val="x-none"/>
        </w:rPr>
        <w:t xml:space="preserve"> </w:t>
      </w:r>
      <w:r w:rsidRPr="00656E47">
        <w:rPr>
          <w:rFonts w:cs="Calibri"/>
          <w:lang w:eastAsia="x-none"/>
        </w:rPr>
        <w:t xml:space="preserve">ÚVO ako SO </w:t>
      </w:r>
      <w:r w:rsidRPr="00656E47">
        <w:rPr>
          <w:rFonts w:cs="Calibri"/>
          <w:lang w:val="x-none" w:eastAsia="x-none"/>
        </w:rPr>
        <w:t>odo dňa odoslania oznámenia o prerušení kontroly preruší kontrolu a nariadi prijímateľovi v určenej lehote doručiť kompletnú dokumentáciu prostredníctvom</w:t>
      </w:r>
      <w:r w:rsidR="00D33B7D" w:rsidRPr="00656E47">
        <w:rPr>
          <w:rFonts w:cs="Calibri"/>
          <w:lang w:eastAsia="x-none"/>
        </w:rPr>
        <w:t xml:space="preserve"> I</w:t>
      </w:r>
      <w:r w:rsidR="00CE3AFE" w:rsidRPr="00656E47">
        <w:rPr>
          <w:rFonts w:cs="Calibri"/>
          <w:lang w:eastAsia="x-none"/>
        </w:rPr>
        <w:t>T</w:t>
      </w:r>
      <w:r w:rsidRPr="00656E47">
        <w:rPr>
          <w:rFonts w:cs="Calibri"/>
          <w:lang w:eastAsia="x-none"/>
        </w:rPr>
        <w:t>MS</w:t>
      </w:r>
      <w:r w:rsidRPr="00656E47">
        <w:rPr>
          <w:rFonts w:cs="Calibri"/>
          <w:lang w:val="x-none" w:eastAsia="x-none"/>
        </w:rPr>
        <w:t xml:space="preserve">. </w:t>
      </w:r>
      <w:r w:rsidRPr="00656E47">
        <w:rPr>
          <w:rFonts w:cs="Calibri"/>
          <w:lang w:eastAsia="x-none"/>
        </w:rPr>
        <w:t xml:space="preserve">ÚVO ako SO </w:t>
      </w:r>
      <w:r w:rsidRPr="00656E47">
        <w:rPr>
          <w:rFonts w:cs="Calibri"/>
          <w:lang w:val="x-none" w:eastAsia="x-none"/>
        </w:rPr>
        <w:t>oznámenie o prerušení kontroly bezodkladne doručí prijímateľovi prostredníctvom</w:t>
      </w:r>
      <w:r w:rsidR="00D33B7D" w:rsidRPr="00656E47">
        <w:rPr>
          <w:rFonts w:cs="Calibri"/>
          <w:lang w:eastAsia="x-none"/>
        </w:rPr>
        <w:t xml:space="preserve"> I</w:t>
      </w:r>
      <w:r w:rsidR="00CE3AFE" w:rsidRPr="00656E47">
        <w:rPr>
          <w:rFonts w:cs="Calibri"/>
          <w:lang w:eastAsia="x-none"/>
        </w:rPr>
        <w:t>T</w:t>
      </w:r>
      <w:r w:rsidRPr="00656E47">
        <w:rPr>
          <w:rFonts w:cs="Calibri"/>
          <w:lang w:eastAsia="x-none"/>
        </w:rPr>
        <w:t>MS</w:t>
      </w:r>
      <w:r w:rsidRPr="00656E47">
        <w:rPr>
          <w:rFonts w:cs="Calibri"/>
          <w:lang w:val="x-none" w:eastAsia="x-none"/>
        </w:rPr>
        <w:t>. Ak je kontrola prerušená, lehoty</w:t>
      </w:r>
      <w:r w:rsidRPr="00656E47">
        <w:rPr>
          <w:rFonts w:cs="Calibri"/>
          <w:lang w:eastAsia="x-none"/>
        </w:rPr>
        <w:t xml:space="preserve"> spojené s jej výkonom neplynú</w:t>
      </w:r>
      <w:r w:rsidRPr="00656E47">
        <w:rPr>
          <w:rFonts w:cs="Calibri"/>
          <w:lang w:val="x-none" w:eastAsia="x-none"/>
        </w:rPr>
        <w:t xml:space="preserve">. Kontrola </w:t>
      </w:r>
      <w:r w:rsidR="00035979" w:rsidRPr="00656E47">
        <w:rPr>
          <w:rFonts w:cs="Calibri"/>
          <w:lang w:eastAsia="x-none"/>
        </w:rPr>
        <w:t xml:space="preserve">je </w:t>
      </w:r>
      <w:r w:rsidRPr="00656E47">
        <w:rPr>
          <w:rFonts w:cs="Calibri"/>
          <w:lang w:val="x-none" w:eastAsia="x-none"/>
        </w:rPr>
        <w:t>prerušená odo dňa odoslania oznámenia o prerušení kontroly do dňa doručenia kompletnej dokumentácie.</w:t>
      </w:r>
    </w:p>
    <w:p w14:paraId="58F17DFB" w14:textId="2C639A06" w:rsidR="0049348E" w:rsidRPr="00656E47" w:rsidRDefault="0030440F" w:rsidP="00B3754F">
      <w:pPr>
        <w:numPr>
          <w:ilvl w:val="0"/>
          <w:numId w:val="1"/>
        </w:numPr>
        <w:spacing w:line="240" w:lineRule="auto"/>
        <w:jc w:val="both"/>
        <w:rPr>
          <w:rFonts w:cs="Calibri"/>
          <w:lang w:val="x-none"/>
        </w:rPr>
      </w:pPr>
      <w:r w:rsidRPr="00656E47">
        <w:rPr>
          <w:rFonts w:cs="Calibri"/>
          <w:lang w:eastAsia="x-none"/>
        </w:rPr>
        <w:t>Prijímateľ je povinný predložiť ako súčasť kompletnej dokumentácie zoznam zákaziek rovnakého alebo obdobného charakteru ako predmet zákazky, ktoré sa zadávali alebo plánujú zadávať počas kalendárneho</w:t>
      </w:r>
      <w:r w:rsidR="00817125" w:rsidRPr="00656E47">
        <w:rPr>
          <w:rFonts w:cs="Calibri"/>
          <w:lang w:eastAsia="x-none"/>
        </w:rPr>
        <w:t xml:space="preserve"> roka, ak je predmetom kontroly</w:t>
      </w:r>
      <w:r w:rsidRPr="00656E47">
        <w:rPr>
          <w:rFonts w:cs="Calibri"/>
          <w:lang w:eastAsia="x-none"/>
        </w:rPr>
        <w:t xml:space="preserve"> VO alebo obstarávania podlimitná zákazka, zákazka s nízkou hodnotou </w:t>
      </w:r>
      <w:r w:rsidR="0034546A" w:rsidRPr="00656E47">
        <w:rPr>
          <w:rFonts w:cs="Calibri"/>
          <w:lang w:eastAsia="x-none"/>
        </w:rPr>
        <w:t>(</w:t>
      </w:r>
      <w:r w:rsidR="003651FC" w:rsidRPr="00656E47">
        <w:rPr>
          <w:rFonts w:cs="Calibri"/>
          <w:lang w:eastAsia="x-none"/>
        </w:rPr>
        <w:t xml:space="preserve">vyhlásená do 31.7.2024) </w:t>
      </w:r>
      <w:r w:rsidRPr="00656E47">
        <w:rPr>
          <w:rFonts w:cs="Calibri"/>
          <w:lang w:eastAsia="x-none"/>
        </w:rPr>
        <w:t>alebo zákazka, na ktorú sa nevzťahuje ZVO podľa § 1 ods. 1</w:t>
      </w:r>
      <w:r w:rsidR="0050033A" w:rsidRPr="00656E47">
        <w:rPr>
          <w:rFonts w:cs="Calibri"/>
          <w:lang w:eastAsia="x-none"/>
        </w:rPr>
        <w:t>3 až ods. 1</w:t>
      </w:r>
      <w:r w:rsidR="007D71DA" w:rsidRPr="00656E47">
        <w:rPr>
          <w:rFonts w:cs="Calibri"/>
          <w:lang w:eastAsia="x-none"/>
        </w:rPr>
        <w:t>4</w:t>
      </w:r>
      <w:r w:rsidRPr="00656E47">
        <w:rPr>
          <w:rFonts w:cs="Calibri"/>
          <w:lang w:eastAsia="x-none"/>
        </w:rPr>
        <w:t xml:space="preserve"> ZVO</w:t>
      </w:r>
      <w:r w:rsidR="00ED2C61" w:rsidRPr="00656E47">
        <w:rPr>
          <w:rFonts w:cs="Calibri"/>
          <w:lang w:eastAsia="x-none"/>
        </w:rPr>
        <w:t xml:space="preserve"> (výnimky, ktoré sú viazané aj na finančný limit)</w:t>
      </w:r>
      <w:r w:rsidRPr="00656E47">
        <w:rPr>
          <w:rFonts w:cs="Calibri"/>
          <w:lang w:eastAsia="x-none"/>
        </w:rPr>
        <w:t>. Požadovaný zoznam môže byť predložený vo forme plánu VO, ak ho má prijímateľ vytvorený a</w:t>
      </w:r>
      <w:r w:rsidR="00817125" w:rsidRPr="00656E47">
        <w:rPr>
          <w:rFonts w:cs="Calibri"/>
          <w:lang w:eastAsia="x-none"/>
        </w:rPr>
        <w:t> </w:t>
      </w:r>
      <w:r w:rsidRPr="00656E47">
        <w:rPr>
          <w:rFonts w:cs="Calibri"/>
          <w:lang w:eastAsia="x-none"/>
        </w:rPr>
        <w:t>schválený</w:t>
      </w:r>
      <w:r w:rsidR="00817125" w:rsidRPr="00656E47">
        <w:rPr>
          <w:rFonts w:cs="Calibri"/>
          <w:lang w:eastAsia="x-none"/>
        </w:rPr>
        <w:t xml:space="preserve"> (je možné využiť aj odkaz na webové sídlo prijímateľa, na ktorom je plán VO zverejnený)</w:t>
      </w:r>
      <w:r w:rsidRPr="00656E47">
        <w:rPr>
          <w:rFonts w:cs="Calibri"/>
          <w:lang w:eastAsia="x-none"/>
        </w:rPr>
        <w:t>. Ak údaje v pláne VO od momentu jeho schválenia boli aktualizované alebo upravené, prekladá prijímateľ aktuálny zoznam zákaziek rovnakého alebo obdobného charakteru ako predmet zákazky. Ak prijímateľ neeviduje zákazky rovnakého alebo podobného charakteru ako predmet zákazky, uvedenú skutočnosť potvrdí čestným vyhlásením.</w:t>
      </w:r>
    </w:p>
    <w:p w14:paraId="437AF0F5" w14:textId="7B6A3E42" w:rsidR="002F6BA8" w:rsidRPr="00231C01" w:rsidRDefault="002F6BA8" w:rsidP="00231C01">
      <w:pPr>
        <w:numPr>
          <w:ilvl w:val="0"/>
          <w:numId w:val="1"/>
        </w:numPr>
        <w:spacing w:line="240" w:lineRule="auto"/>
        <w:jc w:val="both"/>
        <w:rPr>
          <w:rFonts w:ascii="Times New Roman" w:hAnsi="Times New Roman"/>
          <w:lang w:val="x-none" w:eastAsia="x-none"/>
        </w:rPr>
      </w:pPr>
      <w:r w:rsidRPr="00656E47">
        <w:rPr>
          <w:rFonts w:cs="Calibri"/>
          <w:lang w:eastAsia="x-none"/>
        </w:rPr>
        <w:t xml:space="preserve">Prijímateľ je ďalej povinný predložiť </w:t>
      </w:r>
      <w:r w:rsidRPr="00656E47">
        <w:rPr>
          <w:rFonts w:cs="Calibri"/>
          <w:lang w:val="x-none" w:eastAsia="x-none"/>
        </w:rPr>
        <w:t xml:space="preserve">Čestné vyhlásenie prijímateľa, že nedošlo k zrušeniu skoršieho verejného </w:t>
      </w:r>
      <w:r w:rsidRPr="00231C01">
        <w:rPr>
          <w:rFonts w:cs="Calibri"/>
          <w:lang w:val="x-none" w:eastAsia="x-none"/>
        </w:rPr>
        <w:t>obstarávania na rovnaký predmet plnenia / Čestné vyhlásenie prijímateľa, že nedošlo k ukončeniu zmluvy</w:t>
      </w:r>
      <w:r w:rsidR="00D4100D" w:rsidRPr="00231C01">
        <w:rPr>
          <w:rFonts w:cs="Calibri"/>
          <w:lang w:eastAsia="x-none"/>
        </w:rPr>
        <w:t xml:space="preserve"> a </w:t>
      </w:r>
      <w:r w:rsidR="00D4100D" w:rsidRPr="00231C01">
        <w:rPr>
          <w:rFonts w:cs="Calibri"/>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r w:rsidR="00231C01" w:rsidRPr="00231C01">
        <w:rPr>
          <w:rFonts w:cs="Calibri"/>
        </w:rPr>
        <w:t xml:space="preserve"> (ďalej len „zákon o vykonávaní medzinárodných sankcií“).</w:t>
      </w:r>
    </w:p>
    <w:p w14:paraId="5E7ABA9F" w14:textId="77777777" w:rsidR="004937D4" w:rsidRPr="00656E47" w:rsidRDefault="004937D4" w:rsidP="004937D4">
      <w:pPr>
        <w:numPr>
          <w:ilvl w:val="0"/>
          <w:numId w:val="1"/>
        </w:numPr>
        <w:spacing w:line="240" w:lineRule="auto"/>
        <w:jc w:val="both"/>
        <w:rPr>
          <w:rFonts w:cs="Calibri"/>
          <w:lang w:val="x-none" w:eastAsia="x-none"/>
        </w:rPr>
      </w:pPr>
      <w:r w:rsidRPr="00656E47">
        <w:rPr>
          <w:rFonts w:cs="Calibri"/>
          <w:lang w:val="x-none" w:eastAsia="x-none"/>
        </w:rPr>
        <w:t xml:space="preserve">V prípade potreby prijímateľa o </w:t>
      </w:r>
      <w:proofErr w:type="spellStart"/>
      <w:r w:rsidRPr="00656E47">
        <w:rPr>
          <w:rFonts w:cs="Calibri"/>
          <w:lang w:val="x-none" w:eastAsia="x-none"/>
        </w:rPr>
        <w:t>späťvzatie</w:t>
      </w:r>
      <w:proofErr w:type="spellEnd"/>
      <w:r w:rsidRPr="00656E47">
        <w:rPr>
          <w:rFonts w:cs="Calibri"/>
          <w:lang w:val="x-none" w:eastAsia="x-none"/>
        </w:rPr>
        <w:t xml:space="preserve"> žiadosti o posúdenie VO</w:t>
      </w:r>
      <w:r w:rsidR="005916AD" w:rsidRPr="00656E47">
        <w:rPr>
          <w:rFonts w:cs="Calibri"/>
          <w:lang w:eastAsia="x-none"/>
        </w:rPr>
        <w:t>/O</w:t>
      </w:r>
      <w:r w:rsidRPr="00656E47">
        <w:rPr>
          <w:rFonts w:cs="Calibri"/>
          <w:lang w:val="x-none" w:eastAsia="x-none"/>
        </w:rPr>
        <w:t xml:space="preserve"> alebo vykonanie opätovnej kontroly VO</w:t>
      </w:r>
      <w:r w:rsidR="005916AD" w:rsidRPr="00656E47">
        <w:rPr>
          <w:rFonts w:cs="Calibri"/>
          <w:lang w:eastAsia="x-none"/>
        </w:rPr>
        <w:t>/O</w:t>
      </w:r>
      <w:r w:rsidRPr="00656E47">
        <w:rPr>
          <w:rFonts w:cs="Calibri"/>
          <w:lang w:val="x-none" w:eastAsia="x-none"/>
        </w:rPr>
        <w:t xml:space="preserve">, prijímateľ je povinný obrátiť sa na poskytovateľa, následne sa poskytovateľ obracia na SO ÚVO so </w:t>
      </w:r>
      <w:proofErr w:type="spellStart"/>
      <w:r w:rsidRPr="00656E47">
        <w:rPr>
          <w:rFonts w:cs="Calibri"/>
          <w:lang w:val="x-none" w:eastAsia="x-none"/>
        </w:rPr>
        <w:t>späťvzatím</w:t>
      </w:r>
      <w:proofErr w:type="spellEnd"/>
      <w:r w:rsidRPr="00656E47">
        <w:rPr>
          <w:rFonts w:cs="Calibri"/>
          <w:lang w:val="x-none" w:eastAsia="x-none"/>
        </w:rPr>
        <w:t xml:space="preserve"> žiadosti o vykonanie kontroly VO alebo podnetom na vykonanie opätovanej kontroly VO. V prípade hodného osobitného zreteľa na strane prijímateľa (napr. vis major) je možné požiadať o </w:t>
      </w:r>
      <w:proofErr w:type="spellStart"/>
      <w:r w:rsidRPr="00656E47">
        <w:rPr>
          <w:rFonts w:cs="Calibri"/>
          <w:lang w:val="x-none" w:eastAsia="x-none"/>
        </w:rPr>
        <w:t>späťvzatie</w:t>
      </w:r>
      <w:proofErr w:type="spellEnd"/>
      <w:r w:rsidRPr="00656E47">
        <w:rPr>
          <w:rFonts w:cs="Calibri"/>
          <w:lang w:val="x-none" w:eastAsia="x-none"/>
        </w:rPr>
        <w:t xml:space="preserve"> žiadosti o posúdenie verejného obstarávania aj počas výkonu kontroly SO ÚVO, pričom prijímateľ zasiela žiadosť o </w:t>
      </w:r>
      <w:proofErr w:type="spellStart"/>
      <w:r w:rsidRPr="00656E47">
        <w:rPr>
          <w:rFonts w:cs="Calibri"/>
          <w:lang w:val="x-none" w:eastAsia="x-none"/>
        </w:rPr>
        <w:t>späťvzatie</w:t>
      </w:r>
      <w:proofErr w:type="spellEnd"/>
      <w:r w:rsidRPr="00656E47">
        <w:rPr>
          <w:rFonts w:cs="Calibri"/>
          <w:lang w:val="x-none" w:eastAsia="x-none"/>
        </w:rPr>
        <w:t xml:space="preserve"> poskytovateľovi. Poskytovateľ </w:t>
      </w:r>
      <w:proofErr w:type="spellStart"/>
      <w:r w:rsidRPr="00656E47">
        <w:rPr>
          <w:rFonts w:cs="Calibri"/>
          <w:lang w:val="x-none" w:eastAsia="x-none"/>
        </w:rPr>
        <w:t>späťvzatie</w:t>
      </w:r>
      <w:proofErr w:type="spellEnd"/>
      <w:r w:rsidRPr="00656E47">
        <w:rPr>
          <w:rFonts w:cs="Calibri"/>
          <w:lang w:val="x-none" w:eastAsia="x-none"/>
        </w:rPr>
        <w:t xml:space="preserve"> buď odmietne alebo akceptuje, následne požiada SO ÚVO o ukončenie kontroly zákonným spôsobom. V prípade akceptácie </w:t>
      </w:r>
      <w:proofErr w:type="spellStart"/>
      <w:r w:rsidRPr="00656E47">
        <w:rPr>
          <w:rFonts w:cs="Calibri"/>
          <w:lang w:val="x-none" w:eastAsia="x-none"/>
        </w:rPr>
        <w:t>späťvzatia</w:t>
      </w:r>
      <w:proofErr w:type="spellEnd"/>
      <w:r w:rsidRPr="00656E47">
        <w:rPr>
          <w:rFonts w:cs="Calibri"/>
          <w:lang w:val="x-none" w:eastAsia="x-none"/>
        </w:rPr>
        <w:t xml:space="preserve"> zároveň poskytovateľ vydá záznam o zastavení finančnej kontroly prijímateľov prostredníctvom komunikácie v ITMS21+.</w:t>
      </w:r>
    </w:p>
    <w:p w14:paraId="25565AE0" w14:textId="04189BEB" w:rsidR="002460C1" w:rsidRPr="0030094E" w:rsidRDefault="005C4B48" w:rsidP="0030094E">
      <w:pPr>
        <w:pStyle w:val="Nadpis3"/>
        <w:ind w:left="851" w:hanging="851"/>
        <w:rPr>
          <w:rFonts w:cs="Calibri"/>
          <w:iCs/>
          <w:sz w:val="24"/>
          <w:szCs w:val="24"/>
        </w:rPr>
      </w:pPr>
      <w:bookmarkStart w:id="387" w:name="_Vecná_kontrola_verejného"/>
      <w:bookmarkStart w:id="388" w:name="_Toc173251997"/>
      <w:bookmarkStart w:id="389" w:name="_Toc236301914"/>
      <w:bookmarkEnd w:id="387"/>
      <w:r w:rsidRPr="0030094E">
        <w:rPr>
          <w:rFonts w:cs="Calibri"/>
          <w:iCs/>
          <w:sz w:val="24"/>
          <w:szCs w:val="24"/>
          <w:lang w:val="sk-SK"/>
        </w:rPr>
        <w:lastRenderedPageBreak/>
        <w:t>Formálne posúdenie a v</w:t>
      </w:r>
      <w:proofErr w:type="spellStart"/>
      <w:r w:rsidR="00E20768" w:rsidRPr="0030094E">
        <w:rPr>
          <w:rFonts w:cs="Calibri"/>
          <w:iCs/>
          <w:sz w:val="24"/>
          <w:szCs w:val="24"/>
        </w:rPr>
        <w:t>ecná</w:t>
      </w:r>
      <w:proofErr w:type="spellEnd"/>
      <w:r w:rsidR="00E20768" w:rsidRPr="0030094E">
        <w:rPr>
          <w:rFonts w:cs="Calibri"/>
          <w:iCs/>
          <w:sz w:val="24"/>
          <w:szCs w:val="24"/>
        </w:rPr>
        <w:t xml:space="preserve"> kontrola </w:t>
      </w:r>
      <w:r w:rsidR="001777CB" w:rsidRPr="0030094E">
        <w:rPr>
          <w:rFonts w:cs="Calibri"/>
          <w:iCs/>
          <w:sz w:val="24"/>
          <w:szCs w:val="24"/>
        </w:rPr>
        <w:t>verejného obstarávania</w:t>
      </w:r>
      <w:r w:rsidR="00817125" w:rsidRPr="0030094E">
        <w:rPr>
          <w:rFonts w:cs="Calibri"/>
          <w:iCs/>
          <w:sz w:val="24"/>
          <w:szCs w:val="24"/>
          <w:lang w:val="sk-SK"/>
        </w:rPr>
        <w:t xml:space="preserve"> a obstarávania</w:t>
      </w:r>
      <w:bookmarkEnd w:id="388"/>
      <w:bookmarkEnd w:id="389"/>
    </w:p>
    <w:p w14:paraId="46FCD37D" w14:textId="28518E9C" w:rsidR="00ED2C61" w:rsidRPr="00656E47" w:rsidRDefault="00ED2C61" w:rsidP="00A2155E">
      <w:pPr>
        <w:pStyle w:val="Odsekzoznamu"/>
        <w:spacing w:before="120" w:after="120" w:line="240" w:lineRule="auto"/>
        <w:ind w:left="0"/>
        <w:contextualSpacing w:val="0"/>
        <w:jc w:val="both"/>
        <w:rPr>
          <w:rFonts w:cs="Calibri"/>
          <w:sz w:val="22"/>
          <w:szCs w:val="22"/>
        </w:rPr>
      </w:pPr>
      <w:r w:rsidRPr="00656E47">
        <w:rPr>
          <w:rFonts w:cs="Calibri"/>
          <w:sz w:val="22"/>
          <w:szCs w:val="22"/>
        </w:rPr>
        <w:t>Za kontrolu vecného súladu VO/obstarávania so schválenou žiadosťou o NFP a projektom je zodpovedný poskytovateľ, ktorý túto kontrolu vykonáva v zmysle postupov nastavených v riadiacej dokumentácii, najmä v Príručke ku kontrole</w:t>
      </w:r>
      <w:r w:rsidRPr="00656E47">
        <w:rPr>
          <w:rStyle w:val="Odkaznapoznmkupodiarou"/>
          <w:rFonts w:cs="Calibri"/>
          <w:sz w:val="22"/>
          <w:szCs w:val="22"/>
        </w:rPr>
        <w:footnoteReference w:id="21"/>
      </w:r>
      <w:r w:rsidRPr="00656E47">
        <w:rPr>
          <w:rFonts w:cs="Calibri"/>
          <w:sz w:val="22"/>
          <w:szCs w:val="22"/>
        </w:rPr>
        <w:t>.</w:t>
      </w:r>
    </w:p>
    <w:p w14:paraId="6C4A4B9B" w14:textId="5BD8ACFE" w:rsidR="00740802" w:rsidRPr="0030094E" w:rsidRDefault="008E6E42" w:rsidP="0030094E">
      <w:pPr>
        <w:pStyle w:val="Nadpis3"/>
        <w:ind w:left="851" w:hanging="851"/>
        <w:rPr>
          <w:rFonts w:cs="Calibri"/>
          <w:iCs/>
          <w:sz w:val="24"/>
          <w:szCs w:val="24"/>
        </w:rPr>
      </w:pPr>
      <w:bookmarkStart w:id="390" w:name="_Toc232707914"/>
      <w:bookmarkStart w:id="391" w:name="_Toc232707915"/>
      <w:bookmarkStart w:id="392" w:name="_Toc438415669"/>
      <w:bookmarkStart w:id="393" w:name="_Prvá_ex-ante_kontrola"/>
      <w:bookmarkStart w:id="394" w:name="_Prvá_ex_ante"/>
      <w:bookmarkStart w:id="395" w:name="_Predbežná_kontrola"/>
      <w:bookmarkStart w:id="396" w:name="_Predbežná_kontrola_(kontrola"/>
      <w:bookmarkStart w:id="397" w:name="_Ref418019148"/>
      <w:bookmarkStart w:id="398" w:name="_Toc173251998"/>
      <w:bookmarkStart w:id="399" w:name="_Toc236301915"/>
      <w:bookmarkEnd w:id="390"/>
      <w:bookmarkEnd w:id="391"/>
      <w:bookmarkEnd w:id="392"/>
      <w:bookmarkEnd w:id="393"/>
      <w:bookmarkEnd w:id="394"/>
      <w:bookmarkEnd w:id="395"/>
      <w:bookmarkEnd w:id="396"/>
      <w:r w:rsidRPr="0030094E">
        <w:rPr>
          <w:rFonts w:cs="Calibri"/>
          <w:iCs/>
          <w:sz w:val="24"/>
          <w:szCs w:val="24"/>
        </w:rPr>
        <w:t>Pr</w:t>
      </w:r>
      <w:bookmarkEnd w:id="397"/>
      <w:r w:rsidR="0084654A" w:rsidRPr="0030094E">
        <w:rPr>
          <w:rFonts w:cs="Calibri"/>
          <w:iCs/>
          <w:sz w:val="24"/>
          <w:szCs w:val="24"/>
        </w:rPr>
        <w:t>edbežná kontrola</w:t>
      </w:r>
      <w:bookmarkEnd w:id="398"/>
      <w:r w:rsidR="00924BA2" w:rsidRPr="0030094E">
        <w:rPr>
          <w:rFonts w:cs="Calibri"/>
          <w:iCs/>
          <w:sz w:val="24"/>
          <w:szCs w:val="24"/>
        </w:rPr>
        <w:t xml:space="preserve"> (kontrola pred uzavretím zmluvy)</w:t>
      </w:r>
      <w:bookmarkEnd w:id="399"/>
    </w:p>
    <w:p w14:paraId="79437A68" w14:textId="699B8001" w:rsidR="001E1DAC" w:rsidRPr="00656E47" w:rsidRDefault="001E1DAC" w:rsidP="00A2155E">
      <w:pPr>
        <w:numPr>
          <w:ilvl w:val="0"/>
          <w:numId w:val="14"/>
        </w:numPr>
        <w:jc w:val="both"/>
        <w:rPr>
          <w:rFonts w:cs="Calibri"/>
        </w:rPr>
      </w:pPr>
      <w:r w:rsidRPr="00656E47">
        <w:rPr>
          <w:rFonts w:cs="Calibri"/>
        </w:rPr>
        <w:t>Predbežná kontrola sa vykonáva na základe žiadosti prijímateľa a</w:t>
      </w:r>
      <w:r w:rsidRPr="00656E47">
        <w:rPr>
          <w:rFonts w:cs="Calibri"/>
          <w:lang w:eastAsia="x-none"/>
        </w:rPr>
        <w:t xml:space="preserve"> </w:t>
      </w:r>
      <w:r w:rsidRPr="00656E47">
        <w:rPr>
          <w:rFonts w:cs="Calibri"/>
        </w:rPr>
        <w:t>v</w:t>
      </w:r>
      <w:r w:rsidRPr="00656E47">
        <w:rPr>
          <w:rFonts w:cs="Calibri"/>
          <w:lang w:eastAsia="x-none"/>
        </w:rPr>
        <w:t xml:space="preserve"> </w:t>
      </w:r>
      <w:r w:rsidRPr="00656E47">
        <w:rPr>
          <w:rFonts w:cs="Calibri"/>
        </w:rPr>
        <w:t>prípadoch uvedených v</w:t>
      </w:r>
      <w:r w:rsidRPr="00656E47">
        <w:rPr>
          <w:rFonts w:cs="Calibri"/>
          <w:lang w:eastAsia="x-none"/>
        </w:rPr>
        <w:t xml:space="preserve"> </w:t>
      </w:r>
      <w:r w:rsidRPr="00656E47">
        <w:rPr>
          <w:rFonts w:cs="Calibri"/>
        </w:rPr>
        <w:t>ZVO je fakultatívna. Predbežnú kontrolu vykonáva ÚVO ako SO na základe dokumentácie k</w:t>
      </w:r>
      <w:r w:rsidRPr="00656E47">
        <w:rPr>
          <w:rFonts w:cs="Calibri"/>
          <w:lang w:eastAsia="x-none"/>
        </w:rPr>
        <w:t xml:space="preserve"> </w:t>
      </w:r>
      <w:r w:rsidRPr="00656E47">
        <w:rPr>
          <w:rFonts w:cs="Calibri"/>
        </w:rPr>
        <w:t>VO alebo obstarávaniu predloženej prijímateľom vo</w:t>
      </w:r>
      <w:r w:rsidRPr="00656E47">
        <w:rPr>
          <w:rFonts w:cs="Calibri"/>
          <w:lang w:eastAsia="x-none"/>
        </w:rPr>
        <w:t xml:space="preserve"> </w:t>
      </w:r>
      <w:r w:rsidRPr="00656E47">
        <w:rPr>
          <w:rFonts w:cs="Calibri"/>
        </w:rPr>
        <w:t xml:space="preserve">fáze </w:t>
      </w:r>
      <w:r w:rsidRPr="00656E47">
        <w:rPr>
          <w:rFonts w:cs="Calibri"/>
          <w:lang w:eastAsia="x-none"/>
        </w:rPr>
        <w:t>po vyhodnotení ponúk/návrhov ale</w:t>
      </w:r>
      <w:r w:rsidRPr="00656E47">
        <w:rPr>
          <w:rFonts w:cs="Calibri"/>
        </w:rPr>
        <w:t xml:space="preserve"> pred uzavretím zmluvy</w:t>
      </w:r>
      <w:r w:rsidRPr="00656E47">
        <w:rPr>
          <w:rFonts w:cs="Calibri"/>
          <w:lang w:eastAsia="x-none"/>
        </w:rPr>
        <w:t xml:space="preserve">, koncesnej zmluvy alebo rámcovej dohody, pred ukončením súťaže návrhov, pred zadaním zákazky na základe rámcovej dohody, pred ukončením postupu inovatívneho partnerstva, pred zriadením DNS alebo pred </w:t>
      </w:r>
      <w:r w:rsidRPr="00656E47">
        <w:rPr>
          <w:rFonts w:cs="Calibri"/>
        </w:rPr>
        <w:t xml:space="preserve">zadaním </w:t>
      </w:r>
      <w:r w:rsidRPr="00656E47">
        <w:rPr>
          <w:rFonts w:cs="Calibri"/>
          <w:lang w:eastAsia="x-none"/>
        </w:rPr>
        <w:t>zákazky v rámci DNS.</w:t>
      </w:r>
      <w:r w:rsidRPr="00656E47">
        <w:rPr>
          <w:rFonts w:cs="Calibri"/>
        </w:rPr>
        <w:t xml:space="preserve"> Uvedený typ kontroly má za úlohu eliminovať </w:t>
      </w:r>
      <w:r w:rsidRPr="00656E47">
        <w:rPr>
          <w:rFonts w:cs="Calibri"/>
          <w:lang w:eastAsia="x-none"/>
        </w:rPr>
        <w:t xml:space="preserve">najmä </w:t>
      </w:r>
      <w:r w:rsidRPr="00656E47">
        <w:rPr>
          <w:rFonts w:cs="Calibri"/>
        </w:rPr>
        <w:t>chyby a nedostatky</w:t>
      </w:r>
      <w:r w:rsidRPr="00656E47">
        <w:rPr>
          <w:rFonts w:cs="Calibri"/>
          <w:lang w:eastAsia="x-none"/>
        </w:rPr>
        <w:t>, ktoré vznikli v procese vyhodnotenia ponúk.</w:t>
      </w:r>
    </w:p>
    <w:p w14:paraId="2CBBE6C9" w14:textId="77777777" w:rsidR="00525227" w:rsidRPr="00656E47" w:rsidRDefault="00525227" w:rsidP="009E6371">
      <w:pPr>
        <w:pStyle w:val="Odsekzoznamu"/>
        <w:numPr>
          <w:ilvl w:val="0"/>
          <w:numId w:val="14"/>
        </w:numPr>
        <w:spacing w:before="120" w:after="120" w:line="240" w:lineRule="auto"/>
        <w:jc w:val="both"/>
        <w:rPr>
          <w:rFonts w:cs="Calibri"/>
          <w:sz w:val="22"/>
          <w:szCs w:val="22"/>
        </w:rPr>
      </w:pPr>
      <w:r w:rsidRPr="00656E47">
        <w:rPr>
          <w:rFonts w:cs="Calibri"/>
          <w:sz w:val="22"/>
          <w:szCs w:val="22"/>
        </w:rPr>
        <w:t>Predbežnou kontrolou sa posudzuje dodržanie povinností</w:t>
      </w:r>
    </w:p>
    <w:p w14:paraId="3F91825D" w14:textId="77777777" w:rsidR="00525227" w:rsidRPr="00656E47" w:rsidRDefault="00525227" w:rsidP="00525227">
      <w:pPr>
        <w:pStyle w:val="Odsekzoznamu"/>
        <w:spacing w:before="120" w:after="120" w:line="240" w:lineRule="auto"/>
        <w:ind w:left="360"/>
        <w:jc w:val="both"/>
        <w:rPr>
          <w:rFonts w:cs="Calibri"/>
          <w:sz w:val="22"/>
          <w:szCs w:val="22"/>
        </w:rPr>
      </w:pPr>
      <w:r w:rsidRPr="00656E47">
        <w:rPr>
          <w:rFonts w:cs="Calibri"/>
          <w:sz w:val="22"/>
          <w:szCs w:val="22"/>
        </w:rPr>
        <w:t>a)</w:t>
      </w:r>
      <w:r w:rsidRPr="00656E47">
        <w:rPr>
          <w:rFonts w:cs="Calibri"/>
          <w:sz w:val="22"/>
          <w:szCs w:val="22"/>
          <w:lang w:val="sk-SK"/>
        </w:rPr>
        <w:t xml:space="preserve"> </w:t>
      </w:r>
      <w:r w:rsidRPr="00656E47">
        <w:rPr>
          <w:rFonts w:cs="Calibri"/>
          <w:sz w:val="22"/>
          <w:szCs w:val="22"/>
        </w:rPr>
        <w:t>ustanovených pre prijímateľa</w:t>
      </w:r>
      <w:r w:rsidRPr="00656E47">
        <w:rPr>
          <w:rFonts w:cs="Calibri"/>
          <w:sz w:val="22"/>
          <w:szCs w:val="22"/>
          <w:lang w:val="sk-SK"/>
        </w:rPr>
        <w:t xml:space="preserve"> ZVO a touto príručkou</w:t>
      </w:r>
      <w:r w:rsidRPr="00656E47">
        <w:rPr>
          <w:rFonts w:cs="Calibri"/>
          <w:sz w:val="22"/>
          <w:szCs w:val="22"/>
        </w:rPr>
        <w:t>,</w:t>
      </w:r>
    </w:p>
    <w:p w14:paraId="4C42FF5A" w14:textId="77777777" w:rsidR="00525227" w:rsidRPr="00656E47" w:rsidRDefault="00525227" w:rsidP="00525227">
      <w:pPr>
        <w:pStyle w:val="Odsekzoznamu"/>
        <w:spacing w:before="120" w:after="120" w:line="240" w:lineRule="auto"/>
        <w:ind w:left="360"/>
        <w:contextualSpacing w:val="0"/>
        <w:jc w:val="both"/>
        <w:rPr>
          <w:rFonts w:cs="Calibri"/>
          <w:sz w:val="22"/>
          <w:szCs w:val="22"/>
          <w:lang w:val="sk-SK"/>
        </w:rPr>
      </w:pPr>
      <w:r w:rsidRPr="00656E47">
        <w:rPr>
          <w:rFonts w:cs="Calibri"/>
          <w:sz w:val="22"/>
          <w:szCs w:val="22"/>
        </w:rPr>
        <w:t>b)</w:t>
      </w:r>
      <w:r w:rsidRPr="00656E47">
        <w:rPr>
          <w:rFonts w:cs="Calibri"/>
          <w:sz w:val="22"/>
          <w:szCs w:val="22"/>
          <w:lang w:val="sk-SK"/>
        </w:rPr>
        <w:t xml:space="preserve"> </w:t>
      </w:r>
      <w:r w:rsidRPr="00656E47">
        <w:rPr>
          <w:rFonts w:cs="Calibri"/>
          <w:sz w:val="22"/>
          <w:szCs w:val="22"/>
        </w:rPr>
        <w:t xml:space="preserve">zo zmluvy o poskytnutí </w:t>
      </w:r>
      <w:r w:rsidRPr="00656E47">
        <w:rPr>
          <w:rFonts w:cs="Calibri"/>
          <w:sz w:val="22"/>
          <w:szCs w:val="22"/>
          <w:lang w:val="sk-SK"/>
        </w:rPr>
        <w:t xml:space="preserve">NFP </w:t>
      </w:r>
      <w:r w:rsidRPr="00656E47">
        <w:rPr>
          <w:rFonts w:cs="Calibri"/>
          <w:sz w:val="22"/>
          <w:szCs w:val="22"/>
        </w:rPr>
        <w:t xml:space="preserve">alebo uložených rozhodnutím </w:t>
      </w:r>
      <w:r w:rsidRPr="00656E47">
        <w:rPr>
          <w:rFonts w:cs="Calibri"/>
          <w:sz w:val="22"/>
          <w:szCs w:val="22"/>
          <w:lang w:val="sk-SK"/>
        </w:rPr>
        <w:t xml:space="preserve">o schválení žiadosti o NFP, </w:t>
      </w:r>
      <w:r w:rsidRPr="00656E47">
        <w:rPr>
          <w:rFonts w:cs="Calibri"/>
          <w:sz w:val="22"/>
          <w:szCs w:val="22"/>
        </w:rPr>
        <w:t xml:space="preserve">ak je prijímateľ a poskytovateľ tá istá osoba, ak ide o povinnosti upravujúce postup prijímateľa pri </w:t>
      </w:r>
      <w:r w:rsidRPr="00656E47">
        <w:rPr>
          <w:rFonts w:cs="Calibri"/>
          <w:sz w:val="22"/>
          <w:szCs w:val="22"/>
          <w:lang w:val="sk-SK"/>
        </w:rPr>
        <w:t>nadobúdaní tovarov, služieb alebo stavebných prác.</w:t>
      </w:r>
    </w:p>
    <w:p w14:paraId="414B0A2B" w14:textId="080996A2" w:rsidR="001E1DAC" w:rsidRPr="00656E47" w:rsidRDefault="00525227" w:rsidP="001E1DAC">
      <w:pPr>
        <w:pStyle w:val="Odsekzoznamu"/>
        <w:numPr>
          <w:ilvl w:val="0"/>
          <w:numId w:val="14"/>
        </w:numPr>
        <w:spacing w:before="120" w:after="120" w:line="240" w:lineRule="auto"/>
        <w:contextualSpacing w:val="0"/>
        <w:jc w:val="both"/>
        <w:rPr>
          <w:rFonts w:cs="Calibri"/>
          <w:sz w:val="22"/>
          <w:szCs w:val="22"/>
          <w:lang w:val="sk-SK"/>
        </w:rPr>
      </w:pPr>
      <w:r w:rsidRPr="00656E47">
        <w:rPr>
          <w:rFonts w:cs="Calibri"/>
          <w:sz w:val="22"/>
          <w:szCs w:val="22"/>
        </w:rPr>
        <w:t xml:space="preserve">Prijímateľ je </w:t>
      </w:r>
      <w:r w:rsidR="001E1DAC" w:rsidRPr="00656E47">
        <w:rPr>
          <w:rFonts w:cs="Calibri"/>
          <w:sz w:val="22"/>
          <w:szCs w:val="22"/>
          <w:lang w:val="sk-SK"/>
        </w:rPr>
        <w:t>oprávnený</w:t>
      </w:r>
      <w:r w:rsidR="001E1DAC" w:rsidRPr="00656E47">
        <w:rPr>
          <w:rFonts w:cs="Calibri"/>
          <w:sz w:val="22"/>
          <w:szCs w:val="22"/>
        </w:rPr>
        <w:t xml:space="preserve"> požiadať ÚVO ako SO o vykonanie predbežnej kontroly:</w:t>
      </w:r>
    </w:p>
    <w:p w14:paraId="76D1F1BA" w14:textId="3F4E352F" w:rsidR="001E1DAC" w:rsidRPr="00656E47" w:rsidRDefault="001E1DAC" w:rsidP="00A2155E">
      <w:pPr>
        <w:pStyle w:val="Odsekzoznamu"/>
        <w:spacing w:before="120" w:after="120" w:line="240" w:lineRule="auto"/>
        <w:ind w:left="360"/>
        <w:jc w:val="both"/>
        <w:rPr>
          <w:rFonts w:cs="Calibri"/>
          <w:sz w:val="22"/>
          <w:szCs w:val="22"/>
          <w:lang w:val="sk-SK"/>
        </w:rPr>
      </w:pPr>
      <w:r w:rsidRPr="00656E47">
        <w:rPr>
          <w:rFonts w:cs="Calibri"/>
          <w:sz w:val="22"/>
          <w:szCs w:val="22"/>
          <w:lang w:val="sk-SK"/>
        </w:rPr>
        <w:t xml:space="preserve">a) ak ide o nadlimitnú zákazku, nadlimitnú rámcovú dohodu, nadlimitnú koncesiu alebo dynamický nákupný systém, </w:t>
      </w:r>
    </w:p>
    <w:p w14:paraId="6F33722A" w14:textId="260125C6" w:rsidR="001E1DAC" w:rsidRPr="00656E47" w:rsidRDefault="001E1DAC" w:rsidP="00A2155E">
      <w:pPr>
        <w:pStyle w:val="Odsekzoznamu"/>
        <w:spacing w:before="120" w:after="120" w:line="240" w:lineRule="auto"/>
        <w:ind w:left="360"/>
        <w:jc w:val="both"/>
        <w:rPr>
          <w:rFonts w:cs="Calibri"/>
          <w:sz w:val="22"/>
          <w:szCs w:val="22"/>
          <w:lang w:val="sk-SK"/>
        </w:rPr>
      </w:pPr>
      <w:r w:rsidRPr="00656E47">
        <w:rPr>
          <w:rFonts w:cs="Calibri"/>
          <w:sz w:val="22"/>
          <w:szCs w:val="22"/>
          <w:lang w:val="sk-SK"/>
        </w:rPr>
        <w:t xml:space="preserve">b) ak ide o podlimitnú zákazku na uskutočnenie stavebných prác alebo podlimitnú koncesiu na stavebné práce, </w:t>
      </w:r>
    </w:p>
    <w:p w14:paraId="23AFB05E" w14:textId="79A193F4" w:rsidR="001E1DAC" w:rsidRPr="00656E47" w:rsidRDefault="001E1DAC" w:rsidP="00A2155E">
      <w:pPr>
        <w:pStyle w:val="Odsekzoznamu"/>
        <w:spacing w:before="120" w:after="120" w:line="240" w:lineRule="auto"/>
        <w:ind w:left="360"/>
        <w:jc w:val="both"/>
        <w:rPr>
          <w:rFonts w:cs="Calibri"/>
          <w:sz w:val="22"/>
          <w:szCs w:val="22"/>
          <w:lang w:val="sk-SK"/>
        </w:rPr>
      </w:pPr>
      <w:r w:rsidRPr="00656E47">
        <w:rPr>
          <w:rFonts w:cs="Calibri"/>
          <w:sz w:val="22"/>
          <w:szCs w:val="22"/>
          <w:lang w:val="sk-SK"/>
        </w:rPr>
        <w:t xml:space="preserve">c) ak ide o nadlimitnú zákazku alebo nadlimitnú koncesiu, ktorú má v úmysle prijímateľ zadať na základe uplatnenia výnimky z pôsobnosti ZVO, </w:t>
      </w:r>
    </w:p>
    <w:p w14:paraId="7A1AE3D3" w14:textId="3810D7B2" w:rsidR="00D86522" w:rsidRPr="00656E47" w:rsidRDefault="001E1DAC" w:rsidP="00A2155E">
      <w:pPr>
        <w:pStyle w:val="Odsekzoznamu"/>
        <w:spacing w:before="120" w:after="120" w:line="240" w:lineRule="auto"/>
        <w:ind w:left="360"/>
        <w:jc w:val="both"/>
        <w:rPr>
          <w:rFonts w:cs="Calibri"/>
          <w:sz w:val="22"/>
          <w:szCs w:val="22"/>
          <w:lang w:val="sk-SK"/>
        </w:rPr>
      </w:pPr>
      <w:r w:rsidRPr="00656E47">
        <w:rPr>
          <w:rFonts w:cs="Calibri"/>
          <w:sz w:val="22"/>
          <w:szCs w:val="22"/>
          <w:lang w:val="sk-SK"/>
        </w:rPr>
        <w:t>d) ak ide o zmenu zmluvy, rámcovej dohody alebo koncesnej zmluvy a pôvodná zmluva, rámcová dohoda alebo koncesná zmluva je výsledkom zadávania nadlimitnej zákazky alebo nadlimitnej koncesie,</w:t>
      </w:r>
    </w:p>
    <w:p w14:paraId="74A31301" w14:textId="792F9510" w:rsidR="00D86522" w:rsidRPr="00656E47" w:rsidRDefault="00D86522" w:rsidP="00D86522">
      <w:pPr>
        <w:pStyle w:val="Odsekzoznamu"/>
        <w:spacing w:before="120" w:after="120" w:line="240" w:lineRule="auto"/>
        <w:ind w:left="360"/>
        <w:jc w:val="both"/>
        <w:rPr>
          <w:rFonts w:cs="Calibri"/>
          <w:sz w:val="22"/>
          <w:szCs w:val="22"/>
        </w:rPr>
      </w:pPr>
      <w:r w:rsidRPr="00656E47">
        <w:rPr>
          <w:rFonts w:cs="Calibri"/>
          <w:sz w:val="22"/>
          <w:szCs w:val="22"/>
        </w:rPr>
        <w:t xml:space="preserve">e) </w:t>
      </w:r>
      <w:r w:rsidR="001E1DAC" w:rsidRPr="00656E47">
        <w:rPr>
          <w:rFonts w:cs="Calibri"/>
          <w:sz w:val="22"/>
          <w:szCs w:val="22"/>
        </w:rPr>
        <w:t>ak ide o zákazku zadávanú na základe nadlimitnej rámcovej dohody, zákazku zadávanú v rámci DNS alebo pred zriadením DNS</w:t>
      </w:r>
    </w:p>
    <w:p w14:paraId="2F1D0939" w14:textId="77777777" w:rsidR="001E1DAC" w:rsidRPr="00656E47" w:rsidRDefault="00D86522" w:rsidP="00D86522">
      <w:pPr>
        <w:pStyle w:val="Odsekzoznamu"/>
        <w:spacing w:before="120" w:after="120" w:line="240" w:lineRule="auto"/>
        <w:ind w:left="360"/>
        <w:jc w:val="both"/>
        <w:rPr>
          <w:rFonts w:cs="Calibri"/>
          <w:sz w:val="22"/>
          <w:szCs w:val="22"/>
        </w:rPr>
      </w:pPr>
      <w:r w:rsidRPr="00656E47">
        <w:rPr>
          <w:rFonts w:cs="Calibri"/>
          <w:sz w:val="22"/>
          <w:szCs w:val="22"/>
          <w:lang w:val="sk-SK"/>
        </w:rPr>
        <w:t xml:space="preserve">f) ak ide o zákazky </w:t>
      </w:r>
      <w:r w:rsidR="005F2A12" w:rsidRPr="00656E47">
        <w:rPr>
          <w:rFonts w:cs="Calibri"/>
          <w:sz w:val="22"/>
          <w:szCs w:val="22"/>
          <w:lang w:val="sk-SK"/>
        </w:rPr>
        <w:t xml:space="preserve">zadávané </w:t>
      </w:r>
      <w:r w:rsidRPr="00656E47">
        <w:rPr>
          <w:rFonts w:cs="Calibri"/>
          <w:sz w:val="22"/>
          <w:szCs w:val="22"/>
          <w:lang w:val="sk-SK"/>
        </w:rPr>
        <w:t>subjektom nespadajúcim do pôsobnosti ZVO, tzv. dotované osoby v</w:t>
      </w:r>
      <w:r w:rsidR="005F2A12" w:rsidRPr="00656E47">
        <w:rPr>
          <w:rFonts w:cs="Calibri"/>
          <w:sz w:val="22"/>
          <w:szCs w:val="22"/>
          <w:lang w:val="sk-SK"/>
        </w:rPr>
        <w:t> </w:t>
      </w:r>
      <w:r w:rsidRPr="00656E47">
        <w:rPr>
          <w:rFonts w:cs="Calibri"/>
          <w:sz w:val="22"/>
          <w:szCs w:val="22"/>
          <w:lang w:val="sk-SK"/>
        </w:rPr>
        <w:t>hodnote</w:t>
      </w:r>
      <w:r w:rsidR="005F2A12" w:rsidRPr="00656E47">
        <w:rPr>
          <w:rFonts w:cs="Calibri"/>
          <w:sz w:val="22"/>
          <w:szCs w:val="22"/>
          <w:lang w:val="sk-SK"/>
        </w:rPr>
        <w:t xml:space="preserve"> limitu nadlimitnej zákazky pre verejného obstarávateľa podľa §7 ods. 1 písm. b) až e)</w:t>
      </w:r>
      <w:r w:rsidR="001E1DAC" w:rsidRPr="00656E47">
        <w:rPr>
          <w:rFonts w:cs="Calibri"/>
          <w:sz w:val="22"/>
          <w:szCs w:val="22"/>
          <w:lang w:val="sk-SK"/>
        </w:rPr>
        <w:t>.</w:t>
      </w:r>
    </w:p>
    <w:p w14:paraId="07F78CED" w14:textId="2AC4BA99" w:rsidR="00525227" w:rsidRPr="00656E47" w:rsidRDefault="00525227" w:rsidP="009E6371">
      <w:pPr>
        <w:pStyle w:val="Odsekzoznamu"/>
        <w:numPr>
          <w:ilvl w:val="0"/>
          <w:numId w:val="14"/>
        </w:numPr>
        <w:spacing w:before="120" w:after="120" w:line="240" w:lineRule="auto"/>
        <w:contextualSpacing w:val="0"/>
        <w:jc w:val="both"/>
        <w:rPr>
          <w:rFonts w:cs="Calibri"/>
          <w:sz w:val="22"/>
          <w:szCs w:val="22"/>
        </w:rPr>
      </w:pPr>
      <w:r w:rsidRPr="00656E47">
        <w:rPr>
          <w:rFonts w:cs="Calibri"/>
          <w:sz w:val="22"/>
          <w:szCs w:val="22"/>
        </w:rPr>
        <w:t>Predbežná kontrola sa začína dňom doručenia žiadosti prijímateľa o vykonanie predbežnej kontroly a príslušnej dokumentácie prostredníctvom</w:t>
      </w:r>
      <w:r w:rsidR="00D33B7D" w:rsidRPr="00656E47">
        <w:rPr>
          <w:rFonts w:cs="Calibri"/>
          <w:sz w:val="22"/>
          <w:szCs w:val="22"/>
        </w:rPr>
        <w:t xml:space="preserve"> I</w:t>
      </w:r>
      <w:r w:rsidR="000A30BF" w:rsidRPr="00656E47">
        <w:rPr>
          <w:rFonts w:cs="Calibri"/>
          <w:sz w:val="22"/>
          <w:szCs w:val="22"/>
          <w:lang w:val="sk-SK"/>
        </w:rPr>
        <w:t>T</w:t>
      </w:r>
      <w:r w:rsidR="008A6091" w:rsidRPr="00656E47">
        <w:rPr>
          <w:rFonts w:cs="Calibri"/>
          <w:sz w:val="22"/>
          <w:szCs w:val="22"/>
        </w:rPr>
        <w:t>MS.</w:t>
      </w:r>
      <w:r w:rsidR="00542D7D" w:rsidRPr="00656E47">
        <w:rPr>
          <w:rFonts w:cs="Calibri"/>
          <w:sz w:val="22"/>
          <w:szCs w:val="22"/>
        </w:rPr>
        <w:t xml:space="preserve"> </w:t>
      </w:r>
    </w:p>
    <w:p w14:paraId="5499BEC9" w14:textId="1E7C55B5" w:rsidR="001E1DAC" w:rsidRPr="00656E47" w:rsidRDefault="001E1DAC" w:rsidP="00A2155E">
      <w:pPr>
        <w:pStyle w:val="Odsekzoznamu"/>
        <w:numPr>
          <w:ilvl w:val="0"/>
          <w:numId w:val="14"/>
        </w:numPr>
        <w:spacing w:before="120" w:after="120" w:line="240" w:lineRule="auto"/>
        <w:jc w:val="both"/>
        <w:rPr>
          <w:rFonts w:cs="Calibri"/>
          <w:sz w:val="22"/>
          <w:szCs w:val="22"/>
        </w:rPr>
      </w:pPr>
      <w:r w:rsidRPr="00656E47">
        <w:rPr>
          <w:rFonts w:cs="Calibri"/>
          <w:sz w:val="22"/>
          <w:szCs w:val="22"/>
        </w:rPr>
        <w:t>Výsledkom predbežnej kontroly je oznámenie ÚVO ako SO obsahujúce posúdenie, či prijímateľom realizovaný postup je v súlade so ZVO a dokumentami uvedenými v ods. 2 tejto kapitoly. ÚVO ako SO vydá oznámenie do 40 dní odo dňa začatia predbežnej kontroly a doručuje ho prijímateľovi a poskytovateľovi prostredníctvom ITMS.</w:t>
      </w:r>
      <w:r w:rsidRPr="00656E47">
        <w:rPr>
          <w:rFonts w:cs="Calibri"/>
          <w:sz w:val="22"/>
          <w:szCs w:val="22"/>
          <w:lang w:val="sk-SK"/>
        </w:rPr>
        <w:t xml:space="preserve"> </w:t>
      </w:r>
      <w:r w:rsidRPr="00656E47">
        <w:rPr>
          <w:rFonts w:cs="Calibri"/>
          <w:sz w:val="22"/>
          <w:szCs w:val="22"/>
        </w:rPr>
        <w:t>Náležitosti oznámenia, dôvody a lehoty na prerušenie predbežnej kontroly a dôvody na zastavenie kontroly sú upravené v ustanovení § 184r ZVO.</w:t>
      </w:r>
    </w:p>
    <w:p w14:paraId="29390D79" w14:textId="77777777" w:rsidR="003021C4" w:rsidRPr="00656E47" w:rsidRDefault="00AA0BFE" w:rsidP="009E6371">
      <w:pPr>
        <w:pStyle w:val="Odsekzoznamu"/>
        <w:numPr>
          <w:ilvl w:val="0"/>
          <w:numId w:val="14"/>
        </w:numPr>
        <w:spacing w:before="120" w:after="120" w:line="240" w:lineRule="auto"/>
        <w:ind w:left="284" w:hanging="284"/>
        <w:contextualSpacing w:val="0"/>
        <w:jc w:val="both"/>
        <w:rPr>
          <w:rFonts w:cs="Calibri"/>
          <w:sz w:val="22"/>
          <w:szCs w:val="22"/>
        </w:rPr>
      </w:pPr>
      <w:r w:rsidRPr="00656E47">
        <w:rPr>
          <w:rFonts w:cs="Calibri"/>
          <w:sz w:val="22"/>
          <w:szCs w:val="22"/>
        </w:rPr>
        <w:t>Predbežnej kontrole</w:t>
      </w:r>
      <w:r w:rsidR="003021C4" w:rsidRPr="00656E47">
        <w:rPr>
          <w:rFonts w:cs="Calibri"/>
          <w:sz w:val="22"/>
          <w:szCs w:val="22"/>
        </w:rPr>
        <w:t xml:space="preserve"> podľa relevantnosti k príslušnému postupu VO</w:t>
      </w:r>
      <w:r w:rsidRPr="00656E47">
        <w:rPr>
          <w:rFonts w:cs="Calibri"/>
          <w:sz w:val="22"/>
          <w:szCs w:val="22"/>
          <w:lang w:val="sk-SK"/>
        </w:rPr>
        <w:t xml:space="preserve"> alebo obstarávania</w:t>
      </w:r>
      <w:r w:rsidR="003021C4" w:rsidRPr="00656E47">
        <w:rPr>
          <w:rFonts w:cs="Calibri"/>
          <w:sz w:val="22"/>
          <w:szCs w:val="22"/>
        </w:rPr>
        <w:t xml:space="preserve"> podliehajú </w:t>
      </w:r>
      <w:r w:rsidR="008801F2" w:rsidRPr="00656E47">
        <w:rPr>
          <w:rFonts w:cs="Calibri"/>
          <w:sz w:val="22"/>
          <w:szCs w:val="22"/>
        </w:rPr>
        <w:t xml:space="preserve">najmä </w:t>
      </w:r>
      <w:r w:rsidR="003021C4" w:rsidRPr="00656E47">
        <w:rPr>
          <w:rFonts w:cs="Calibri"/>
          <w:sz w:val="22"/>
          <w:szCs w:val="22"/>
        </w:rPr>
        <w:t xml:space="preserve">nasledovné dokumenty: </w:t>
      </w:r>
    </w:p>
    <w:p w14:paraId="0CC69661" w14:textId="77777777" w:rsidR="002460C1" w:rsidRPr="00656E47" w:rsidRDefault="003021C4"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rPr>
        <w:t xml:space="preserve">dokument preukazujúci určenie </w:t>
      </w:r>
      <w:r w:rsidR="00D33F41" w:rsidRPr="00656E47">
        <w:rPr>
          <w:rFonts w:cs="Calibri"/>
          <w:sz w:val="22"/>
          <w:szCs w:val="22"/>
        </w:rPr>
        <w:t>PHZ</w:t>
      </w:r>
      <w:r w:rsidRPr="00656E47">
        <w:rPr>
          <w:rFonts w:cs="Calibri"/>
          <w:sz w:val="22"/>
          <w:szCs w:val="22"/>
        </w:rPr>
        <w:t xml:space="preserve">, vrátane </w:t>
      </w:r>
      <w:r w:rsidR="00273A69" w:rsidRPr="00656E47">
        <w:rPr>
          <w:rFonts w:cs="Calibri"/>
          <w:sz w:val="22"/>
          <w:szCs w:val="22"/>
        </w:rPr>
        <w:t>podpornej dokumentácie, na základe ktore</w:t>
      </w:r>
      <w:r w:rsidR="00220812" w:rsidRPr="00656E47">
        <w:rPr>
          <w:rFonts w:cs="Calibri"/>
          <w:sz w:val="22"/>
          <w:szCs w:val="22"/>
        </w:rPr>
        <w:t>j bola stanovená (napr. identifikované ponuky, predchádzajúce zmluvy, katalógy, cenníky a pod.)</w:t>
      </w:r>
      <w:r w:rsidRPr="00656E47">
        <w:rPr>
          <w:rFonts w:cs="Calibri"/>
          <w:sz w:val="22"/>
          <w:szCs w:val="22"/>
        </w:rPr>
        <w:t xml:space="preserve">, </w:t>
      </w:r>
    </w:p>
    <w:p w14:paraId="0DDB2D71" w14:textId="22F0C996" w:rsidR="009835A2" w:rsidRPr="00656E47" w:rsidRDefault="00335AEF"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rPr>
        <w:lastRenderedPageBreak/>
        <w:t>predbežné oznámenie (ak relevantné),</w:t>
      </w:r>
    </w:p>
    <w:p w14:paraId="2933B176" w14:textId="2D06AD7D" w:rsidR="004C60EC" w:rsidRPr="00656E47" w:rsidRDefault="005065B9" w:rsidP="009835A2">
      <w:pPr>
        <w:pStyle w:val="Odsekzoznamu"/>
        <w:numPr>
          <w:ilvl w:val="0"/>
          <w:numId w:val="34"/>
        </w:numPr>
        <w:spacing w:before="40" w:after="40" w:line="240" w:lineRule="auto"/>
        <w:ind w:left="568" w:hanging="284"/>
        <w:jc w:val="both"/>
        <w:rPr>
          <w:rFonts w:cs="Calibri"/>
          <w:sz w:val="22"/>
          <w:szCs w:val="22"/>
        </w:rPr>
      </w:pPr>
      <w:proofErr w:type="spellStart"/>
      <w:r w:rsidRPr="00656E47">
        <w:rPr>
          <w:rFonts w:cs="Calibri"/>
          <w:sz w:val="22"/>
          <w:szCs w:val="22"/>
          <w:lang w:eastAsia="en-US"/>
        </w:rPr>
        <w:t>o</w:t>
      </w:r>
      <w:r w:rsidR="003021C4" w:rsidRPr="00656E47">
        <w:rPr>
          <w:rFonts w:cs="Calibri"/>
          <w:sz w:val="22"/>
          <w:szCs w:val="22"/>
          <w:lang w:val="sk-SK" w:eastAsia="en-US"/>
        </w:rPr>
        <w:t>známeni</w:t>
      </w:r>
      <w:proofErr w:type="spellEnd"/>
      <w:r w:rsidRPr="00656E47">
        <w:rPr>
          <w:rFonts w:cs="Calibri"/>
          <w:sz w:val="22"/>
          <w:szCs w:val="22"/>
          <w:lang w:eastAsia="en-US"/>
        </w:rPr>
        <w:t>e</w:t>
      </w:r>
      <w:r w:rsidR="003021C4" w:rsidRPr="00656E47">
        <w:rPr>
          <w:rFonts w:cs="Calibri"/>
          <w:sz w:val="22"/>
          <w:szCs w:val="22"/>
        </w:rPr>
        <w:t xml:space="preserve"> o vyhlásení VO, </w:t>
      </w:r>
      <w:r w:rsidR="00335AEF" w:rsidRPr="00656E47">
        <w:rPr>
          <w:rFonts w:cs="Calibri"/>
          <w:sz w:val="22"/>
          <w:szCs w:val="22"/>
        </w:rPr>
        <w:t xml:space="preserve">alebo iný obdobný dokument, ktorým sa </w:t>
      </w:r>
      <w:r w:rsidR="00057BA6" w:rsidRPr="00656E47">
        <w:rPr>
          <w:rFonts w:cs="Calibri"/>
          <w:sz w:val="22"/>
          <w:szCs w:val="22"/>
        </w:rPr>
        <w:t>VO</w:t>
      </w:r>
      <w:r w:rsidR="00335AEF" w:rsidRPr="00656E47">
        <w:rPr>
          <w:rFonts w:cs="Calibri"/>
          <w:sz w:val="22"/>
          <w:szCs w:val="22"/>
        </w:rPr>
        <w:t xml:space="preserve"> vyhlasuje (napr. </w:t>
      </w:r>
      <w:proofErr w:type="spellStart"/>
      <w:r w:rsidR="00335AEF" w:rsidRPr="00656E47">
        <w:rPr>
          <w:rFonts w:cs="Calibri"/>
          <w:sz w:val="22"/>
          <w:szCs w:val="22"/>
          <w:lang w:val="sk-SK" w:eastAsia="en-US"/>
        </w:rPr>
        <w:t>oznámeni</w:t>
      </w:r>
      <w:proofErr w:type="spellEnd"/>
      <w:r w:rsidRPr="00656E47">
        <w:rPr>
          <w:rFonts w:cs="Calibri"/>
          <w:sz w:val="22"/>
          <w:szCs w:val="22"/>
          <w:lang w:eastAsia="en-US"/>
        </w:rPr>
        <w:t>e</w:t>
      </w:r>
      <w:r w:rsidR="00335AEF" w:rsidRPr="00656E47">
        <w:rPr>
          <w:rFonts w:cs="Calibri"/>
          <w:sz w:val="22"/>
          <w:szCs w:val="22"/>
        </w:rPr>
        <w:t xml:space="preserve"> o vyhlásení súťaže návrhov, </w:t>
      </w:r>
      <w:proofErr w:type="spellStart"/>
      <w:r w:rsidR="00A34FE6" w:rsidRPr="00656E47">
        <w:rPr>
          <w:rFonts w:cs="Calibri"/>
          <w:sz w:val="22"/>
          <w:szCs w:val="22"/>
          <w:lang w:val="sk-SK" w:eastAsia="en-US"/>
        </w:rPr>
        <w:t>výzv</w:t>
      </w:r>
      <w:proofErr w:type="spellEnd"/>
      <w:r w:rsidRPr="00656E47">
        <w:rPr>
          <w:rFonts w:cs="Calibri"/>
          <w:sz w:val="22"/>
          <w:szCs w:val="22"/>
          <w:lang w:eastAsia="en-US"/>
        </w:rPr>
        <w:t>a</w:t>
      </w:r>
      <w:r w:rsidR="00A34FE6" w:rsidRPr="00656E47">
        <w:rPr>
          <w:rFonts w:cs="Calibri"/>
          <w:sz w:val="22"/>
          <w:szCs w:val="22"/>
        </w:rPr>
        <w:t xml:space="preserve"> na účasť v súťažnom dialógu</w:t>
      </w:r>
      <w:r w:rsidR="003021C4" w:rsidRPr="00656E47">
        <w:rPr>
          <w:rFonts w:cs="Calibri"/>
          <w:sz w:val="22"/>
          <w:szCs w:val="22"/>
        </w:rPr>
        <w:t>, oznámeni</w:t>
      </w:r>
      <w:r w:rsidRPr="00656E47">
        <w:rPr>
          <w:rFonts w:cs="Calibri"/>
          <w:sz w:val="22"/>
          <w:szCs w:val="22"/>
        </w:rPr>
        <w:t>e</w:t>
      </w:r>
      <w:r w:rsidR="003021C4" w:rsidRPr="00656E47">
        <w:rPr>
          <w:rFonts w:cs="Calibri"/>
          <w:sz w:val="22"/>
          <w:szCs w:val="22"/>
        </w:rPr>
        <w:t xml:space="preserve"> </w:t>
      </w:r>
      <w:r w:rsidR="00335AEF" w:rsidRPr="00656E47">
        <w:rPr>
          <w:rFonts w:cs="Calibri"/>
          <w:sz w:val="22"/>
          <w:szCs w:val="22"/>
        </w:rPr>
        <w:t xml:space="preserve">o zámere uzavrieť zmluvu </w:t>
      </w:r>
      <w:r w:rsidR="003021C4" w:rsidRPr="00656E47">
        <w:rPr>
          <w:rFonts w:cs="Calibri"/>
          <w:sz w:val="22"/>
          <w:szCs w:val="22"/>
        </w:rPr>
        <w:t>pri priamom rokovacom konaní</w:t>
      </w:r>
      <w:r w:rsidRPr="00656E47">
        <w:rPr>
          <w:rFonts w:cs="Calibri"/>
          <w:sz w:val="22"/>
          <w:szCs w:val="22"/>
        </w:rPr>
        <w:t xml:space="preserve">, </w:t>
      </w:r>
      <w:r w:rsidR="004C60EC" w:rsidRPr="00656E47">
        <w:rPr>
          <w:rFonts w:cs="Calibri"/>
          <w:sz w:val="22"/>
          <w:szCs w:val="22"/>
        </w:rPr>
        <w:t>oznámeni</w:t>
      </w:r>
      <w:r w:rsidRPr="00656E47">
        <w:rPr>
          <w:rFonts w:cs="Calibri"/>
          <w:sz w:val="22"/>
          <w:szCs w:val="22"/>
          <w:lang w:val="sk-SK"/>
        </w:rPr>
        <w:t>e</w:t>
      </w:r>
      <w:r w:rsidR="004C60EC" w:rsidRPr="00656E47">
        <w:rPr>
          <w:rFonts w:cs="Calibri"/>
          <w:sz w:val="22"/>
          <w:szCs w:val="22"/>
        </w:rPr>
        <w:t xml:space="preserve"> o vyhlásení súťaže návrhov (pri súťaži návrhov),</w:t>
      </w:r>
    </w:p>
    <w:p w14:paraId="3F2BB770" w14:textId="4D9BBDC0" w:rsidR="004C60EC" w:rsidRPr="00656E47" w:rsidRDefault="006118D7"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lang w:val="sk-SK"/>
        </w:rPr>
        <w:t> </w:t>
      </w:r>
      <w:r w:rsidR="005065B9" w:rsidRPr="00656E47">
        <w:rPr>
          <w:rFonts w:cs="Calibri"/>
          <w:sz w:val="22"/>
          <w:szCs w:val="22"/>
          <w:lang w:val="sk-SK"/>
        </w:rPr>
        <w:t>v</w:t>
      </w:r>
      <w:proofErr w:type="spellStart"/>
      <w:r w:rsidR="004C60EC" w:rsidRPr="00656E47">
        <w:rPr>
          <w:rFonts w:cs="Calibri"/>
          <w:sz w:val="22"/>
          <w:szCs w:val="22"/>
        </w:rPr>
        <w:t>ýzv</w:t>
      </w:r>
      <w:r w:rsidR="005065B9" w:rsidRPr="00656E47">
        <w:rPr>
          <w:rFonts w:cs="Calibri"/>
          <w:sz w:val="22"/>
          <w:szCs w:val="22"/>
          <w:lang w:val="sk-SK"/>
        </w:rPr>
        <w:t>a</w:t>
      </w:r>
      <w:proofErr w:type="spellEnd"/>
      <w:r w:rsidRPr="00656E47">
        <w:rPr>
          <w:rFonts w:cs="Calibri"/>
          <w:sz w:val="22"/>
          <w:szCs w:val="22"/>
          <w:lang w:val="sk-SK"/>
        </w:rPr>
        <w:t xml:space="preserve"> </w:t>
      </w:r>
      <w:r w:rsidR="004C60EC" w:rsidRPr="00656E47">
        <w:rPr>
          <w:rFonts w:cs="Calibri"/>
          <w:sz w:val="22"/>
          <w:szCs w:val="22"/>
        </w:rPr>
        <w:t xml:space="preserve"> na predkladanie ponúk</w:t>
      </w:r>
      <w:r w:rsidR="005065B9" w:rsidRPr="00656E47">
        <w:rPr>
          <w:rFonts w:cs="Calibri"/>
          <w:sz w:val="22"/>
          <w:szCs w:val="22"/>
          <w:lang w:val="sk-SK"/>
        </w:rPr>
        <w:t>, ak relevantné</w:t>
      </w:r>
      <w:r w:rsidR="004C60EC" w:rsidRPr="00656E47">
        <w:rPr>
          <w:rFonts w:cs="Calibri"/>
          <w:sz w:val="22"/>
          <w:szCs w:val="22"/>
        </w:rPr>
        <w:t>,</w:t>
      </w:r>
    </w:p>
    <w:p w14:paraId="0B2906AD" w14:textId="1438955F" w:rsidR="004C60EC" w:rsidRPr="00656E47" w:rsidRDefault="005065B9"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lang w:val="sk-SK"/>
        </w:rPr>
        <w:t>o</w:t>
      </w:r>
      <w:proofErr w:type="spellStart"/>
      <w:r w:rsidR="004C60EC" w:rsidRPr="00656E47">
        <w:rPr>
          <w:rFonts w:cs="Calibri"/>
          <w:sz w:val="22"/>
          <w:szCs w:val="22"/>
        </w:rPr>
        <w:t>známeni</w:t>
      </w:r>
      <w:r w:rsidRPr="00656E47">
        <w:rPr>
          <w:rFonts w:cs="Calibri"/>
          <w:sz w:val="22"/>
          <w:szCs w:val="22"/>
          <w:lang w:val="sk-SK"/>
        </w:rPr>
        <w:t>e</w:t>
      </w:r>
      <w:proofErr w:type="spellEnd"/>
      <w:r w:rsidR="004C60EC" w:rsidRPr="00656E47">
        <w:rPr>
          <w:rFonts w:cs="Calibri"/>
          <w:sz w:val="22"/>
          <w:szCs w:val="22"/>
        </w:rPr>
        <w:t xml:space="preserve"> o zámere uzavrieť zmluvu (pri priamom rokovacom konaní),</w:t>
      </w:r>
    </w:p>
    <w:p w14:paraId="3FF1DD29" w14:textId="77777777" w:rsidR="004C60EC" w:rsidRPr="00656E47" w:rsidRDefault="004C60EC"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rPr>
        <w:t>odôvodnenie použitia priameho rokovacieho konania,</w:t>
      </w:r>
    </w:p>
    <w:p w14:paraId="3CBE3E38" w14:textId="23A7B4FA" w:rsidR="002460C1" w:rsidRPr="00656E47" w:rsidRDefault="003021C4"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rPr>
        <w:t>súťažn</w:t>
      </w:r>
      <w:r w:rsidR="005065B9" w:rsidRPr="00656E47">
        <w:rPr>
          <w:rFonts w:cs="Calibri"/>
          <w:sz w:val="22"/>
          <w:szCs w:val="22"/>
          <w:lang w:val="sk-SK"/>
        </w:rPr>
        <w:t>é</w:t>
      </w:r>
      <w:r w:rsidRPr="00656E47">
        <w:rPr>
          <w:rFonts w:cs="Calibri"/>
          <w:sz w:val="22"/>
          <w:szCs w:val="22"/>
        </w:rPr>
        <w:t xml:space="preserve"> podklad</w:t>
      </w:r>
      <w:r w:rsidR="005065B9" w:rsidRPr="00656E47">
        <w:rPr>
          <w:rFonts w:cs="Calibri"/>
          <w:sz w:val="22"/>
          <w:szCs w:val="22"/>
          <w:lang w:val="sk-SK"/>
        </w:rPr>
        <w:t>y</w:t>
      </w:r>
      <w:r w:rsidR="00335AEF" w:rsidRPr="00656E47">
        <w:rPr>
          <w:rFonts w:cs="Calibri"/>
          <w:sz w:val="22"/>
          <w:szCs w:val="22"/>
        </w:rPr>
        <w:t xml:space="preserve"> alebo </w:t>
      </w:r>
      <w:r w:rsidR="00A34FE6" w:rsidRPr="00656E47">
        <w:rPr>
          <w:rFonts w:cs="Calibri"/>
          <w:sz w:val="22"/>
          <w:szCs w:val="22"/>
        </w:rPr>
        <w:t xml:space="preserve">iný obdobný dokument (napr. </w:t>
      </w:r>
      <w:r w:rsidRPr="00656E47">
        <w:rPr>
          <w:rFonts w:cs="Calibri"/>
          <w:sz w:val="22"/>
          <w:szCs w:val="22"/>
        </w:rPr>
        <w:t>súťažn</w:t>
      </w:r>
      <w:r w:rsidR="005065B9" w:rsidRPr="00656E47">
        <w:rPr>
          <w:rFonts w:cs="Calibri"/>
          <w:sz w:val="22"/>
          <w:szCs w:val="22"/>
          <w:lang w:val="sk-SK"/>
        </w:rPr>
        <w:t>é</w:t>
      </w:r>
      <w:r w:rsidRPr="00656E47">
        <w:rPr>
          <w:rFonts w:cs="Calibri"/>
          <w:sz w:val="22"/>
          <w:szCs w:val="22"/>
        </w:rPr>
        <w:t xml:space="preserve"> podmien</w:t>
      </w:r>
      <w:r w:rsidR="005065B9" w:rsidRPr="00656E47">
        <w:rPr>
          <w:rFonts w:cs="Calibri"/>
          <w:sz w:val="22"/>
          <w:szCs w:val="22"/>
          <w:lang w:val="sk-SK"/>
        </w:rPr>
        <w:t>ky</w:t>
      </w:r>
      <w:r w:rsidRPr="00656E47">
        <w:rPr>
          <w:rFonts w:cs="Calibri"/>
          <w:sz w:val="22"/>
          <w:szCs w:val="22"/>
        </w:rPr>
        <w:t xml:space="preserve"> pri súťaži návrhov,</w:t>
      </w:r>
      <w:r w:rsidR="00A34FE6" w:rsidRPr="00656E47">
        <w:rPr>
          <w:rFonts w:cs="Calibri"/>
          <w:sz w:val="22"/>
          <w:szCs w:val="22"/>
        </w:rPr>
        <w:t xml:space="preserve"> informatívn</w:t>
      </w:r>
      <w:r w:rsidR="005065B9" w:rsidRPr="00656E47">
        <w:rPr>
          <w:rFonts w:cs="Calibri"/>
          <w:sz w:val="22"/>
          <w:szCs w:val="22"/>
          <w:lang w:val="sk-SK"/>
        </w:rPr>
        <w:t>y</w:t>
      </w:r>
      <w:r w:rsidR="00A34FE6" w:rsidRPr="00656E47">
        <w:rPr>
          <w:rFonts w:cs="Calibri"/>
          <w:sz w:val="22"/>
          <w:szCs w:val="22"/>
        </w:rPr>
        <w:t xml:space="preserve"> dokument pri súťažnom dialógu),</w:t>
      </w:r>
    </w:p>
    <w:p w14:paraId="6965B964" w14:textId="77777777" w:rsidR="002460C1" w:rsidRPr="00656E47" w:rsidRDefault="004C60EC"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rPr>
        <w:t xml:space="preserve">odôvodnenie použitia </w:t>
      </w:r>
      <w:r w:rsidR="003021C4" w:rsidRPr="00656E47">
        <w:rPr>
          <w:rFonts w:cs="Calibri"/>
          <w:sz w:val="22"/>
          <w:szCs w:val="22"/>
        </w:rPr>
        <w:t>súťažného dialógu</w:t>
      </w:r>
      <w:r w:rsidR="002D7962" w:rsidRPr="00656E47">
        <w:rPr>
          <w:rFonts w:cs="Calibri"/>
          <w:sz w:val="22"/>
          <w:szCs w:val="22"/>
        </w:rPr>
        <w:t xml:space="preserve"> alebo súťaže návrhov</w:t>
      </w:r>
      <w:r w:rsidR="00A34FE6" w:rsidRPr="00656E47">
        <w:rPr>
          <w:rFonts w:cs="Calibri"/>
          <w:sz w:val="22"/>
          <w:szCs w:val="22"/>
        </w:rPr>
        <w:t>,</w:t>
      </w:r>
    </w:p>
    <w:p w14:paraId="7E86235E" w14:textId="7D92A866" w:rsidR="00A336A1" w:rsidRPr="00656E47" w:rsidRDefault="004C60EC"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rPr>
        <w:t>výzv</w:t>
      </w:r>
      <w:r w:rsidR="005065B9" w:rsidRPr="00656E47">
        <w:rPr>
          <w:rFonts w:cs="Calibri"/>
          <w:sz w:val="22"/>
          <w:szCs w:val="22"/>
          <w:lang w:val="sk-SK"/>
        </w:rPr>
        <w:t>a</w:t>
      </w:r>
      <w:r w:rsidRPr="00656E47">
        <w:rPr>
          <w:rFonts w:cs="Calibri"/>
          <w:sz w:val="22"/>
          <w:szCs w:val="22"/>
        </w:rPr>
        <w:t xml:space="preserve"> na účasť v súťažnom dialógu</w:t>
      </w:r>
      <w:r w:rsidR="00A336A1" w:rsidRPr="00656E47">
        <w:rPr>
          <w:rFonts w:cs="Calibri"/>
          <w:sz w:val="22"/>
          <w:szCs w:val="22"/>
          <w:lang w:val="sk-SK"/>
        </w:rPr>
        <w:t>,</w:t>
      </w:r>
    </w:p>
    <w:p w14:paraId="7B07B884" w14:textId="5FFB571B" w:rsidR="005065B9" w:rsidRPr="00656E47" w:rsidRDefault="00A336A1" w:rsidP="009E6371">
      <w:pPr>
        <w:pStyle w:val="Odsekzoznamu"/>
        <w:numPr>
          <w:ilvl w:val="0"/>
          <w:numId w:val="34"/>
        </w:numPr>
        <w:spacing w:before="40" w:after="40" w:line="240" w:lineRule="auto"/>
        <w:ind w:left="568" w:hanging="284"/>
        <w:jc w:val="both"/>
        <w:rPr>
          <w:rFonts w:cs="Calibri"/>
          <w:sz w:val="22"/>
          <w:szCs w:val="22"/>
        </w:rPr>
      </w:pPr>
      <w:r w:rsidRPr="00656E47">
        <w:rPr>
          <w:rFonts w:cs="Calibri"/>
          <w:sz w:val="22"/>
          <w:szCs w:val="22"/>
        </w:rPr>
        <w:t>informatívn</w:t>
      </w:r>
      <w:r w:rsidR="005065B9" w:rsidRPr="00656E47">
        <w:rPr>
          <w:rFonts w:cs="Calibri"/>
          <w:sz w:val="22"/>
          <w:szCs w:val="22"/>
          <w:lang w:val="sk-SK"/>
        </w:rPr>
        <w:t>y</w:t>
      </w:r>
      <w:r w:rsidRPr="00656E47">
        <w:rPr>
          <w:rFonts w:cs="Calibri"/>
          <w:sz w:val="22"/>
          <w:szCs w:val="22"/>
        </w:rPr>
        <w:t xml:space="preserve"> dokument (pri súťažnom dialógu)</w:t>
      </w:r>
      <w:r w:rsidR="005065B9" w:rsidRPr="00656E47">
        <w:rPr>
          <w:rFonts w:cs="Calibri"/>
          <w:sz w:val="22"/>
          <w:szCs w:val="22"/>
          <w:lang w:val="sk-SK"/>
        </w:rPr>
        <w:t>,</w:t>
      </w:r>
    </w:p>
    <w:p w14:paraId="723EAB64" w14:textId="77777777" w:rsidR="005065B9" w:rsidRPr="00656E47" w:rsidRDefault="005065B9"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ž</w:t>
      </w:r>
      <w:proofErr w:type="spellStart"/>
      <w:r w:rsidRPr="00656E47">
        <w:rPr>
          <w:rFonts w:cs="Calibri"/>
          <w:sz w:val="22"/>
          <w:szCs w:val="22"/>
        </w:rPr>
        <w:t>iadosti</w:t>
      </w:r>
      <w:proofErr w:type="spellEnd"/>
      <w:r w:rsidRPr="00656E47">
        <w:rPr>
          <w:rFonts w:cs="Calibri"/>
          <w:sz w:val="22"/>
          <w:szCs w:val="22"/>
        </w:rPr>
        <w:t xml:space="preserve"> o poskytnutie súťažných podkladov, potvrdenia o odoslaní súťažných podkladov, evidencia záujemcov, ktorým boli poskytnuté súťažné podklady (ak relevantné)</w:t>
      </w:r>
      <w:r w:rsidRPr="00656E47">
        <w:rPr>
          <w:rFonts w:cs="Calibri"/>
          <w:sz w:val="22"/>
          <w:szCs w:val="22"/>
          <w:lang w:val="sk-SK"/>
        </w:rPr>
        <w:t>,</w:t>
      </w:r>
    </w:p>
    <w:p w14:paraId="69421CE0" w14:textId="77777777" w:rsidR="005065B9" w:rsidRPr="00656E47" w:rsidRDefault="005065B9"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d</w:t>
      </w:r>
      <w:proofErr w:type="spellStart"/>
      <w:r w:rsidRPr="00656E47">
        <w:rPr>
          <w:rFonts w:cs="Calibri"/>
          <w:sz w:val="22"/>
          <w:szCs w:val="22"/>
        </w:rPr>
        <w:t>oplnenie</w:t>
      </w:r>
      <w:proofErr w:type="spellEnd"/>
      <w:r w:rsidRPr="00656E47">
        <w:rPr>
          <w:rFonts w:cs="Calibri"/>
          <w:sz w:val="22"/>
          <w:szCs w:val="22"/>
        </w:rPr>
        <w:t xml:space="preserve"> súťažných podkladov spolu s dokladmi o ich doručení záujemcom (ak relevantné)</w:t>
      </w:r>
      <w:r w:rsidRPr="00656E47">
        <w:rPr>
          <w:rFonts w:cs="Calibri"/>
          <w:sz w:val="22"/>
          <w:szCs w:val="22"/>
          <w:lang w:val="sk-SK"/>
        </w:rPr>
        <w:t>,</w:t>
      </w:r>
    </w:p>
    <w:p w14:paraId="285ABFD4" w14:textId="4A1ACC79" w:rsidR="00A336A1" w:rsidRPr="00656E47" w:rsidRDefault="009B6CEA" w:rsidP="009D0256">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ž</w:t>
      </w:r>
      <w:proofErr w:type="spellStart"/>
      <w:r w:rsidRPr="00656E47">
        <w:rPr>
          <w:rFonts w:cs="Calibri"/>
          <w:sz w:val="22"/>
          <w:szCs w:val="22"/>
        </w:rPr>
        <w:t>iadosti</w:t>
      </w:r>
      <w:proofErr w:type="spellEnd"/>
      <w:r w:rsidRPr="00656E47">
        <w:rPr>
          <w:rFonts w:cs="Calibri"/>
          <w:sz w:val="22"/>
          <w:szCs w:val="22"/>
        </w:rPr>
        <w:t xml:space="preserve"> o vysvetlenie oznámenia o vyhlásení VO vrátane vysvetlenia a dokladov preukazujúcich ich doručenie všetkým záujemcom (ak relevantné)</w:t>
      </w:r>
      <w:r w:rsidRPr="00656E47">
        <w:rPr>
          <w:rFonts w:cs="Calibri"/>
          <w:sz w:val="22"/>
          <w:szCs w:val="22"/>
          <w:lang w:val="sk-SK"/>
        </w:rPr>
        <w:t>,</w:t>
      </w:r>
    </w:p>
    <w:p w14:paraId="3C7DE48F" w14:textId="77777777" w:rsidR="009B6CEA" w:rsidRPr="00656E47" w:rsidRDefault="009B6CEA"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ž</w:t>
      </w:r>
      <w:proofErr w:type="spellStart"/>
      <w:r w:rsidRPr="00656E47">
        <w:rPr>
          <w:rFonts w:cs="Calibri"/>
          <w:sz w:val="22"/>
          <w:szCs w:val="22"/>
        </w:rPr>
        <w:t>iadosti</w:t>
      </w:r>
      <w:proofErr w:type="spellEnd"/>
      <w:r w:rsidRPr="00656E47">
        <w:rPr>
          <w:rFonts w:cs="Calibri"/>
          <w:sz w:val="22"/>
          <w:szCs w:val="22"/>
        </w:rPr>
        <w:t xml:space="preserve"> o vysvetlenie súťažných podkladov vrátane vysvetlenia a dokladov preukazujúcich ich doručenie všetkým záujemcom (ak relevantné)</w:t>
      </w:r>
      <w:r w:rsidRPr="00656E47">
        <w:rPr>
          <w:rFonts w:cs="Calibri"/>
          <w:sz w:val="22"/>
          <w:szCs w:val="22"/>
          <w:lang w:val="sk-SK"/>
        </w:rPr>
        <w:t>,</w:t>
      </w:r>
    </w:p>
    <w:p w14:paraId="44B612CC" w14:textId="77777777" w:rsidR="009B6CEA" w:rsidRPr="00656E47" w:rsidRDefault="009B6CEA"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d</w:t>
      </w:r>
      <w:proofErr w:type="spellStart"/>
      <w:r w:rsidRPr="00656E47">
        <w:rPr>
          <w:rFonts w:cs="Calibri"/>
          <w:sz w:val="22"/>
          <w:szCs w:val="22"/>
        </w:rPr>
        <w:t>oklad</w:t>
      </w:r>
      <w:proofErr w:type="spellEnd"/>
      <w:r w:rsidRPr="00656E47">
        <w:rPr>
          <w:rFonts w:cs="Calibri"/>
          <w:sz w:val="22"/>
          <w:szCs w:val="22"/>
        </w:rPr>
        <w:t xml:space="preserve"> o zriadení komisie na vyhodnotenie ponúk a doklady za členov komisie preukazujúce odborné vzdelanie alebo prax (životopisy)</w:t>
      </w:r>
      <w:r w:rsidRPr="00656E47">
        <w:rPr>
          <w:rFonts w:cs="Calibri"/>
          <w:sz w:val="22"/>
          <w:szCs w:val="22"/>
          <w:lang w:val="sk-SK"/>
        </w:rPr>
        <w:t>,</w:t>
      </w:r>
    </w:p>
    <w:p w14:paraId="17FBF594" w14:textId="77777777" w:rsidR="009B6CEA" w:rsidRPr="00656E47" w:rsidRDefault="009B6CEA"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č</w:t>
      </w:r>
      <w:proofErr w:type="spellStart"/>
      <w:r w:rsidRPr="00656E47">
        <w:rPr>
          <w:rFonts w:cs="Calibri"/>
          <w:sz w:val="22"/>
          <w:szCs w:val="22"/>
        </w:rPr>
        <w:t>estné</w:t>
      </w:r>
      <w:proofErr w:type="spellEnd"/>
      <w:r w:rsidRPr="00656E47">
        <w:rPr>
          <w:rFonts w:cs="Calibri"/>
          <w:sz w:val="22"/>
          <w:szCs w:val="22"/>
        </w:rPr>
        <w:t xml:space="preserve"> vyhlásenia členov komisie na vyhodnotenie ponúk</w:t>
      </w:r>
      <w:r w:rsidRPr="00656E47">
        <w:rPr>
          <w:rFonts w:cs="Calibri"/>
          <w:sz w:val="22"/>
          <w:szCs w:val="22"/>
          <w:lang w:val="sk-SK"/>
        </w:rPr>
        <w:t>,</w:t>
      </w:r>
    </w:p>
    <w:p w14:paraId="3808DD99" w14:textId="77777777" w:rsidR="009B6CEA" w:rsidRPr="00656E47" w:rsidRDefault="009B6CEA"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v</w:t>
      </w:r>
      <w:proofErr w:type="spellStart"/>
      <w:r w:rsidRPr="00656E47">
        <w:rPr>
          <w:rFonts w:cs="Calibri"/>
          <w:sz w:val="22"/>
          <w:szCs w:val="22"/>
        </w:rPr>
        <w:t>šetky</w:t>
      </w:r>
      <w:proofErr w:type="spellEnd"/>
      <w:r w:rsidRPr="00656E47">
        <w:rPr>
          <w:rFonts w:cs="Calibri"/>
          <w:sz w:val="22"/>
          <w:szCs w:val="22"/>
        </w:rPr>
        <w:t xml:space="preserve"> predložené ponuky</w:t>
      </w:r>
      <w:r w:rsidRPr="00656E47">
        <w:rPr>
          <w:rFonts w:cs="Calibri"/>
          <w:sz w:val="22"/>
          <w:szCs w:val="22"/>
          <w:lang w:val="sk-SK"/>
        </w:rPr>
        <w:t>,</w:t>
      </w:r>
    </w:p>
    <w:p w14:paraId="4729FE37" w14:textId="77777777" w:rsidR="009B6CEA" w:rsidRPr="00656E47" w:rsidRDefault="009B6CEA"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z</w:t>
      </w:r>
      <w:proofErr w:type="spellStart"/>
      <w:r w:rsidRPr="00656E47">
        <w:rPr>
          <w:rFonts w:cs="Calibri"/>
          <w:sz w:val="22"/>
          <w:szCs w:val="22"/>
        </w:rPr>
        <w:t>ápisnica</w:t>
      </w:r>
      <w:proofErr w:type="spellEnd"/>
      <w:r w:rsidRPr="00656E47">
        <w:rPr>
          <w:rFonts w:cs="Calibri"/>
          <w:sz w:val="22"/>
          <w:szCs w:val="22"/>
        </w:rPr>
        <w:t xml:space="preserve"> z otvárania ponúk</w:t>
      </w:r>
      <w:r w:rsidRPr="00656E47">
        <w:rPr>
          <w:rFonts w:cs="Calibri"/>
          <w:sz w:val="22"/>
          <w:szCs w:val="22"/>
          <w:lang w:val="sk-SK"/>
        </w:rPr>
        <w:t>,</w:t>
      </w:r>
    </w:p>
    <w:p w14:paraId="310A5055" w14:textId="77777777" w:rsidR="009B6CEA" w:rsidRPr="00656E47" w:rsidRDefault="009B6CEA"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ž</w:t>
      </w:r>
      <w:proofErr w:type="spellStart"/>
      <w:r w:rsidRPr="00656E47">
        <w:rPr>
          <w:rFonts w:cs="Calibri"/>
          <w:sz w:val="22"/>
          <w:szCs w:val="22"/>
        </w:rPr>
        <w:t>iadosti</w:t>
      </w:r>
      <w:proofErr w:type="spellEnd"/>
      <w:r w:rsidRPr="00656E47">
        <w:rPr>
          <w:rFonts w:cs="Calibri"/>
          <w:sz w:val="22"/>
          <w:szCs w:val="22"/>
        </w:rPr>
        <w:t xml:space="preserve"> o vysvetlenie alebo doplnenie predložených dokladov a doklady o ich doručení uchádzačom (ak relevantné)</w:t>
      </w:r>
      <w:r w:rsidRPr="00656E47">
        <w:rPr>
          <w:rFonts w:cs="Calibri"/>
          <w:sz w:val="22"/>
          <w:szCs w:val="22"/>
          <w:lang w:val="sk-SK"/>
        </w:rPr>
        <w:t>,</w:t>
      </w:r>
    </w:p>
    <w:p w14:paraId="73B8AA3D" w14:textId="77777777" w:rsidR="009B6CEA" w:rsidRPr="00656E47" w:rsidRDefault="009B6CEA"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o</w:t>
      </w:r>
      <w:proofErr w:type="spellStart"/>
      <w:r w:rsidRPr="00656E47">
        <w:rPr>
          <w:rFonts w:cs="Calibri"/>
          <w:sz w:val="22"/>
          <w:szCs w:val="22"/>
        </w:rPr>
        <w:t>dpovede</w:t>
      </w:r>
      <w:proofErr w:type="spellEnd"/>
      <w:r w:rsidRPr="00656E47">
        <w:rPr>
          <w:rFonts w:cs="Calibri"/>
          <w:sz w:val="22"/>
          <w:szCs w:val="22"/>
        </w:rPr>
        <w:t xml:space="preserve"> na žiadosti o vysvetlenie alebo doplnenie predložených dokladov spolu s potvrdením preukazujúcim dátum doručenia (ak relevantné)</w:t>
      </w:r>
      <w:r w:rsidRPr="00656E47">
        <w:rPr>
          <w:rFonts w:cs="Calibri"/>
          <w:sz w:val="22"/>
          <w:szCs w:val="22"/>
          <w:lang w:val="sk-SK"/>
        </w:rPr>
        <w:t>,</w:t>
      </w:r>
    </w:p>
    <w:p w14:paraId="0E67CC71" w14:textId="77777777" w:rsidR="009B6CEA" w:rsidRPr="00656E47" w:rsidRDefault="009B6CEA" w:rsidP="005065B9">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z</w:t>
      </w:r>
      <w:proofErr w:type="spellStart"/>
      <w:r w:rsidRPr="00656E47">
        <w:rPr>
          <w:rFonts w:cs="Calibri"/>
          <w:sz w:val="22"/>
          <w:szCs w:val="22"/>
        </w:rPr>
        <w:t>ápisnica</w:t>
      </w:r>
      <w:proofErr w:type="spellEnd"/>
      <w:r w:rsidRPr="00656E47">
        <w:rPr>
          <w:rFonts w:cs="Calibri"/>
          <w:sz w:val="22"/>
          <w:szCs w:val="22"/>
        </w:rPr>
        <w:t xml:space="preserve"> z vyhodnotenia splnenia podmienok účasti</w:t>
      </w:r>
      <w:r w:rsidRPr="00656E47">
        <w:rPr>
          <w:rFonts w:cs="Calibri"/>
          <w:sz w:val="22"/>
          <w:szCs w:val="22"/>
          <w:lang w:val="sk-SK"/>
        </w:rPr>
        <w:t>,</w:t>
      </w:r>
    </w:p>
    <w:p w14:paraId="3F1ABC47" w14:textId="77777777" w:rsidR="009B6CEA" w:rsidRPr="00656E47" w:rsidRDefault="009B6CEA" w:rsidP="00B63A9E">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o</w:t>
      </w:r>
      <w:proofErr w:type="spellStart"/>
      <w:r w:rsidRPr="00656E47">
        <w:rPr>
          <w:rFonts w:cs="Calibri"/>
          <w:sz w:val="22"/>
          <w:szCs w:val="22"/>
        </w:rPr>
        <w:t>známenia</w:t>
      </w:r>
      <w:proofErr w:type="spellEnd"/>
      <w:r w:rsidRPr="00656E47">
        <w:rPr>
          <w:rFonts w:cs="Calibri"/>
          <w:sz w:val="22"/>
          <w:szCs w:val="22"/>
        </w:rPr>
        <w:t xml:space="preserve"> o vylúčení uchádzačov spolu s</w:t>
      </w:r>
      <w:r w:rsidR="00B63A9E" w:rsidRPr="00656E47">
        <w:rPr>
          <w:rFonts w:cs="Calibri"/>
          <w:sz w:val="22"/>
          <w:szCs w:val="22"/>
        </w:rPr>
        <w:t> </w:t>
      </w:r>
      <w:r w:rsidRPr="00656E47">
        <w:rPr>
          <w:rFonts w:cs="Calibri"/>
          <w:sz w:val="22"/>
          <w:szCs w:val="22"/>
        </w:rPr>
        <w:t>dokladmi</w:t>
      </w:r>
      <w:r w:rsidR="00B63A9E" w:rsidRPr="00656E47">
        <w:rPr>
          <w:rFonts w:cs="Calibri"/>
          <w:sz w:val="22"/>
          <w:szCs w:val="22"/>
          <w:lang w:val="sk-SK"/>
        </w:rPr>
        <w:t xml:space="preserve"> o ich doručení (ak relevantné)</w:t>
      </w:r>
      <w:r w:rsidRPr="00656E47">
        <w:rPr>
          <w:rFonts w:cs="Calibri"/>
          <w:sz w:val="22"/>
          <w:szCs w:val="22"/>
          <w:lang w:val="sk-SK"/>
        </w:rPr>
        <w:t>,</w:t>
      </w:r>
    </w:p>
    <w:p w14:paraId="7FB5D697"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ž</w:t>
      </w:r>
      <w:proofErr w:type="spellStart"/>
      <w:r w:rsidR="009B6CEA" w:rsidRPr="00656E47">
        <w:rPr>
          <w:rFonts w:cs="Calibri"/>
          <w:sz w:val="22"/>
          <w:szCs w:val="22"/>
        </w:rPr>
        <w:t>iadosti</w:t>
      </w:r>
      <w:proofErr w:type="spellEnd"/>
      <w:r w:rsidR="009B6CEA" w:rsidRPr="00656E47">
        <w:rPr>
          <w:rFonts w:cs="Calibri"/>
          <w:sz w:val="22"/>
          <w:szCs w:val="22"/>
        </w:rPr>
        <w:t xml:space="preserve"> o vysvetlenie ponuky a doklady o ich doručení uchádzačom (ak relevantné)</w:t>
      </w:r>
    </w:p>
    <w:p w14:paraId="7DF66726"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o</w:t>
      </w:r>
      <w:proofErr w:type="spellStart"/>
      <w:r w:rsidR="009B6CEA" w:rsidRPr="00656E47">
        <w:rPr>
          <w:rFonts w:cs="Calibri"/>
          <w:sz w:val="22"/>
          <w:szCs w:val="22"/>
        </w:rPr>
        <w:t>dpovede</w:t>
      </w:r>
      <w:proofErr w:type="spellEnd"/>
      <w:r w:rsidR="009B6CEA" w:rsidRPr="00656E47">
        <w:rPr>
          <w:rFonts w:cs="Calibri"/>
          <w:sz w:val="22"/>
          <w:szCs w:val="22"/>
        </w:rPr>
        <w:t xml:space="preserve"> na žiadosti o vysvetlenie ponuky spolu s potvrdením preukazujúcim dátum doručenia (ak relevantné)</w:t>
      </w:r>
      <w:r w:rsidRPr="00656E47">
        <w:rPr>
          <w:rFonts w:cs="Calibri"/>
          <w:sz w:val="22"/>
          <w:szCs w:val="22"/>
          <w:lang w:val="sk-SK"/>
        </w:rPr>
        <w:t>,</w:t>
      </w:r>
    </w:p>
    <w:p w14:paraId="70E0063A"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z</w:t>
      </w:r>
      <w:proofErr w:type="spellStart"/>
      <w:r w:rsidR="009B6CEA" w:rsidRPr="00656E47">
        <w:rPr>
          <w:rFonts w:cs="Calibri"/>
          <w:sz w:val="22"/>
          <w:szCs w:val="22"/>
        </w:rPr>
        <w:t>ápisnica</w:t>
      </w:r>
      <w:proofErr w:type="spellEnd"/>
      <w:r w:rsidR="009B6CEA" w:rsidRPr="00656E47">
        <w:rPr>
          <w:rFonts w:cs="Calibri"/>
          <w:sz w:val="22"/>
          <w:szCs w:val="22"/>
        </w:rPr>
        <w:t xml:space="preserve"> z vyhodnotenia ponúk z hľadiska splnenia požiadaviek na predmet zákazky, náležitostí ponuky a z posúdenia zloženia zábezpeky, ak bola zábezpeka vyžadovaná</w:t>
      </w:r>
      <w:r w:rsidRPr="00656E47">
        <w:rPr>
          <w:rFonts w:cs="Calibri"/>
          <w:sz w:val="22"/>
          <w:szCs w:val="22"/>
          <w:lang w:val="sk-SK"/>
        </w:rPr>
        <w:t>,</w:t>
      </w:r>
    </w:p>
    <w:p w14:paraId="5D5BCEC9"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o</w:t>
      </w:r>
      <w:proofErr w:type="spellStart"/>
      <w:r w:rsidR="009B6CEA" w:rsidRPr="00656E47">
        <w:rPr>
          <w:rFonts w:cs="Calibri"/>
          <w:sz w:val="22"/>
          <w:szCs w:val="22"/>
        </w:rPr>
        <w:t>známenia</w:t>
      </w:r>
      <w:proofErr w:type="spellEnd"/>
      <w:r w:rsidR="009B6CEA" w:rsidRPr="00656E47">
        <w:rPr>
          <w:rFonts w:cs="Calibri"/>
          <w:sz w:val="22"/>
          <w:szCs w:val="22"/>
        </w:rPr>
        <w:t xml:space="preserve"> o vylúčení ponúk uchádzačov spolu s dokladmi o ich doručení, ak bola niektorá z ponúk uchádzačov vylúčená</w:t>
      </w:r>
      <w:r w:rsidRPr="00656E47">
        <w:rPr>
          <w:rFonts w:cs="Calibri"/>
          <w:sz w:val="22"/>
          <w:szCs w:val="22"/>
          <w:lang w:val="sk-SK"/>
        </w:rPr>
        <w:t>,</w:t>
      </w:r>
    </w:p>
    <w:p w14:paraId="2618EEA1"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z</w:t>
      </w:r>
      <w:proofErr w:type="spellStart"/>
      <w:r w:rsidR="009B6CEA" w:rsidRPr="00656E47">
        <w:rPr>
          <w:rFonts w:cs="Calibri"/>
          <w:sz w:val="22"/>
          <w:szCs w:val="22"/>
        </w:rPr>
        <w:t>ápisnica</w:t>
      </w:r>
      <w:proofErr w:type="spellEnd"/>
      <w:r w:rsidR="009B6CEA" w:rsidRPr="00656E47">
        <w:rPr>
          <w:rFonts w:cs="Calibri"/>
          <w:sz w:val="22"/>
          <w:szCs w:val="22"/>
        </w:rPr>
        <w:t xml:space="preserve"> z vyhodnotenia ponúk pred elektronickou aukciou (ak relevantné)</w:t>
      </w:r>
      <w:r w:rsidRPr="00656E47">
        <w:rPr>
          <w:rFonts w:cs="Calibri"/>
          <w:sz w:val="22"/>
          <w:szCs w:val="22"/>
          <w:lang w:val="sk-SK"/>
        </w:rPr>
        <w:t>,</w:t>
      </w:r>
    </w:p>
    <w:p w14:paraId="258768C3"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v</w:t>
      </w:r>
      <w:proofErr w:type="spellStart"/>
      <w:r w:rsidR="009B6CEA" w:rsidRPr="00656E47">
        <w:rPr>
          <w:rFonts w:cs="Calibri"/>
          <w:sz w:val="22"/>
          <w:szCs w:val="22"/>
        </w:rPr>
        <w:t>ýzva</w:t>
      </w:r>
      <w:proofErr w:type="spellEnd"/>
      <w:r w:rsidR="009B6CEA" w:rsidRPr="00656E47">
        <w:rPr>
          <w:rFonts w:cs="Calibri"/>
          <w:sz w:val="22"/>
          <w:szCs w:val="22"/>
        </w:rPr>
        <w:t xml:space="preserve"> na účasť v elektronickej aukcii spolu s dokladmi o jej odoslaní uchádzačom (ak relevantné)</w:t>
      </w:r>
      <w:r w:rsidRPr="00656E47">
        <w:rPr>
          <w:rFonts w:cs="Calibri"/>
          <w:sz w:val="22"/>
          <w:szCs w:val="22"/>
          <w:lang w:val="sk-SK"/>
        </w:rPr>
        <w:t>,</w:t>
      </w:r>
    </w:p>
    <w:p w14:paraId="56CAC540"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d</w:t>
      </w:r>
      <w:proofErr w:type="spellStart"/>
      <w:r w:rsidR="009B6CEA" w:rsidRPr="00656E47">
        <w:rPr>
          <w:rFonts w:cs="Calibri"/>
          <w:sz w:val="22"/>
          <w:szCs w:val="22"/>
        </w:rPr>
        <w:t>okumenty</w:t>
      </w:r>
      <w:proofErr w:type="spellEnd"/>
      <w:r w:rsidR="009B6CEA" w:rsidRPr="00656E47">
        <w:rPr>
          <w:rFonts w:cs="Calibri"/>
          <w:sz w:val="22"/>
          <w:szCs w:val="22"/>
        </w:rPr>
        <w:t xml:space="preserve"> preukazujúce priebeh elektronickej aukcie (napr. auditný záznam, protokol) (ak relevantné)</w:t>
      </w:r>
      <w:r w:rsidRPr="00656E47">
        <w:rPr>
          <w:rFonts w:cs="Calibri"/>
          <w:sz w:val="22"/>
          <w:szCs w:val="22"/>
          <w:lang w:val="sk-SK"/>
        </w:rPr>
        <w:t>,</w:t>
      </w:r>
    </w:p>
    <w:p w14:paraId="3BFDFBDF"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ž</w:t>
      </w:r>
      <w:proofErr w:type="spellStart"/>
      <w:r w:rsidR="009B6CEA" w:rsidRPr="00656E47">
        <w:rPr>
          <w:rFonts w:cs="Calibri"/>
          <w:sz w:val="22"/>
          <w:szCs w:val="22"/>
        </w:rPr>
        <w:t>iadosti</w:t>
      </w:r>
      <w:proofErr w:type="spellEnd"/>
      <w:r w:rsidR="009B6CEA" w:rsidRPr="00656E47">
        <w:rPr>
          <w:rFonts w:cs="Calibri"/>
          <w:sz w:val="22"/>
          <w:szCs w:val="22"/>
        </w:rPr>
        <w:t xml:space="preserve"> o vysvetlenie mimoriadne nízkej ponuky, vrátane odpovede a dokladov o doručení (ak relevantné)</w:t>
      </w:r>
      <w:r w:rsidRPr="00656E47">
        <w:rPr>
          <w:rFonts w:cs="Calibri"/>
          <w:sz w:val="22"/>
          <w:szCs w:val="22"/>
          <w:lang w:val="sk-SK"/>
        </w:rPr>
        <w:t>,</w:t>
      </w:r>
    </w:p>
    <w:p w14:paraId="19B468C4"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z</w:t>
      </w:r>
      <w:proofErr w:type="spellStart"/>
      <w:r w:rsidR="009B6CEA" w:rsidRPr="00656E47">
        <w:rPr>
          <w:rFonts w:cs="Calibri"/>
          <w:sz w:val="22"/>
          <w:szCs w:val="22"/>
        </w:rPr>
        <w:t>ápisnica</w:t>
      </w:r>
      <w:proofErr w:type="spellEnd"/>
      <w:r w:rsidR="009B6CEA" w:rsidRPr="00656E47">
        <w:rPr>
          <w:rFonts w:cs="Calibri"/>
          <w:sz w:val="22"/>
          <w:szCs w:val="22"/>
        </w:rPr>
        <w:t xml:space="preserve"> z vyhodnotenia ponúk</w:t>
      </w:r>
      <w:r w:rsidRPr="00656E47">
        <w:rPr>
          <w:rFonts w:cs="Calibri"/>
          <w:sz w:val="22"/>
          <w:szCs w:val="22"/>
          <w:lang w:val="sk-SK"/>
        </w:rPr>
        <w:t>,</w:t>
      </w:r>
      <w:r w:rsidR="009B6CEA" w:rsidRPr="00656E47">
        <w:rPr>
          <w:rFonts w:cs="Calibri"/>
          <w:sz w:val="22"/>
          <w:szCs w:val="22"/>
        </w:rPr>
        <w:t xml:space="preserve"> </w:t>
      </w:r>
    </w:p>
    <w:p w14:paraId="3923D702"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ž</w:t>
      </w:r>
      <w:proofErr w:type="spellStart"/>
      <w:r w:rsidR="009B6CEA" w:rsidRPr="00656E47">
        <w:rPr>
          <w:rFonts w:cs="Calibri"/>
          <w:sz w:val="22"/>
          <w:szCs w:val="22"/>
        </w:rPr>
        <w:t>iadosti</w:t>
      </w:r>
      <w:proofErr w:type="spellEnd"/>
      <w:r w:rsidR="009B6CEA" w:rsidRPr="00656E47">
        <w:rPr>
          <w:rFonts w:cs="Calibri"/>
          <w:sz w:val="22"/>
          <w:szCs w:val="22"/>
        </w:rPr>
        <w:t xml:space="preserve"> o predloženie dokladov preukazujúcich splnenie podmienok účasti, ak úspešný uchádzač preukazoval splnenie podmienok účasti Jednotným európskym dokumentom, doklad o jej doručení</w:t>
      </w:r>
      <w:r w:rsidRPr="00656E47">
        <w:rPr>
          <w:rFonts w:cs="Calibri"/>
          <w:sz w:val="22"/>
          <w:szCs w:val="22"/>
          <w:lang w:val="sk-SK"/>
        </w:rPr>
        <w:t>,</w:t>
      </w:r>
    </w:p>
    <w:p w14:paraId="2EFC3D39"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p</w:t>
      </w:r>
      <w:proofErr w:type="spellStart"/>
      <w:r w:rsidR="009B6CEA" w:rsidRPr="00656E47">
        <w:rPr>
          <w:rFonts w:cs="Calibri"/>
          <w:sz w:val="22"/>
          <w:szCs w:val="22"/>
        </w:rPr>
        <w:t>redložené</w:t>
      </w:r>
      <w:proofErr w:type="spellEnd"/>
      <w:r w:rsidR="009B6CEA" w:rsidRPr="00656E47">
        <w:rPr>
          <w:rFonts w:cs="Calibri"/>
          <w:sz w:val="22"/>
          <w:szCs w:val="22"/>
        </w:rPr>
        <w:t xml:space="preserve"> doklady preukazujúce splnenie podmienok účasti uchádzača, ktorý preukazoval splnenie podmienok účasti Jednotným európskym dokumentom</w:t>
      </w:r>
      <w:r w:rsidRPr="00656E47">
        <w:rPr>
          <w:rFonts w:cs="Calibri"/>
          <w:sz w:val="22"/>
          <w:szCs w:val="22"/>
          <w:lang w:val="sk-SK"/>
        </w:rPr>
        <w:t>,</w:t>
      </w:r>
    </w:p>
    <w:p w14:paraId="1DC570DA"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z</w:t>
      </w:r>
      <w:proofErr w:type="spellStart"/>
      <w:r w:rsidR="009B6CEA" w:rsidRPr="00656E47">
        <w:rPr>
          <w:rFonts w:cs="Calibri"/>
          <w:sz w:val="22"/>
          <w:szCs w:val="22"/>
        </w:rPr>
        <w:t>ápisnica</w:t>
      </w:r>
      <w:proofErr w:type="spellEnd"/>
      <w:r w:rsidR="009B6CEA" w:rsidRPr="00656E47">
        <w:rPr>
          <w:rFonts w:cs="Calibri"/>
          <w:sz w:val="22"/>
          <w:szCs w:val="22"/>
        </w:rPr>
        <w:t xml:space="preserve"> z vyhodnotenia splnenia takýchto podmienok účasti spolu so súvisiacimi dokumentmi (žiadosť o vysvetlenie, vylúčenie) (ak relevantné)</w:t>
      </w:r>
      <w:r w:rsidRPr="00656E47">
        <w:rPr>
          <w:rFonts w:cs="Calibri"/>
          <w:sz w:val="22"/>
          <w:szCs w:val="22"/>
          <w:lang w:val="sk-SK"/>
        </w:rPr>
        <w:t>,</w:t>
      </w:r>
    </w:p>
    <w:p w14:paraId="3A871710"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lastRenderedPageBreak/>
        <w:t>o</w:t>
      </w:r>
      <w:proofErr w:type="spellStart"/>
      <w:r w:rsidR="009B6CEA" w:rsidRPr="00656E47">
        <w:rPr>
          <w:rFonts w:cs="Calibri"/>
          <w:sz w:val="22"/>
          <w:szCs w:val="22"/>
        </w:rPr>
        <w:t>známenia</w:t>
      </w:r>
      <w:proofErr w:type="spellEnd"/>
      <w:r w:rsidR="009B6CEA" w:rsidRPr="00656E47">
        <w:rPr>
          <w:rFonts w:cs="Calibri"/>
          <w:sz w:val="22"/>
          <w:szCs w:val="22"/>
        </w:rPr>
        <w:t xml:space="preserve"> o výsledku vyhodnotenia ponúk spolu s dokladmi o ich doručení uchádzačom</w:t>
      </w:r>
      <w:r w:rsidRPr="00656E47">
        <w:rPr>
          <w:rFonts w:cs="Calibri"/>
          <w:sz w:val="22"/>
          <w:szCs w:val="22"/>
          <w:lang w:val="sk-SK"/>
        </w:rPr>
        <w:t>,</w:t>
      </w:r>
    </w:p>
    <w:p w14:paraId="6B8C9FAB"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v</w:t>
      </w:r>
      <w:proofErr w:type="spellStart"/>
      <w:r w:rsidR="009B6CEA" w:rsidRPr="00656E47">
        <w:rPr>
          <w:rFonts w:cs="Calibri"/>
          <w:sz w:val="22"/>
          <w:szCs w:val="22"/>
        </w:rPr>
        <w:t>šetky</w:t>
      </w:r>
      <w:proofErr w:type="spellEnd"/>
      <w:r w:rsidR="009B6CEA" w:rsidRPr="00656E47">
        <w:rPr>
          <w:rFonts w:cs="Calibri"/>
          <w:sz w:val="22"/>
          <w:szCs w:val="22"/>
        </w:rPr>
        <w:t xml:space="preserve"> doklady súvisiace s revíznymi postupmi (žiadosť o nápravu, námietky, kontrola ÚVO) (ak relevantné)</w:t>
      </w:r>
      <w:r w:rsidRPr="00656E47">
        <w:rPr>
          <w:rFonts w:cs="Calibri"/>
          <w:sz w:val="22"/>
          <w:szCs w:val="22"/>
          <w:lang w:val="sk-SK"/>
        </w:rPr>
        <w:t>,</w:t>
      </w:r>
    </w:p>
    <w:p w14:paraId="0CD661AE"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z</w:t>
      </w:r>
      <w:proofErr w:type="spellStart"/>
      <w:r w:rsidR="009B6CEA" w:rsidRPr="00656E47">
        <w:rPr>
          <w:rFonts w:cs="Calibri"/>
          <w:sz w:val="22"/>
          <w:szCs w:val="22"/>
        </w:rPr>
        <w:t>dôvodnenie</w:t>
      </w:r>
      <w:proofErr w:type="spellEnd"/>
      <w:r w:rsidR="009B6CEA" w:rsidRPr="00656E47">
        <w:rPr>
          <w:rFonts w:cs="Calibri"/>
          <w:sz w:val="22"/>
          <w:szCs w:val="22"/>
        </w:rPr>
        <w:t xml:space="preserve"> nezrušenia postupu VO v prípade, že bola predložená iba 1 ponuka</w:t>
      </w:r>
      <w:r w:rsidRPr="00656E47">
        <w:rPr>
          <w:rFonts w:cs="Calibri"/>
          <w:sz w:val="22"/>
          <w:szCs w:val="22"/>
          <w:lang w:val="sk-SK"/>
        </w:rPr>
        <w:t>,</w:t>
      </w:r>
    </w:p>
    <w:p w14:paraId="176DFBBF"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n</w:t>
      </w:r>
      <w:proofErr w:type="spellStart"/>
      <w:r w:rsidR="009B6CEA" w:rsidRPr="00656E47">
        <w:rPr>
          <w:rFonts w:cs="Calibri"/>
          <w:sz w:val="22"/>
          <w:szCs w:val="22"/>
        </w:rPr>
        <w:t>ávrh</w:t>
      </w:r>
      <w:proofErr w:type="spellEnd"/>
      <w:r w:rsidR="009B6CEA" w:rsidRPr="00656E47">
        <w:rPr>
          <w:rFonts w:cs="Calibri"/>
          <w:sz w:val="22"/>
          <w:szCs w:val="22"/>
        </w:rPr>
        <w:t xml:space="preserve"> zmluvy s úspešným uchádzačom</w:t>
      </w:r>
      <w:r w:rsidRPr="00656E47">
        <w:rPr>
          <w:rFonts w:cs="Calibri"/>
          <w:sz w:val="22"/>
          <w:szCs w:val="22"/>
          <w:lang w:val="sk-SK"/>
        </w:rPr>
        <w:t>,</w:t>
      </w:r>
    </w:p>
    <w:p w14:paraId="715F9651"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č</w:t>
      </w:r>
      <w:proofErr w:type="spellStart"/>
      <w:r w:rsidR="009B6CEA" w:rsidRPr="00656E47">
        <w:rPr>
          <w:rFonts w:cs="Calibri"/>
          <w:sz w:val="22"/>
          <w:szCs w:val="22"/>
        </w:rPr>
        <w:t>estné</w:t>
      </w:r>
      <w:proofErr w:type="spellEnd"/>
      <w:r w:rsidR="009B6CEA" w:rsidRPr="00656E47">
        <w:rPr>
          <w:rFonts w:cs="Calibri"/>
          <w:sz w:val="22"/>
          <w:szCs w:val="22"/>
        </w:rPr>
        <w:t xml:space="preserve"> vyhlásenie k úplnosti dokumentácie</w:t>
      </w:r>
      <w:r w:rsidRPr="00656E47">
        <w:rPr>
          <w:rFonts w:cs="Calibri"/>
          <w:sz w:val="22"/>
          <w:szCs w:val="22"/>
          <w:lang w:val="sk-SK"/>
        </w:rPr>
        <w:t>,</w:t>
      </w:r>
    </w:p>
    <w:p w14:paraId="7B1689A6"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č</w:t>
      </w:r>
      <w:proofErr w:type="spellStart"/>
      <w:r w:rsidR="009B6CEA" w:rsidRPr="00656E47">
        <w:rPr>
          <w:rFonts w:cs="Calibri"/>
          <w:sz w:val="22"/>
          <w:szCs w:val="22"/>
        </w:rPr>
        <w:t>estné</w:t>
      </w:r>
      <w:proofErr w:type="spellEnd"/>
      <w:r w:rsidR="009B6CEA" w:rsidRPr="00656E47">
        <w:rPr>
          <w:rFonts w:cs="Calibri"/>
          <w:sz w:val="22"/>
          <w:szCs w:val="22"/>
        </w:rPr>
        <w:t xml:space="preserve"> vyhlásenie ku konfliktu záujmov</w:t>
      </w:r>
      <w:r w:rsidRPr="00656E47">
        <w:rPr>
          <w:rFonts w:cs="Calibri"/>
          <w:sz w:val="22"/>
          <w:szCs w:val="22"/>
          <w:lang w:val="sk-SK"/>
        </w:rPr>
        <w:t>,</w:t>
      </w:r>
    </w:p>
    <w:p w14:paraId="2AAB989F"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s</w:t>
      </w:r>
      <w:proofErr w:type="spellStart"/>
      <w:r w:rsidR="009B6CEA" w:rsidRPr="00656E47">
        <w:rPr>
          <w:rFonts w:cs="Calibri"/>
          <w:sz w:val="22"/>
          <w:szCs w:val="22"/>
        </w:rPr>
        <w:t>plnomocnenie</w:t>
      </w:r>
      <w:proofErr w:type="spellEnd"/>
      <w:r w:rsidR="009B6CEA" w:rsidRPr="00656E47">
        <w:rPr>
          <w:rFonts w:cs="Calibri"/>
          <w:sz w:val="22"/>
          <w:szCs w:val="22"/>
        </w:rPr>
        <w:t xml:space="preserve"> inému subjektu na výkon úkonov vo </w:t>
      </w:r>
      <w:proofErr w:type="spellStart"/>
      <w:r w:rsidR="009B6CEA" w:rsidRPr="00656E47">
        <w:rPr>
          <w:rFonts w:cs="Calibri"/>
          <w:sz w:val="22"/>
          <w:szCs w:val="22"/>
        </w:rPr>
        <w:t>VO</w:t>
      </w:r>
      <w:proofErr w:type="spellEnd"/>
      <w:r w:rsidR="009B6CEA" w:rsidRPr="00656E47">
        <w:rPr>
          <w:rFonts w:cs="Calibri"/>
          <w:sz w:val="22"/>
          <w:szCs w:val="22"/>
        </w:rPr>
        <w:t xml:space="preserve"> udelený prijímateľom (ak relevantné)</w:t>
      </w:r>
      <w:r w:rsidRPr="00656E47">
        <w:rPr>
          <w:rFonts w:cs="Calibri"/>
          <w:sz w:val="22"/>
          <w:szCs w:val="22"/>
          <w:lang w:val="sk-SK"/>
        </w:rPr>
        <w:t>,</w:t>
      </w:r>
    </w:p>
    <w:p w14:paraId="140AD438" w14:textId="77777777" w:rsidR="009B6CEA" w:rsidRPr="00656E47" w:rsidRDefault="00B63A9E" w:rsidP="009B6CEA">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d</w:t>
      </w:r>
      <w:proofErr w:type="spellStart"/>
      <w:r w:rsidR="009B6CEA" w:rsidRPr="00656E47">
        <w:rPr>
          <w:rFonts w:cs="Calibri"/>
          <w:sz w:val="22"/>
          <w:szCs w:val="22"/>
        </w:rPr>
        <w:t>oklad</w:t>
      </w:r>
      <w:proofErr w:type="spellEnd"/>
      <w:r w:rsidR="009B6CEA" w:rsidRPr="00656E47">
        <w:rPr>
          <w:rFonts w:cs="Calibri"/>
          <w:sz w:val="22"/>
          <w:szCs w:val="22"/>
        </w:rPr>
        <w:t xml:space="preserve"> preukazujúci zápis úspešného uchádzača, resp. jeho subdodávateľov v RPVS (ak relevantné)</w:t>
      </w:r>
      <w:r w:rsidRPr="00656E47">
        <w:rPr>
          <w:rFonts w:cs="Calibri"/>
          <w:sz w:val="22"/>
          <w:szCs w:val="22"/>
          <w:lang w:val="sk-SK"/>
        </w:rPr>
        <w:t>,</w:t>
      </w:r>
    </w:p>
    <w:p w14:paraId="7E7C349E" w14:textId="77777777" w:rsidR="009B6CEA" w:rsidRPr="00656E47" w:rsidRDefault="00B63A9E" w:rsidP="009D0256">
      <w:pPr>
        <w:pStyle w:val="Odsekzoznamu"/>
        <w:numPr>
          <w:ilvl w:val="0"/>
          <w:numId w:val="34"/>
        </w:numPr>
        <w:spacing w:before="40" w:after="40" w:line="240" w:lineRule="auto"/>
        <w:ind w:left="567"/>
        <w:jc w:val="both"/>
        <w:rPr>
          <w:rFonts w:cs="Calibri"/>
          <w:sz w:val="22"/>
          <w:szCs w:val="22"/>
        </w:rPr>
      </w:pPr>
      <w:r w:rsidRPr="00656E47">
        <w:rPr>
          <w:rFonts w:cs="Calibri"/>
          <w:sz w:val="22"/>
          <w:szCs w:val="22"/>
          <w:lang w:val="sk-SK"/>
        </w:rPr>
        <w:t>z</w:t>
      </w:r>
      <w:r w:rsidR="009B6CEA" w:rsidRPr="00656E47">
        <w:rPr>
          <w:rFonts w:cs="Calibri"/>
          <w:sz w:val="22"/>
          <w:szCs w:val="22"/>
        </w:rPr>
        <w:t>riadenie prístupu do elektronického prostriedku, prostredníctvom ktorého bola zákazka zadávaná</w:t>
      </w:r>
      <w:r w:rsidR="00D05398" w:rsidRPr="00656E47">
        <w:rPr>
          <w:rFonts w:cs="Calibri"/>
          <w:sz w:val="22"/>
          <w:szCs w:val="22"/>
          <w:lang w:val="sk-SK"/>
        </w:rPr>
        <w:t>,</w:t>
      </w:r>
    </w:p>
    <w:p w14:paraId="7DFB8E27" w14:textId="77777777" w:rsidR="00D05398" w:rsidRPr="00656E47" w:rsidRDefault="00D05398" w:rsidP="00D05398">
      <w:pPr>
        <w:pStyle w:val="Odsekzoznamu"/>
        <w:numPr>
          <w:ilvl w:val="0"/>
          <w:numId w:val="34"/>
        </w:numPr>
        <w:spacing w:before="40" w:after="40" w:line="240" w:lineRule="auto"/>
        <w:ind w:left="709" w:hanging="425"/>
        <w:jc w:val="both"/>
        <w:rPr>
          <w:rFonts w:cs="Calibri"/>
          <w:sz w:val="22"/>
          <w:szCs w:val="22"/>
        </w:rPr>
      </w:pPr>
      <w:r w:rsidRPr="00656E47">
        <w:rPr>
          <w:rFonts w:cs="Calibri"/>
          <w:sz w:val="22"/>
          <w:szCs w:val="22"/>
        </w:rPr>
        <w:t>Príloha č. 12 Tabuľka pre overenie konfliktu záujmov / predbežného zapojenia</w:t>
      </w:r>
      <w:r w:rsidRPr="00656E47">
        <w:rPr>
          <w:rFonts w:cs="Calibri"/>
          <w:sz w:val="22"/>
          <w:szCs w:val="22"/>
          <w:lang w:val="sk-SK"/>
        </w:rPr>
        <w:t>,</w:t>
      </w:r>
    </w:p>
    <w:p w14:paraId="4E1A69C3" w14:textId="2F18657F" w:rsidR="00D05398" w:rsidRPr="00BB1432" w:rsidRDefault="00D05398" w:rsidP="00BB1432">
      <w:pPr>
        <w:pStyle w:val="Odsekzoznamu"/>
        <w:numPr>
          <w:ilvl w:val="0"/>
          <w:numId w:val="34"/>
        </w:numPr>
        <w:spacing w:before="40" w:after="40" w:line="240" w:lineRule="auto"/>
        <w:ind w:left="709" w:hanging="425"/>
        <w:jc w:val="both"/>
        <w:rPr>
          <w:rFonts w:cs="Calibri"/>
          <w:sz w:val="22"/>
          <w:szCs w:val="22"/>
        </w:rPr>
      </w:pPr>
      <w:r w:rsidRPr="00656E47">
        <w:rPr>
          <w:rFonts w:cs="Calibri"/>
          <w:sz w:val="22"/>
          <w:szCs w:val="22"/>
          <w:lang w:val="sk-SK"/>
        </w:rPr>
        <w:t>č</w:t>
      </w:r>
      <w:proofErr w:type="spellStart"/>
      <w:r w:rsidRPr="00656E47">
        <w:rPr>
          <w:rFonts w:cs="Calibri"/>
          <w:sz w:val="22"/>
          <w:szCs w:val="22"/>
        </w:rPr>
        <w:t>estné</w:t>
      </w:r>
      <w:proofErr w:type="spellEnd"/>
      <w:r w:rsidRPr="00656E47">
        <w:rPr>
          <w:rFonts w:cs="Calibri"/>
          <w:sz w:val="22"/>
          <w:szCs w:val="22"/>
        </w:rPr>
        <w:t xml:space="preserve"> vyhlásenie prijímateľa, že nedošlo k zrušeniu skoršieho verejného obstarávania na rovnaký predmet plnenia / </w:t>
      </w:r>
      <w:r w:rsidRPr="00656E47">
        <w:rPr>
          <w:rFonts w:cs="Calibri"/>
          <w:sz w:val="22"/>
          <w:szCs w:val="22"/>
          <w:lang w:val="sk-SK"/>
        </w:rPr>
        <w:t>č</w:t>
      </w:r>
      <w:proofErr w:type="spellStart"/>
      <w:r w:rsidRPr="00656E47">
        <w:rPr>
          <w:rFonts w:cs="Calibri"/>
          <w:sz w:val="22"/>
          <w:szCs w:val="22"/>
        </w:rPr>
        <w:t>estné</w:t>
      </w:r>
      <w:proofErr w:type="spellEnd"/>
      <w:r w:rsidRPr="00656E47">
        <w:rPr>
          <w:rFonts w:cs="Calibri"/>
          <w:sz w:val="22"/>
          <w:szCs w:val="22"/>
        </w:rPr>
        <w:t xml:space="preserve"> vyhlásenie prijímateľa, že nedošlo k ukončeniu zmluvy</w:t>
      </w:r>
      <w:r w:rsidRPr="00656E47">
        <w:rPr>
          <w:rFonts w:cs="Calibri"/>
          <w:sz w:val="22"/>
          <w:szCs w:val="22"/>
          <w:lang w:val="sk-SK"/>
        </w:rPr>
        <w:t>,</w:t>
      </w:r>
    </w:p>
    <w:p w14:paraId="6658440A" w14:textId="77777777" w:rsidR="00D05398" w:rsidRPr="00656E47" w:rsidRDefault="00D05398" w:rsidP="00D05398">
      <w:pPr>
        <w:pStyle w:val="Odsekzoznamu"/>
        <w:numPr>
          <w:ilvl w:val="0"/>
          <w:numId w:val="34"/>
        </w:numPr>
        <w:spacing w:before="40" w:after="40" w:line="240" w:lineRule="auto"/>
        <w:ind w:left="709" w:hanging="425"/>
        <w:jc w:val="both"/>
        <w:rPr>
          <w:rFonts w:cs="Calibri"/>
          <w:sz w:val="22"/>
          <w:szCs w:val="22"/>
        </w:rPr>
      </w:pPr>
      <w:r w:rsidRPr="00656E47">
        <w:rPr>
          <w:rFonts w:cs="Calibri"/>
          <w:sz w:val="22"/>
          <w:szCs w:val="22"/>
          <w:lang w:val="sk-SK"/>
        </w:rPr>
        <w:t>z</w:t>
      </w:r>
      <w:r w:rsidRPr="00656E47">
        <w:rPr>
          <w:rFonts w:cs="Calibri"/>
          <w:sz w:val="22"/>
          <w:szCs w:val="22"/>
        </w:rPr>
        <w:t>oznam zákaziek rovnakého alebo obdobného charakteru ako predmet zákazky, ktoré sa zadávali alebo plánujú zadávať počas kalendárneho roka alebo čestné vyhlásenie, že neeviduje zákazky rovnakého alebo podobného charakteru ako predmet zákazky</w:t>
      </w:r>
      <w:r w:rsidRPr="00656E47">
        <w:rPr>
          <w:rFonts w:cs="Calibri"/>
          <w:sz w:val="22"/>
          <w:szCs w:val="22"/>
          <w:lang w:val="sk-SK"/>
        </w:rPr>
        <w:t>.</w:t>
      </w:r>
    </w:p>
    <w:p w14:paraId="5667FA73" w14:textId="77777777" w:rsidR="00740802" w:rsidRPr="0030094E" w:rsidRDefault="00525227" w:rsidP="00EF2733">
      <w:pPr>
        <w:pStyle w:val="Nadpis3"/>
        <w:ind w:left="567" w:hanging="567"/>
        <w:rPr>
          <w:rFonts w:cs="Calibri"/>
          <w:iCs/>
          <w:sz w:val="24"/>
          <w:szCs w:val="24"/>
        </w:rPr>
      </w:pPr>
      <w:bookmarkStart w:id="400" w:name="_Toc236264285"/>
      <w:bookmarkStart w:id="401" w:name="_Toc236264379"/>
      <w:bookmarkStart w:id="402" w:name="_Toc236264484"/>
      <w:bookmarkStart w:id="403" w:name="_Druhá_ex-ante_kontrola"/>
      <w:bookmarkStart w:id="404" w:name="_Druhá_ex_ante"/>
      <w:bookmarkStart w:id="405" w:name="_Toc232707917"/>
      <w:bookmarkStart w:id="406" w:name="_Toc98338743"/>
      <w:bookmarkStart w:id="407" w:name="_Toc98400697"/>
      <w:bookmarkStart w:id="408" w:name="_Toc98338744"/>
      <w:bookmarkStart w:id="409" w:name="_Toc98400698"/>
      <w:bookmarkStart w:id="410" w:name="_Toc98338745"/>
      <w:bookmarkStart w:id="411" w:name="_Toc98400699"/>
      <w:bookmarkStart w:id="412" w:name="_Toc57913861"/>
      <w:bookmarkStart w:id="413" w:name="_Toc60145451"/>
      <w:bookmarkStart w:id="414" w:name="_Toc61255327"/>
      <w:bookmarkStart w:id="415" w:name="_Toc63019299"/>
      <w:bookmarkStart w:id="416" w:name="_Toc63245418"/>
      <w:bookmarkStart w:id="417" w:name="_Toc63278408"/>
      <w:bookmarkStart w:id="418" w:name="_Toc63638104"/>
      <w:bookmarkStart w:id="419" w:name="_Štandardná_ex-post_kontrola"/>
      <w:bookmarkStart w:id="420" w:name="_Kontrola_po_uzavretí"/>
      <w:bookmarkStart w:id="421" w:name="_Toc173251999"/>
      <w:bookmarkStart w:id="422" w:name="_Toc236301916"/>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30094E">
        <w:rPr>
          <w:rFonts w:cs="Calibri"/>
          <w:iCs/>
          <w:sz w:val="24"/>
          <w:szCs w:val="24"/>
        </w:rPr>
        <w:t>Kontrola po uzavretí zmluvy</w:t>
      </w:r>
      <w:bookmarkEnd w:id="421"/>
      <w:bookmarkEnd w:id="422"/>
    </w:p>
    <w:p w14:paraId="6DFFF374" w14:textId="163D9D21" w:rsidR="00EE4A55" w:rsidRPr="00656E47" w:rsidRDefault="004026DC" w:rsidP="0072031C">
      <w:pPr>
        <w:pStyle w:val="Odsekzoznamu"/>
        <w:numPr>
          <w:ilvl w:val="0"/>
          <w:numId w:val="15"/>
        </w:numPr>
        <w:spacing w:before="120" w:after="120" w:line="240" w:lineRule="auto"/>
        <w:ind w:left="284" w:hanging="284"/>
        <w:contextualSpacing w:val="0"/>
        <w:jc w:val="both"/>
        <w:rPr>
          <w:rFonts w:cs="Calibri"/>
          <w:sz w:val="22"/>
          <w:szCs w:val="22"/>
        </w:rPr>
      </w:pPr>
      <w:r w:rsidRPr="00656E47">
        <w:rPr>
          <w:rFonts w:cs="Calibri"/>
          <w:sz w:val="22"/>
          <w:szCs w:val="22"/>
          <w:lang w:val="sk-SK"/>
        </w:rPr>
        <w:t xml:space="preserve">ÚVO ako SO vykonáva </w:t>
      </w:r>
      <w:r w:rsidR="00D761E8" w:rsidRPr="00656E47">
        <w:rPr>
          <w:rFonts w:cs="Calibri"/>
          <w:sz w:val="22"/>
          <w:szCs w:val="22"/>
        </w:rPr>
        <w:t>kontrolu po uzavretí zmluvy</w:t>
      </w:r>
      <w:r w:rsidR="00EE4A55" w:rsidRPr="00656E47">
        <w:rPr>
          <w:rFonts w:cs="Calibri"/>
          <w:sz w:val="22"/>
          <w:szCs w:val="22"/>
        </w:rPr>
        <w:t>:</w:t>
      </w:r>
    </w:p>
    <w:p w14:paraId="09E59F15" w14:textId="4B8C61B4" w:rsidR="00EE4A55" w:rsidRPr="00656E47" w:rsidRDefault="00D761E8" w:rsidP="00EE4A55">
      <w:pPr>
        <w:pStyle w:val="Odsekzoznamu"/>
        <w:numPr>
          <w:ilvl w:val="1"/>
          <w:numId w:val="1"/>
        </w:numPr>
        <w:spacing w:before="120" w:after="120" w:line="240" w:lineRule="auto"/>
        <w:contextualSpacing w:val="0"/>
        <w:jc w:val="both"/>
        <w:rPr>
          <w:rFonts w:cs="Calibri"/>
          <w:sz w:val="22"/>
          <w:szCs w:val="22"/>
        </w:rPr>
      </w:pPr>
      <w:r w:rsidRPr="00656E47">
        <w:rPr>
          <w:rFonts w:cs="Calibri"/>
          <w:sz w:val="22"/>
          <w:szCs w:val="22"/>
        </w:rPr>
        <w:t xml:space="preserve">ak ide o zmluvu, rámcovú dohodu alebo koncesnú zmluvu, alebo ich zmenu, ktorá bola poskytovateľom na základe ním riadne vykonanej analýzy rizík vyhodnotená ako riziková </w:t>
      </w:r>
    </w:p>
    <w:p w14:paraId="4914A938" w14:textId="5836AC80" w:rsidR="004026DC" w:rsidRPr="00656E47" w:rsidRDefault="00EE4A55" w:rsidP="00EE4A55">
      <w:pPr>
        <w:pStyle w:val="Odsekzoznamu"/>
        <w:numPr>
          <w:ilvl w:val="1"/>
          <w:numId w:val="1"/>
        </w:numPr>
        <w:spacing w:before="120" w:after="120" w:line="240" w:lineRule="auto"/>
        <w:contextualSpacing w:val="0"/>
        <w:jc w:val="both"/>
        <w:rPr>
          <w:rFonts w:cs="Calibri"/>
          <w:sz w:val="22"/>
          <w:szCs w:val="22"/>
        </w:rPr>
      </w:pPr>
      <w:r w:rsidRPr="00656E47">
        <w:rPr>
          <w:rFonts w:cs="Calibri"/>
          <w:sz w:val="22"/>
          <w:szCs w:val="22"/>
        </w:rPr>
        <w:t>v prípade nerizikovej zákazky, ak poskytovateľ identifikoval pochybnosť/skutočnosť, ktorá zakladá dôvod na vykonanie kontroly, napr. zistenia z auditov OA, EK, EDA, šetrenia OČTK, EPPO, PMÚ SR, negatívne medializácie a pod. V tomto prípade poskytovateľ požiada SO ÚVO o vykonanie kontroly na základe podnetu poskytovateľa, pričom analýza rizík sa už nevykonáva.</w:t>
      </w:r>
    </w:p>
    <w:p w14:paraId="38AC92D9" w14:textId="77777777" w:rsidR="00EE4A55" w:rsidRPr="00656E47" w:rsidRDefault="00EE4A55" w:rsidP="009D0256">
      <w:pPr>
        <w:spacing w:before="120" w:after="120" w:line="240" w:lineRule="auto"/>
        <w:ind w:left="425"/>
        <w:jc w:val="both"/>
        <w:rPr>
          <w:rFonts w:cs="Calibri"/>
        </w:rPr>
      </w:pPr>
      <w:r w:rsidRPr="00656E47">
        <w:rPr>
          <w:rFonts w:cs="Calibri"/>
        </w:rPr>
        <w:t>ÚVO ako SO môže v zmysle § 184y ZVO vykonať opätovnú kontrolu po uzavretí zmluvy v prípade zákaziek, kde už túto kontrolu vykonal na základe podnetu poskytovateľa, orgánu auditu alebo z vlastného podnetu.</w:t>
      </w:r>
    </w:p>
    <w:p w14:paraId="0CF5339D" w14:textId="77777777" w:rsidR="00D761E8" w:rsidRPr="00656E47" w:rsidRDefault="00D761E8" w:rsidP="009D0256">
      <w:pPr>
        <w:pStyle w:val="Odsekzoznamu"/>
        <w:numPr>
          <w:ilvl w:val="0"/>
          <w:numId w:val="1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Kontrolou po uzavretí zmluvy sa posudzuje dodržanie povinností</w:t>
      </w:r>
    </w:p>
    <w:p w14:paraId="35C9D751" w14:textId="77777777" w:rsidR="00D761E8" w:rsidRPr="00656E47" w:rsidRDefault="00D761E8" w:rsidP="00F4681B">
      <w:pPr>
        <w:pStyle w:val="Odsekzoznamu"/>
        <w:spacing w:before="120" w:after="120" w:line="240" w:lineRule="auto"/>
        <w:ind w:left="360"/>
        <w:jc w:val="both"/>
        <w:rPr>
          <w:rFonts w:cs="Calibri"/>
          <w:sz w:val="22"/>
          <w:szCs w:val="22"/>
        </w:rPr>
      </w:pPr>
      <w:r w:rsidRPr="00656E47">
        <w:rPr>
          <w:rFonts w:cs="Calibri"/>
          <w:sz w:val="22"/>
          <w:szCs w:val="22"/>
        </w:rPr>
        <w:t>a) ustanovených pre prijímateľa ZVO a touto príručkou,</w:t>
      </w:r>
    </w:p>
    <w:p w14:paraId="1B560AA1" w14:textId="77777777" w:rsidR="00D761E8" w:rsidRPr="00656E47" w:rsidRDefault="00D761E8" w:rsidP="00F4681B">
      <w:pPr>
        <w:pStyle w:val="Odsekzoznamu"/>
        <w:spacing w:before="120" w:after="120" w:line="240" w:lineRule="auto"/>
        <w:ind w:left="360"/>
        <w:jc w:val="both"/>
        <w:rPr>
          <w:rFonts w:cs="Calibri"/>
          <w:sz w:val="22"/>
          <w:szCs w:val="22"/>
        </w:rPr>
      </w:pPr>
      <w:r w:rsidRPr="00656E47">
        <w:rPr>
          <w:rFonts w:cs="Calibri"/>
          <w:sz w:val="22"/>
          <w:szCs w:val="22"/>
        </w:rPr>
        <w:t>b) zo zmluvy o poskytnutí NFP alebo uložených rozhodnutím o schválení žiadosti o NFP, ak je prijímateľ a poskytovateľ tá istá osoba, ak ide o povinnosti upravujúce postup prijímateľa pri nadobúdaní tovarov, služieb alebo stavebných prác.</w:t>
      </w:r>
    </w:p>
    <w:p w14:paraId="4EE291E9" w14:textId="77777777" w:rsidR="00D761E8" w:rsidRPr="00656E47" w:rsidRDefault="00D761E8" w:rsidP="00A2155E">
      <w:pPr>
        <w:pStyle w:val="Odsekzoznamu"/>
        <w:spacing w:before="120" w:after="120" w:line="240" w:lineRule="auto"/>
        <w:ind w:left="360"/>
        <w:jc w:val="both"/>
        <w:rPr>
          <w:rFonts w:cs="Calibri"/>
          <w:sz w:val="22"/>
          <w:szCs w:val="22"/>
        </w:rPr>
      </w:pPr>
    </w:p>
    <w:p w14:paraId="16D45C9C" w14:textId="3B9527F6" w:rsidR="007B19F4" w:rsidRPr="00656E47" w:rsidRDefault="00D761E8" w:rsidP="009D0256">
      <w:pPr>
        <w:pStyle w:val="Odsekzoznamu"/>
        <w:numPr>
          <w:ilvl w:val="0"/>
          <w:numId w:val="1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Kontrola po uzavretí zmluvy sa začína dňom doručenia oznámenia o začatí kontroly po uzavretí zmluvy prijímateľovi prostredníctvom ITMS. Ak sa kontrola po uzavretí zmluvy vykonáva z podnetu poskytovateľa, ÚVO ako SO je povinný do siedmich pracovných dní odo dňa doručenia podnetu poskytovateľa odoslať oznámenie o začatí kontroly po uzavretí zmluvy prijímateľovi. Prijímateľ je povinný doručiť ÚVO ako SO kompletnú dokumentáciu do štyroch pracovných dní odo dňa doručenia oznámenia o začatí kontroly po uzavretí zmluvy.</w:t>
      </w:r>
    </w:p>
    <w:p w14:paraId="69885D0E" w14:textId="77777777" w:rsidR="004026DC" w:rsidRPr="00656E47" w:rsidRDefault="004026DC" w:rsidP="007B19F4">
      <w:pPr>
        <w:pStyle w:val="Odsekzoznamu"/>
        <w:numPr>
          <w:ilvl w:val="0"/>
          <w:numId w:val="1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Doručením kompletnej dokumentácie v origináli, ak ide o elektronickú komunikáciu vo verejnom obstarávaní, sa rozumie sprístupnenie elektronickej podoby dokumentácie zriadením prístupu do elektronického prostriedku použitého na elektronickú komunikáciu. Súčasťou elektronickej podoby dokumentácie sú aj auditné záznamy o všetkých úkonoch vykonaných v použitom elektronickom prostriedku. Listinná dokumentácia, ktorá nie je dostupná v elektronickom prostriedku použitom na elektronickú komunikáciu, sa predkladá prostredníctvom</w:t>
      </w:r>
      <w:r w:rsidR="00D33B7D" w:rsidRPr="00656E47">
        <w:rPr>
          <w:rFonts w:cs="Calibri"/>
          <w:sz w:val="22"/>
          <w:szCs w:val="22"/>
          <w:lang w:val="sk-SK"/>
        </w:rPr>
        <w:t xml:space="preserve"> I</w:t>
      </w:r>
      <w:r w:rsidR="00107723" w:rsidRPr="00656E47">
        <w:rPr>
          <w:rFonts w:cs="Calibri"/>
          <w:sz w:val="22"/>
          <w:szCs w:val="22"/>
          <w:lang w:val="sk-SK"/>
        </w:rPr>
        <w:t>T</w:t>
      </w:r>
      <w:r w:rsidRPr="00656E47">
        <w:rPr>
          <w:rFonts w:cs="Calibri"/>
          <w:sz w:val="22"/>
          <w:szCs w:val="22"/>
          <w:lang w:val="sk-SK"/>
        </w:rPr>
        <w:t xml:space="preserve">MS (napr. podklady k určeniu PHZ, čestné </w:t>
      </w:r>
      <w:r w:rsidRPr="00656E47">
        <w:rPr>
          <w:rFonts w:cs="Calibri"/>
          <w:sz w:val="22"/>
          <w:szCs w:val="22"/>
          <w:lang w:val="sk-SK"/>
        </w:rPr>
        <w:lastRenderedPageBreak/>
        <w:t>vyhlásenie k neprítomnosti konfliktu záujmov, životopisy členov komisie na vyhodnotenie ponúk a iné).</w:t>
      </w:r>
    </w:p>
    <w:p w14:paraId="2F66CB10" w14:textId="77777777" w:rsidR="004026DC" w:rsidRPr="00656E47" w:rsidRDefault="004026DC"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rPr>
        <w:t>Ak prijímateľ nedoručí kompletnú dokumentáciu</w:t>
      </w:r>
      <w:r w:rsidRPr="00656E47">
        <w:rPr>
          <w:rFonts w:cs="Calibri"/>
          <w:sz w:val="22"/>
          <w:szCs w:val="22"/>
          <w:lang w:val="sk-SK"/>
        </w:rPr>
        <w:t xml:space="preserve"> k VO alebo obstarávaniu</w:t>
      </w:r>
      <w:r w:rsidRPr="00656E47">
        <w:rPr>
          <w:rFonts w:cs="Calibri"/>
          <w:sz w:val="22"/>
          <w:szCs w:val="22"/>
        </w:rPr>
        <w:t xml:space="preserve">, </w:t>
      </w:r>
      <w:r w:rsidRPr="00656E47">
        <w:rPr>
          <w:rFonts w:cs="Calibri"/>
          <w:sz w:val="22"/>
          <w:szCs w:val="22"/>
          <w:lang w:val="sk-SK"/>
        </w:rPr>
        <w:t xml:space="preserve">ÚVO ako SO </w:t>
      </w:r>
      <w:r w:rsidRPr="00656E47">
        <w:rPr>
          <w:rFonts w:cs="Calibri"/>
          <w:sz w:val="22"/>
          <w:szCs w:val="22"/>
        </w:rPr>
        <w:t>odo dňa odoslania oznámenia o prerušení kontroly po uzavretí zmluvy preruší kontrolu po uzavretí zmluvy a nariadi prijímateľovi v určenej lehote doručiť kompletnú dokumentáciu</w:t>
      </w:r>
      <w:r w:rsidRPr="00656E47">
        <w:rPr>
          <w:rFonts w:cs="Calibri"/>
          <w:sz w:val="22"/>
          <w:szCs w:val="22"/>
          <w:lang w:val="sk-SK"/>
        </w:rPr>
        <w:t xml:space="preserve"> vo forme podľa ods. </w:t>
      </w:r>
      <w:r w:rsidR="00B44FB5" w:rsidRPr="00656E47">
        <w:rPr>
          <w:rFonts w:cs="Calibri"/>
          <w:sz w:val="22"/>
          <w:szCs w:val="22"/>
          <w:lang w:val="sk-SK"/>
        </w:rPr>
        <w:t>3</w:t>
      </w:r>
      <w:r w:rsidRPr="00656E47">
        <w:rPr>
          <w:rFonts w:cs="Calibri"/>
          <w:sz w:val="22"/>
          <w:szCs w:val="22"/>
        </w:rPr>
        <w:t xml:space="preserve">. </w:t>
      </w:r>
      <w:r w:rsidR="00780E19" w:rsidRPr="00656E47">
        <w:rPr>
          <w:rFonts w:cs="Calibri"/>
          <w:sz w:val="22"/>
          <w:szCs w:val="22"/>
          <w:lang w:val="sk-SK"/>
        </w:rPr>
        <w:t xml:space="preserve">ÚVO ako SO </w:t>
      </w:r>
      <w:r w:rsidRPr="00656E47">
        <w:rPr>
          <w:rFonts w:cs="Calibri"/>
          <w:sz w:val="22"/>
          <w:szCs w:val="22"/>
        </w:rPr>
        <w:t>môže lehotu z objektívnych dôvodov predĺžiť, ak o to požiada prijímateľ prostredníctvom</w:t>
      </w:r>
      <w:r w:rsidR="00D33B7D" w:rsidRPr="00656E47">
        <w:rPr>
          <w:rFonts w:cs="Calibri"/>
          <w:sz w:val="22"/>
          <w:szCs w:val="22"/>
          <w:lang w:val="sk-SK"/>
        </w:rPr>
        <w:t xml:space="preserve"> I</w:t>
      </w:r>
      <w:r w:rsidR="00107723" w:rsidRPr="00656E47">
        <w:rPr>
          <w:rFonts w:cs="Calibri"/>
          <w:sz w:val="22"/>
          <w:szCs w:val="22"/>
          <w:lang w:val="sk-SK"/>
        </w:rPr>
        <w:t>T</w:t>
      </w:r>
      <w:r w:rsidRPr="00656E47">
        <w:rPr>
          <w:rFonts w:cs="Calibri"/>
          <w:sz w:val="22"/>
          <w:szCs w:val="22"/>
          <w:lang w:val="sk-SK"/>
        </w:rPr>
        <w:t>MS</w:t>
      </w:r>
      <w:r w:rsidRPr="00656E47">
        <w:rPr>
          <w:rFonts w:cs="Calibri"/>
          <w:sz w:val="22"/>
          <w:szCs w:val="22"/>
        </w:rPr>
        <w:t xml:space="preserve">. </w:t>
      </w:r>
      <w:r w:rsidRPr="00656E47">
        <w:rPr>
          <w:rFonts w:cs="Calibri"/>
          <w:sz w:val="22"/>
          <w:szCs w:val="22"/>
          <w:lang w:val="sk-SK"/>
        </w:rPr>
        <w:t xml:space="preserve">ÚVO ako SO </w:t>
      </w:r>
      <w:r w:rsidRPr="00656E47">
        <w:rPr>
          <w:rFonts w:cs="Calibri"/>
          <w:sz w:val="22"/>
          <w:szCs w:val="22"/>
        </w:rPr>
        <w:t>oznámenie o prerušení kontroly po uzavretí zmluvy a oznámenie o predĺžení lehoty podľa predchádzajúcej vety bezodkladne doručí prijímateľovi prostredníctvom</w:t>
      </w:r>
      <w:r w:rsidR="00D33B7D" w:rsidRPr="00656E47">
        <w:rPr>
          <w:rFonts w:cs="Calibri"/>
          <w:sz w:val="22"/>
          <w:szCs w:val="22"/>
          <w:lang w:val="sk-SK"/>
        </w:rPr>
        <w:t xml:space="preserve"> I</w:t>
      </w:r>
      <w:r w:rsidR="00107723" w:rsidRPr="00656E47">
        <w:rPr>
          <w:rFonts w:cs="Calibri"/>
          <w:sz w:val="22"/>
          <w:szCs w:val="22"/>
          <w:lang w:val="sk-SK"/>
        </w:rPr>
        <w:t>T</w:t>
      </w:r>
      <w:r w:rsidRPr="00656E47">
        <w:rPr>
          <w:rFonts w:cs="Calibri"/>
          <w:sz w:val="22"/>
          <w:szCs w:val="22"/>
          <w:lang w:val="sk-SK"/>
        </w:rPr>
        <w:t>MS</w:t>
      </w:r>
      <w:r w:rsidRPr="00656E47">
        <w:rPr>
          <w:rFonts w:cs="Calibri"/>
          <w:sz w:val="22"/>
          <w:szCs w:val="22"/>
        </w:rPr>
        <w:t xml:space="preserve">. </w:t>
      </w:r>
      <w:r w:rsidRPr="00656E47">
        <w:rPr>
          <w:rFonts w:cs="Calibri"/>
          <w:sz w:val="22"/>
          <w:szCs w:val="22"/>
          <w:lang w:val="sk-SK"/>
        </w:rPr>
        <w:t xml:space="preserve">ÚVO ako SO </w:t>
      </w:r>
      <w:r w:rsidRPr="00656E47">
        <w:rPr>
          <w:rFonts w:cs="Calibri"/>
          <w:sz w:val="22"/>
          <w:szCs w:val="22"/>
        </w:rPr>
        <w:t xml:space="preserve">je oprávnený vydať oznámenie o prerušení kontroly po uzavretí zmluvy z dôvodu nedoručenia kompletnej dokumentácie, ak v oznámení o prerušení kontroly po uzavretí zmluvy identifikuje konkrétny doklad, ktorý mal byť súčasťou kompletnej dokumentácie a jeho predloženie je nevyhnutné na účely riadneho výkonu kontroly po uzavretí zmluvy. Ak je kontrola po uzavretí zmluvy prerušená, lehota </w:t>
      </w:r>
      <w:r w:rsidRPr="00656E47">
        <w:rPr>
          <w:rFonts w:cs="Calibri"/>
          <w:sz w:val="22"/>
          <w:szCs w:val="22"/>
          <w:lang w:val="sk-SK"/>
        </w:rPr>
        <w:t xml:space="preserve">na výkon kontroly po uzavretí zmluvy </w:t>
      </w:r>
      <w:r w:rsidRPr="00656E47">
        <w:rPr>
          <w:rFonts w:cs="Calibri"/>
          <w:sz w:val="22"/>
          <w:szCs w:val="22"/>
        </w:rPr>
        <w:t xml:space="preserve">neplynie. Kontrola po uzavretí zmluvy je prerušená odo dňa odoslania oznámenia o prerušení kontroly po uzavretí zmluvy do dňa doručenia kompletnej dokumentácie na </w:t>
      </w:r>
      <w:r w:rsidRPr="00656E47">
        <w:rPr>
          <w:rFonts w:cs="Calibri"/>
          <w:sz w:val="22"/>
          <w:szCs w:val="22"/>
          <w:lang w:val="sk-SK"/>
        </w:rPr>
        <w:t xml:space="preserve">ÚVO ako SO spôsobom podľa ods. </w:t>
      </w:r>
      <w:r w:rsidR="00B44FB5" w:rsidRPr="00656E47">
        <w:rPr>
          <w:rFonts w:cs="Calibri"/>
          <w:sz w:val="22"/>
          <w:szCs w:val="22"/>
          <w:lang w:val="sk-SK"/>
        </w:rPr>
        <w:t>3</w:t>
      </w:r>
      <w:r w:rsidRPr="00656E47">
        <w:rPr>
          <w:rFonts w:cs="Calibri"/>
          <w:sz w:val="22"/>
          <w:szCs w:val="22"/>
        </w:rPr>
        <w:t>.</w:t>
      </w:r>
    </w:p>
    <w:p w14:paraId="1588EAA6" w14:textId="77777777" w:rsidR="004026DC" w:rsidRPr="00656E47" w:rsidRDefault="008A4C74"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lang w:val="sk-SK"/>
        </w:rPr>
        <w:t>ÚVO ako SO</w:t>
      </w:r>
      <w:r w:rsidR="004026DC" w:rsidRPr="00656E47">
        <w:rPr>
          <w:rFonts w:cs="Calibri"/>
          <w:sz w:val="22"/>
          <w:szCs w:val="22"/>
        </w:rPr>
        <w:t xml:space="preserve"> môže odo dňa odoslania oznámenia o prerušení kontroly po uzavretí zmluvy prerušiť kontrolu po uzavretí zmluvy na účely doplnenia podkladov a nariadiť prijímateľovi v určenej lehote, ktorá nesmie byť kratšia ako päť pracovných dní, doručiť prostredníctvom </w:t>
      </w:r>
      <w:r w:rsidR="0046112C" w:rsidRPr="00656E47">
        <w:rPr>
          <w:rFonts w:cs="Calibri"/>
          <w:sz w:val="22"/>
          <w:szCs w:val="22"/>
          <w:lang w:val="sk-SK"/>
        </w:rPr>
        <w:t>I</w:t>
      </w:r>
      <w:r w:rsidR="00070FD9" w:rsidRPr="00656E47">
        <w:rPr>
          <w:rFonts w:cs="Calibri"/>
          <w:sz w:val="22"/>
          <w:szCs w:val="22"/>
          <w:lang w:val="sk-SK"/>
        </w:rPr>
        <w:t>T</w:t>
      </w:r>
      <w:r w:rsidRPr="00656E47">
        <w:rPr>
          <w:rFonts w:cs="Calibri"/>
          <w:sz w:val="22"/>
          <w:szCs w:val="22"/>
          <w:lang w:val="sk-SK"/>
        </w:rPr>
        <w:t xml:space="preserve">MS </w:t>
      </w:r>
      <w:r w:rsidR="004026DC" w:rsidRPr="00656E47">
        <w:rPr>
          <w:rFonts w:cs="Calibri"/>
          <w:sz w:val="22"/>
          <w:szCs w:val="22"/>
        </w:rPr>
        <w:t xml:space="preserve">vyjadrenie a informácie potrebné na výkon kontroly po uzavretí zmluvy. Na žiadosť prijímateľa môže </w:t>
      </w:r>
      <w:r w:rsidR="00B44FB5" w:rsidRPr="00656E47">
        <w:rPr>
          <w:rFonts w:cs="Calibri"/>
          <w:sz w:val="22"/>
          <w:szCs w:val="22"/>
          <w:lang w:val="sk-SK"/>
        </w:rPr>
        <w:t xml:space="preserve">ÚVO ako SO </w:t>
      </w:r>
      <w:r w:rsidR="004026DC" w:rsidRPr="00656E47">
        <w:rPr>
          <w:rFonts w:cs="Calibri"/>
          <w:sz w:val="22"/>
          <w:szCs w:val="22"/>
        </w:rPr>
        <w:t>lehotu podľa pr</w:t>
      </w:r>
      <w:r w:rsidRPr="00656E47">
        <w:rPr>
          <w:rFonts w:cs="Calibri"/>
          <w:sz w:val="22"/>
          <w:szCs w:val="22"/>
          <w:lang w:val="sk-SK"/>
        </w:rPr>
        <w:t>edchádzajúcej</w:t>
      </w:r>
      <w:r w:rsidR="004026DC" w:rsidRPr="00656E47">
        <w:rPr>
          <w:rFonts w:cs="Calibri"/>
          <w:sz w:val="22"/>
          <w:szCs w:val="22"/>
        </w:rPr>
        <w:t xml:space="preserve"> vety predĺžiť, ak sú na to objektívne dôvody</w:t>
      </w:r>
      <w:r w:rsidR="00FF2394" w:rsidRPr="00656E47">
        <w:rPr>
          <w:rFonts w:cs="Calibri"/>
          <w:sz w:val="22"/>
          <w:szCs w:val="22"/>
          <w:lang w:val="sk-SK"/>
        </w:rPr>
        <w:t xml:space="preserve"> (napr. </w:t>
      </w:r>
      <w:r w:rsidR="0046112C" w:rsidRPr="00656E47">
        <w:rPr>
          <w:rFonts w:cs="Calibri"/>
          <w:sz w:val="22"/>
          <w:szCs w:val="22"/>
          <w:lang w:val="sk-SK"/>
        </w:rPr>
        <w:t>rozsa</w:t>
      </w:r>
      <w:r w:rsidR="00FE5BBA" w:rsidRPr="00656E47">
        <w:rPr>
          <w:rFonts w:cs="Calibri"/>
          <w:sz w:val="22"/>
          <w:szCs w:val="22"/>
          <w:lang w:val="sk-SK"/>
        </w:rPr>
        <w:t>h</w:t>
      </w:r>
      <w:r w:rsidR="0046112C" w:rsidRPr="00656E47">
        <w:rPr>
          <w:rFonts w:cs="Calibri"/>
          <w:sz w:val="22"/>
          <w:szCs w:val="22"/>
          <w:lang w:val="sk-SK"/>
        </w:rPr>
        <w:t xml:space="preserve"> doplnenej dokumentácie)</w:t>
      </w:r>
      <w:r w:rsidR="0046112C" w:rsidRPr="00656E47">
        <w:rPr>
          <w:rFonts w:cs="Calibri"/>
          <w:sz w:val="22"/>
          <w:szCs w:val="22"/>
        </w:rPr>
        <w:t xml:space="preserve">. </w:t>
      </w:r>
      <w:r w:rsidR="0046112C" w:rsidRPr="00656E47">
        <w:rPr>
          <w:rFonts w:cs="Calibri"/>
          <w:sz w:val="22"/>
          <w:szCs w:val="22"/>
          <w:lang w:val="sk-SK"/>
        </w:rPr>
        <w:t>ÚVO ako SO</w:t>
      </w:r>
      <w:r w:rsidR="004026DC" w:rsidRPr="00656E47">
        <w:rPr>
          <w:rFonts w:cs="Calibri"/>
          <w:sz w:val="22"/>
          <w:szCs w:val="22"/>
        </w:rPr>
        <w:t xml:space="preserve"> oznámenie o prerušení kontroly po uzavretí zmluvy a oznámenie o</w:t>
      </w:r>
      <w:r w:rsidR="0046112C" w:rsidRPr="00656E47">
        <w:rPr>
          <w:rFonts w:cs="Calibri"/>
          <w:sz w:val="22"/>
          <w:szCs w:val="22"/>
        </w:rPr>
        <w:t> </w:t>
      </w:r>
      <w:r w:rsidR="0046112C" w:rsidRPr="00656E47">
        <w:rPr>
          <w:rFonts w:cs="Calibri"/>
          <w:sz w:val="22"/>
          <w:szCs w:val="22"/>
          <w:lang w:val="sk-SK"/>
        </w:rPr>
        <w:t xml:space="preserve">prípadnom </w:t>
      </w:r>
      <w:r w:rsidR="004026DC" w:rsidRPr="00656E47">
        <w:rPr>
          <w:rFonts w:cs="Calibri"/>
          <w:sz w:val="22"/>
          <w:szCs w:val="22"/>
        </w:rPr>
        <w:t>predĺžení lehoty bezodkladne doručí prijímateľovi prostredníctvom</w:t>
      </w:r>
      <w:r w:rsidR="0046112C" w:rsidRPr="00656E47">
        <w:rPr>
          <w:rFonts w:cs="Calibri"/>
          <w:sz w:val="22"/>
          <w:szCs w:val="22"/>
          <w:lang w:val="sk-SK"/>
        </w:rPr>
        <w:t xml:space="preserve"> I</w:t>
      </w:r>
      <w:r w:rsidR="00070FD9" w:rsidRPr="00656E47">
        <w:rPr>
          <w:rFonts w:cs="Calibri"/>
          <w:sz w:val="22"/>
          <w:szCs w:val="22"/>
          <w:lang w:val="sk-SK"/>
        </w:rPr>
        <w:t>T</w:t>
      </w:r>
      <w:r w:rsidR="0046112C" w:rsidRPr="00656E47">
        <w:rPr>
          <w:rFonts w:cs="Calibri"/>
          <w:sz w:val="22"/>
          <w:szCs w:val="22"/>
          <w:lang w:val="sk-SK"/>
        </w:rPr>
        <w:t>MS</w:t>
      </w:r>
      <w:r w:rsidR="004026DC" w:rsidRPr="00656E47">
        <w:rPr>
          <w:rFonts w:cs="Calibri"/>
          <w:sz w:val="22"/>
          <w:szCs w:val="22"/>
        </w:rPr>
        <w:t>. Ak je kontrola po uzavretí zmluvy prerušená, lehota</w:t>
      </w:r>
      <w:r w:rsidR="0046112C" w:rsidRPr="00656E47">
        <w:rPr>
          <w:rFonts w:cs="Calibri"/>
          <w:sz w:val="22"/>
          <w:szCs w:val="22"/>
          <w:lang w:val="sk-SK"/>
        </w:rPr>
        <w:t xml:space="preserve"> určená na jej výkon neplynie</w:t>
      </w:r>
      <w:r w:rsidR="004026DC" w:rsidRPr="00656E47">
        <w:rPr>
          <w:rFonts w:cs="Calibri"/>
          <w:sz w:val="22"/>
          <w:szCs w:val="22"/>
        </w:rPr>
        <w:t>. Kontrola po uzavretí zmluvy je prerušená odo dňa odoslania oznámenia o prerušení kontroly po uzavretí zmluvy do dňa doručenia vyjadrenia a informácií potrebných na výkon kontroly po uzavretí zmluvy.</w:t>
      </w:r>
    </w:p>
    <w:p w14:paraId="409EA0DF" w14:textId="77777777" w:rsidR="004026DC" w:rsidRPr="00656E47" w:rsidRDefault="0046112C"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lang w:val="sk-SK"/>
        </w:rPr>
        <w:t xml:space="preserve">ÚVO ako SO </w:t>
      </w:r>
      <w:r w:rsidR="004026DC" w:rsidRPr="00656E47">
        <w:rPr>
          <w:rFonts w:cs="Calibri"/>
          <w:sz w:val="22"/>
          <w:szCs w:val="22"/>
        </w:rPr>
        <w:t xml:space="preserve">môže vykonať kontrolu po uzavretí zmluvy </w:t>
      </w:r>
      <w:r w:rsidRPr="00656E47">
        <w:rPr>
          <w:rFonts w:cs="Calibri"/>
          <w:sz w:val="22"/>
          <w:szCs w:val="22"/>
          <w:lang w:val="sk-SK"/>
        </w:rPr>
        <w:t xml:space="preserve">aj </w:t>
      </w:r>
      <w:r w:rsidR="004026DC" w:rsidRPr="00656E47">
        <w:rPr>
          <w:rFonts w:cs="Calibri"/>
          <w:sz w:val="22"/>
          <w:szCs w:val="22"/>
        </w:rPr>
        <w:t xml:space="preserve">v priestoroch prijímateľa, </w:t>
      </w:r>
      <w:r w:rsidR="00045AB2" w:rsidRPr="00656E47">
        <w:rPr>
          <w:rFonts w:cs="Calibri"/>
          <w:sz w:val="22"/>
          <w:szCs w:val="22"/>
        </w:rPr>
        <w:t xml:space="preserve">partnera, resp. užívateľa, </w:t>
      </w:r>
      <w:r w:rsidR="004026DC" w:rsidRPr="00656E47">
        <w:rPr>
          <w:rFonts w:cs="Calibri"/>
          <w:sz w:val="22"/>
          <w:szCs w:val="22"/>
        </w:rPr>
        <w:t xml:space="preserve">kde sa tieto informácie, dokumenty, doklady alebo veci </w:t>
      </w:r>
      <w:r w:rsidRPr="00656E47">
        <w:rPr>
          <w:rFonts w:cs="Calibri"/>
          <w:sz w:val="22"/>
          <w:szCs w:val="22"/>
          <w:lang w:val="sk-SK"/>
        </w:rPr>
        <w:t xml:space="preserve">viažuce sa k postupu zadávania zákazky </w:t>
      </w:r>
      <w:r w:rsidR="004026DC" w:rsidRPr="00656E47">
        <w:rPr>
          <w:rFonts w:cs="Calibri"/>
          <w:sz w:val="22"/>
          <w:szCs w:val="22"/>
        </w:rPr>
        <w:t>nachádzajú</w:t>
      </w:r>
      <w:r w:rsidR="00045AB2" w:rsidRPr="00656E47">
        <w:rPr>
          <w:rFonts w:cs="Calibri"/>
          <w:sz w:val="22"/>
          <w:szCs w:val="22"/>
        </w:rPr>
        <w:t xml:space="preserve"> a kontrolovaná osoba je povinná poskytnúť ÚVO ako SO plnú súčinnosť</w:t>
      </w:r>
      <w:r w:rsidR="004026DC" w:rsidRPr="00656E47">
        <w:rPr>
          <w:rFonts w:cs="Calibri"/>
          <w:sz w:val="22"/>
          <w:szCs w:val="22"/>
        </w:rPr>
        <w:t xml:space="preserve">. </w:t>
      </w:r>
    </w:p>
    <w:p w14:paraId="208E5831" w14:textId="77777777" w:rsidR="00DF3A31" w:rsidRPr="00656E47" w:rsidRDefault="0046112C"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lang w:val="sk-SK"/>
        </w:rPr>
        <w:t xml:space="preserve">ÚVO ako SO </w:t>
      </w:r>
      <w:r w:rsidR="004026DC" w:rsidRPr="00656E47">
        <w:rPr>
          <w:rFonts w:cs="Calibri"/>
          <w:sz w:val="22"/>
          <w:szCs w:val="22"/>
        </w:rPr>
        <w:t xml:space="preserve">môže prerušiť kontrolu po uzavretí zmluvy na účely získania odborného stanoviska alebo znaleckého posudku, a to najviac na 30 dní odo dňa odoslania oznámenia o prerušení kontroly po uzavretí zmluvy. Lehotu </w:t>
      </w:r>
      <w:r w:rsidRPr="00656E47">
        <w:rPr>
          <w:rFonts w:cs="Calibri"/>
          <w:sz w:val="22"/>
          <w:szCs w:val="22"/>
        </w:rPr>
        <w:t xml:space="preserve">na účely získania odborného stanoviska alebo znaleckého posudku </w:t>
      </w:r>
      <w:r w:rsidR="004026DC" w:rsidRPr="00656E47">
        <w:rPr>
          <w:rFonts w:cs="Calibri"/>
          <w:sz w:val="22"/>
          <w:szCs w:val="22"/>
        </w:rPr>
        <w:t xml:space="preserve">môže </w:t>
      </w:r>
      <w:r w:rsidRPr="00656E47">
        <w:rPr>
          <w:rFonts w:cs="Calibri"/>
          <w:sz w:val="22"/>
          <w:szCs w:val="22"/>
          <w:lang w:val="sk-SK"/>
        </w:rPr>
        <w:t xml:space="preserve">ÚVO ako SO </w:t>
      </w:r>
      <w:r w:rsidR="004026DC" w:rsidRPr="00656E47">
        <w:rPr>
          <w:rFonts w:cs="Calibri"/>
          <w:sz w:val="22"/>
          <w:szCs w:val="22"/>
        </w:rPr>
        <w:t xml:space="preserve">z objektívnych dôvodov predĺžiť najviac o 30 dní. Ak je kontrola po uzavretí zmluvy prerušená, lehota </w:t>
      </w:r>
      <w:r w:rsidRPr="00656E47">
        <w:rPr>
          <w:rFonts w:cs="Calibri"/>
          <w:sz w:val="22"/>
          <w:szCs w:val="22"/>
          <w:lang w:val="sk-SK"/>
        </w:rPr>
        <w:t xml:space="preserve">určená na jej výkon </w:t>
      </w:r>
      <w:r w:rsidR="004026DC" w:rsidRPr="00656E47">
        <w:rPr>
          <w:rFonts w:cs="Calibri"/>
          <w:sz w:val="22"/>
          <w:szCs w:val="22"/>
        </w:rPr>
        <w:t xml:space="preserve">neplynie. </w:t>
      </w:r>
      <w:r w:rsidRPr="00656E47">
        <w:rPr>
          <w:rFonts w:cs="Calibri"/>
          <w:sz w:val="22"/>
          <w:szCs w:val="22"/>
          <w:lang w:val="sk-SK"/>
        </w:rPr>
        <w:t xml:space="preserve">ÚVO ako SO </w:t>
      </w:r>
      <w:r w:rsidR="004026DC" w:rsidRPr="00656E47">
        <w:rPr>
          <w:rFonts w:cs="Calibri"/>
          <w:sz w:val="22"/>
          <w:szCs w:val="22"/>
        </w:rPr>
        <w:t>oznámenie o prerušení kontroly po uzavretí zmluvy a oznámenie o</w:t>
      </w:r>
      <w:r w:rsidRPr="00656E47">
        <w:rPr>
          <w:rFonts w:cs="Calibri"/>
          <w:sz w:val="22"/>
          <w:szCs w:val="22"/>
        </w:rPr>
        <w:t> </w:t>
      </w:r>
      <w:r w:rsidRPr="00656E47">
        <w:rPr>
          <w:rFonts w:cs="Calibri"/>
          <w:sz w:val="22"/>
          <w:szCs w:val="22"/>
          <w:lang w:val="sk-SK"/>
        </w:rPr>
        <w:t xml:space="preserve">prípadnom </w:t>
      </w:r>
      <w:r w:rsidR="004026DC" w:rsidRPr="00656E47">
        <w:rPr>
          <w:rFonts w:cs="Calibri"/>
          <w:sz w:val="22"/>
          <w:szCs w:val="22"/>
        </w:rPr>
        <w:t>predĺžení lehoty bezodkladne doručí prijímateľovi prostredníctvom</w:t>
      </w:r>
      <w:r w:rsidRPr="00656E47">
        <w:rPr>
          <w:rFonts w:cs="Calibri"/>
          <w:sz w:val="22"/>
          <w:szCs w:val="22"/>
          <w:lang w:val="sk-SK"/>
        </w:rPr>
        <w:t xml:space="preserve"> I</w:t>
      </w:r>
      <w:r w:rsidR="000A2C23" w:rsidRPr="00656E47">
        <w:rPr>
          <w:rFonts w:cs="Calibri"/>
          <w:sz w:val="22"/>
          <w:szCs w:val="22"/>
          <w:lang w:val="sk-SK"/>
        </w:rPr>
        <w:t>T</w:t>
      </w:r>
      <w:r w:rsidRPr="00656E47">
        <w:rPr>
          <w:rFonts w:cs="Calibri"/>
          <w:sz w:val="22"/>
          <w:szCs w:val="22"/>
          <w:lang w:val="sk-SK"/>
        </w:rPr>
        <w:t>MS</w:t>
      </w:r>
      <w:r w:rsidR="004026DC" w:rsidRPr="00656E47">
        <w:rPr>
          <w:rFonts w:cs="Calibri"/>
          <w:sz w:val="22"/>
          <w:szCs w:val="22"/>
        </w:rPr>
        <w:t>.</w:t>
      </w:r>
    </w:p>
    <w:p w14:paraId="0FDA06BA" w14:textId="2D93A562" w:rsidR="00DF3A31" w:rsidRPr="00656E47" w:rsidRDefault="00DF3A31"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rPr>
        <w:t>Výstupom z kontroly ÚVO ako SO po uzavretí zmluvy je protokol</w:t>
      </w:r>
      <w:r w:rsidR="00195A4C" w:rsidRPr="00656E47">
        <w:rPr>
          <w:rFonts w:cs="Calibri"/>
          <w:sz w:val="22"/>
          <w:szCs w:val="22"/>
        </w:rPr>
        <w:t xml:space="preserve">, </w:t>
      </w:r>
      <w:r w:rsidRPr="00656E47">
        <w:rPr>
          <w:rFonts w:cs="Calibri"/>
          <w:sz w:val="22"/>
          <w:szCs w:val="22"/>
        </w:rPr>
        <w:t>záznam</w:t>
      </w:r>
      <w:r w:rsidR="00195A4C" w:rsidRPr="00656E47">
        <w:rPr>
          <w:rFonts w:cs="Calibri"/>
          <w:sz w:val="22"/>
          <w:szCs w:val="22"/>
        </w:rPr>
        <w:t xml:space="preserve"> alebo oznámenie o zastavení kontroly</w:t>
      </w:r>
      <w:r w:rsidRPr="00656E47">
        <w:rPr>
          <w:rFonts w:cs="Calibri"/>
          <w:sz w:val="22"/>
          <w:szCs w:val="22"/>
        </w:rPr>
        <w:t xml:space="preserve">. ÚVO ako SO prostredníctvom ITMS vyzve prijímateľa, aby sa v lehote, ktorá musí byť minimálne 7 pracovných dní odo dňa doručenia výzvy, písomne vyjadril ku skutočnostiam, ktoré UVO ako SO zistil pri výkone kontroly a uviedol vo výzve, pričom na vyjadrenie a dôkazy doručené prijímateľom po uplynutí tejto lehoty ÚVO ako SO </w:t>
      </w:r>
      <w:r w:rsidR="00571E5A" w:rsidRPr="00656E47">
        <w:rPr>
          <w:rFonts w:cs="Calibri"/>
          <w:sz w:val="22"/>
          <w:szCs w:val="22"/>
        </w:rPr>
        <w:t>nie je povinný prihliadať</w:t>
      </w:r>
      <w:r w:rsidRPr="00656E47">
        <w:rPr>
          <w:rFonts w:cs="Calibri"/>
          <w:sz w:val="22"/>
          <w:szCs w:val="22"/>
        </w:rPr>
        <w:t>. Na žiadosť prijímateľa môže ÚVO ako SO určiť na účely vyjadrenia podľa prvej vety dodatočnú lehotu, ak sú na to objektívne dôvody (napr. identifikácia vyššieho počtu zistení, ku ktorým sa má prijímateľ vyjadriť alebo identifikácia zistení vyššej závažnosti). ÚVO ako SO oznámenie o určení dodatočnej lehoty doručí prijímateľovi prostredníctvom ITMS. Lehota na výkon kontroly neplynie odo dňa odoslania výzvy podľa prvej vety do dňa doručenia vyjadrenia prijímateľa alebo do dňa uplynutia lehoty na vyjadrenie, podľa toho, ktorá skutočnosť nastane skôr.</w:t>
      </w:r>
    </w:p>
    <w:p w14:paraId="0C8FE630" w14:textId="3BB07939" w:rsidR="004026DC" w:rsidRPr="00656E47" w:rsidRDefault="00DF3A31" w:rsidP="009D0256">
      <w:pPr>
        <w:pStyle w:val="Odsekzoznamu"/>
        <w:spacing w:before="120" w:after="120" w:line="240" w:lineRule="auto"/>
        <w:ind w:left="284" w:hanging="284"/>
        <w:contextualSpacing w:val="0"/>
        <w:jc w:val="both"/>
        <w:rPr>
          <w:rFonts w:cs="Calibri"/>
          <w:sz w:val="22"/>
          <w:szCs w:val="22"/>
        </w:rPr>
      </w:pPr>
      <w:r w:rsidRPr="00656E47">
        <w:rPr>
          <w:rFonts w:cs="Calibri"/>
          <w:sz w:val="22"/>
          <w:szCs w:val="22"/>
        </w:rPr>
        <w:t xml:space="preserve">10. Ak </w:t>
      </w:r>
      <w:r w:rsidRPr="00656E47">
        <w:rPr>
          <w:rFonts w:cs="Calibri"/>
          <w:sz w:val="22"/>
          <w:szCs w:val="22"/>
          <w:lang w:val="sk-SK"/>
        </w:rPr>
        <w:t xml:space="preserve">ÚVO ako SO </w:t>
      </w:r>
      <w:r w:rsidRPr="00656E47">
        <w:rPr>
          <w:rFonts w:cs="Calibri"/>
          <w:sz w:val="22"/>
          <w:szCs w:val="22"/>
        </w:rPr>
        <w:t xml:space="preserve">pri výkone kontroly po uzavretí zmluvy zistí, že postupom prijímateľa </w:t>
      </w:r>
      <w:r w:rsidR="00A423E6" w:rsidRPr="00656E47">
        <w:rPr>
          <w:rFonts w:cs="Calibri"/>
          <w:sz w:val="22"/>
          <w:szCs w:val="22"/>
        </w:rPr>
        <w:t xml:space="preserve">došlo </w:t>
      </w:r>
      <w:r w:rsidRPr="00656E47">
        <w:rPr>
          <w:rFonts w:cs="Calibri"/>
          <w:sz w:val="22"/>
          <w:szCs w:val="22"/>
        </w:rPr>
        <w:t>k porušeniu</w:t>
      </w:r>
      <w:r w:rsidRPr="00656E47">
        <w:rPr>
          <w:rFonts w:cs="Calibri"/>
          <w:sz w:val="22"/>
          <w:szCs w:val="22"/>
          <w:lang w:val="sk-SK"/>
        </w:rPr>
        <w:t xml:space="preserve"> ZVO alebo </w:t>
      </w:r>
      <w:r w:rsidRPr="00656E47">
        <w:rPr>
          <w:rFonts w:cs="Calibri"/>
          <w:sz w:val="22"/>
          <w:szCs w:val="22"/>
        </w:rPr>
        <w:t xml:space="preserve">dokumentov uvedených v odseku 2 tejto kapitoly, ktoré malo alebo mohlo mať vplyv na </w:t>
      </w:r>
      <w:r w:rsidRPr="00656E47">
        <w:rPr>
          <w:rFonts w:cs="Calibri"/>
          <w:sz w:val="22"/>
          <w:szCs w:val="22"/>
        </w:rPr>
        <w:lastRenderedPageBreak/>
        <w:t>uzavretie zmluvy, koncesnej zmluvy alebo rámcovej dohody, vydá protokol, ktorý obsahuje údaje v zmysle § 184x ods. 2 ZVO</w:t>
      </w:r>
      <w:r w:rsidRPr="00656E47">
        <w:rPr>
          <w:rFonts w:cs="Calibri"/>
          <w:sz w:val="22"/>
          <w:szCs w:val="22"/>
          <w:lang w:val="sk-SK"/>
        </w:rPr>
        <w:t>.</w:t>
      </w:r>
      <w:r w:rsidRPr="00656E47">
        <w:rPr>
          <w:rFonts w:cs="Calibri"/>
          <w:sz w:val="22"/>
          <w:szCs w:val="22"/>
        </w:rPr>
        <w:t>.</w:t>
      </w:r>
      <w:r w:rsidRPr="00656E47">
        <w:rPr>
          <w:rFonts w:cs="Calibri"/>
          <w:sz w:val="22"/>
          <w:szCs w:val="22"/>
          <w:lang w:val="sk-SK"/>
        </w:rPr>
        <w:t xml:space="preserve">11. </w:t>
      </w:r>
      <w:r w:rsidR="004026DC" w:rsidRPr="00656E47">
        <w:rPr>
          <w:rFonts w:cs="Calibri"/>
          <w:sz w:val="22"/>
          <w:szCs w:val="22"/>
        </w:rPr>
        <w:t xml:space="preserve">Ak </w:t>
      </w:r>
      <w:r w:rsidR="006D1228" w:rsidRPr="00656E47">
        <w:rPr>
          <w:rFonts w:cs="Calibri"/>
          <w:sz w:val="22"/>
          <w:szCs w:val="22"/>
        </w:rPr>
        <w:t xml:space="preserve">ÚVO ako SO </w:t>
      </w:r>
      <w:r w:rsidR="004026DC" w:rsidRPr="00656E47">
        <w:rPr>
          <w:rFonts w:cs="Calibri"/>
          <w:sz w:val="22"/>
          <w:szCs w:val="22"/>
        </w:rPr>
        <w:t xml:space="preserve">pri výkone kontroly po uzavretí zmluvy zistí, že postupom prijímateľa nedošlo k porušeniu </w:t>
      </w:r>
      <w:r w:rsidR="006D1228" w:rsidRPr="00656E47">
        <w:rPr>
          <w:rFonts w:cs="Calibri"/>
          <w:sz w:val="22"/>
          <w:szCs w:val="22"/>
        </w:rPr>
        <w:t xml:space="preserve">ZVO alebo </w:t>
      </w:r>
      <w:r w:rsidRPr="00656E47">
        <w:rPr>
          <w:rFonts w:cs="Calibri"/>
          <w:sz w:val="22"/>
          <w:szCs w:val="22"/>
        </w:rPr>
        <w:t xml:space="preserve">dokumentov uvedených v odseku 2 tejto kapitoly, </w:t>
      </w:r>
      <w:r w:rsidR="004026DC" w:rsidRPr="00656E47">
        <w:rPr>
          <w:rFonts w:cs="Calibri"/>
          <w:sz w:val="22"/>
          <w:szCs w:val="22"/>
        </w:rPr>
        <w:t xml:space="preserve">ktoré malo alebo mohlo mať vplyv na uzavretie zmluvy, koncesnej zmluvy alebo rámcovej dohody, vydá </w:t>
      </w:r>
      <w:r w:rsidR="004026DC" w:rsidRPr="00656E47">
        <w:rPr>
          <w:rFonts w:cs="Calibri"/>
          <w:sz w:val="22"/>
          <w:szCs w:val="22"/>
          <w:u w:val="single"/>
        </w:rPr>
        <w:t>záznam</w:t>
      </w:r>
      <w:r w:rsidR="004026DC" w:rsidRPr="00656E47">
        <w:rPr>
          <w:rFonts w:cs="Calibri"/>
          <w:sz w:val="22"/>
          <w:szCs w:val="22"/>
        </w:rPr>
        <w:t>.</w:t>
      </w:r>
      <w:r w:rsidR="00070FD9" w:rsidRPr="00656E47">
        <w:rPr>
          <w:rFonts w:cs="Calibri"/>
          <w:sz w:val="22"/>
          <w:szCs w:val="22"/>
          <w:lang w:val="sk-SK"/>
        </w:rPr>
        <w:t xml:space="preserve"> </w:t>
      </w:r>
    </w:p>
    <w:p w14:paraId="077E87F9" w14:textId="7C276156" w:rsidR="004026DC" w:rsidRPr="00656E47" w:rsidRDefault="006D1228"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lang w:val="sk-SK"/>
        </w:rPr>
        <w:t xml:space="preserve">ÚVO ako SO </w:t>
      </w:r>
      <w:r w:rsidR="004026DC" w:rsidRPr="00656E47">
        <w:rPr>
          <w:rFonts w:cs="Calibri"/>
          <w:sz w:val="22"/>
          <w:szCs w:val="22"/>
        </w:rPr>
        <w:t xml:space="preserve">vydá protokol alebo záznam do </w:t>
      </w:r>
      <w:r w:rsidR="00255ADB" w:rsidRPr="00656E47">
        <w:rPr>
          <w:rFonts w:cs="Calibri"/>
          <w:sz w:val="22"/>
          <w:szCs w:val="22"/>
          <w:lang w:val="sk-SK"/>
        </w:rPr>
        <w:t>45</w:t>
      </w:r>
      <w:r w:rsidR="004026DC" w:rsidRPr="00656E47">
        <w:rPr>
          <w:rFonts w:cs="Calibri"/>
          <w:sz w:val="22"/>
          <w:szCs w:val="22"/>
        </w:rPr>
        <w:t xml:space="preserve"> dní odo dňa začatia kontroly po uzavretí zmluvy.</w:t>
      </w:r>
      <w:r w:rsidRPr="00656E47">
        <w:rPr>
          <w:rFonts w:cs="Calibri"/>
          <w:sz w:val="22"/>
          <w:szCs w:val="22"/>
          <w:lang w:val="sk-SK"/>
        </w:rPr>
        <w:t xml:space="preserve"> </w:t>
      </w:r>
      <w:r w:rsidR="00DF3A31" w:rsidRPr="00656E47">
        <w:rPr>
          <w:rFonts w:cs="Calibri"/>
          <w:sz w:val="22"/>
          <w:szCs w:val="22"/>
          <w:lang w:val="sk-SK"/>
        </w:rPr>
        <w:t xml:space="preserve">Ak bola v súvislosti s kontrolovanou zákazkou vykonaná predbežná kontrola, ÚVO ako SO vydá protokol alebo záznam do 20 dní odo dňa začatia kontroly po uzavretí zmluvy. </w:t>
      </w:r>
      <w:r w:rsidR="00DF3A31" w:rsidRPr="00656E47">
        <w:rPr>
          <w:rFonts w:cs="Calibri"/>
          <w:sz w:val="22"/>
          <w:szCs w:val="22"/>
        </w:rPr>
        <w:t xml:space="preserve">Protokol </w:t>
      </w:r>
      <w:r w:rsidR="004026DC" w:rsidRPr="00656E47">
        <w:rPr>
          <w:rFonts w:cs="Calibri"/>
          <w:sz w:val="22"/>
          <w:szCs w:val="22"/>
        </w:rPr>
        <w:t xml:space="preserve">alebo záznam </w:t>
      </w:r>
      <w:r w:rsidRPr="00656E47">
        <w:rPr>
          <w:rFonts w:cs="Calibri"/>
          <w:sz w:val="22"/>
          <w:szCs w:val="22"/>
          <w:lang w:val="sk-SK"/>
        </w:rPr>
        <w:t xml:space="preserve">ÚVO ako SO </w:t>
      </w:r>
      <w:r w:rsidR="004026DC" w:rsidRPr="00656E47">
        <w:rPr>
          <w:rFonts w:cs="Calibri"/>
          <w:sz w:val="22"/>
          <w:szCs w:val="22"/>
        </w:rPr>
        <w:t>bezodkladne po jeho vydaní doručí prijímateľovi a poskytovateľovi prostredníctvom</w:t>
      </w:r>
      <w:r w:rsidRPr="00656E47">
        <w:rPr>
          <w:rFonts w:cs="Calibri"/>
          <w:sz w:val="22"/>
          <w:szCs w:val="22"/>
          <w:lang w:val="sk-SK"/>
        </w:rPr>
        <w:t xml:space="preserve"> I</w:t>
      </w:r>
      <w:r w:rsidR="00107723" w:rsidRPr="00656E47">
        <w:rPr>
          <w:rFonts w:cs="Calibri"/>
          <w:sz w:val="22"/>
          <w:szCs w:val="22"/>
          <w:lang w:val="sk-SK"/>
        </w:rPr>
        <w:t>T</w:t>
      </w:r>
      <w:r w:rsidRPr="00656E47">
        <w:rPr>
          <w:rFonts w:cs="Calibri"/>
          <w:sz w:val="22"/>
          <w:szCs w:val="22"/>
          <w:lang w:val="sk-SK"/>
        </w:rPr>
        <w:t>MS</w:t>
      </w:r>
      <w:r w:rsidR="004026DC" w:rsidRPr="00656E47">
        <w:rPr>
          <w:rFonts w:cs="Calibri"/>
          <w:sz w:val="22"/>
          <w:szCs w:val="22"/>
        </w:rPr>
        <w:t>.</w:t>
      </w:r>
      <w:r w:rsidRPr="00656E47">
        <w:rPr>
          <w:rFonts w:cs="Calibri"/>
          <w:sz w:val="22"/>
          <w:szCs w:val="22"/>
          <w:lang w:val="sk-SK"/>
        </w:rPr>
        <w:t xml:space="preserve"> Zároveň ÚVO ako SO </w:t>
      </w:r>
      <w:r w:rsidR="004026DC" w:rsidRPr="00656E47">
        <w:rPr>
          <w:rFonts w:cs="Calibri"/>
          <w:sz w:val="22"/>
          <w:szCs w:val="22"/>
        </w:rPr>
        <w:t>protokol alebo záznam bez</w:t>
      </w:r>
      <w:r w:rsidRPr="00656E47">
        <w:rPr>
          <w:rFonts w:cs="Calibri"/>
          <w:sz w:val="22"/>
          <w:szCs w:val="22"/>
        </w:rPr>
        <w:t>odkladne po jeho vydaní zverejní</w:t>
      </w:r>
      <w:r w:rsidR="004026DC" w:rsidRPr="00656E47">
        <w:rPr>
          <w:rFonts w:cs="Calibri"/>
          <w:sz w:val="22"/>
          <w:szCs w:val="22"/>
        </w:rPr>
        <w:t xml:space="preserve"> </w:t>
      </w:r>
      <w:r w:rsidR="009B049A" w:rsidRPr="00656E47">
        <w:rPr>
          <w:rFonts w:cs="Calibri"/>
          <w:sz w:val="22"/>
          <w:szCs w:val="22"/>
          <w:lang w:val="sk-SK"/>
        </w:rPr>
        <w:t>na webovom sídle</w:t>
      </w:r>
      <w:r w:rsidR="00884FB7" w:rsidRPr="00656E47">
        <w:rPr>
          <w:rFonts w:cs="Calibri"/>
          <w:sz w:val="22"/>
          <w:szCs w:val="22"/>
          <w:lang w:val="sk-SK"/>
        </w:rPr>
        <w:t xml:space="preserve"> ÚVO</w:t>
      </w:r>
      <w:r w:rsidR="009B049A" w:rsidRPr="00656E47">
        <w:rPr>
          <w:rFonts w:cs="Calibri"/>
          <w:sz w:val="22"/>
          <w:szCs w:val="22"/>
          <w:lang w:val="sk-SK"/>
        </w:rPr>
        <w:t>.</w:t>
      </w:r>
    </w:p>
    <w:p w14:paraId="1C330857" w14:textId="0DCE1416" w:rsidR="004026DC" w:rsidRPr="00656E47" w:rsidRDefault="006D1228"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lang w:val="sk-SK"/>
        </w:rPr>
        <w:t xml:space="preserve"> </w:t>
      </w:r>
      <w:r w:rsidR="004026DC" w:rsidRPr="00656E47">
        <w:rPr>
          <w:rFonts w:cs="Calibri"/>
          <w:sz w:val="22"/>
          <w:szCs w:val="22"/>
        </w:rPr>
        <w:t xml:space="preserve">Kontrola po uzavretí zmluvy </w:t>
      </w:r>
      <w:r w:rsidRPr="00656E47">
        <w:rPr>
          <w:rFonts w:cs="Calibri"/>
          <w:sz w:val="22"/>
          <w:szCs w:val="22"/>
          <w:lang w:val="sk-SK"/>
        </w:rPr>
        <w:t xml:space="preserve">zo strany ÚVO ako SO </w:t>
      </w:r>
      <w:r w:rsidR="004026DC" w:rsidRPr="00656E47">
        <w:rPr>
          <w:rFonts w:cs="Calibri"/>
          <w:sz w:val="22"/>
          <w:szCs w:val="22"/>
        </w:rPr>
        <w:t>je skončená dňom odoslania protokolu, dodatku k protokolu</w:t>
      </w:r>
      <w:r w:rsidR="00195A4C" w:rsidRPr="00656E47">
        <w:rPr>
          <w:rFonts w:cs="Calibri"/>
          <w:sz w:val="22"/>
          <w:szCs w:val="22"/>
        </w:rPr>
        <w:t>,</w:t>
      </w:r>
      <w:r w:rsidR="007B19F4" w:rsidRPr="00656E47">
        <w:rPr>
          <w:rFonts w:cs="Calibri"/>
          <w:sz w:val="22"/>
          <w:szCs w:val="22"/>
        </w:rPr>
        <w:t xml:space="preserve"> </w:t>
      </w:r>
      <w:r w:rsidR="004026DC" w:rsidRPr="00656E47">
        <w:rPr>
          <w:rFonts w:cs="Calibri"/>
          <w:sz w:val="22"/>
          <w:szCs w:val="22"/>
        </w:rPr>
        <w:t>záznamu</w:t>
      </w:r>
      <w:r w:rsidR="00195A4C" w:rsidRPr="00656E47">
        <w:rPr>
          <w:rFonts w:cs="Calibri"/>
          <w:sz w:val="22"/>
          <w:szCs w:val="22"/>
        </w:rPr>
        <w:t xml:space="preserve"> </w:t>
      </w:r>
      <w:r w:rsidR="00195A4C" w:rsidRPr="00656E47">
        <w:rPr>
          <w:rFonts w:cs="Calibri"/>
          <w:sz w:val="22"/>
          <w:szCs w:val="22"/>
          <w:lang w:val="sk-SK"/>
        </w:rPr>
        <w:t>alebo oznámenia o zastavení kontroly</w:t>
      </w:r>
      <w:r w:rsidR="004026DC" w:rsidRPr="00656E47">
        <w:rPr>
          <w:rFonts w:cs="Calibri"/>
          <w:sz w:val="22"/>
          <w:szCs w:val="22"/>
        </w:rPr>
        <w:t xml:space="preserve"> poskytovateľovi</w:t>
      </w:r>
      <w:r w:rsidR="00070FD9" w:rsidRPr="00656E47">
        <w:rPr>
          <w:rFonts w:cs="Calibri"/>
          <w:sz w:val="22"/>
          <w:szCs w:val="22"/>
          <w:lang w:val="sk-SK"/>
        </w:rPr>
        <w:t xml:space="preserve"> prostredníctvom ITMS</w:t>
      </w:r>
      <w:r w:rsidR="004026DC" w:rsidRPr="00656E47">
        <w:rPr>
          <w:rFonts w:cs="Calibri"/>
          <w:sz w:val="22"/>
          <w:szCs w:val="22"/>
        </w:rPr>
        <w:t>.</w:t>
      </w:r>
      <w:r w:rsidR="00D21B2D" w:rsidRPr="00656E47">
        <w:rPr>
          <w:rFonts w:cs="Calibri"/>
          <w:sz w:val="22"/>
          <w:szCs w:val="22"/>
          <w:lang w:val="sk-SK"/>
        </w:rPr>
        <w:t xml:space="preserve"> V prípade opätovného výkonu kontroly zo strany ÚVO ako SO, ktorej výsledkom môže byť vydanie nového protokolu alebo dodatok k protokolu, informuje ÚVO ako SO o tejto skutočnosti prijímateľa </w:t>
      </w:r>
      <w:r w:rsidR="00817E80" w:rsidRPr="00656E47">
        <w:rPr>
          <w:rFonts w:cs="Calibri"/>
          <w:sz w:val="22"/>
          <w:szCs w:val="22"/>
          <w:lang w:val="sk-SK"/>
        </w:rPr>
        <w:t xml:space="preserve">a poskytovateľa </w:t>
      </w:r>
      <w:r w:rsidR="00D21B2D" w:rsidRPr="00656E47">
        <w:rPr>
          <w:rFonts w:cs="Calibri"/>
          <w:sz w:val="22"/>
          <w:szCs w:val="22"/>
          <w:lang w:val="sk-SK"/>
        </w:rPr>
        <w:t>prostredníctvom ITMS.</w:t>
      </w:r>
    </w:p>
    <w:p w14:paraId="6CD3C3E0" w14:textId="35E53C93" w:rsidR="004026DC" w:rsidRPr="00656E47" w:rsidRDefault="006D1228"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lang w:val="sk-SK"/>
        </w:rPr>
        <w:t xml:space="preserve"> </w:t>
      </w:r>
      <w:r w:rsidR="004026DC" w:rsidRPr="00656E47">
        <w:rPr>
          <w:rFonts w:cs="Calibri"/>
          <w:sz w:val="22"/>
          <w:szCs w:val="22"/>
        </w:rPr>
        <w:t>Protokol a záznam nie sú preskúmateľné súdom.</w:t>
      </w:r>
      <w:r w:rsidRPr="00656E47">
        <w:rPr>
          <w:rFonts w:cs="Calibri"/>
          <w:sz w:val="22"/>
          <w:szCs w:val="22"/>
          <w:lang w:val="sk-SK"/>
        </w:rPr>
        <w:t xml:space="preserve"> Prijímateľ má možnosť namietať voči zisteniam identifikovaným zo strany ÚVO ako SO v rámci písomného vyjadrenia k zisteným skutočnostiam.</w:t>
      </w:r>
    </w:p>
    <w:p w14:paraId="130E5327" w14:textId="77777777" w:rsidR="00D54BEA" w:rsidRPr="00656E47" w:rsidRDefault="00D54BEA"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lang w:val="sk-SK"/>
        </w:rPr>
        <w:t xml:space="preserve">Náležitosti protokolu, dôvody a lehoty na prerušenie kontroly pred uzavretím zmluvy a dôvody na zastavenie kontroly sú upravené v ustanovení § 184s až 184x ZVO. </w:t>
      </w:r>
    </w:p>
    <w:p w14:paraId="2798AC80" w14:textId="77777777" w:rsidR="003236BB" w:rsidRPr="00656E47" w:rsidRDefault="003236BB" w:rsidP="003236BB">
      <w:pPr>
        <w:pStyle w:val="Odsekzoznamu"/>
        <w:numPr>
          <w:ilvl w:val="0"/>
          <w:numId w:val="15"/>
        </w:numPr>
        <w:spacing w:before="120" w:after="120" w:line="240" w:lineRule="auto"/>
        <w:jc w:val="both"/>
        <w:rPr>
          <w:rFonts w:cs="Calibri"/>
          <w:sz w:val="22"/>
          <w:szCs w:val="22"/>
        </w:rPr>
      </w:pPr>
      <w:r w:rsidRPr="00656E47">
        <w:rPr>
          <w:rFonts w:cs="Calibri"/>
          <w:sz w:val="22"/>
          <w:szCs w:val="22"/>
        </w:rPr>
        <w:t xml:space="preserve">V zmysle § 184y ZVO subjektom oprávneným podať podnet na vykonanie opätovnej kontroly na orgán kontroly je: </w:t>
      </w:r>
    </w:p>
    <w:p w14:paraId="271E8038" w14:textId="77777777" w:rsidR="003236BB" w:rsidRPr="00656E47" w:rsidRDefault="003236BB" w:rsidP="009D0256">
      <w:pPr>
        <w:pStyle w:val="Odsekzoznamu"/>
        <w:numPr>
          <w:ilvl w:val="0"/>
          <w:numId w:val="122"/>
        </w:numPr>
        <w:spacing w:before="120" w:after="120" w:line="240" w:lineRule="auto"/>
        <w:jc w:val="both"/>
        <w:rPr>
          <w:rFonts w:cs="Calibri"/>
          <w:sz w:val="22"/>
          <w:szCs w:val="22"/>
        </w:rPr>
      </w:pPr>
      <w:r w:rsidRPr="00656E47">
        <w:rPr>
          <w:rFonts w:cs="Calibri"/>
          <w:sz w:val="22"/>
          <w:szCs w:val="22"/>
        </w:rPr>
        <w:t xml:space="preserve">poskytovateľ, </w:t>
      </w:r>
    </w:p>
    <w:p w14:paraId="5829B664" w14:textId="77777777" w:rsidR="003236BB" w:rsidRPr="00656E47" w:rsidRDefault="003236BB" w:rsidP="009D0256">
      <w:pPr>
        <w:pStyle w:val="Odsekzoznamu"/>
        <w:numPr>
          <w:ilvl w:val="0"/>
          <w:numId w:val="122"/>
        </w:numPr>
        <w:spacing w:before="120" w:after="120" w:line="240" w:lineRule="auto"/>
        <w:jc w:val="both"/>
        <w:rPr>
          <w:rFonts w:cs="Calibri"/>
          <w:sz w:val="22"/>
          <w:szCs w:val="22"/>
        </w:rPr>
      </w:pPr>
      <w:r w:rsidRPr="00656E47">
        <w:rPr>
          <w:rFonts w:cs="Calibri"/>
          <w:sz w:val="22"/>
          <w:szCs w:val="22"/>
        </w:rPr>
        <w:t xml:space="preserve">orgán auditu alebo </w:t>
      </w:r>
    </w:p>
    <w:p w14:paraId="5346F032" w14:textId="77777777" w:rsidR="003236BB" w:rsidRPr="00656E47" w:rsidRDefault="003236BB" w:rsidP="009D0256">
      <w:pPr>
        <w:pStyle w:val="Odsekzoznamu"/>
        <w:numPr>
          <w:ilvl w:val="0"/>
          <w:numId w:val="122"/>
        </w:numPr>
        <w:spacing w:before="120" w:after="120" w:line="240" w:lineRule="auto"/>
        <w:jc w:val="both"/>
        <w:rPr>
          <w:rFonts w:cs="Calibri"/>
          <w:sz w:val="22"/>
          <w:szCs w:val="22"/>
        </w:rPr>
      </w:pPr>
      <w:r w:rsidRPr="00656E47">
        <w:rPr>
          <w:rFonts w:cs="Calibri"/>
          <w:sz w:val="22"/>
          <w:szCs w:val="22"/>
        </w:rPr>
        <w:t xml:space="preserve">orgán kontroly z vlastného podnetu. </w:t>
      </w:r>
    </w:p>
    <w:p w14:paraId="63798E25" w14:textId="77777777" w:rsidR="003236BB" w:rsidRPr="00656E47" w:rsidRDefault="003236BB" w:rsidP="009D0256">
      <w:pPr>
        <w:pStyle w:val="Odsekzoznamu"/>
        <w:spacing w:before="120" w:after="120" w:line="240" w:lineRule="auto"/>
        <w:ind w:left="360"/>
        <w:contextualSpacing w:val="0"/>
        <w:jc w:val="both"/>
        <w:rPr>
          <w:rFonts w:cs="Calibri"/>
          <w:sz w:val="22"/>
          <w:szCs w:val="22"/>
        </w:rPr>
      </w:pPr>
      <w:r w:rsidRPr="00656E47">
        <w:rPr>
          <w:rFonts w:cs="Calibri"/>
          <w:sz w:val="22"/>
          <w:szCs w:val="22"/>
        </w:rPr>
        <w:t>Prijímateľ nie je subjektom oprávneným podať podnet na opätovné preskúmanie výsledkov kontroly na orgán kontroly, teda na SO ÚVO. V prípade, že sa prijímateľ obráti na poskytovateľa s podaním alebo žiadosťou, z ktorej vyplývajú také skutočnosti, ktoré sa budú javiť dôvodné pre podanie podnetu na vykonanie opätovnej kontroly, poskytovateľ dôkladne zváži všetky relevantné informácie a skutočnosti vrátane stavu implementácie. Poskytovateľ vyhodnotí najmä nové dôkazy a skutočnosti, ktoré mohli mať vplyv na výsledok VO a na správnosť výsledku vykonanej kontroly. Poskytovateľ bezodkladne informuje prijímateľa o výsledku vyhodnotenia jeho podania alebo žiadosti, vrátane informácie o tom, či bol, alebo nebol podaný podnet na vykonanie opätovnej kontroly. Ak poskytovateľ vyhodnotí podanie prijímateľa v kontexte všetkých relevantných informácií tak, že sa rozhodne zaslať podnet na vykonanie opätovnej kontroly na SO ÚVO, takýto podnet riadne zdôvodní.</w:t>
      </w:r>
      <w:r w:rsidRPr="00656E47">
        <w:rPr>
          <w:rFonts w:cs="Calibri"/>
          <w:sz w:val="22"/>
          <w:szCs w:val="22"/>
          <w:lang w:val="sk-SK"/>
        </w:rPr>
        <w:t xml:space="preserve"> Opätovná kontrola sa začína dňom doručenia oznámenia o začatí opätovnej kontroly prijímateľovi. SO ÚVO súčasne bezodkladne informuje o začatí opätovnej kontroly a o dôvodoch začatia tejto kontroly aj poskytovateľa a RO.</w:t>
      </w:r>
    </w:p>
    <w:p w14:paraId="494F156E" w14:textId="3651B02A" w:rsidR="004026DC" w:rsidRPr="00656E47" w:rsidRDefault="006D1228">
      <w:pPr>
        <w:pStyle w:val="Odsekzoznamu"/>
        <w:numPr>
          <w:ilvl w:val="0"/>
          <w:numId w:val="15"/>
        </w:numPr>
        <w:spacing w:before="120" w:after="120" w:line="240" w:lineRule="auto"/>
        <w:jc w:val="both"/>
        <w:rPr>
          <w:rFonts w:cs="Calibri"/>
          <w:sz w:val="22"/>
          <w:szCs w:val="22"/>
          <w:lang w:val="sk-SK"/>
        </w:rPr>
      </w:pPr>
      <w:r w:rsidRPr="00656E47">
        <w:rPr>
          <w:rFonts w:cs="Calibri"/>
          <w:sz w:val="22"/>
          <w:szCs w:val="22"/>
          <w:lang w:val="sk-SK"/>
        </w:rPr>
        <w:t xml:space="preserve">ÚVO ako SO môže zrušiť </w:t>
      </w:r>
      <w:r w:rsidR="00B21002" w:rsidRPr="00656E47">
        <w:rPr>
          <w:rFonts w:cs="Calibri"/>
          <w:sz w:val="22"/>
          <w:szCs w:val="22"/>
        </w:rPr>
        <w:t xml:space="preserve">protokol alebo záznam a postup prijímateľa, ktorý je predmetom podnetu, opätovne preskúmať v rámci výkonu kontroly po uzavretí zmluvy na základe podnetu poskytovateľa, </w:t>
      </w:r>
      <w:r w:rsidR="00B21002" w:rsidRPr="00656E47">
        <w:rPr>
          <w:rFonts w:cs="Calibri"/>
          <w:sz w:val="22"/>
          <w:szCs w:val="22"/>
          <w:lang w:val="sk-SK"/>
        </w:rPr>
        <w:t xml:space="preserve">OA </w:t>
      </w:r>
      <w:r w:rsidR="00B21002" w:rsidRPr="00656E47">
        <w:rPr>
          <w:rFonts w:cs="Calibri"/>
          <w:sz w:val="22"/>
          <w:szCs w:val="22"/>
        </w:rPr>
        <w:t>alebo z vlastného podnetu</w:t>
      </w:r>
      <w:r w:rsidR="003255EE" w:rsidRPr="00656E47">
        <w:rPr>
          <w:rFonts w:cs="Calibri"/>
          <w:sz w:val="22"/>
          <w:szCs w:val="22"/>
          <w:lang w:val="sk-SK"/>
        </w:rPr>
        <w:t xml:space="preserve"> (napr. z dôvodu identifikovaných zistení z auditu EK alebo EDA)</w:t>
      </w:r>
      <w:r w:rsidR="00B21002" w:rsidRPr="00656E47">
        <w:rPr>
          <w:rFonts w:cs="Calibri"/>
          <w:sz w:val="22"/>
          <w:szCs w:val="22"/>
        </w:rPr>
        <w:t>.</w:t>
      </w:r>
      <w:r w:rsidR="00B21002" w:rsidRPr="00656E47">
        <w:rPr>
          <w:rFonts w:cs="Calibri"/>
          <w:sz w:val="22"/>
          <w:szCs w:val="22"/>
          <w:lang w:val="sk-SK"/>
        </w:rPr>
        <w:t xml:space="preserve"> </w:t>
      </w:r>
      <w:r w:rsidR="000011A0" w:rsidRPr="00656E47">
        <w:rPr>
          <w:rFonts w:cs="Calibri"/>
          <w:sz w:val="22"/>
          <w:szCs w:val="22"/>
          <w:lang w:val="sk-SK"/>
        </w:rPr>
        <w:t xml:space="preserve">ÚVO ako SO má možnosť (nie povinnosť) v rámci opätovného preskúmania postupu prijímateľa zrušiť protokol alebo záznam, pričom zohľadní všetky skutočnosti (napr. identifikované zistenia z auditu EK alebo EDA) vo vzájomných súvislostiach. </w:t>
      </w:r>
      <w:r w:rsidR="004026DC" w:rsidRPr="00656E47">
        <w:rPr>
          <w:rFonts w:cs="Calibri"/>
          <w:sz w:val="22"/>
          <w:szCs w:val="22"/>
        </w:rPr>
        <w:t xml:space="preserve">Ak nie je dôvodné na základe podnetu podľa </w:t>
      </w:r>
      <w:r w:rsidR="000011A0" w:rsidRPr="00656E47">
        <w:rPr>
          <w:rFonts w:cs="Calibri"/>
          <w:sz w:val="22"/>
          <w:szCs w:val="22"/>
          <w:lang w:val="sk-SK"/>
        </w:rPr>
        <w:t xml:space="preserve">prvej </w:t>
      </w:r>
      <w:r w:rsidR="000A2C23" w:rsidRPr="00656E47">
        <w:rPr>
          <w:rFonts w:cs="Calibri"/>
          <w:sz w:val="22"/>
          <w:szCs w:val="22"/>
          <w:lang w:val="sk-SK"/>
        </w:rPr>
        <w:t xml:space="preserve">vety </w:t>
      </w:r>
      <w:r w:rsidR="004026DC" w:rsidRPr="00656E47">
        <w:rPr>
          <w:rFonts w:cs="Calibri"/>
          <w:sz w:val="22"/>
          <w:szCs w:val="22"/>
        </w:rPr>
        <w:t xml:space="preserve">zrušiť protokol, môže </w:t>
      </w:r>
      <w:r w:rsidR="003642C7" w:rsidRPr="00656E47">
        <w:rPr>
          <w:rFonts w:cs="Calibri"/>
          <w:sz w:val="22"/>
          <w:szCs w:val="22"/>
          <w:lang w:val="sk-SK"/>
        </w:rPr>
        <w:t xml:space="preserve">ÚVO ako SO </w:t>
      </w:r>
      <w:r w:rsidR="004026DC" w:rsidRPr="00656E47">
        <w:rPr>
          <w:rFonts w:cs="Calibri"/>
          <w:sz w:val="22"/>
          <w:szCs w:val="22"/>
        </w:rPr>
        <w:t xml:space="preserve">na základe </w:t>
      </w:r>
      <w:r w:rsidR="000A2C23" w:rsidRPr="00656E47">
        <w:rPr>
          <w:rFonts w:cs="Calibri"/>
          <w:sz w:val="22"/>
          <w:szCs w:val="22"/>
          <w:lang w:val="sk-SK"/>
        </w:rPr>
        <w:t xml:space="preserve">tohto </w:t>
      </w:r>
      <w:r w:rsidR="004026DC" w:rsidRPr="00656E47">
        <w:rPr>
          <w:rFonts w:cs="Calibri"/>
          <w:sz w:val="22"/>
          <w:szCs w:val="22"/>
        </w:rPr>
        <w:t xml:space="preserve">podnetu vydaný protokol dodatkom zmeniť. Pred vydaním dodatku k protokolu </w:t>
      </w:r>
      <w:r w:rsidR="003642C7" w:rsidRPr="00656E47">
        <w:rPr>
          <w:rFonts w:cs="Calibri"/>
          <w:sz w:val="22"/>
          <w:szCs w:val="22"/>
          <w:lang w:val="sk-SK"/>
        </w:rPr>
        <w:t xml:space="preserve">ÚVO ako SO </w:t>
      </w:r>
      <w:r w:rsidR="004026DC" w:rsidRPr="00656E47">
        <w:rPr>
          <w:rFonts w:cs="Calibri"/>
          <w:sz w:val="22"/>
          <w:szCs w:val="22"/>
        </w:rPr>
        <w:t>postupuje primerane podľa ustanovení upravujúcich kontrolu po uzavretí zmluvy.</w:t>
      </w:r>
      <w:r w:rsidR="00B076AF" w:rsidRPr="00656E47">
        <w:rPr>
          <w:rFonts w:cs="Calibri"/>
          <w:sz w:val="22"/>
          <w:szCs w:val="22"/>
          <w:lang w:val="sk-SK"/>
        </w:rPr>
        <w:t xml:space="preserve"> ÚVO ako SO opätovne preskúma postup prijímateľa v rámci výkonu kontroly po uzavretí zmluvy v zmysle tohto odseku aj v prípade, ak ÚVO ako ústredný orgán štátnej </w:t>
      </w:r>
      <w:r w:rsidR="00B076AF" w:rsidRPr="00656E47">
        <w:rPr>
          <w:rFonts w:cs="Calibri"/>
          <w:sz w:val="22"/>
          <w:szCs w:val="22"/>
          <w:lang w:val="sk-SK"/>
        </w:rPr>
        <w:lastRenderedPageBreak/>
        <w:t>správy už vydal rozhodnutie vo vzťahu k danej zákazke/koncesii, ktoré je právoplatné.</w:t>
      </w:r>
      <w:r w:rsidR="00F30580" w:rsidRPr="00656E47">
        <w:rPr>
          <w:rFonts w:cs="Calibri"/>
          <w:sz w:val="22"/>
          <w:szCs w:val="22"/>
          <w:lang w:val="sk-SK"/>
        </w:rPr>
        <w:t xml:space="preserve"> SO ÚVO svoje rozhodnutie v rámci opätovnej kontroly riadne odôvodní v protokole (príp. dodatku k  protokolu) alebo zázname a informuje prijímateľa, poskytovateľa a riadiaci orgán.</w:t>
      </w:r>
    </w:p>
    <w:p w14:paraId="79F5FDB1" w14:textId="77777777" w:rsidR="00C73883" w:rsidRPr="00656E47" w:rsidRDefault="00C73883" w:rsidP="009D0256">
      <w:pPr>
        <w:pStyle w:val="Odsekzoznamu"/>
        <w:numPr>
          <w:ilvl w:val="0"/>
          <w:numId w:val="15"/>
        </w:numPr>
        <w:spacing w:before="120" w:after="120" w:line="240" w:lineRule="auto"/>
        <w:jc w:val="both"/>
        <w:rPr>
          <w:rFonts w:cs="Calibri"/>
          <w:sz w:val="22"/>
          <w:szCs w:val="22"/>
          <w:lang w:val="sk-SK"/>
        </w:rPr>
      </w:pPr>
      <w:r w:rsidRPr="00656E47">
        <w:rPr>
          <w:rFonts w:cs="Calibri"/>
          <w:sz w:val="22"/>
          <w:szCs w:val="22"/>
          <w:lang w:val="sk-SK"/>
        </w:rPr>
        <w:t>Prijímateľ je povinný v zmluvnej dokumentácii s partnerom, príp. užívateľom, ktorí sa podieľajú na realizácii projektu, upraviť povinnosť informovania o kontrole a o doručení výzvy na písomné vyjadrenie sa ku skutočnostiam, ktoré orgán kontroly zistil.</w:t>
      </w:r>
    </w:p>
    <w:p w14:paraId="6D125C3E" w14:textId="77777777" w:rsidR="00C87E11" w:rsidRPr="00656E47" w:rsidRDefault="00FE20B7"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rPr>
        <w:t>Pokiaľ bola v rámci daného VO vykonaná kontrola VO podľa § 169 ods.</w:t>
      </w:r>
      <w:r w:rsidR="00B70D40" w:rsidRPr="00656E47">
        <w:rPr>
          <w:rFonts w:cs="Calibri"/>
          <w:sz w:val="22"/>
          <w:szCs w:val="22"/>
          <w:lang w:val="sk-SK"/>
        </w:rPr>
        <w:t xml:space="preserve"> 1</w:t>
      </w:r>
      <w:r w:rsidR="00734A25" w:rsidRPr="00656E47">
        <w:rPr>
          <w:rFonts w:cs="Calibri"/>
          <w:sz w:val="22"/>
          <w:szCs w:val="22"/>
          <w:lang w:val="sk-SK"/>
        </w:rPr>
        <w:t>, ods. 2</w:t>
      </w:r>
      <w:r w:rsidR="00B70D40" w:rsidRPr="00656E47">
        <w:rPr>
          <w:rFonts w:cs="Calibri"/>
          <w:sz w:val="22"/>
          <w:szCs w:val="22"/>
          <w:lang w:val="sk-SK"/>
        </w:rPr>
        <w:t xml:space="preserve"> alebo</w:t>
      </w:r>
      <w:r w:rsidRPr="00656E47">
        <w:rPr>
          <w:rFonts w:cs="Calibri"/>
          <w:sz w:val="22"/>
          <w:szCs w:val="22"/>
        </w:rPr>
        <w:t xml:space="preserve"> 3 ZVO, prijímateľ informuje poskytovateľa aj o tejto skutočnosti a súčasne s dokumentáciou predloží aj kópiu právoplatného rozhodnutia ÚVO. Rovnakým spôsobom je prijímateľ povinný informovať poskytovateľa aj o všetkých výsledkoch konania ÚVO vydaných pri výkone dohľadu podľa § 167 ods. 2 ZVO.</w:t>
      </w:r>
    </w:p>
    <w:p w14:paraId="1734C814" w14:textId="07457D04" w:rsidR="00C62F0A" w:rsidRPr="00656E47" w:rsidRDefault="00411B8B" w:rsidP="009D0256">
      <w:pPr>
        <w:pStyle w:val="Odsekzoznamu"/>
        <w:numPr>
          <w:ilvl w:val="0"/>
          <w:numId w:val="15"/>
        </w:numPr>
        <w:spacing w:before="40" w:after="40" w:line="240" w:lineRule="auto"/>
        <w:contextualSpacing w:val="0"/>
        <w:jc w:val="both"/>
        <w:rPr>
          <w:rFonts w:cs="Calibri"/>
          <w:sz w:val="22"/>
          <w:szCs w:val="22"/>
        </w:rPr>
      </w:pPr>
      <w:r w:rsidRPr="00656E47">
        <w:rPr>
          <w:rFonts w:cs="Calibri"/>
          <w:sz w:val="22"/>
          <w:szCs w:val="22"/>
        </w:rPr>
        <w:t>ÚVO ako SO výstup z kontroly</w:t>
      </w:r>
      <w:r w:rsidR="00B77F8D" w:rsidRPr="00656E47">
        <w:rPr>
          <w:rFonts w:cs="Calibri"/>
          <w:sz w:val="22"/>
          <w:szCs w:val="22"/>
          <w:lang w:val="sk-SK"/>
        </w:rPr>
        <w:t xml:space="preserve"> (protokol alebo záznam)</w:t>
      </w:r>
      <w:r w:rsidRPr="00656E47">
        <w:rPr>
          <w:rFonts w:cs="Calibri"/>
          <w:sz w:val="22"/>
          <w:szCs w:val="22"/>
        </w:rPr>
        <w:t xml:space="preserve"> doručí prostredníctvom I</w:t>
      </w:r>
      <w:r w:rsidR="000A2C23" w:rsidRPr="00656E47">
        <w:rPr>
          <w:rFonts w:cs="Calibri"/>
          <w:sz w:val="22"/>
          <w:szCs w:val="22"/>
          <w:lang w:val="sk-SK"/>
        </w:rPr>
        <w:t>T</w:t>
      </w:r>
      <w:r w:rsidRPr="00656E47">
        <w:rPr>
          <w:rFonts w:cs="Calibri"/>
          <w:sz w:val="22"/>
          <w:szCs w:val="22"/>
        </w:rPr>
        <w:t>MS</w:t>
      </w:r>
      <w:r w:rsidR="008D0AD3" w:rsidRPr="00656E47">
        <w:rPr>
          <w:rFonts w:cs="Calibri"/>
          <w:sz w:val="22"/>
          <w:szCs w:val="22"/>
          <w:lang w:val="sk-SK"/>
        </w:rPr>
        <w:t xml:space="preserve"> prijímateľovi a poskytovateľovi.</w:t>
      </w:r>
      <w:r w:rsidRPr="00656E47">
        <w:rPr>
          <w:rFonts w:cs="Calibri"/>
          <w:sz w:val="22"/>
          <w:szCs w:val="22"/>
        </w:rPr>
        <w:t xml:space="preserve"> </w:t>
      </w:r>
      <w:r w:rsidR="008D0AD3" w:rsidRPr="00656E47">
        <w:rPr>
          <w:rFonts w:cs="Calibri"/>
          <w:sz w:val="22"/>
          <w:szCs w:val="22"/>
          <w:lang w:val="sk-SK"/>
        </w:rPr>
        <w:t>P</w:t>
      </w:r>
      <w:proofErr w:type="spellStart"/>
      <w:r w:rsidRPr="00656E47">
        <w:rPr>
          <w:rFonts w:cs="Calibri"/>
          <w:sz w:val="22"/>
          <w:szCs w:val="22"/>
        </w:rPr>
        <w:t>oskytovateľ</w:t>
      </w:r>
      <w:proofErr w:type="spellEnd"/>
      <w:r w:rsidRPr="00656E47">
        <w:rPr>
          <w:rFonts w:cs="Calibri"/>
          <w:sz w:val="22"/>
          <w:szCs w:val="22"/>
        </w:rPr>
        <w:t xml:space="preserve"> premietne </w:t>
      </w:r>
      <w:r w:rsidR="00082A57" w:rsidRPr="00656E47">
        <w:rPr>
          <w:rFonts w:cs="Calibri"/>
          <w:sz w:val="22"/>
          <w:szCs w:val="22"/>
          <w:lang w:val="sk-SK"/>
        </w:rPr>
        <w:t>výstup</w:t>
      </w:r>
      <w:r w:rsidR="00B77F8D" w:rsidRPr="00656E47">
        <w:rPr>
          <w:rFonts w:cs="Calibri"/>
          <w:sz w:val="22"/>
          <w:szCs w:val="22"/>
          <w:lang w:val="sk-SK"/>
        </w:rPr>
        <w:t xml:space="preserve"> </w:t>
      </w:r>
      <w:r w:rsidR="00082A57" w:rsidRPr="00656E47">
        <w:rPr>
          <w:rFonts w:cs="Calibri"/>
          <w:sz w:val="22"/>
          <w:szCs w:val="22"/>
          <w:lang w:val="sk-SK"/>
        </w:rPr>
        <w:t xml:space="preserve">z kontroly </w:t>
      </w:r>
      <w:r w:rsidRPr="00656E47">
        <w:rPr>
          <w:rFonts w:cs="Calibri"/>
          <w:sz w:val="22"/>
          <w:szCs w:val="22"/>
        </w:rPr>
        <w:t>ÚVO</w:t>
      </w:r>
      <w:r w:rsidR="000A2C23" w:rsidRPr="00656E47">
        <w:rPr>
          <w:rFonts w:cs="Calibri"/>
          <w:sz w:val="22"/>
          <w:szCs w:val="22"/>
          <w:lang w:val="sk-SK"/>
        </w:rPr>
        <w:t xml:space="preserve"> ako SO</w:t>
      </w:r>
      <w:r w:rsidRPr="00656E47">
        <w:rPr>
          <w:rFonts w:cs="Calibri"/>
          <w:sz w:val="22"/>
          <w:szCs w:val="22"/>
        </w:rPr>
        <w:t xml:space="preserve"> do svojho vlastného výstupu z finančnej kontroly </w:t>
      </w:r>
      <w:r w:rsidR="00082A57" w:rsidRPr="00656E47">
        <w:rPr>
          <w:rFonts w:cs="Calibri"/>
          <w:sz w:val="22"/>
          <w:szCs w:val="22"/>
          <w:lang w:val="sk-SK"/>
        </w:rPr>
        <w:t xml:space="preserve">v lehote 5 pracovných dní </w:t>
      </w:r>
      <w:r w:rsidR="00B77F8D" w:rsidRPr="00656E47">
        <w:rPr>
          <w:rFonts w:cs="Calibri"/>
          <w:sz w:val="22"/>
          <w:szCs w:val="22"/>
          <w:lang w:val="sk-SK"/>
        </w:rPr>
        <w:t xml:space="preserve">od doručenia protokolu alebo záznamu </w:t>
      </w:r>
      <w:r w:rsidRPr="00656E47">
        <w:rPr>
          <w:rFonts w:cs="Calibri"/>
          <w:sz w:val="22"/>
          <w:szCs w:val="22"/>
        </w:rPr>
        <w:t>a spojí tak výstup z kontroly zadávania zákazky s vecnou kontrolou projektu a ostatnými časťami overovania projektu a informuje o výsledku prijímateľa.</w:t>
      </w:r>
      <w:r w:rsidR="000A2C23" w:rsidRPr="00656E47">
        <w:rPr>
          <w:rFonts w:cs="Calibri"/>
          <w:sz w:val="22"/>
          <w:szCs w:val="22"/>
          <w:lang w:val="sk-SK"/>
        </w:rPr>
        <w:t xml:space="preserve"> Slovné spojenie „</w:t>
      </w:r>
      <w:r w:rsidR="00082A57" w:rsidRPr="00656E47">
        <w:rPr>
          <w:rFonts w:cs="Calibri"/>
          <w:sz w:val="22"/>
          <w:szCs w:val="22"/>
          <w:lang w:val="sk-SK"/>
        </w:rPr>
        <w:t>premietne výstup z kontroly</w:t>
      </w:r>
      <w:r w:rsidR="000A2C23" w:rsidRPr="00656E47">
        <w:rPr>
          <w:rFonts w:cs="Calibri"/>
          <w:sz w:val="22"/>
          <w:szCs w:val="22"/>
          <w:lang w:val="sk-SK"/>
        </w:rPr>
        <w:t xml:space="preserve"> ÚVO ako SO do svojho vlastného výstupu</w:t>
      </w:r>
      <w:r w:rsidR="00101406" w:rsidRPr="00656E47">
        <w:rPr>
          <w:rFonts w:cs="Calibri"/>
          <w:sz w:val="22"/>
          <w:szCs w:val="22"/>
          <w:lang w:val="sk-SK"/>
        </w:rPr>
        <w:t xml:space="preserve">“ znamená, že poskytovateľ sa v </w:t>
      </w:r>
      <w:r w:rsidR="000A2C23" w:rsidRPr="00656E47">
        <w:rPr>
          <w:rFonts w:cs="Calibri"/>
          <w:sz w:val="22"/>
          <w:szCs w:val="22"/>
          <w:lang w:val="sk-SK"/>
        </w:rPr>
        <w:t>správe z kontroly odvolá na protokol ÚVO ako SO, ktorý obsahuje zistenia, ktoré mali alebo mohli mať vplyv na výsledok VO alebo obstarávania a</w:t>
      </w:r>
      <w:r w:rsidR="00C62F0A" w:rsidRPr="00656E47">
        <w:rPr>
          <w:rFonts w:cs="Calibri"/>
          <w:sz w:val="22"/>
          <w:szCs w:val="22"/>
          <w:lang w:val="sk-SK"/>
        </w:rPr>
        <w:t> zohľadní (prevezme) % sadzbu</w:t>
      </w:r>
      <w:r w:rsidR="000A2C23" w:rsidRPr="00656E47">
        <w:rPr>
          <w:rFonts w:cs="Calibri"/>
          <w:sz w:val="22"/>
          <w:szCs w:val="22"/>
          <w:lang w:val="sk-SK"/>
        </w:rPr>
        <w:t xml:space="preserve"> finančnej opravy za zistenia, ktoré mali alebo mohli mať vplyv na výsledok VO</w:t>
      </w:r>
      <w:r w:rsidR="00C62F0A" w:rsidRPr="00656E47">
        <w:rPr>
          <w:rFonts w:cs="Calibri"/>
          <w:sz w:val="22"/>
          <w:szCs w:val="22"/>
          <w:lang w:val="sk-SK"/>
        </w:rPr>
        <w:t xml:space="preserve"> alebo obstarávania v</w:t>
      </w:r>
      <w:r w:rsidR="000A2C23" w:rsidRPr="00656E47">
        <w:rPr>
          <w:rFonts w:cs="Calibri"/>
          <w:sz w:val="22"/>
          <w:szCs w:val="22"/>
          <w:lang w:val="sk-SK"/>
        </w:rPr>
        <w:t xml:space="preserve"> </w:t>
      </w:r>
      <w:r w:rsidR="00101406" w:rsidRPr="00656E47">
        <w:rPr>
          <w:rFonts w:cs="Calibri"/>
          <w:sz w:val="22"/>
          <w:szCs w:val="22"/>
          <w:lang w:val="sk-SK"/>
        </w:rPr>
        <w:t>správe</w:t>
      </w:r>
      <w:r w:rsidR="000A2C23" w:rsidRPr="00656E47">
        <w:rPr>
          <w:rFonts w:cs="Calibri"/>
          <w:sz w:val="22"/>
          <w:szCs w:val="22"/>
          <w:lang w:val="sk-SK"/>
        </w:rPr>
        <w:t xml:space="preserve"> z finančnej kontroly</w:t>
      </w:r>
      <w:r w:rsidR="00082A57" w:rsidRPr="00656E47">
        <w:rPr>
          <w:rFonts w:cs="Calibri"/>
          <w:sz w:val="22"/>
          <w:szCs w:val="22"/>
          <w:lang w:val="sk-SK"/>
        </w:rPr>
        <w:t xml:space="preserve"> alebo sa odvolá na záznam v prípade, ak ÚVO ako SO neidentifikoval zistenia, ktoré mali alebo mohli mať vplyv na výsledok VO alebo obstarávania</w:t>
      </w:r>
      <w:r w:rsidR="000A2C23" w:rsidRPr="00656E47">
        <w:rPr>
          <w:rFonts w:cs="Calibri"/>
          <w:sz w:val="22"/>
          <w:szCs w:val="22"/>
          <w:lang w:val="sk-SK"/>
        </w:rPr>
        <w:t>. Návrh správy vydá poskytovateľ v prípade, ak identifikuje iné zistenia</w:t>
      </w:r>
      <w:r w:rsidR="00C62F0A" w:rsidRPr="00656E47">
        <w:rPr>
          <w:rFonts w:cs="Calibri"/>
          <w:sz w:val="22"/>
          <w:szCs w:val="22"/>
          <w:lang w:val="sk-SK"/>
        </w:rPr>
        <w:t xml:space="preserve"> ako zistenia</w:t>
      </w:r>
      <w:r w:rsidR="00101406" w:rsidRPr="00656E47">
        <w:rPr>
          <w:rFonts w:cs="Calibri"/>
          <w:sz w:val="22"/>
          <w:szCs w:val="22"/>
          <w:lang w:val="sk-SK"/>
        </w:rPr>
        <w:t xml:space="preserve"> ÚVO ako SO</w:t>
      </w:r>
      <w:r w:rsidR="00C62F0A" w:rsidRPr="00656E47">
        <w:rPr>
          <w:rFonts w:cs="Calibri"/>
          <w:sz w:val="22"/>
          <w:szCs w:val="22"/>
          <w:lang w:val="sk-SK"/>
        </w:rPr>
        <w:t>, ktoré sa viažu ku kontrole VO alebo obstarávania</w:t>
      </w:r>
      <w:r w:rsidR="000A2C23" w:rsidRPr="00656E47">
        <w:rPr>
          <w:rFonts w:cs="Calibri"/>
          <w:sz w:val="22"/>
          <w:szCs w:val="22"/>
          <w:lang w:val="sk-SK"/>
        </w:rPr>
        <w:t xml:space="preserve"> (napr. zistenia týkajúce sa vecného nesúladu </w:t>
      </w:r>
      <w:r w:rsidR="00C62F0A" w:rsidRPr="00656E47">
        <w:rPr>
          <w:rFonts w:cs="Calibri"/>
          <w:sz w:val="22"/>
          <w:szCs w:val="22"/>
          <w:lang w:val="sk-SK"/>
        </w:rPr>
        <w:t xml:space="preserve">predmetu </w:t>
      </w:r>
      <w:r w:rsidR="000A2C23" w:rsidRPr="00656E47">
        <w:rPr>
          <w:rFonts w:cs="Calibri"/>
          <w:sz w:val="22"/>
          <w:szCs w:val="22"/>
          <w:lang w:val="sk-SK"/>
        </w:rPr>
        <w:t>zákazky s</w:t>
      </w:r>
      <w:r w:rsidR="00C62F0A" w:rsidRPr="00656E47">
        <w:rPr>
          <w:rFonts w:cs="Calibri"/>
          <w:sz w:val="22"/>
          <w:szCs w:val="22"/>
          <w:lang w:val="sk-SK"/>
        </w:rPr>
        <w:t>o schválenou žiadosťou o poskytnutie NFP</w:t>
      </w:r>
      <w:r w:rsidR="000A2C23" w:rsidRPr="00656E47">
        <w:rPr>
          <w:rFonts w:cs="Calibri"/>
          <w:sz w:val="22"/>
          <w:szCs w:val="22"/>
          <w:lang w:val="sk-SK"/>
        </w:rPr>
        <w:t xml:space="preserve"> v rámci vecnej kontroly), ku ktorým sa prijímateľ bude môcť vyjadriť a uplatniť námietky</w:t>
      </w:r>
      <w:r w:rsidR="00C62F0A" w:rsidRPr="00656E47">
        <w:rPr>
          <w:rFonts w:cs="Calibri"/>
          <w:sz w:val="22"/>
          <w:szCs w:val="22"/>
          <w:lang w:val="sk-SK"/>
        </w:rPr>
        <w:t xml:space="preserve"> v </w:t>
      </w:r>
      <w:r w:rsidR="00C62F0A" w:rsidRPr="00656E47">
        <w:rPr>
          <w:rFonts w:cs="Calibri"/>
          <w:sz w:val="22"/>
          <w:szCs w:val="22"/>
        </w:rPr>
        <w:t>lehote minimálne 5 pracovných dní</w:t>
      </w:r>
      <w:r w:rsidR="00C62F0A" w:rsidRPr="00656E47">
        <w:rPr>
          <w:rFonts w:cs="Calibri"/>
          <w:sz w:val="22"/>
          <w:szCs w:val="22"/>
          <w:lang w:val="sk-SK"/>
        </w:rPr>
        <w:t xml:space="preserve"> odo dňa doručenia návrhu správy.</w:t>
      </w:r>
      <w:r w:rsidR="00C62F0A" w:rsidRPr="00656E47">
        <w:rPr>
          <w:rFonts w:cs="Calibri"/>
          <w:sz w:val="22"/>
          <w:szCs w:val="22"/>
        </w:rPr>
        <w:t xml:space="preserve"> V prípade, že prijímateľ </w:t>
      </w:r>
      <w:r w:rsidR="00C62F0A" w:rsidRPr="00656E47">
        <w:rPr>
          <w:rFonts w:cs="Calibri"/>
          <w:sz w:val="22"/>
          <w:szCs w:val="22"/>
          <w:lang w:val="sk-SK"/>
        </w:rPr>
        <w:t>doručí</w:t>
      </w:r>
      <w:r w:rsidR="00C62F0A" w:rsidRPr="00656E47">
        <w:rPr>
          <w:rFonts w:cs="Calibri"/>
          <w:sz w:val="22"/>
          <w:szCs w:val="22"/>
        </w:rPr>
        <w:t xml:space="preserve"> v určenej lehote námietky, je </w:t>
      </w:r>
      <w:r w:rsidR="00C62F0A" w:rsidRPr="00656E47">
        <w:rPr>
          <w:rFonts w:cs="Calibri"/>
          <w:sz w:val="22"/>
          <w:szCs w:val="22"/>
          <w:lang w:val="sk-SK"/>
        </w:rPr>
        <w:t>poskytovateľ</w:t>
      </w:r>
      <w:r w:rsidR="00C62F0A" w:rsidRPr="00656E47">
        <w:rPr>
          <w:rFonts w:cs="Calibri"/>
          <w:sz w:val="22"/>
          <w:szCs w:val="22"/>
        </w:rPr>
        <w:t xml:space="preserve"> povinný ich vyhodnotiť a v prípade ich úplnej alebo čiastočnej opodstatnenosti, zohľadniť ich v správe z kontroly. V prípade, že námietky prijímateľa sú neopodstatnené, neboli podané alebo boli podané po lehote, vypracuje </w:t>
      </w:r>
      <w:r w:rsidR="00C62F0A" w:rsidRPr="00656E47">
        <w:rPr>
          <w:rFonts w:cs="Calibri"/>
          <w:sz w:val="22"/>
          <w:szCs w:val="22"/>
          <w:lang w:val="sk-SK"/>
        </w:rPr>
        <w:t>poskytovateľ</w:t>
      </w:r>
      <w:r w:rsidR="00C62F0A" w:rsidRPr="00656E47">
        <w:rPr>
          <w:rFonts w:cs="Calibri"/>
          <w:sz w:val="22"/>
          <w:szCs w:val="22"/>
        </w:rPr>
        <w:t xml:space="preserve"> správu z kontroly</w:t>
      </w:r>
      <w:r w:rsidR="00C62F0A" w:rsidRPr="00656E47">
        <w:rPr>
          <w:rFonts w:cs="Calibri"/>
          <w:sz w:val="22"/>
          <w:szCs w:val="22"/>
          <w:lang w:val="sk-SK"/>
        </w:rPr>
        <w:t xml:space="preserve"> a</w:t>
      </w:r>
      <w:r w:rsidR="00C62F0A" w:rsidRPr="00656E47">
        <w:rPr>
          <w:rFonts w:cs="Calibri"/>
          <w:sz w:val="22"/>
          <w:szCs w:val="22"/>
        </w:rPr>
        <w:t xml:space="preserve"> uvedie </w:t>
      </w:r>
      <w:r w:rsidR="00C62F0A" w:rsidRPr="00656E47">
        <w:rPr>
          <w:rFonts w:cs="Calibri"/>
          <w:sz w:val="22"/>
          <w:szCs w:val="22"/>
          <w:lang w:val="sk-SK"/>
        </w:rPr>
        <w:t xml:space="preserve">v nej identifikované </w:t>
      </w:r>
      <w:r w:rsidR="00C62F0A" w:rsidRPr="00656E47">
        <w:rPr>
          <w:rFonts w:cs="Calibri"/>
          <w:sz w:val="22"/>
          <w:szCs w:val="22"/>
        </w:rPr>
        <w:t>nedostatky</w:t>
      </w:r>
      <w:r w:rsidR="00C62F0A" w:rsidRPr="00656E47">
        <w:rPr>
          <w:rFonts w:cs="Calibri"/>
          <w:sz w:val="22"/>
          <w:szCs w:val="22"/>
          <w:lang w:val="sk-SK"/>
        </w:rPr>
        <w:t xml:space="preserve"> z vecnej kontroly a odkazom na protokol ÚVO ako SO nedostatky identifikované pri kontrole VO alebo obstarávania</w:t>
      </w:r>
      <w:r w:rsidR="00C62F0A" w:rsidRPr="00656E47">
        <w:rPr>
          <w:rFonts w:cs="Calibri"/>
          <w:sz w:val="22"/>
          <w:szCs w:val="22"/>
        </w:rPr>
        <w:t>. V závere kontroly poskytovateľ konštatuje, že:</w:t>
      </w:r>
    </w:p>
    <w:p w14:paraId="5EEC60BC" w14:textId="77777777" w:rsidR="00C62F0A" w:rsidRPr="00656E47" w:rsidRDefault="00C62F0A" w:rsidP="00C62F0A">
      <w:pPr>
        <w:pStyle w:val="Odsekzoznamu"/>
        <w:numPr>
          <w:ilvl w:val="0"/>
          <w:numId w:val="35"/>
        </w:numPr>
        <w:spacing w:after="0"/>
        <w:ind w:left="568" w:hanging="284"/>
        <w:jc w:val="both"/>
        <w:rPr>
          <w:rFonts w:cs="Calibri"/>
          <w:sz w:val="22"/>
          <w:szCs w:val="22"/>
        </w:rPr>
      </w:pPr>
      <w:r w:rsidRPr="00656E47">
        <w:rPr>
          <w:rFonts w:cs="Calibri"/>
          <w:sz w:val="22"/>
          <w:szCs w:val="22"/>
        </w:rPr>
        <w:t xml:space="preserve">výdavky súvisiace s VO </w:t>
      </w:r>
      <w:r w:rsidRPr="00656E47">
        <w:rPr>
          <w:rFonts w:cs="Calibri"/>
          <w:sz w:val="22"/>
          <w:szCs w:val="22"/>
          <w:lang w:val="sk-SK"/>
        </w:rPr>
        <w:t xml:space="preserve">alebo obstarávaním </w:t>
      </w:r>
      <w:r w:rsidRPr="00656E47">
        <w:rPr>
          <w:rFonts w:cs="Calibri"/>
          <w:sz w:val="22"/>
          <w:szCs w:val="22"/>
        </w:rPr>
        <w:t xml:space="preserve">nebudú pripustené do financovania v plnom rozsahu, alebo </w:t>
      </w:r>
    </w:p>
    <w:p w14:paraId="2D47F25A" w14:textId="0FD9AE4A" w:rsidR="00C62F0A" w:rsidRPr="00656E47" w:rsidRDefault="00C62F0A" w:rsidP="00824849">
      <w:pPr>
        <w:pStyle w:val="Odsekzoznamu"/>
        <w:numPr>
          <w:ilvl w:val="0"/>
          <w:numId w:val="35"/>
        </w:numPr>
        <w:spacing w:after="120"/>
        <w:ind w:left="568" w:hanging="284"/>
        <w:contextualSpacing w:val="0"/>
        <w:jc w:val="both"/>
        <w:rPr>
          <w:rFonts w:cs="Calibri"/>
          <w:sz w:val="22"/>
          <w:szCs w:val="22"/>
        </w:rPr>
      </w:pPr>
      <w:r w:rsidRPr="00656E47">
        <w:rPr>
          <w:rFonts w:cs="Calibri"/>
          <w:sz w:val="22"/>
          <w:szCs w:val="22"/>
        </w:rPr>
        <w:t>uplatní finančnú opravu</w:t>
      </w:r>
      <w:r w:rsidRPr="00656E47">
        <w:rPr>
          <w:rFonts w:cs="Calibri"/>
          <w:sz w:val="22"/>
          <w:szCs w:val="22"/>
          <w:lang w:val="sk-SK"/>
        </w:rPr>
        <w:t xml:space="preserve"> podľa </w:t>
      </w:r>
      <w:hyperlink w:anchor="_Príloha_č._11" w:history="1">
        <w:r w:rsidRPr="00656E47">
          <w:rPr>
            <w:rStyle w:val="Hypertextovprepojenie"/>
            <w:rFonts w:cs="Calibri"/>
            <w:sz w:val="22"/>
            <w:szCs w:val="22"/>
            <w:lang w:val="sk-SK"/>
          </w:rPr>
          <w:t>prílohy č. 11</w:t>
        </w:r>
      </w:hyperlink>
      <w:r w:rsidRPr="00656E47">
        <w:rPr>
          <w:rFonts w:cs="Calibri"/>
          <w:sz w:val="22"/>
          <w:szCs w:val="22"/>
          <w:lang w:val="sk-SK"/>
        </w:rPr>
        <w:t xml:space="preserve"> tejto príručky</w:t>
      </w:r>
      <w:r w:rsidRPr="00656E47">
        <w:rPr>
          <w:rFonts w:cs="Calibri"/>
          <w:sz w:val="22"/>
          <w:szCs w:val="22"/>
        </w:rPr>
        <w:t xml:space="preserve">. </w:t>
      </w:r>
    </w:p>
    <w:p w14:paraId="3C29294F" w14:textId="77777777" w:rsidR="00C62F0A" w:rsidRPr="00656E47" w:rsidRDefault="00413EB5" w:rsidP="009D0256">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lang w:val="sk-SK"/>
        </w:rPr>
        <w:t xml:space="preserve"> </w:t>
      </w:r>
      <w:r w:rsidR="000A2C23" w:rsidRPr="00656E47">
        <w:rPr>
          <w:rFonts w:cs="Calibri"/>
          <w:sz w:val="22"/>
          <w:szCs w:val="22"/>
        </w:rPr>
        <w:t xml:space="preserve">Ak poskytovateľ neidentifikuje žiadne zistenia z vecnej kontroly a zároveň mu bol postúpený protokol ÚVO ako SO, vydáva </w:t>
      </w:r>
      <w:r w:rsidR="00101406" w:rsidRPr="00656E47">
        <w:rPr>
          <w:rFonts w:cs="Calibri"/>
          <w:sz w:val="22"/>
          <w:szCs w:val="22"/>
          <w:lang w:val="sk-SK"/>
        </w:rPr>
        <w:t xml:space="preserve">poskytovateľ </w:t>
      </w:r>
      <w:r w:rsidR="000A2C23" w:rsidRPr="00656E47">
        <w:rPr>
          <w:rFonts w:cs="Calibri"/>
          <w:sz w:val="22"/>
          <w:szCs w:val="22"/>
        </w:rPr>
        <w:t>správu z kontroly, ktorú doručí prijímateľovi</w:t>
      </w:r>
      <w:r w:rsidR="00C62F0A" w:rsidRPr="00656E47">
        <w:rPr>
          <w:rFonts w:cs="Calibri"/>
          <w:sz w:val="22"/>
          <w:szCs w:val="22"/>
        </w:rPr>
        <w:t>, pričom v závere kontroly poskytovateľ konštatuje, že:</w:t>
      </w:r>
    </w:p>
    <w:p w14:paraId="12228189" w14:textId="77777777" w:rsidR="0000315E" w:rsidRPr="00656E47" w:rsidRDefault="0000315E" w:rsidP="00824849">
      <w:pPr>
        <w:pStyle w:val="Odsekzoznamu"/>
        <w:numPr>
          <w:ilvl w:val="0"/>
          <w:numId w:val="108"/>
        </w:numPr>
        <w:spacing w:after="0"/>
        <w:jc w:val="both"/>
        <w:rPr>
          <w:rFonts w:cs="Calibri"/>
          <w:sz w:val="22"/>
          <w:szCs w:val="22"/>
        </w:rPr>
      </w:pPr>
      <w:r w:rsidRPr="00656E47">
        <w:rPr>
          <w:rFonts w:cs="Calibri"/>
          <w:sz w:val="22"/>
          <w:szCs w:val="22"/>
        </w:rPr>
        <w:t xml:space="preserve">výdavky súvisiace s VO </w:t>
      </w:r>
      <w:r w:rsidRPr="00656E47">
        <w:rPr>
          <w:rFonts w:cs="Calibri"/>
          <w:sz w:val="22"/>
          <w:szCs w:val="22"/>
          <w:lang w:val="sk-SK"/>
        </w:rPr>
        <w:t xml:space="preserve">alebo obstarávaním </w:t>
      </w:r>
      <w:r w:rsidRPr="00656E47">
        <w:rPr>
          <w:rFonts w:cs="Calibri"/>
          <w:sz w:val="22"/>
          <w:szCs w:val="22"/>
        </w:rPr>
        <w:t xml:space="preserve">nebudú pripustené do financovania v plnom rozsahu, alebo </w:t>
      </w:r>
    </w:p>
    <w:p w14:paraId="50D02355" w14:textId="2D000A53" w:rsidR="00F8266F" w:rsidRPr="00656E47" w:rsidRDefault="0000315E" w:rsidP="00C21D7F">
      <w:pPr>
        <w:pStyle w:val="Odsekzoznamu"/>
        <w:numPr>
          <w:ilvl w:val="0"/>
          <w:numId w:val="108"/>
        </w:numPr>
        <w:spacing w:after="120"/>
        <w:ind w:left="568" w:hanging="284"/>
        <w:contextualSpacing w:val="0"/>
        <w:jc w:val="both"/>
        <w:rPr>
          <w:rFonts w:cs="Calibri"/>
          <w:sz w:val="22"/>
          <w:szCs w:val="22"/>
        </w:rPr>
      </w:pPr>
      <w:r w:rsidRPr="00656E47">
        <w:rPr>
          <w:rFonts w:cs="Calibri"/>
          <w:sz w:val="22"/>
          <w:szCs w:val="22"/>
        </w:rPr>
        <w:t>uplatní finančnú opravu</w:t>
      </w:r>
      <w:r w:rsidRPr="00656E47">
        <w:rPr>
          <w:rFonts w:cs="Calibri"/>
          <w:sz w:val="22"/>
          <w:szCs w:val="22"/>
          <w:lang w:val="sk-SK"/>
        </w:rPr>
        <w:t xml:space="preserve"> podľa </w:t>
      </w:r>
      <w:hyperlink w:anchor="_Príloha_č._11" w:history="1">
        <w:r w:rsidRPr="00656E47">
          <w:rPr>
            <w:rStyle w:val="Hypertextovprepojenie"/>
            <w:rFonts w:cs="Calibri"/>
            <w:sz w:val="22"/>
            <w:szCs w:val="22"/>
            <w:lang w:val="sk-SK"/>
          </w:rPr>
          <w:t>prílohy č. 11</w:t>
        </w:r>
      </w:hyperlink>
      <w:r w:rsidRPr="00656E47">
        <w:rPr>
          <w:rFonts w:cs="Calibri"/>
          <w:sz w:val="22"/>
          <w:szCs w:val="22"/>
          <w:lang w:val="sk-SK"/>
        </w:rPr>
        <w:t xml:space="preserve"> tejto príručky</w:t>
      </w:r>
      <w:r w:rsidRPr="00656E47">
        <w:rPr>
          <w:rFonts w:cs="Calibri"/>
          <w:sz w:val="22"/>
          <w:szCs w:val="22"/>
        </w:rPr>
        <w:t xml:space="preserve">. </w:t>
      </w:r>
    </w:p>
    <w:p w14:paraId="5BE8676B" w14:textId="77777777" w:rsidR="0055326B" w:rsidRPr="00656E47" w:rsidRDefault="007E68ED" w:rsidP="00045AB2">
      <w:pPr>
        <w:pStyle w:val="Odsekzoznamu"/>
        <w:numPr>
          <w:ilvl w:val="0"/>
          <w:numId w:val="15"/>
        </w:numPr>
        <w:spacing w:before="120" w:after="120" w:line="240" w:lineRule="auto"/>
        <w:contextualSpacing w:val="0"/>
        <w:jc w:val="both"/>
        <w:rPr>
          <w:rFonts w:cs="Calibri"/>
          <w:sz w:val="22"/>
          <w:szCs w:val="22"/>
        </w:rPr>
      </w:pPr>
      <w:r w:rsidRPr="00656E47">
        <w:rPr>
          <w:rFonts w:cs="Calibri"/>
          <w:sz w:val="22"/>
          <w:szCs w:val="22"/>
        </w:rPr>
        <w:t xml:space="preserve">Ak </w:t>
      </w:r>
      <w:r w:rsidR="009B3580" w:rsidRPr="00656E47">
        <w:rPr>
          <w:rFonts w:cs="Calibri"/>
          <w:sz w:val="22"/>
          <w:szCs w:val="22"/>
        </w:rPr>
        <w:t>ÚVO ako SO</w:t>
      </w:r>
      <w:r w:rsidR="000E0A8A" w:rsidRPr="00656E47">
        <w:rPr>
          <w:rFonts w:cs="Calibri"/>
          <w:sz w:val="22"/>
          <w:szCs w:val="22"/>
        </w:rPr>
        <w:t xml:space="preserve"> </w:t>
      </w:r>
      <w:r w:rsidR="002D23F8" w:rsidRPr="00656E47">
        <w:rPr>
          <w:rFonts w:cs="Calibri"/>
          <w:sz w:val="22"/>
          <w:szCs w:val="22"/>
        </w:rPr>
        <w:t xml:space="preserve">vykonáva </w:t>
      </w:r>
      <w:r w:rsidR="009B3580" w:rsidRPr="00656E47">
        <w:rPr>
          <w:rFonts w:cs="Calibri"/>
          <w:sz w:val="22"/>
          <w:szCs w:val="22"/>
        </w:rPr>
        <w:t xml:space="preserve">kontrolu po uzavretí zmluvy </w:t>
      </w:r>
      <w:r w:rsidR="002D23F8" w:rsidRPr="00656E47">
        <w:rPr>
          <w:rFonts w:cs="Calibri"/>
          <w:sz w:val="22"/>
          <w:szCs w:val="22"/>
        </w:rPr>
        <w:t xml:space="preserve">opätovne a </w:t>
      </w:r>
      <w:r w:rsidRPr="00656E47">
        <w:rPr>
          <w:rFonts w:cs="Calibri"/>
          <w:sz w:val="22"/>
          <w:szCs w:val="22"/>
        </w:rPr>
        <w:t xml:space="preserve">zistí </w:t>
      </w:r>
      <w:r w:rsidR="000E0A8A" w:rsidRPr="00656E47">
        <w:rPr>
          <w:rFonts w:cs="Calibri"/>
          <w:sz w:val="22"/>
          <w:szCs w:val="22"/>
        </w:rPr>
        <w:t xml:space="preserve">nedostatky predstavujúce také </w:t>
      </w:r>
      <w:r w:rsidRPr="00656E47">
        <w:rPr>
          <w:rFonts w:cs="Calibri"/>
          <w:sz w:val="22"/>
          <w:szCs w:val="22"/>
        </w:rPr>
        <w:t xml:space="preserve">porušenie </w:t>
      </w:r>
      <w:r w:rsidR="00EA33C5" w:rsidRPr="00656E47">
        <w:rPr>
          <w:rFonts w:cs="Calibri"/>
          <w:sz w:val="22"/>
          <w:szCs w:val="22"/>
        </w:rPr>
        <w:t>pravidiel</w:t>
      </w:r>
      <w:r w:rsidR="009B3580" w:rsidRPr="00656E47">
        <w:rPr>
          <w:rFonts w:cs="Calibri"/>
          <w:sz w:val="22"/>
          <w:szCs w:val="22"/>
        </w:rPr>
        <w:t xml:space="preserve"> a postupov VO alebo obstarávania</w:t>
      </w:r>
      <w:r w:rsidR="000E0A8A" w:rsidRPr="00656E47">
        <w:rPr>
          <w:rFonts w:cs="Calibri"/>
          <w:sz w:val="22"/>
          <w:szCs w:val="22"/>
        </w:rPr>
        <w:t xml:space="preserve">, na ktoré sa vzťahuje finančná oprava </w:t>
      </w:r>
      <w:r w:rsidRPr="00656E47">
        <w:rPr>
          <w:rFonts w:cs="Calibri"/>
          <w:sz w:val="22"/>
          <w:szCs w:val="22"/>
        </w:rPr>
        <w:t>a</w:t>
      </w:r>
      <w:r w:rsidR="000E0A8A" w:rsidRPr="00656E47">
        <w:rPr>
          <w:rFonts w:cs="Calibri"/>
          <w:sz w:val="22"/>
          <w:szCs w:val="22"/>
        </w:rPr>
        <w:t xml:space="preserve"> vzhľadom na </w:t>
      </w:r>
      <w:r w:rsidRPr="00656E47">
        <w:rPr>
          <w:rFonts w:cs="Calibri"/>
          <w:sz w:val="22"/>
          <w:szCs w:val="22"/>
        </w:rPr>
        <w:t>moment zistenia týchto nedostatkov je nutné aplikovať ex</w:t>
      </w:r>
      <w:r w:rsidR="001D3545" w:rsidRPr="00656E47">
        <w:rPr>
          <w:rFonts w:cs="Calibri"/>
          <w:sz w:val="22"/>
          <w:szCs w:val="22"/>
        </w:rPr>
        <w:t xml:space="preserve"> </w:t>
      </w:r>
      <w:r w:rsidRPr="00656E47">
        <w:rPr>
          <w:rFonts w:cs="Calibri"/>
          <w:sz w:val="22"/>
          <w:szCs w:val="22"/>
        </w:rPr>
        <w:t xml:space="preserve">post finančnú opravu, </w:t>
      </w:r>
      <w:r w:rsidR="005A15A1" w:rsidRPr="00656E47">
        <w:rPr>
          <w:rFonts w:cs="Calibri"/>
          <w:sz w:val="22"/>
          <w:szCs w:val="22"/>
        </w:rPr>
        <w:t>poskytovateľ</w:t>
      </w:r>
      <w:r w:rsidR="00BA4BF6" w:rsidRPr="00656E47">
        <w:rPr>
          <w:rFonts w:cs="Calibri"/>
          <w:sz w:val="22"/>
          <w:szCs w:val="22"/>
        </w:rPr>
        <w:t xml:space="preserve"> </w:t>
      </w:r>
      <w:r w:rsidRPr="00656E47">
        <w:rPr>
          <w:rFonts w:cs="Calibri"/>
          <w:sz w:val="22"/>
          <w:szCs w:val="22"/>
        </w:rPr>
        <w:t xml:space="preserve">postupuje podľa </w:t>
      </w:r>
      <w:r w:rsidR="009B3580" w:rsidRPr="00656E47">
        <w:rPr>
          <w:rFonts w:cs="Calibri"/>
          <w:sz w:val="22"/>
          <w:szCs w:val="22"/>
        </w:rPr>
        <w:t xml:space="preserve">tejto príručky </w:t>
      </w:r>
      <w:r w:rsidRPr="00656E47">
        <w:rPr>
          <w:rFonts w:cs="Calibri"/>
          <w:sz w:val="22"/>
          <w:szCs w:val="22"/>
        </w:rPr>
        <w:t>a súčasne postupuje podľa § 41</w:t>
      </w:r>
      <w:r w:rsidR="008B76D7" w:rsidRPr="00656E47">
        <w:rPr>
          <w:rFonts w:cs="Calibri"/>
          <w:sz w:val="22"/>
          <w:szCs w:val="22"/>
        </w:rPr>
        <w:t xml:space="preserve"> </w:t>
      </w:r>
      <w:r w:rsidRPr="00656E47">
        <w:rPr>
          <w:rFonts w:cs="Calibri"/>
          <w:sz w:val="22"/>
          <w:szCs w:val="22"/>
        </w:rPr>
        <w:t>zákona o</w:t>
      </w:r>
      <w:r w:rsidR="009B3580" w:rsidRPr="00656E47">
        <w:rPr>
          <w:rFonts w:cs="Calibri"/>
          <w:sz w:val="22"/>
          <w:szCs w:val="22"/>
        </w:rPr>
        <w:t> príspevkoch z fondov</w:t>
      </w:r>
      <w:r w:rsidRPr="00656E47">
        <w:rPr>
          <w:rFonts w:cs="Calibri"/>
          <w:sz w:val="22"/>
          <w:szCs w:val="22"/>
        </w:rPr>
        <w:t>.</w:t>
      </w:r>
      <w:r w:rsidR="00F430CE" w:rsidRPr="00656E47">
        <w:rPr>
          <w:rFonts w:cs="Calibri"/>
          <w:sz w:val="22"/>
          <w:szCs w:val="22"/>
        </w:rPr>
        <w:t xml:space="preserve"> </w:t>
      </w:r>
      <w:r w:rsidRPr="00656E47">
        <w:rPr>
          <w:rFonts w:cs="Calibri"/>
          <w:sz w:val="22"/>
          <w:szCs w:val="22"/>
        </w:rPr>
        <w:t>V osobitých prípadoch, keď objem požadovaných finančných prostriedkov vyplývajúci z ex</w:t>
      </w:r>
      <w:r w:rsidR="001D3545" w:rsidRPr="00656E47">
        <w:rPr>
          <w:rFonts w:cs="Calibri"/>
          <w:sz w:val="22"/>
          <w:szCs w:val="22"/>
        </w:rPr>
        <w:t xml:space="preserve"> </w:t>
      </w:r>
      <w:r w:rsidRPr="00656E47">
        <w:rPr>
          <w:rFonts w:cs="Calibri"/>
          <w:sz w:val="22"/>
          <w:szCs w:val="22"/>
        </w:rPr>
        <w:t xml:space="preserve">post </w:t>
      </w:r>
      <w:r w:rsidR="002438AE" w:rsidRPr="00656E47">
        <w:rPr>
          <w:rFonts w:cs="Calibri"/>
          <w:sz w:val="22"/>
          <w:szCs w:val="22"/>
        </w:rPr>
        <w:t xml:space="preserve">finančnej opravy </w:t>
      </w:r>
      <w:r w:rsidRPr="00656E47">
        <w:rPr>
          <w:rFonts w:cs="Calibri"/>
          <w:sz w:val="22"/>
          <w:szCs w:val="22"/>
        </w:rPr>
        <w:t xml:space="preserve">presahuje objem vyplatených prostriedkov v rámci predošlých </w:t>
      </w:r>
      <w:proofErr w:type="spellStart"/>
      <w:r w:rsidRPr="00656E47">
        <w:rPr>
          <w:rFonts w:cs="Calibri"/>
          <w:sz w:val="22"/>
          <w:szCs w:val="22"/>
        </w:rPr>
        <w:t>ŽoP</w:t>
      </w:r>
      <w:proofErr w:type="spellEnd"/>
      <w:r w:rsidRPr="00656E47">
        <w:rPr>
          <w:rFonts w:cs="Calibri"/>
          <w:sz w:val="22"/>
          <w:szCs w:val="22"/>
        </w:rPr>
        <w:t xml:space="preserve">, </w:t>
      </w:r>
      <w:r w:rsidR="0055326B" w:rsidRPr="00656E47">
        <w:rPr>
          <w:rFonts w:cs="Calibri"/>
          <w:sz w:val="22"/>
          <w:szCs w:val="22"/>
        </w:rPr>
        <w:t>postupuje poskytovateľ tak, že na výdavky súvisiace s VO</w:t>
      </w:r>
      <w:r w:rsidR="007A1B6F" w:rsidRPr="00656E47">
        <w:rPr>
          <w:rFonts w:cs="Calibri"/>
          <w:sz w:val="22"/>
          <w:szCs w:val="22"/>
          <w:lang w:val="sk-SK"/>
        </w:rPr>
        <w:t xml:space="preserve"> alebo obstarávaním</w:t>
      </w:r>
      <w:r w:rsidR="0055326B" w:rsidRPr="00656E47">
        <w:rPr>
          <w:rFonts w:cs="Calibri"/>
          <w:sz w:val="22"/>
          <w:szCs w:val="22"/>
        </w:rPr>
        <w:t xml:space="preserve"> vyplatené v rámci predošlých </w:t>
      </w:r>
      <w:proofErr w:type="spellStart"/>
      <w:r w:rsidR="0055326B" w:rsidRPr="00656E47">
        <w:rPr>
          <w:rFonts w:cs="Calibri"/>
          <w:sz w:val="22"/>
          <w:szCs w:val="22"/>
        </w:rPr>
        <w:t>ŽoP</w:t>
      </w:r>
      <w:proofErr w:type="spellEnd"/>
      <w:r w:rsidR="0055326B" w:rsidRPr="00656E47">
        <w:rPr>
          <w:rFonts w:cs="Calibri"/>
          <w:sz w:val="22"/>
          <w:szCs w:val="22"/>
        </w:rPr>
        <w:t xml:space="preserve"> </w:t>
      </w:r>
      <w:r w:rsidR="0055326B" w:rsidRPr="00656E47">
        <w:rPr>
          <w:rFonts w:cs="Calibri"/>
          <w:sz w:val="22"/>
          <w:szCs w:val="22"/>
        </w:rPr>
        <w:lastRenderedPageBreak/>
        <w:t xml:space="preserve">aplikuje ex post finančnú opravu a súčasne určí aj ex </w:t>
      </w:r>
      <w:proofErr w:type="spellStart"/>
      <w:r w:rsidR="0055326B" w:rsidRPr="00656E47">
        <w:rPr>
          <w:rFonts w:cs="Calibri"/>
          <w:sz w:val="22"/>
          <w:szCs w:val="22"/>
        </w:rPr>
        <w:t>ante</w:t>
      </w:r>
      <w:proofErr w:type="spellEnd"/>
      <w:r w:rsidR="0055326B" w:rsidRPr="00656E47">
        <w:rPr>
          <w:rFonts w:cs="Calibri"/>
          <w:sz w:val="22"/>
          <w:szCs w:val="22"/>
        </w:rPr>
        <w:t xml:space="preserve"> finančnú opravu, o ktorú budú krátené všetky ďalšie súvisiace výdavky v následne predložených </w:t>
      </w:r>
      <w:proofErr w:type="spellStart"/>
      <w:r w:rsidR="0055326B" w:rsidRPr="00656E47">
        <w:rPr>
          <w:rFonts w:cs="Calibri"/>
          <w:sz w:val="22"/>
          <w:szCs w:val="22"/>
        </w:rPr>
        <w:t>ŽoP</w:t>
      </w:r>
      <w:proofErr w:type="spellEnd"/>
      <w:r w:rsidR="0055326B" w:rsidRPr="00656E47">
        <w:rPr>
          <w:rFonts w:cs="Calibri"/>
          <w:sz w:val="22"/>
          <w:szCs w:val="22"/>
        </w:rPr>
        <w:t xml:space="preserve">. Percentuálna výška ex </w:t>
      </w:r>
      <w:proofErr w:type="spellStart"/>
      <w:r w:rsidR="0055326B" w:rsidRPr="00656E47">
        <w:rPr>
          <w:rFonts w:cs="Calibri"/>
          <w:sz w:val="22"/>
          <w:szCs w:val="22"/>
        </w:rPr>
        <w:t>ante</w:t>
      </w:r>
      <w:proofErr w:type="spellEnd"/>
      <w:r w:rsidR="0055326B" w:rsidRPr="00656E47">
        <w:rPr>
          <w:rFonts w:cs="Calibri"/>
          <w:sz w:val="22"/>
          <w:szCs w:val="22"/>
        </w:rPr>
        <w:t xml:space="preserve"> finančnej opravy musí byť v takom prípade zhodná s určenou ex post finančnou opravou.</w:t>
      </w:r>
    </w:p>
    <w:p w14:paraId="7DD45127" w14:textId="77777777" w:rsidR="00DC2B8C" w:rsidRPr="0030094E" w:rsidRDefault="00740802" w:rsidP="0030094E">
      <w:pPr>
        <w:pStyle w:val="Nadpis3"/>
        <w:ind w:left="851" w:hanging="851"/>
        <w:jc w:val="both"/>
        <w:rPr>
          <w:rFonts w:cs="Calibri"/>
          <w:iCs/>
          <w:sz w:val="24"/>
          <w:szCs w:val="24"/>
        </w:rPr>
      </w:pPr>
      <w:bookmarkStart w:id="423" w:name="_Následná_ex-post_kontrola"/>
      <w:bookmarkStart w:id="424" w:name="_Následná_ex_post"/>
      <w:bookmarkStart w:id="425" w:name="_Toc172072805"/>
      <w:bookmarkStart w:id="426" w:name="_Toc173235779"/>
      <w:bookmarkStart w:id="427" w:name="_Toc173252000"/>
      <w:bookmarkStart w:id="428" w:name="_Toc172072806"/>
      <w:bookmarkStart w:id="429" w:name="_Toc173235780"/>
      <w:bookmarkStart w:id="430" w:name="_Toc173252001"/>
      <w:bookmarkStart w:id="431" w:name="_Toc172072807"/>
      <w:bookmarkStart w:id="432" w:name="_Toc173235781"/>
      <w:bookmarkStart w:id="433" w:name="_Toc173252002"/>
      <w:bookmarkStart w:id="434" w:name="_Toc172072809"/>
      <w:bookmarkStart w:id="435" w:name="_Toc173235783"/>
      <w:bookmarkStart w:id="436" w:name="_Toc173252004"/>
      <w:bookmarkStart w:id="437" w:name="_Toc172072811"/>
      <w:bookmarkStart w:id="438" w:name="_Toc173235785"/>
      <w:bookmarkStart w:id="439" w:name="_Toc173252006"/>
      <w:bookmarkStart w:id="440" w:name="_Toc172072812"/>
      <w:bookmarkStart w:id="441" w:name="_Toc173235786"/>
      <w:bookmarkStart w:id="442" w:name="_Toc173252007"/>
      <w:bookmarkStart w:id="443" w:name="_Toc172072815"/>
      <w:bookmarkStart w:id="444" w:name="_Toc173235789"/>
      <w:bookmarkStart w:id="445" w:name="_Toc173252010"/>
      <w:bookmarkStart w:id="446" w:name="_Toc172072817"/>
      <w:bookmarkStart w:id="447" w:name="_Toc173235791"/>
      <w:bookmarkStart w:id="448" w:name="_Toc173252012"/>
      <w:bookmarkStart w:id="449" w:name="_Toc172072818"/>
      <w:bookmarkStart w:id="450" w:name="_Toc173235792"/>
      <w:bookmarkStart w:id="451" w:name="_Toc173252013"/>
      <w:bookmarkStart w:id="452" w:name="_Toc172072820"/>
      <w:bookmarkStart w:id="453" w:name="_Toc173235794"/>
      <w:bookmarkStart w:id="454" w:name="_Toc173252015"/>
      <w:bookmarkStart w:id="455" w:name="_Toc464546493"/>
      <w:bookmarkStart w:id="456" w:name="_Toc464547078"/>
      <w:bookmarkStart w:id="457" w:name="_Toc464547423"/>
      <w:bookmarkStart w:id="458" w:name="_Toc464550182"/>
      <w:bookmarkStart w:id="459" w:name="_Toc464560109"/>
      <w:bookmarkStart w:id="460" w:name="_Toc464546494"/>
      <w:bookmarkStart w:id="461" w:name="_Toc464547079"/>
      <w:bookmarkStart w:id="462" w:name="_Toc464547424"/>
      <w:bookmarkStart w:id="463" w:name="_Toc464550183"/>
      <w:bookmarkStart w:id="464" w:name="_Toc464560110"/>
      <w:bookmarkStart w:id="465" w:name="_Toc63019309"/>
      <w:bookmarkStart w:id="466" w:name="_Toc63245428"/>
      <w:bookmarkStart w:id="467" w:name="_Toc63278418"/>
      <w:bookmarkStart w:id="468" w:name="_Toc63638114"/>
      <w:bookmarkStart w:id="469" w:name="_Toc63019310"/>
      <w:bookmarkStart w:id="470" w:name="_Toc63245429"/>
      <w:bookmarkStart w:id="471" w:name="_Toc63278419"/>
      <w:bookmarkStart w:id="472" w:name="_Toc63638115"/>
      <w:bookmarkStart w:id="473" w:name="_Toc63019311"/>
      <w:bookmarkStart w:id="474" w:name="_Toc63245430"/>
      <w:bookmarkStart w:id="475" w:name="_Toc63278420"/>
      <w:bookmarkStart w:id="476" w:name="_Toc63638116"/>
      <w:bookmarkStart w:id="477" w:name="_Toc63019312"/>
      <w:bookmarkStart w:id="478" w:name="_Toc63245431"/>
      <w:bookmarkStart w:id="479" w:name="_Toc63278421"/>
      <w:bookmarkStart w:id="480" w:name="_Toc63638117"/>
      <w:bookmarkStart w:id="481" w:name="_Toc63019313"/>
      <w:bookmarkStart w:id="482" w:name="_Toc63245432"/>
      <w:bookmarkStart w:id="483" w:name="_Toc63278422"/>
      <w:bookmarkStart w:id="484" w:name="_Toc63638118"/>
      <w:bookmarkStart w:id="485" w:name="_Toc63019314"/>
      <w:bookmarkStart w:id="486" w:name="_Toc63245433"/>
      <w:bookmarkStart w:id="487" w:name="_Toc63278423"/>
      <w:bookmarkStart w:id="488" w:name="_Toc63638119"/>
      <w:bookmarkStart w:id="489" w:name="_Toc63019315"/>
      <w:bookmarkStart w:id="490" w:name="_Toc63245434"/>
      <w:bookmarkStart w:id="491" w:name="_Toc63278424"/>
      <w:bookmarkStart w:id="492" w:name="_Toc63638120"/>
      <w:bookmarkStart w:id="493" w:name="_Kontrola_dodatkov"/>
      <w:bookmarkStart w:id="494" w:name="_Ref417914400"/>
      <w:bookmarkStart w:id="495" w:name="_Toc173252016"/>
      <w:bookmarkStart w:id="496" w:name="_Toc236301917"/>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30094E">
        <w:rPr>
          <w:rFonts w:cs="Calibri"/>
          <w:iCs/>
          <w:sz w:val="24"/>
          <w:szCs w:val="24"/>
        </w:rPr>
        <w:t xml:space="preserve">Kontrola </w:t>
      </w:r>
      <w:r w:rsidR="00235071" w:rsidRPr="0030094E">
        <w:rPr>
          <w:rFonts w:cs="Calibri"/>
          <w:iCs/>
          <w:sz w:val="24"/>
          <w:szCs w:val="24"/>
          <w:lang w:val="sk-SK"/>
        </w:rPr>
        <w:t xml:space="preserve">zmien zmluvy - </w:t>
      </w:r>
      <w:r w:rsidRPr="0030094E">
        <w:rPr>
          <w:rFonts w:cs="Calibri"/>
          <w:iCs/>
          <w:sz w:val="24"/>
          <w:szCs w:val="24"/>
        </w:rPr>
        <w:t>dodatkov</w:t>
      </w:r>
      <w:bookmarkEnd w:id="494"/>
      <w:bookmarkEnd w:id="495"/>
      <w:bookmarkEnd w:id="496"/>
    </w:p>
    <w:p w14:paraId="553A4AD7" w14:textId="0651C492" w:rsidR="0031039C" w:rsidRPr="00656E47" w:rsidRDefault="00C22589" w:rsidP="009E6371">
      <w:pPr>
        <w:pStyle w:val="Odsekzoznamu"/>
        <w:numPr>
          <w:ilvl w:val="0"/>
          <w:numId w:val="20"/>
        </w:numPr>
        <w:spacing w:before="120" w:after="120" w:line="240" w:lineRule="auto"/>
        <w:ind w:left="284" w:hanging="284"/>
        <w:contextualSpacing w:val="0"/>
        <w:jc w:val="both"/>
        <w:rPr>
          <w:rFonts w:cs="Calibri"/>
          <w:sz w:val="22"/>
          <w:szCs w:val="22"/>
        </w:rPr>
      </w:pPr>
      <w:r w:rsidRPr="00656E47">
        <w:rPr>
          <w:rFonts w:cs="Calibri"/>
          <w:sz w:val="22"/>
          <w:szCs w:val="22"/>
          <w:lang w:val="sk-SK"/>
        </w:rPr>
        <w:t xml:space="preserve">Postup prijímateľa pri predbežnej kontrole </w:t>
      </w:r>
      <w:r w:rsidR="00235071" w:rsidRPr="00656E47">
        <w:rPr>
          <w:rFonts w:cs="Calibri"/>
          <w:sz w:val="22"/>
          <w:szCs w:val="22"/>
          <w:lang w:val="sk-SK"/>
        </w:rPr>
        <w:t xml:space="preserve">zmien zmluvy/rámcovej dohody alebo koncesnej zmluvy </w:t>
      </w:r>
      <w:r w:rsidRPr="00656E47">
        <w:rPr>
          <w:rFonts w:cs="Calibri"/>
          <w:sz w:val="22"/>
          <w:szCs w:val="22"/>
          <w:lang w:val="sk-SK"/>
        </w:rPr>
        <w:t xml:space="preserve">a kontrole </w:t>
      </w:r>
      <w:r w:rsidR="00235071" w:rsidRPr="00656E47">
        <w:rPr>
          <w:rFonts w:cs="Calibri"/>
          <w:sz w:val="22"/>
          <w:szCs w:val="22"/>
          <w:lang w:val="sk-SK"/>
        </w:rPr>
        <w:t xml:space="preserve">zmien zmluvy/rámcovej dohody/koncesnej zmluvy </w:t>
      </w:r>
      <w:r w:rsidRPr="00656E47">
        <w:rPr>
          <w:rFonts w:cs="Calibri"/>
          <w:sz w:val="22"/>
          <w:szCs w:val="22"/>
          <w:lang w:val="sk-SK"/>
        </w:rPr>
        <w:t xml:space="preserve">po ich uzavretí je upravený v kapitole </w:t>
      </w:r>
      <w:hyperlink w:anchor="_Toc438415669" w:history="1">
        <w:r w:rsidRPr="00656E47">
          <w:rPr>
            <w:rStyle w:val="Hypertextovprepojenie"/>
            <w:rFonts w:cs="Calibri"/>
            <w:sz w:val="22"/>
            <w:szCs w:val="22"/>
            <w:lang w:val="sk-SK"/>
          </w:rPr>
          <w:t>4.1.3</w:t>
        </w:r>
      </w:hyperlink>
      <w:r w:rsidRPr="00656E47">
        <w:rPr>
          <w:rFonts w:cs="Calibri"/>
          <w:sz w:val="22"/>
          <w:szCs w:val="22"/>
          <w:lang w:val="sk-SK"/>
        </w:rPr>
        <w:t xml:space="preserve"> a </w:t>
      </w:r>
      <w:hyperlink w:anchor="_Toc98338743" w:history="1">
        <w:r w:rsidRPr="00656E47">
          <w:rPr>
            <w:rStyle w:val="Hypertextovprepojenie"/>
            <w:rFonts w:cs="Calibri"/>
            <w:sz w:val="22"/>
            <w:szCs w:val="22"/>
            <w:lang w:val="sk-SK"/>
          </w:rPr>
          <w:t>4.1.4</w:t>
        </w:r>
      </w:hyperlink>
      <w:r w:rsidRPr="00656E47">
        <w:rPr>
          <w:rFonts w:cs="Calibri"/>
          <w:sz w:val="22"/>
          <w:szCs w:val="22"/>
          <w:lang w:val="sk-SK"/>
        </w:rPr>
        <w:t xml:space="preserve"> tejto príručky. </w:t>
      </w:r>
      <w:r w:rsidR="0031039C" w:rsidRPr="00656E47">
        <w:rPr>
          <w:rFonts w:cs="Calibri"/>
          <w:sz w:val="22"/>
          <w:szCs w:val="22"/>
          <w:lang w:val="sk-SK"/>
        </w:rPr>
        <w:t xml:space="preserve"> Ustanovenia tejto </w:t>
      </w:r>
      <w:r w:rsidRPr="00656E47">
        <w:rPr>
          <w:rFonts w:cs="Calibri"/>
          <w:sz w:val="22"/>
          <w:szCs w:val="22"/>
          <w:lang w:val="sk-SK"/>
        </w:rPr>
        <w:t>príručky</w:t>
      </w:r>
      <w:r w:rsidR="0031039C" w:rsidRPr="00656E47">
        <w:rPr>
          <w:rFonts w:cs="Calibri"/>
          <w:sz w:val="22"/>
          <w:szCs w:val="22"/>
          <w:lang w:val="sk-SK"/>
        </w:rPr>
        <w:t xml:space="preserve"> sa vzťahujú aj na prípady, keď sa </w:t>
      </w:r>
      <w:r w:rsidR="00235071" w:rsidRPr="00656E47">
        <w:rPr>
          <w:rFonts w:cs="Calibri"/>
          <w:sz w:val="22"/>
          <w:szCs w:val="22"/>
          <w:lang w:val="sk-SK"/>
        </w:rPr>
        <w:t xml:space="preserve">zmena zmluvy/rámcovej dohody/koncesnej zmluvy </w:t>
      </w:r>
      <w:r w:rsidR="0031039C" w:rsidRPr="00656E47">
        <w:rPr>
          <w:rFonts w:cs="Calibri"/>
          <w:sz w:val="22"/>
          <w:szCs w:val="22"/>
          <w:lang w:val="sk-SK"/>
        </w:rPr>
        <w:t>vzťahuje na časť</w:t>
      </w:r>
      <w:r w:rsidR="0031039C" w:rsidRPr="00656E47">
        <w:rPr>
          <w:rFonts w:cs="Calibri"/>
          <w:sz w:val="22"/>
          <w:szCs w:val="22"/>
        </w:rPr>
        <w:t xml:space="preserve"> výdavkov, ktoré nie sú oprávnenými výdavkami, avšak sú súčasťou zákazky, ktorá je spolufinancovaná z fondov</w:t>
      </w:r>
      <w:r w:rsidR="0031039C" w:rsidRPr="00656E47">
        <w:rPr>
          <w:rFonts w:cs="Calibri"/>
          <w:sz w:val="22"/>
          <w:szCs w:val="22"/>
          <w:lang w:val="sk-SK"/>
        </w:rPr>
        <w:t xml:space="preserve"> EÚ</w:t>
      </w:r>
      <w:r w:rsidR="0031039C" w:rsidRPr="00656E47">
        <w:rPr>
          <w:rFonts w:cs="Calibri"/>
          <w:sz w:val="22"/>
          <w:szCs w:val="22"/>
        </w:rPr>
        <w:t>.</w:t>
      </w:r>
      <w:r w:rsidR="00235071" w:rsidRPr="00656E47">
        <w:rPr>
          <w:rFonts w:cs="Calibri"/>
          <w:sz w:val="22"/>
          <w:szCs w:val="22"/>
          <w:lang w:val="sk-SK"/>
        </w:rPr>
        <w:t xml:space="preserve"> Postup podľa tejto kapitoly sa vzťahuje aj na prípady, ak </w:t>
      </w:r>
      <w:r w:rsidR="00F97323" w:rsidRPr="00656E47">
        <w:rPr>
          <w:rFonts w:cs="Calibri"/>
          <w:sz w:val="22"/>
          <w:szCs w:val="22"/>
          <w:lang w:val="sk-SK"/>
        </w:rPr>
        <w:t>zmena zmluvy nemá charakter písomného dodatku.</w:t>
      </w:r>
    </w:p>
    <w:p w14:paraId="3855F5BE" w14:textId="77777777" w:rsidR="00012429" w:rsidRPr="00656E47" w:rsidRDefault="00012429" w:rsidP="00A2155E">
      <w:pPr>
        <w:pStyle w:val="Odsekzoznamu"/>
        <w:numPr>
          <w:ilvl w:val="0"/>
          <w:numId w:val="20"/>
        </w:numPr>
        <w:spacing w:before="120" w:after="120" w:line="240" w:lineRule="auto"/>
        <w:ind w:left="284" w:hanging="284"/>
        <w:contextualSpacing w:val="0"/>
        <w:jc w:val="both"/>
        <w:rPr>
          <w:rFonts w:cs="Calibri"/>
          <w:sz w:val="22"/>
          <w:szCs w:val="22"/>
        </w:rPr>
      </w:pPr>
      <w:r w:rsidRPr="00656E47">
        <w:rPr>
          <w:rFonts w:cs="Calibri"/>
          <w:sz w:val="22"/>
          <w:szCs w:val="22"/>
        </w:rPr>
        <w:t xml:space="preserve">Keď sa dodatkom menia identifikačné a kontaktné údaje zmluvných strán (napr. adresa sídla, kontaktné osoby, číslo bankového účtu a pod.), kontrola pred </w:t>
      </w:r>
      <w:r w:rsidR="00C22589" w:rsidRPr="00656E47">
        <w:rPr>
          <w:rFonts w:cs="Calibri"/>
          <w:sz w:val="22"/>
          <w:szCs w:val="22"/>
          <w:lang w:val="sk-SK"/>
        </w:rPr>
        <w:t>uzavretím</w:t>
      </w:r>
      <w:r w:rsidRPr="00656E47">
        <w:rPr>
          <w:rFonts w:cs="Calibri"/>
          <w:sz w:val="22"/>
          <w:szCs w:val="22"/>
        </w:rPr>
        <w:t xml:space="preserve"> dodatku sa nevykonáva a prijímateľ predkladá takýto dodatok vždy až po jeho podpise oboma zmluvnými stranami. </w:t>
      </w:r>
    </w:p>
    <w:p w14:paraId="54C1597B" w14:textId="77777777" w:rsidR="00012429" w:rsidRPr="00656E47" w:rsidRDefault="00012429" w:rsidP="00A2155E">
      <w:pPr>
        <w:pStyle w:val="Odsekzoznamu"/>
        <w:numPr>
          <w:ilvl w:val="0"/>
          <w:numId w:val="20"/>
        </w:numPr>
        <w:spacing w:before="120" w:after="120" w:line="240" w:lineRule="auto"/>
        <w:ind w:left="284" w:hanging="284"/>
        <w:contextualSpacing w:val="0"/>
        <w:jc w:val="both"/>
        <w:rPr>
          <w:rFonts w:cs="Calibri"/>
          <w:sz w:val="22"/>
          <w:szCs w:val="22"/>
        </w:rPr>
      </w:pPr>
      <w:r w:rsidRPr="00656E47">
        <w:rPr>
          <w:rFonts w:cs="Calibri"/>
          <w:sz w:val="22"/>
          <w:szCs w:val="22"/>
        </w:rPr>
        <w:t>Predmetom kontroly dodatkov je posúdenie ich súladu s príslušnými ustanoveniami ZVO, a to najmä ustanovením § 18 ZVO</w:t>
      </w:r>
      <w:r w:rsidR="00255ADB" w:rsidRPr="00656E47">
        <w:rPr>
          <w:rFonts w:cs="Calibri"/>
          <w:sz w:val="22"/>
          <w:szCs w:val="22"/>
          <w:lang w:val="sk-SK"/>
        </w:rPr>
        <w:t xml:space="preserve">, ak ide o zmenu zmluvy, </w:t>
      </w:r>
      <w:r w:rsidR="00BE7359" w:rsidRPr="00656E47">
        <w:rPr>
          <w:rFonts w:cs="Calibri"/>
          <w:sz w:val="22"/>
          <w:szCs w:val="22"/>
          <w:lang w:val="sk-SK"/>
        </w:rPr>
        <w:t>ktorá sa viaže</w:t>
      </w:r>
      <w:r w:rsidR="00255ADB" w:rsidRPr="00656E47">
        <w:rPr>
          <w:rFonts w:cs="Calibri"/>
          <w:sz w:val="22"/>
          <w:szCs w:val="22"/>
          <w:lang w:val="sk-SK"/>
        </w:rPr>
        <w:t xml:space="preserve"> k zákazke verejného obstarávania</w:t>
      </w:r>
      <w:r w:rsidRPr="00656E47">
        <w:rPr>
          <w:rFonts w:cs="Calibri"/>
          <w:sz w:val="22"/>
          <w:szCs w:val="22"/>
        </w:rPr>
        <w:t xml:space="preserve">. Zároveň </w:t>
      </w:r>
      <w:r w:rsidRPr="00656E47">
        <w:rPr>
          <w:rFonts w:cs="Calibri"/>
          <w:sz w:val="22"/>
          <w:szCs w:val="22"/>
          <w:lang w:val="sk-SK"/>
        </w:rPr>
        <w:t>poskytovateľ</w:t>
      </w:r>
      <w:r w:rsidRPr="00656E47">
        <w:rPr>
          <w:rFonts w:cs="Calibri"/>
          <w:sz w:val="22"/>
          <w:szCs w:val="22"/>
        </w:rPr>
        <w:t xml:space="preserve"> posudzuje zmeny z neho vyplývajúce po stránke ich súladu so schválenou </w:t>
      </w:r>
      <w:proofErr w:type="spellStart"/>
      <w:r w:rsidRPr="00656E47">
        <w:rPr>
          <w:rFonts w:cs="Calibri"/>
          <w:sz w:val="22"/>
          <w:szCs w:val="22"/>
        </w:rPr>
        <w:t>ŽoNFP</w:t>
      </w:r>
      <w:proofErr w:type="spellEnd"/>
      <w:r w:rsidRPr="00656E47">
        <w:rPr>
          <w:rFonts w:cs="Calibri"/>
          <w:sz w:val="22"/>
          <w:szCs w:val="22"/>
        </w:rPr>
        <w:t xml:space="preserve"> a účinnou zmluvou o NFP. </w:t>
      </w:r>
    </w:p>
    <w:p w14:paraId="640F23F2" w14:textId="40A1FACB" w:rsidR="00FC5C1E" w:rsidRPr="00656E47" w:rsidRDefault="00FC5C1E" w:rsidP="00A2155E">
      <w:pPr>
        <w:pStyle w:val="Odsekzoznamu"/>
        <w:numPr>
          <w:ilvl w:val="0"/>
          <w:numId w:val="20"/>
        </w:numPr>
        <w:spacing w:before="120" w:after="120" w:line="240" w:lineRule="auto"/>
        <w:ind w:left="284" w:hanging="284"/>
        <w:contextualSpacing w:val="0"/>
        <w:jc w:val="both"/>
        <w:rPr>
          <w:rFonts w:cs="Calibri"/>
          <w:sz w:val="22"/>
          <w:szCs w:val="22"/>
        </w:rPr>
      </w:pPr>
      <w:r w:rsidRPr="00656E47">
        <w:rPr>
          <w:rFonts w:cs="Calibri"/>
          <w:sz w:val="22"/>
          <w:szCs w:val="22"/>
        </w:rPr>
        <w:t xml:space="preserve">K zmenám </w:t>
      </w:r>
      <w:r w:rsidRPr="00656E47">
        <w:rPr>
          <w:rFonts w:cs="Calibri"/>
          <w:sz w:val="22"/>
          <w:szCs w:val="22"/>
          <w:lang w:val="sk-SK"/>
        </w:rPr>
        <w:t>zmluvy dávame do pozornosti všeobecné metodické usmernenie</w:t>
      </w:r>
      <w:bookmarkStart w:id="497" w:name="_Toc173252018"/>
      <w:bookmarkEnd w:id="497"/>
      <w:r w:rsidRPr="00656E47">
        <w:rPr>
          <w:rFonts w:cs="Calibri"/>
          <w:sz w:val="22"/>
          <w:szCs w:val="22"/>
        </w:rPr>
        <w:t xml:space="preserve"> ÚVO k zmenám zmluvy, rámcovej dohody a koncesnej zmluvy počas ich trvania č. </w:t>
      </w:r>
      <w:hyperlink r:id="rId25" w:history="1">
        <w:r w:rsidRPr="00656E47">
          <w:rPr>
            <w:rFonts w:cs="Calibri"/>
            <w:sz w:val="22"/>
            <w:szCs w:val="22"/>
          </w:rPr>
          <w:t>10/2019</w:t>
        </w:r>
      </w:hyperlink>
      <w:r w:rsidRPr="00656E47">
        <w:rPr>
          <w:rFonts w:cs="Calibri"/>
          <w:sz w:val="22"/>
          <w:szCs w:val="22"/>
          <w:lang w:val="sk-SK"/>
        </w:rPr>
        <w:t xml:space="preserve"> a všeobecné metodické usmernenie ÚVO č. </w:t>
      </w:r>
      <w:hyperlink r:id="rId26" w:history="1">
        <w:r w:rsidRPr="00656E47">
          <w:rPr>
            <w:rFonts w:cs="Calibri"/>
            <w:sz w:val="22"/>
            <w:szCs w:val="22"/>
            <w:lang w:val="sk-SK"/>
          </w:rPr>
          <w:t>6/2022</w:t>
        </w:r>
      </w:hyperlink>
      <w:r w:rsidRPr="00656E47">
        <w:rPr>
          <w:rFonts w:cs="Calibri"/>
          <w:sz w:val="22"/>
          <w:szCs w:val="22"/>
          <w:lang w:val="sk-SK"/>
        </w:rPr>
        <w:t xml:space="preserve"> k aplikácii § 18 ods. 1 písm. c) ZVO, ktoré sú dostupné na webovom sídle ÚVO</w:t>
      </w:r>
      <w:r w:rsidRPr="00656E47">
        <w:rPr>
          <w:rStyle w:val="Odkaznapoznmkupodiarou"/>
          <w:rFonts w:cs="Calibri"/>
          <w:sz w:val="22"/>
          <w:szCs w:val="22"/>
        </w:rPr>
        <w:footnoteReference w:id="22"/>
      </w:r>
      <w:r w:rsidRPr="00656E47">
        <w:rPr>
          <w:rFonts w:cs="Calibri"/>
          <w:sz w:val="22"/>
          <w:szCs w:val="22"/>
          <w:lang w:val="sk-SK"/>
        </w:rPr>
        <w:t>.</w:t>
      </w:r>
    </w:p>
    <w:p w14:paraId="19585179" w14:textId="19521FEF" w:rsidR="00012429" w:rsidRPr="00656E47" w:rsidRDefault="00012429" w:rsidP="009E6371">
      <w:pPr>
        <w:pStyle w:val="Odsekzoznamu"/>
        <w:numPr>
          <w:ilvl w:val="0"/>
          <w:numId w:val="20"/>
        </w:numPr>
        <w:spacing w:before="120" w:after="120" w:line="240" w:lineRule="auto"/>
        <w:ind w:left="284" w:hanging="284"/>
        <w:contextualSpacing w:val="0"/>
        <w:jc w:val="both"/>
        <w:rPr>
          <w:rFonts w:cs="Calibri"/>
          <w:sz w:val="22"/>
          <w:szCs w:val="22"/>
        </w:rPr>
      </w:pPr>
      <w:r w:rsidRPr="00656E47">
        <w:rPr>
          <w:rFonts w:cs="Calibri"/>
          <w:sz w:val="22"/>
          <w:szCs w:val="22"/>
        </w:rPr>
        <w:t xml:space="preserve">Pri kontrole dodatku po jeho podpise oboma zmluvnými stranami postupuje </w:t>
      </w:r>
      <w:r w:rsidR="00B92765" w:rsidRPr="00656E47">
        <w:rPr>
          <w:rFonts w:cs="Calibri"/>
          <w:sz w:val="22"/>
          <w:szCs w:val="22"/>
        </w:rPr>
        <w:t xml:space="preserve">ÚVO ako SO a </w:t>
      </w:r>
      <w:r w:rsidR="00DA20AE" w:rsidRPr="00656E47">
        <w:rPr>
          <w:rFonts w:cs="Calibri"/>
          <w:sz w:val="22"/>
          <w:szCs w:val="22"/>
        </w:rPr>
        <w:t>poskytovateľ</w:t>
      </w:r>
      <w:r w:rsidRPr="00656E47">
        <w:rPr>
          <w:rFonts w:cs="Calibri"/>
          <w:sz w:val="22"/>
          <w:szCs w:val="22"/>
        </w:rPr>
        <w:t xml:space="preserve"> primerane podľa pravidiel uvedených v kapitole</w:t>
      </w:r>
      <w:r w:rsidR="00FC5C1E" w:rsidRPr="00656E47">
        <w:rPr>
          <w:rFonts w:cs="Calibri"/>
          <w:sz w:val="22"/>
          <w:szCs w:val="22"/>
        </w:rPr>
        <w:t xml:space="preserve"> </w:t>
      </w:r>
      <w:hyperlink w:anchor="_Predbežná_kontrola_(kontrola" w:history="1">
        <w:r w:rsidR="00FC5C1E" w:rsidRPr="004457C4">
          <w:rPr>
            <w:rStyle w:val="Hypertextovprepojenie"/>
            <w:rFonts w:cs="Calibri"/>
            <w:sz w:val="22"/>
            <w:szCs w:val="22"/>
          </w:rPr>
          <w:t>4.1.3</w:t>
        </w:r>
      </w:hyperlink>
      <w:r w:rsidR="00FC5C1E" w:rsidRPr="00656E47">
        <w:rPr>
          <w:rFonts w:cs="Calibri"/>
          <w:sz w:val="22"/>
          <w:szCs w:val="22"/>
        </w:rPr>
        <w:t xml:space="preserve"> a</w:t>
      </w:r>
      <w:r w:rsidRPr="00656E47">
        <w:rPr>
          <w:rFonts w:cs="Calibri"/>
          <w:sz w:val="22"/>
          <w:szCs w:val="22"/>
        </w:rPr>
        <w:t xml:space="preserve"> </w:t>
      </w:r>
      <w:hyperlink w:anchor="_Toc98338743" w:history="1">
        <w:r w:rsidR="00DA20AE" w:rsidRPr="00656E47">
          <w:rPr>
            <w:rStyle w:val="Hypertextovprepojenie"/>
            <w:rFonts w:cs="Calibri"/>
            <w:sz w:val="22"/>
            <w:szCs w:val="22"/>
          </w:rPr>
          <w:t>4.1.</w:t>
        </w:r>
        <w:r w:rsidR="00B92765" w:rsidRPr="00656E47">
          <w:rPr>
            <w:rStyle w:val="Hypertextovprepojenie"/>
            <w:rFonts w:cs="Calibri"/>
            <w:sz w:val="22"/>
            <w:szCs w:val="22"/>
          </w:rPr>
          <w:t>4</w:t>
        </w:r>
      </w:hyperlink>
      <w:r w:rsidRPr="00656E47">
        <w:rPr>
          <w:rFonts w:cs="Calibri"/>
          <w:sz w:val="22"/>
          <w:szCs w:val="22"/>
        </w:rPr>
        <w:t xml:space="preserve">. </w:t>
      </w:r>
    </w:p>
    <w:p w14:paraId="6C3A49EC" w14:textId="77777777" w:rsidR="008B76D7" w:rsidRPr="0030094E" w:rsidRDefault="000A30BF" w:rsidP="00C94DAA">
      <w:pPr>
        <w:pStyle w:val="Nadpis3"/>
        <w:ind w:left="709" w:hanging="709"/>
        <w:jc w:val="both"/>
        <w:rPr>
          <w:rFonts w:cs="Calibri"/>
          <w:iCs/>
          <w:sz w:val="24"/>
          <w:szCs w:val="24"/>
        </w:rPr>
      </w:pPr>
      <w:bookmarkStart w:id="498" w:name="_Toc232707920"/>
      <w:bookmarkStart w:id="499" w:name="_Toc232707921"/>
      <w:bookmarkStart w:id="500" w:name="_Toc232707922"/>
      <w:bookmarkStart w:id="501" w:name="_Toc232707923"/>
      <w:bookmarkStart w:id="502" w:name="_Toc232707924"/>
      <w:bookmarkStart w:id="503" w:name="_Toc232707925"/>
      <w:bookmarkStart w:id="504" w:name="_Toc232707926"/>
      <w:bookmarkStart w:id="505" w:name="_Toc232707927"/>
      <w:bookmarkStart w:id="506" w:name="_Toc232707928"/>
      <w:bookmarkStart w:id="507" w:name="_Toc232707929"/>
      <w:bookmarkStart w:id="508" w:name="_Toc232707930"/>
      <w:bookmarkStart w:id="509" w:name="_Toc232707931"/>
      <w:bookmarkStart w:id="510" w:name="_Toc232707932"/>
      <w:bookmarkStart w:id="511" w:name="_Toc232707933"/>
      <w:bookmarkStart w:id="512" w:name="_Toc232707934"/>
      <w:bookmarkStart w:id="513" w:name="_Toc232707935"/>
      <w:bookmarkStart w:id="514" w:name="_Toc232707936"/>
      <w:bookmarkStart w:id="515" w:name="_Toc232707937"/>
      <w:bookmarkStart w:id="516" w:name="_Toc232707938"/>
      <w:bookmarkStart w:id="517" w:name="_Toc232707939"/>
      <w:bookmarkStart w:id="518" w:name="_Toc232707940"/>
      <w:bookmarkStart w:id="519" w:name="_Toc232707941"/>
      <w:bookmarkStart w:id="520" w:name="_Toc232707942"/>
      <w:bookmarkStart w:id="521" w:name="_Toc232707943"/>
      <w:bookmarkStart w:id="522" w:name="_Toc232707944"/>
      <w:bookmarkStart w:id="523" w:name="_Toc232707945"/>
      <w:bookmarkStart w:id="524" w:name="_Toc232707946"/>
      <w:bookmarkStart w:id="525" w:name="_Toc232707947"/>
      <w:bookmarkStart w:id="526" w:name="_Toc232707948"/>
      <w:bookmarkStart w:id="527" w:name="_Toc232707949"/>
      <w:bookmarkStart w:id="528" w:name="_Toc232707950"/>
      <w:bookmarkStart w:id="529" w:name="_Toc232707951"/>
      <w:bookmarkStart w:id="530" w:name="_Toc232707952"/>
      <w:bookmarkStart w:id="531" w:name="_Toc232707953"/>
      <w:bookmarkStart w:id="532" w:name="_Toc232707954"/>
      <w:bookmarkStart w:id="533" w:name="_Toc232707955"/>
      <w:bookmarkStart w:id="534" w:name="_Toc232707956"/>
      <w:bookmarkStart w:id="535" w:name="_Toc232707957"/>
      <w:bookmarkStart w:id="536" w:name="_Toc232707958"/>
      <w:bookmarkStart w:id="537" w:name="_Toc232707959"/>
      <w:bookmarkStart w:id="538" w:name="_Toc232707960"/>
      <w:bookmarkStart w:id="539" w:name="_Toc232707961"/>
      <w:bookmarkStart w:id="540" w:name="_Toc232707962"/>
      <w:bookmarkStart w:id="541" w:name="_Toc63019318"/>
      <w:bookmarkStart w:id="542" w:name="_Toc63245437"/>
      <w:bookmarkStart w:id="543" w:name="_Toc63278427"/>
      <w:bookmarkStart w:id="544" w:name="_Toc63638123"/>
      <w:bookmarkStart w:id="545" w:name="_Toc63019319"/>
      <w:bookmarkStart w:id="546" w:name="_Toc63245438"/>
      <w:bookmarkStart w:id="547" w:name="_Toc63278428"/>
      <w:bookmarkStart w:id="548" w:name="_Toc63638124"/>
      <w:bookmarkStart w:id="549" w:name="_Toc63019320"/>
      <w:bookmarkStart w:id="550" w:name="_Toc63245439"/>
      <w:bookmarkStart w:id="551" w:name="_Toc63278429"/>
      <w:bookmarkStart w:id="552" w:name="_Toc63638125"/>
      <w:bookmarkStart w:id="553" w:name="_Toc63019321"/>
      <w:bookmarkStart w:id="554" w:name="_Toc63245440"/>
      <w:bookmarkStart w:id="555" w:name="_Toc63278430"/>
      <w:bookmarkStart w:id="556" w:name="_Toc63638126"/>
      <w:bookmarkStart w:id="557" w:name="_Toc63019322"/>
      <w:bookmarkStart w:id="558" w:name="_Toc63245441"/>
      <w:bookmarkStart w:id="559" w:name="_Toc63278431"/>
      <w:bookmarkStart w:id="560" w:name="_Toc63638127"/>
      <w:bookmarkStart w:id="561" w:name="_Toc63019323"/>
      <w:bookmarkStart w:id="562" w:name="_Toc63245442"/>
      <w:bookmarkStart w:id="563" w:name="_Toc63278432"/>
      <w:bookmarkStart w:id="564" w:name="_Toc63638128"/>
      <w:bookmarkStart w:id="565" w:name="_Toc63019324"/>
      <w:bookmarkStart w:id="566" w:name="_Toc63245443"/>
      <w:bookmarkStart w:id="567" w:name="_Toc63278433"/>
      <w:bookmarkStart w:id="568" w:name="_Toc63638129"/>
      <w:bookmarkStart w:id="569" w:name="_Toc63019325"/>
      <w:bookmarkStart w:id="570" w:name="_Toc63245444"/>
      <w:bookmarkStart w:id="571" w:name="_Toc63278434"/>
      <w:bookmarkStart w:id="572" w:name="_Toc63638130"/>
      <w:bookmarkStart w:id="573" w:name="_Toc63019326"/>
      <w:bookmarkStart w:id="574" w:name="_Toc63245445"/>
      <w:bookmarkStart w:id="575" w:name="_Toc63278435"/>
      <w:bookmarkStart w:id="576" w:name="_Toc63638131"/>
      <w:bookmarkStart w:id="577" w:name="_Toc63019328"/>
      <w:bookmarkStart w:id="578" w:name="_Toc63245447"/>
      <w:bookmarkStart w:id="579" w:name="_Toc63278437"/>
      <w:bookmarkStart w:id="580" w:name="_Toc63638133"/>
      <w:bookmarkStart w:id="581" w:name="_Toc63019329"/>
      <w:bookmarkStart w:id="582" w:name="_Toc63245448"/>
      <w:bookmarkStart w:id="583" w:name="_Toc63278438"/>
      <w:bookmarkStart w:id="584" w:name="_Toc63638134"/>
      <w:bookmarkStart w:id="585" w:name="_Rozsah_a_požiadavky"/>
      <w:bookmarkStart w:id="586" w:name="_Toc57913870"/>
      <w:bookmarkStart w:id="587" w:name="_Toc60145460"/>
      <w:bookmarkStart w:id="588" w:name="_Toc61255336"/>
      <w:bookmarkStart w:id="589" w:name="_Toc63019330"/>
      <w:bookmarkStart w:id="590" w:name="_Toc63245449"/>
      <w:bookmarkStart w:id="591" w:name="_Toc63278439"/>
      <w:bookmarkStart w:id="592" w:name="_Toc63638135"/>
      <w:bookmarkStart w:id="593" w:name="_Toc173252019"/>
      <w:bookmarkStart w:id="594" w:name="_Toc236301918"/>
      <w:bookmarkStart w:id="595" w:name="_Hlk62919979"/>
      <w:bookmarkStart w:id="596" w:name="_Ref418074736"/>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sidRPr="0030094E">
        <w:rPr>
          <w:rFonts w:cs="Calibri"/>
          <w:iCs/>
          <w:sz w:val="24"/>
          <w:szCs w:val="24"/>
          <w:lang w:val="sk-SK"/>
        </w:rPr>
        <w:t>Zákazky</w:t>
      </w:r>
      <w:r w:rsidR="008B76D7" w:rsidRPr="0030094E">
        <w:rPr>
          <w:rFonts w:cs="Calibri"/>
          <w:iCs/>
          <w:sz w:val="24"/>
          <w:szCs w:val="24"/>
        </w:rPr>
        <w:t xml:space="preserve"> zadáva</w:t>
      </w:r>
      <w:r w:rsidRPr="0030094E">
        <w:rPr>
          <w:rFonts w:cs="Calibri"/>
          <w:iCs/>
          <w:sz w:val="24"/>
          <w:szCs w:val="24"/>
          <w:lang w:val="sk-SK"/>
        </w:rPr>
        <w:t>né</w:t>
      </w:r>
      <w:r w:rsidR="008B76D7" w:rsidRPr="0030094E">
        <w:rPr>
          <w:rFonts w:cs="Calibri"/>
          <w:iCs/>
          <w:sz w:val="24"/>
          <w:szCs w:val="24"/>
        </w:rPr>
        <w:t xml:space="preserve"> na základe rámcovej </w:t>
      </w:r>
      <w:r w:rsidR="0092779A" w:rsidRPr="0030094E">
        <w:rPr>
          <w:rFonts w:cs="Calibri"/>
          <w:iCs/>
          <w:sz w:val="24"/>
          <w:szCs w:val="24"/>
          <w:lang w:val="sk-SK"/>
        </w:rPr>
        <w:t>dohody</w:t>
      </w:r>
      <w:r w:rsidR="001F0C04" w:rsidRPr="0030094E">
        <w:rPr>
          <w:rFonts w:cs="Calibri"/>
          <w:iCs/>
          <w:sz w:val="24"/>
          <w:szCs w:val="24"/>
          <w:lang w:val="sk-SK"/>
        </w:rPr>
        <w:t xml:space="preserve"> a v rámci dynamického nákupného systému</w:t>
      </w:r>
      <w:bookmarkEnd w:id="593"/>
      <w:bookmarkEnd w:id="594"/>
    </w:p>
    <w:bookmarkEnd w:id="595"/>
    <w:p w14:paraId="1332E111" w14:textId="77777777" w:rsidR="002F5C19" w:rsidRPr="00656E47" w:rsidRDefault="002F5C19" w:rsidP="009E6371">
      <w:pPr>
        <w:pStyle w:val="Odsekzoznamu"/>
        <w:numPr>
          <w:ilvl w:val="0"/>
          <w:numId w:val="57"/>
        </w:numPr>
        <w:spacing w:before="120" w:after="120" w:line="240" w:lineRule="auto"/>
        <w:contextualSpacing w:val="0"/>
        <w:jc w:val="both"/>
        <w:rPr>
          <w:rFonts w:cs="Calibri"/>
          <w:sz w:val="22"/>
          <w:szCs w:val="22"/>
        </w:rPr>
      </w:pPr>
      <w:r w:rsidRPr="00656E47">
        <w:rPr>
          <w:rFonts w:cs="Calibri"/>
          <w:sz w:val="22"/>
          <w:szCs w:val="22"/>
        </w:rPr>
        <w:t xml:space="preserve">Rámcová dohoda </w:t>
      </w:r>
      <w:r w:rsidR="0083774F" w:rsidRPr="00656E47">
        <w:rPr>
          <w:rFonts w:cs="Calibri"/>
          <w:sz w:val="22"/>
          <w:szCs w:val="22"/>
        </w:rPr>
        <w:t xml:space="preserve">je písomná dohoda medzi jedným alebo viacerými verejnými obstarávateľmi alebo jedným alebo viacerými obstarávateľmi na jednej strane a jedným alebo viacerými uchádzačmi na strane druhej a </w:t>
      </w:r>
      <w:r w:rsidRPr="00656E47">
        <w:rPr>
          <w:rFonts w:cs="Calibri"/>
          <w:sz w:val="22"/>
          <w:szCs w:val="22"/>
        </w:rPr>
        <w:t>určuje podmienky zadávania zákaziek počas jej platnosti, najmä čo sa týka ceny a</w:t>
      </w:r>
      <w:r w:rsidR="00087733" w:rsidRPr="00656E47">
        <w:rPr>
          <w:rFonts w:cs="Calibri"/>
          <w:sz w:val="22"/>
          <w:szCs w:val="22"/>
        </w:rPr>
        <w:t> ak je to možné</w:t>
      </w:r>
      <w:r w:rsidRPr="00656E47">
        <w:rPr>
          <w:rFonts w:cs="Calibri"/>
          <w:sz w:val="22"/>
          <w:szCs w:val="22"/>
        </w:rPr>
        <w:t xml:space="preserve"> </w:t>
      </w:r>
      <w:r w:rsidR="0083774F" w:rsidRPr="00656E47">
        <w:rPr>
          <w:rFonts w:cs="Calibri"/>
          <w:sz w:val="22"/>
          <w:szCs w:val="22"/>
        </w:rPr>
        <w:t xml:space="preserve">aj </w:t>
      </w:r>
      <w:r w:rsidRPr="00656E47">
        <w:rPr>
          <w:rFonts w:cs="Calibri"/>
          <w:sz w:val="22"/>
          <w:szCs w:val="22"/>
        </w:rPr>
        <w:t>predpokladaného množstva predmetu zákazky, t. j. pojem zadávanie zákaziek na základe rámcovej dohody subsumuje pod seba všetky čiastkové objednávky, čiastkové zmluvy, opätovné otvorenia súťaže atď.</w:t>
      </w:r>
    </w:p>
    <w:p w14:paraId="21F1063F" w14:textId="77777777" w:rsidR="006D1EA5" w:rsidRPr="00656E47" w:rsidRDefault="002F5C19" w:rsidP="009E6371">
      <w:pPr>
        <w:numPr>
          <w:ilvl w:val="0"/>
          <w:numId w:val="57"/>
        </w:numPr>
        <w:spacing w:line="240" w:lineRule="auto"/>
        <w:jc w:val="both"/>
        <w:rPr>
          <w:rFonts w:cs="Calibri"/>
          <w:lang w:eastAsia="sk-SK"/>
        </w:rPr>
      </w:pPr>
      <w:r w:rsidRPr="00656E47">
        <w:rPr>
          <w:rFonts w:cs="Calibri"/>
        </w:rPr>
        <w:t>Rámcovú dohodu možno uzavrieť najviac na štyri roky okrem výnimočných prípadov odôvodnených predmetom rámcovej dohody. Rámcovú dohodu pri</w:t>
      </w:r>
      <w:r w:rsidR="0092779A" w:rsidRPr="00656E47">
        <w:rPr>
          <w:rFonts w:cs="Calibri"/>
        </w:rPr>
        <w:t xml:space="preserve"> uplatnení</w:t>
      </w:r>
      <w:r w:rsidRPr="00656E47">
        <w:rPr>
          <w:rFonts w:cs="Calibri"/>
        </w:rPr>
        <w:t xml:space="preserve"> </w:t>
      </w:r>
      <w:r w:rsidR="0092779A" w:rsidRPr="00656E47">
        <w:rPr>
          <w:rFonts w:cs="Calibri"/>
        </w:rPr>
        <w:t xml:space="preserve">zjednodušeného postupu pre zákazky na bežne dostupné tovary a služby </w:t>
      </w:r>
      <w:r w:rsidR="00451106" w:rsidRPr="00656E47">
        <w:rPr>
          <w:rFonts w:cs="Calibri"/>
        </w:rPr>
        <w:t xml:space="preserve">alebo na zákazky zadávané s využitím dynamického nákupného systému </w:t>
      </w:r>
      <w:r w:rsidRPr="00656E47">
        <w:rPr>
          <w:rFonts w:cs="Calibri"/>
        </w:rPr>
        <w:t xml:space="preserve">je možné uzavrieť najviac na 12 mesiacov. Na základe rámcovej dohody môžu prijímatelia, ktorí boli jasne a určito identifikovaní v oznámení o vyhlásení </w:t>
      </w:r>
      <w:r w:rsidR="0046337C" w:rsidRPr="00656E47">
        <w:rPr>
          <w:rFonts w:cs="Calibri"/>
        </w:rPr>
        <w:t>VO</w:t>
      </w:r>
      <w:r w:rsidRPr="00656E47">
        <w:rPr>
          <w:rFonts w:cs="Calibri"/>
        </w:rPr>
        <w:t xml:space="preserve"> alebo výzve na predkladanie ponúk, zadávať zákazku len hospodárskemu subjektu alebo hospodárskym subjektom, ktorí sú zmluvnou stranou tejto rámcovej dohody. Pri zadávaní zákazky na základe rámcovej dohody nemožno vykonať podstatné zmeny a doplnenia podmienok určených v rámcovej dohode.</w:t>
      </w:r>
      <w:r w:rsidR="00451106" w:rsidRPr="00656E47">
        <w:rPr>
          <w:rFonts w:cs="Calibri"/>
        </w:rPr>
        <w:t xml:space="preserve"> Centrálna obstarávacia organizácia splní povinnosť identifikácie verejných obstarávateľov alebo obstarávateľov, pre ktorých vykonáva centralizované činnosti vo verejnom obstarávaní, podporné činnosti vo verejnom obstarávaní alebo ktorí zadávajú zákazky na základe rámcovej dohody uzavretej centrálnou </w:t>
      </w:r>
      <w:r w:rsidR="00451106" w:rsidRPr="00656E47">
        <w:rPr>
          <w:rFonts w:cs="Calibri"/>
        </w:rPr>
        <w:lastRenderedPageBreak/>
        <w:t>obstarávacou organizáciou, ak identifikuje najmenej uvedením druhu verejného obstarávateľa alebo obstarávateľa a oblasti, najmenej na úrovni kraja, v ktorej bude plnená zmluva alebo rámcová dohoda.</w:t>
      </w:r>
    </w:p>
    <w:p w14:paraId="368953C9" w14:textId="77777777" w:rsidR="0083774F" w:rsidRPr="00656E47" w:rsidRDefault="0083774F" w:rsidP="009E6371">
      <w:pPr>
        <w:numPr>
          <w:ilvl w:val="0"/>
          <w:numId w:val="57"/>
        </w:numPr>
        <w:spacing w:line="240" w:lineRule="auto"/>
        <w:jc w:val="both"/>
        <w:rPr>
          <w:rFonts w:cs="Calibri"/>
        </w:rPr>
      </w:pPr>
      <w:r w:rsidRPr="00656E47">
        <w:rPr>
          <w:rFonts w:cs="Calibri"/>
        </w:rPr>
        <w:t>Zákazky na základe rámcovej dohody je možné zadať počas trvania rámcovej dohody, pričom trvanie zákaziek zadaných na základe rámcovej dohody môže presiahnuť trvanie rámcovej dohody. Zákazky zadávané na základe rámcovej dohody, ktorých trvanie presiahne trvanie rámcovej dohody, možno zadať na obdobie, ktoré je primerané, a to najmä s ohľadom na dĺžku trvania obdobných zákaziek zadávaných na základe tej istej rámcovej dohody (ak boli čiastkové zákazky zadávané počas trvania rámcovej dohody uzavreté na obdobie 6 mesiacov, tak aj „posledná“ čiastková zákazka, ktorá presiahne trvanie rámcovej dohody, by bola zadaná na obdobie maximálne 6 mesiacov).</w:t>
      </w:r>
      <w:r w:rsidR="004D0995" w:rsidRPr="00656E47">
        <w:rPr>
          <w:rFonts w:cs="Calibri"/>
        </w:rPr>
        <w:t xml:space="preserve"> Uvedené pravidlo vychádza z ustanovenia § 83 ods. 10 </w:t>
      </w:r>
      <w:r w:rsidR="008E0F22" w:rsidRPr="00656E47">
        <w:rPr>
          <w:rFonts w:cs="Calibri"/>
        </w:rPr>
        <w:t>Z</w:t>
      </w:r>
      <w:r w:rsidR="004D0995" w:rsidRPr="00656E47">
        <w:rPr>
          <w:rFonts w:cs="Calibri"/>
        </w:rPr>
        <w:t>VO.</w:t>
      </w:r>
    </w:p>
    <w:p w14:paraId="4D602900" w14:textId="77777777" w:rsidR="001F0C04" w:rsidRPr="00656E47" w:rsidRDefault="001F0C04" w:rsidP="00824849">
      <w:pPr>
        <w:numPr>
          <w:ilvl w:val="0"/>
          <w:numId w:val="57"/>
        </w:numPr>
        <w:spacing w:line="240" w:lineRule="auto"/>
        <w:jc w:val="both"/>
        <w:rPr>
          <w:rFonts w:eastAsia="Times New Roman" w:cs="Calibri"/>
          <w:lang w:eastAsia="sk-SK"/>
        </w:rPr>
      </w:pPr>
      <w:r w:rsidRPr="00656E47">
        <w:rPr>
          <w:rFonts w:eastAsia="Times New Roman" w:cs="Calibri"/>
          <w:lang w:eastAsia="sk-SK"/>
        </w:rPr>
        <w:t xml:space="preserve">DNS je </w:t>
      </w:r>
      <w:r w:rsidR="00E76EE4" w:rsidRPr="00656E47">
        <w:rPr>
          <w:rFonts w:eastAsia="Times New Roman" w:cs="Calibri"/>
          <w:lang w:eastAsia="sk-SK"/>
        </w:rPr>
        <w:t>elektronický proces určený na obstarávanie tovaru, stavebných prác alebo služieb bežne dostupných na trhu definovaných minimálne v rozsahu skupiny podľa slovníka obstarávania, ktorých charakteristiky spĺňajú požiadavky verejného obstarávateľa alebo obstarávateľa</w:t>
      </w:r>
      <w:r w:rsidR="0083774F" w:rsidRPr="00656E47">
        <w:rPr>
          <w:rFonts w:eastAsia="Times New Roman" w:cs="Calibri"/>
          <w:lang w:eastAsia="sk-SK"/>
        </w:rPr>
        <w:t xml:space="preserve"> a na základe ktorého je možné zadávať čiastkové zákazky</w:t>
      </w:r>
      <w:r w:rsidRPr="00656E47">
        <w:rPr>
          <w:rFonts w:eastAsia="Times New Roman" w:cs="Calibri"/>
          <w:lang w:eastAsia="sk-SK"/>
        </w:rPr>
        <w:t>.</w:t>
      </w:r>
      <w:r w:rsidR="0083774F" w:rsidRPr="00656E47">
        <w:rPr>
          <w:rFonts w:eastAsia="Times New Roman" w:cs="Calibri"/>
          <w:lang w:eastAsia="sk-SK"/>
        </w:rPr>
        <w:t xml:space="preserve"> Verejný obstarávateľ/obstarávateľ môže DNS rozdeliť do kategórií tovarov, stavebných prác alebo služieb, pričom v takom prípade uvedie primerané podmienky účasti pre každú kategóriu. DNS je</w:t>
      </w:r>
      <w:r w:rsidRPr="00656E47">
        <w:rPr>
          <w:rFonts w:eastAsia="Times New Roman" w:cs="Calibri"/>
          <w:lang w:eastAsia="sk-SK"/>
        </w:rPr>
        <w:t xml:space="preserve"> </w:t>
      </w:r>
      <w:r w:rsidR="0083774F" w:rsidRPr="00656E47">
        <w:rPr>
          <w:rFonts w:eastAsia="Times New Roman" w:cs="Calibri"/>
          <w:lang w:eastAsia="sk-SK"/>
        </w:rPr>
        <w:t xml:space="preserve">zriadený na určitú dobu. </w:t>
      </w:r>
      <w:r w:rsidRPr="00656E47">
        <w:rPr>
          <w:rFonts w:eastAsia="Times New Roman" w:cs="Calibri"/>
          <w:lang w:eastAsia="sk-SK"/>
        </w:rPr>
        <w:t xml:space="preserve">Zadávaniu zákaziek v rámci DNS predchádza </w:t>
      </w:r>
      <w:r w:rsidR="0083774F" w:rsidRPr="00656E47">
        <w:rPr>
          <w:rFonts w:eastAsia="Times New Roman" w:cs="Calibri"/>
          <w:lang w:eastAsia="sk-SK"/>
        </w:rPr>
        <w:t xml:space="preserve">zriadenie </w:t>
      </w:r>
      <w:r w:rsidRPr="00656E47">
        <w:rPr>
          <w:rFonts w:eastAsia="Times New Roman" w:cs="Calibri"/>
          <w:lang w:eastAsia="sk-SK"/>
        </w:rPr>
        <w:t xml:space="preserve">DNS a zaradenie záujemcov do DNS, ktoré je možné len po </w:t>
      </w:r>
      <w:r w:rsidR="0083774F" w:rsidRPr="00656E47">
        <w:rPr>
          <w:rFonts w:eastAsia="Times New Roman" w:cs="Calibri"/>
          <w:lang w:eastAsia="sk-SK"/>
        </w:rPr>
        <w:t xml:space="preserve">predložení </w:t>
      </w:r>
      <w:r w:rsidRPr="00656E47">
        <w:rPr>
          <w:rFonts w:eastAsia="Times New Roman" w:cs="Calibri"/>
          <w:lang w:eastAsia="sk-SK"/>
        </w:rPr>
        <w:t xml:space="preserve">žiadosti </w:t>
      </w:r>
      <w:r w:rsidR="0083774F" w:rsidRPr="00656E47">
        <w:rPr>
          <w:rFonts w:eastAsia="Times New Roman" w:cs="Calibri"/>
          <w:lang w:eastAsia="sk-SK"/>
        </w:rPr>
        <w:t xml:space="preserve">o účasť </w:t>
      </w:r>
      <w:r w:rsidRPr="00656E47">
        <w:rPr>
          <w:rFonts w:eastAsia="Times New Roman" w:cs="Calibri"/>
          <w:lang w:eastAsia="sk-SK"/>
        </w:rPr>
        <w:t>a splnení podmienok účasti stanovených v oznámení o vyhlásení VO a súťažných podkladoch.</w:t>
      </w:r>
    </w:p>
    <w:p w14:paraId="7D11BCD0" w14:textId="77777777" w:rsidR="001F0C04" w:rsidRPr="00656E47" w:rsidRDefault="001F0C04" w:rsidP="00824849">
      <w:pPr>
        <w:numPr>
          <w:ilvl w:val="0"/>
          <w:numId w:val="57"/>
        </w:numPr>
        <w:spacing w:line="240" w:lineRule="auto"/>
        <w:jc w:val="both"/>
        <w:rPr>
          <w:rFonts w:eastAsia="Times New Roman" w:cs="Calibri"/>
          <w:lang w:eastAsia="sk-SK"/>
        </w:rPr>
      </w:pPr>
      <w:r w:rsidRPr="00656E47">
        <w:rPr>
          <w:rFonts w:eastAsia="Times New Roman" w:cs="Calibri"/>
          <w:lang w:eastAsia="sk-SK"/>
        </w:rPr>
        <w:t xml:space="preserve">Pri zadávaní každej konkrétnej zákazky </w:t>
      </w:r>
      <w:r w:rsidR="004D0995" w:rsidRPr="00656E47">
        <w:rPr>
          <w:rFonts w:eastAsia="Times New Roman" w:cs="Calibri"/>
          <w:lang w:eastAsia="sk-SK"/>
        </w:rPr>
        <w:t xml:space="preserve">prijímateľ </w:t>
      </w:r>
      <w:r w:rsidRPr="00656E47">
        <w:rPr>
          <w:rFonts w:eastAsia="Times New Roman" w:cs="Calibri"/>
          <w:lang w:eastAsia="sk-SK"/>
        </w:rPr>
        <w:t xml:space="preserve">elektronicky prostredníctvom funkcionality DNS </w:t>
      </w:r>
      <w:r w:rsidR="0083774F" w:rsidRPr="00656E47">
        <w:rPr>
          <w:rFonts w:eastAsia="Times New Roman" w:cs="Calibri"/>
          <w:lang w:eastAsia="sk-SK"/>
        </w:rPr>
        <w:t xml:space="preserve">pošle </w:t>
      </w:r>
      <w:r w:rsidRPr="00656E47">
        <w:rPr>
          <w:rFonts w:eastAsia="Times New Roman" w:cs="Calibri"/>
          <w:lang w:eastAsia="sk-SK"/>
        </w:rPr>
        <w:t>v</w:t>
      </w:r>
      <w:r w:rsidR="0083774F" w:rsidRPr="00656E47">
        <w:rPr>
          <w:rFonts w:eastAsia="Times New Roman" w:cs="Calibri"/>
          <w:lang w:eastAsia="sk-SK"/>
        </w:rPr>
        <w:t>ý</w:t>
      </w:r>
      <w:r w:rsidRPr="00656E47">
        <w:rPr>
          <w:rFonts w:eastAsia="Times New Roman" w:cs="Calibri"/>
          <w:lang w:eastAsia="sk-SK"/>
        </w:rPr>
        <w:t>zv</w:t>
      </w:r>
      <w:r w:rsidR="0083774F" w:rsidRPr="00656E47">
        <w:rPr>
          <w:rFonts w:eastAsia="Times New Roman" w:cs="Calibri"/>
          <w:lang w:eastAsia="sk-SK"/>
        </w:rPr>
        <w:t>u</w:t>
      </w:r>
      <w:r w:rsidRPr="00656E47">
        <w:rPr>
          <w:rFonts w:eastAsia="Times New Roman" w:cs="Calibri"/>
          <w:lang w:eastAsia="sk-SK"/>
        </w:rPr>
        <w:t xml:space="preserve"> na </w:t>
      </w:r>
      <w:r w:rsidR="0083774F" w:rsidRPr="00656E47">
        <w:rPr>
          <w:rFonts w:eastAsia="Times New Roman" w:cs="Calibri"/>
          <w:lang w:eastAsia="sk-SK"/>
        </w:rPr>
        <w:t xml:space="preserve">predkladanie </w:t>
      </w:r>
      <w:r w:rsidRPr="00656E47">
        <w:rPr>
          <w:rFonts w:eastAsia="Times New Roman" w:cs="Calibri"/>
          <w:lang w:eastAsia="sk-SK"/>
        </w:rPr>
        <w:t>pon</w:t>
      </w:r>
      <w:r w:rsidR="0083774F" w:rsidRPr="00656E47">
        <w:rPr>
          <w:rFonts w:eastAsia="Times New Roman" w:cs="Calibri"/>
          <w:lang w:eastAsia="sk-SK"/>
        </w:rPr>
        <w:t>úk</w:t>
      </w:r>
      <w:r w:rsidRPr="00656E47">
        <w:rPr>
          <w:rFonts w:eastAsia="Times New Roman" w:cs="Calibri"/>
          <w:lang w:eastAsia="sk-SK"/>
        </w:rPr>
        <w:t xml:space="preserve"> </w:t>
      </w:r>
      <w:r w:rsidR="0083774F" w:rsidRPr="00656E47">
        <w:rPr>
          <w:rFonts w:eastAsia="Times New Roman" w:cs="Calibri"/>
          <w:lang w:eastAsia="sk-SK"/>
        </w:rPr>
        <w:t xml:space="preserve">súčasne </w:t>
      </w:r>
      <w:r w:rsidRPr="00656E47">
        <w:rPr>
          <w:rFonts w:eastAsia="Times New Roman" w:cs="Calibri"/>
          <w:lang w:eastAsia="sk-SK"/>
        </w:rPr>
        <w:t>všetký</w:t>
      </w:r>
      <w:r w:rsidR="0083774F" w:rsidRPr="00656E47">
        <w:rPr>
          <w:rFonts w:eastAsia="Times New Roman" w:cs="Calibri"/>
          <w:lang w:eastAsia="sk-SK"/>
        </w:rPr>
        <w:t>m</w:t>
      </w:r>
      <w:r w:rsidRPr="00656E47">
        <w:rPr>
          <w:rFonts w:eastAsia="Times New Roman" w:cs="Calibri"/>
          <w:lang w:eastAsia="sk-SK"/>
        </w:rPr>
        <w:t xml:space="preserve"> záujemco</w:t>
      </w:r>
      <w:r w:rsidR="0083774F" w:rsidRPr="00656E47">
        <w:rPr>
          <w:rFonts w:eastAsia="Times New Roman" w:cs="Calibri"/>
          <w:lang w:eastAsia="sk-SK"/>
        </w:rPr>
        <w:t>m</w:t>
      </w:r>
      <w:r w:rsidRPr="00656E47">
        <w:rPr>
          <w:rFonts w:eastAsia="Times New Roman" w:cs="Calibri"/>
          <w:lang w:eastAsia="sk-SK"/>
        </w:rPr>
        <w:t>, zaraden</w:t>
      </w:r>
      <w:r w:rsidR="000B1E20" w:rsidRPr="00656E47">
        <w:rPr>
          <w:rFonts w:eastAsia="Times New Roman" w:cs="Calibri"/>
          <w:lang w:eastAsia="sk-SK"/>
        </w:rPr>
        <w:t>ým</w:t>
      </w:r>
      <w:r w:rsidRPr="00656E47">
        <w:rPr>
          <w:rFonts w:eastAsia="Times New Roman" w:cs="Calibri"/>
          <w:lang w:eastAsia="sk-SK"/>
        </w:rPr>
        <w:t xml:space="preserve"> do DNS</w:t>
      </w:r>
      <w:r w:rsidR="000B1E20" w:rsidRPr="00656E47">
        <w:rPr>
          <w:rFonts w:eastAsia="Times New Roman" w:cs="Calibri"/>
          <w:lang w:eastAsia="sk-SK"/>
        </w:rPr>
        <w:t xml:space="preserve"> osobitne na každú zákazku, ktorá sa zadáva s využitím tohto systému alebo všetkým záujemcom zaradeným do určitej kategórie zodpovedajúcej zadávanej zákazke, ak bol DNS rozdelený do kategórií.</w:t>
      </w:r>
      <w:r w:rsidRPr="00656E47">
        <w:rPr>
          <w:rFonts w:eastAsia="Times New Roman" w:cs="Calibri"/>
          <w:lang w:eastAsia="sk-SK"/>
        </w:rPr>
        <w:t xml:space="preserve"> Ponuky predložené v lehote na predkladanie ponúk sa vyhodnocujú podľa kritérií uvedených v oznámení o vyhlásení verejného obstarávania, prípadne spresnených vo výzve na predkladanie ponúk.</w:t>
      </w:r>
      <w:r w:rsidR="00F12370" w:rsidRPr="00656E47">
        <w:rPr>
          <w:rFonts w:eastAsia="Times New Roman" w:cs="Calibri"/>
          <w:lang w:eastAsia="sk-SK"/>
        </w:rPr>
        <w:t xml:space="preserve"> Prijímateľ sa môže rozhodnúť v súlade so ZVO, že zadávanie zákaziek v DNS sa uskutoční na základe výberu z predložených elektronických katalógov.</w:t>
      </w:r>
    </w:p>
    <w:p w14:paraId="2C857345" w14:textId="77777777" w:rsidR="001F0C04" w:rsidRPr="00656E47" w:rsidRDefault="001F0C04" w:rsidP="00824849">
      <w:pPr>
        <w:numPr>
          <w:ilvl w:val="0"/>
          <w:numId w:val="57"/>
        </w:numPr>
        <w:spacing w:line="240" w:lineRule="auto"/>
        <w:jc w:val="both"/>
        <w:rPr>
          <w:rFonts w:eastAsia="Times New Roman" w:cs="Calibri"/>
          <w:lang w:eastAsia="sk-SK"/>
        </w:rPr>
      </w:pPr>
      <w:r w:rsidRPr="00656E47">
        <w:rPr>
          <w:rFonts w:eastAsia="Times New Roman" w:cs="Calibri"/>
          <w:lang w:eastAsia="sk-SK"/>
        </w:rPr>
        <w:t>Od rámcovej dohody, ktorá taktiež umožňuje zadávanie čiastkových zákaziek, sa DNS odlišuje v tom, že kým v prípade rámcovej dohody sa čiastkové zákazky zadávajú na základe opisu predmetu zákazky špecifikovaného už v oznámení o vyhlásení verejného obstarávania a najmä v súťažných podkladoch, v prípade DNS sa v oznámení o vyhlásení VO, resp. súťažných podkladoch uvádza len povaha predmetu zákazky a presná špecifikácia sa určuje až pri konkrétnej zákazke vo výzve na predkladanie ponúk</w:t>
      </w:r>
      <w:r w:rsidR="000B1E20" w:rsidRPr="00656E47">
        <w:rPr>
          <w:rFonts w:eastAsia="Times New Roman" w:cs="Calibri"/>
          <w:lang w:eastAsia="sk-SK"/>
        </w:rPr>
        <w:t xml:space="preserve"> alebo výberom z predložených elektronických katalógov prispôsobených požiadavkám konkrétnej zákazky</w:t>
      </w:r>
      <w:r w:rsidRPr="00656E47">
        <w:rPr>
          <w:rFonts w:eastAsia="Times New Roman" w:cs="Calibri"/>
          <w:lang w:eastAsia="sk-SK"/>
        </w:rPr>
        <w:t xml:space="preserve">.  </w:t>
      </w:r>
    </w:p>
    <w:p w14:paraId="16A3F3B6" w14:textId="77777777" w:rsidR="002F5C19" w:rsidRPr="00656E47" w:rsidRDefault="002F5C19" w:rsidP="009E6371">
      <w:pPr>
        <w:pStyle w:val="SRKNorm"/>
        <w:numPr>
          <w:ilvl w:val="0"/>
          <w:numId w:val="68"/>
        </w:numPr>
        <w:spacing w:before="120" w:after="120"/>
        <w:ind w:left="284" w:hanging="284"/>
        <w:contextualSpacing w:val="0"/>
        <w:rPr>
          <w:rFonts w:cs="Calibri"/>
          <w:sz w:val="22"/>
          <w:szCs w:val="22"/>
        </w:rPr>
      </w:pPr>
      <w:r w:rsidRPr="00656E47">
        <w:rPr>
          <w:rFonts w:cs="Calibri"/>
          <w:sz w:val="22"/>
          <w:szCs w:val="22"/>
        </w:rPr>
        <w:t xml:space="preserve">Pre aplikáciu správneho postupu pri výkone kontroly </w:t>
      </w:r>
      <w:r w:rsidR="0046337C" w:rsidRPr="00656E47">
        <w:rPr>
          <w:rFonts w:cs="Calibri"/>
          <w:sz w:val="22"/>
          <w:szCs w:val="22"/>
        </w:rPr>
        <w:t>VO</w:t>
      </w:r>
      <w:r w:rsidRPr="00656E47">
        <w:rPr>
          <w:rFonts w:cs="Calibri"/>
          <w:sz w:val="22"/>
          <w:szCs w:val="22"/>
        </w:rPr>
        <w:t xml:space="preserve"> je potrebné vychádzať z hodnoty čiastkovej zákazky, zadanej na základe rámcovej dohody </w:t>
      </w:r>
      <w:r w:rsidR="00C22589" w:rsidRPr="00656E47">
        <w:rPr>
          <w:rFonts w:cs="Calibri"/>
          <w:sz w:val="22"/>
          <w:szCs w:val="22"/>
        </w:rPr>
        <w:t xml:space="preserve">alebo s využitím DNS </w:t>
      </w:r>
      <w:r w:rsidRPr="00656E47">
        <w:rPr>
          <w:rFonts w:cs="Calibri"/>
          <w:sz w:val="22"/>
          <w:szCs w:val="22"/>
        </w:rPr>
        <w:t xml:space="preserve">a následne postupovať primerane podľa kapitol </w:t>
      </w:r>
      <w:r w:rsidR="004D0995" w:rsidRPr="00656E47">
        <w:rPr>
          <w:rFonts w:cs="Calibri"/>
          <w:sz w:val="22"/>
          <w:szCs w:val="22"/>
        </w:rPr>
        <w:t>tejto príručky</w:t>
      </w:r>
      <w:r w:rsidRPr="00656E47">
        <w:rPr>
          <w:rFonts w:cs="Calibri"/>
          <w:sz w:val="22"/>
          <w:szCs w:val="22"/>
        </w:rPr>
        <w:t>.</w:t>
      </w:r>
    </w:p>
    <w:p w14:paraId="2AC95832" w14:textId="77777777" w:rsidR="004D0995" w:rsidRPr="00534A95" w:rsidRDefault="00025ECC" w:rsidP="00534A95">
      <w:pPr>
        <w:pStyle w:val="Nadpis3"/>
        <w:ind w:left="851" w:hanging="851"/>
        <w:rPr>
          <w:rFonts w:cs="Calibri"/>
          <w:iCs/>
          <w:sz w:val="22"/>
          <w:szCs w:val="22"/>
        </w:rPr>
      </w:pPr>
      <w:bookmarkStart w:id="597" w:name="_Toc173252020"/>
      <w:bookmarkStart w:id="598" w:name="_Toc236301919"/>
      <w:bookmarkStart w:id="599" w:name="_Hlk172032141"/>
      <w:r w:rsidRPr="00534A95">
        <w:rPr>
          <w:rFonts w:cs="Calibri"/>
          <w:iCs/>
          <w:sz w:val="22"/>
          <w:szCs w:val="22"/>
        </w:rPr>
        <w:t>Kontrola zákaziek zadávaných na základe rámcovej dohody</w:t>
      </w:r>
      <w:r w:rsidRPr="00534A95">
        <w:rPr>
          <w:rFonts w:cs="Calibri"/>
          <w:iCs/>
          <w:sz w:val="22"/>
          <w:szCs w:val="22"/>
          <w:lang w:val="sk-SK"/>
        </w:rPr>
        <w:t xml:space="preserve"> a s využitím DNS</w:t>
      </w:r>
      <w:bookmarkEnd w:id="597"/>
      <w:bookmarkEnd w:id="598"/>
      <w:r w:rsidRPr="00534A95">
        <w:rPr>
          <w:rFonts w:cs="Calibri"/>
          <w:iCs/>
          <w:sz w:val="22"/>
          <w:szCs w:val="22"/>
          <w:lang w:val="sk-SK"/>
        </w:rPr>
        <w:t xml:space="preserve">   </w:t>
      </w:r>
    </w:p>
    <w:bookmarkEnd w:id="599"/>
    <w:p w14:paraId="09495028" w14:textId="1A54B987" w:rsidR="00A47BAE" w:rsidRPr="00656E47" w:rsidRDefault="00A47BAE" w:rsidP="00A2155E">
      <w:pPr>
        <w:numPr>
          <w:ilvl w:val="0"/>
          <w:numId w:val="76"/>
        </w:numPr>
        <w:spacing w:after="120" w:line="240" w:lineRule="auto"/>
        <w:jc w:val="both"/>
        <w:rPr>
          <w:rFonts w:eastAsia="Times New Roman" w:cs="Calibri"/>
          <w:lang w:eastAsia="sk-SK"/>
        </w:rPr>
      </w:pPr>
      <w:r w:rsidRPr="00656E47">
        <w:rPr>
          <w:rFonts w:eastAsia="Times New Roman" w:cs="Calibri"/>
          <w:lang w:eastAsia="sk-SK"/>
        </w:rPr>
        <w:t xml:space="preserve">Predbežnú kontrolu vykonáva ÚVO ako SO pred uzatvorením zmluvy vo vzťahu k zadaniu zákazky na základe rámcovej dohody a s využitím DNS v zmysle § 184r ods. 1 až 4 ZVO. </w:t>
      </w:r>
    </w:p>
    <w:p w14:paraId="5C94C7C6" w14:textId="0EAD1510" w:rsidR="00A47BAE" w:rsidRPr="00656E47" w:rsidRDefault="00A47BAE" w:rsidP="00A47BAE">
      <w:pPr>
        <w:numPr>
          <w:ilvl w:val="0"/>
          <w:numId w:val="76"/>
        </w:numPr>
        <w:spacing w:after="120" w:line="240" w:lineRule="auto"/>
        <w:jc w:val="both"/>
        <w:rPr>
          <w:rFonts w:cs="Calibri"/>
        </w:rPr>
      </w:pPr>
      <w:r w:rsidRPr="00656E47">
        <w:rPr>
          <w:rFonts w:eastAsia="Times New Roman" w:cs="Calibri"/>
          <w:lang w:eastAsia="sk-SK"/>
        </w:rPr>
        <w:t xml:space="preserve">ÚVO ako SO vykoná kontrolu po uzavretí zmluvy, ak ide o zákazku zadanú na základe rámcovej dohody, ak bola čiastková zákazka na základe poskytovateľom vykonanej rizikovej analýzy vyhodnotená ako riziková. </w:t>
      </w:r>
    </w:p>
    <w:p w14:paraId="52C0EE71" w14:textId="77777777" w:rsidR="00A47BAE" w:rsidRPr="00656E47" w:rsidRDefault="00A47BAE" w:rsidP="00A2155E">
      <w:pPr>
        <w:numPr>
          <w:ilvl w:val="0"/>
          <w:numId w:val="76"/>
        </w:numPr>
        <w:jc w:val="both"/>
        <w:rPr>
          <w:rFonts w:cs="Calibri"/>
        </w:rPr>
      </w:pPr>
      <w:r w:rsidRPr="00656E47">
        <w:rPr>
          <w:rStyle w:val="normaltextrun"/>
          <w:rFonts w:cs="Calibri"/>
        </w:rPr>
        <w:lastRenderedPageBreak/>
        <w:t>V prípade zriadenia dynamického nákupného systému alebo VO na rámcovú dohodu má prijímateľ povinnosť predložiť s jeho prvou ČZ aj dokumentáciu k príslušnému zriadeniu dynamického nákupného systému alebo dokumentáciu k VO na rámcovú dohodu. Zároveň ak prijímateľ disponuje výstupmi z kontroly zriadenia dynamického nákupného systému alebo VO na rámcovú dohodu vykonanej SO ÚVO, poskytovateľovi predkladá v rámci žiadosti o posúdenie jeho prvej ČZ aj tieto výstupy.</w:t>
      </w:r>
      <w:r w:rsidRPr="00656E47">
        <w:rPr>
          <w:rFonts w:cs="Calibri"/>
        </w:rPr>
        <w:t xml:space="preserve"> Zriadenie DNS bude povinne predmetom kontroly na SO ÚVO v nadväznosti na analýzu rizík ČZ z DNS ako chronologicky prvej predloženej na posúdenie na poskytovateľa (nemusí ísť o prvú ČZ ako takú).  Tzn. že každé DNS bude zaslané na kontrolu na SO ÚVO v súvislosti s prvou predloženou ČZ z DNS na posúdenie na poskytovateľa, avšak táto ČZ, v závislosti od výsledku analýzy rizík, sa nemusí zaslať na kontrolu SO ÚVO. </w:t>
      </w:r>
    </w:p>
    <w:p w14:paraId="4E883406" w14:textId="77777777" w:rsidR="002F5C19" w:rsidRPr="00656E47" w:rsidRDefault="002F5C19" w:rsidP="00A2155E">
      <w:pPr>
        <w:pStyle w:val="Odsekzoznamu"/>
        <w:numPr>
          <w:ilvl w:val="0"/>
          <w:numId w:val="76"/>
        </w:numPr>
        <w:spacing w:before="120" w:after="120" w:line="240" w:lineRule="auto"/>
        <w:contextualSpacing w:val="0"/>
        <w:jc w:val="both"/>
        <w:rPr>
          <w:rFonts w:cs="Calibri"/>
          <w:sz w:val="22"/>
          <w:szCs w:val="22"/>
        </w:rPr>
      </w:pPr>
      <w:r w:rsidRPr="00656E47">
        <w:rPr>
          <w:rFonts w:cs="Calibri"/>
          <w:sz w:val="22"/>
          <w:szCs w:val="22"/>
        </w:rPr>
        <w:t>Čiastková zákazka zadávaná na základe rámcovej dohody môže mať formu písomnej zmluvy alebo objednávky, prípadne iného dokladu, ktorý jednoznačne a hodnoverne preukazuje formálne a vecné naplnenie predmetu zákazky. Uvedené pravidlo platí aj v prípade čiastkových zákaziek v hodnote nadlimitnej zákazky alebo podlimitnej zákazky.</w:t>
      </w:r>
    </w:p>
    <w:p w14:paraId="5A40B540" w14:textId="77777777" w:rsidR="002F5C19" w:rsidRPr="00656E47" w:rsidRDefault="002F5C19" w:rsidP="00A2155E">
      <w:pPr>
        <w:pStyle w:val="Odsekzoznamu"/>
        <w:numPr>
          <w:ilvl w:val="0"/>
          <w:numId w:val="76"/>
        </w:numPr>
        <w:spacing w:before="120" w:after="120" w:line="240" w:lineRule="auto"/>
        <w:contextualSpacing w:val="0"/>
        <w:jc w:val="both"/>
        <w:rPr>
          <w:rFonts w:cs="Calibri"/>
          <w:sz w:val="22"/>
          <w:szCs w:val="22"/>
        </w:rPr>
      </w:pPr>
      <w:r w:rsidRPr="00656E47">
        <w:rPr>
          <w:rFonts w:cs="Calibri"/>
          <w:sz w:val="22"/>
          <w:szCs w:val="22"/>
        </w:rPr>
        <w:t>Ak hodnota čiastkovej zákazky zadanej na základe rámcovej dohody predstavuje</w:t>
      </w:r>
      <w:r w:rsidRPr="00656E47">
        <w:rPr>
          <w:rFonts w:cs="Calibri"/>
          <w:sz w:val="22"/>
          <w:szCs w:val="22"/>
        </w:rPr>
        <w:br/>
        <w:t xml:space="preserve">z pohľadu finančného limitu </w:t>
      </w:r>
      <w:r w:rsidR="004978A0" w:rsidRPr="00656E47">
        <w:rPr>
          <w:rFonts w:cs="Calibri"/>
          <w:sz w:val="22"/>
          <w:szCs w:val="22"/>
          <w:lang w:val="sk-SK"/>
        </w:rPr>
        <w:t>zákazku s nízkou hodnotou</w:t>
      </w:r>
      <w:r w:rsidR="00A62A04" w:rsidRPr="00656E47">
        <w:rPr>
          <w:rFonts w:cs="Calibri"/>
          <w:sz w:val="22"/>
          <w:szCs w:val="22"/>
        </w:rPr>
        <w:t xml:space="preserve"> podľa § 117 ZVO</w:t>
      </w:r>
      <w:r w:rsidR="00C91807" w:rsidRPr="00656E47">
        <w:rPr>
          <w:rFonts w:cs="Calibri"/>
          <w:sz w:val="22"/>
          <w:szCs w:val="22"/>
          <w:lang w:val="sk-SK"/>
        </w:rPr>
        <w:t xml:space="preserve"> </w:t>
      </w:r>
      <w:r w:rsidR="003651FC" w:rsidRPr="00656E47">
        <w:rPr>
          <w:rFonts w:cs="Calibri"/>
          <w:sz w:val="22"/>
          <w:szCs w:val="22"/>
          <w:lang w:val="sk-SK"/>
        </w:rPr>
        <w:t>(</w:t>
      </w:r>
      <w:r w:rsidR="00C91807" w:rsidRPr="00656E47">
        <w:rPr>
          <w:rFonts w:cs="Calibri"/>
          <w:sz w:val="22"/>
          <w:szCs w:val="22"/>
          <w:lang w:val="sk-SK"/>
        </w:rPr>
        <w:t>do 31.7.2024</w:t>
      </w:r>
      <w:r w:rsidR="003651FC" w:rsidRPr="00656E47">
        <w:rPr>
          <w:rFonts w:cs="Calibri"/>
          <w:sz w:val="22"/>
          <w:szCs w:val="22"/>
          <w:lang w:val="sk-SK"/>
        </w:rPr>
        <w:t>)</w:t>
      </w:r>
      <w:r w:rsidRPr="00656E47">
        <w:rPr>
          <w:rFonts w:cs="Calibri"/>
          <w:sz w:val="22"/>
          <w:szCs w:val="22"/>
        </w:rPr>
        <w:t xml:space="preserve">, môže prijímateľ predložiť </w:t>
      </w:r>
      <w:r w:rsidR="00096A03" w:rsidRPr="00656E47">
        <w:rPr>
          <w:rFonts w:cs="Calibri"/>
          <w:sz w:val="22"/>
          <w:szCs w:val="22"/>
          <w:lang w:val="sk-SK"/>
        </w:rPr>
        <w:t xml:space="preserve">kompletnú </w:t>
      </w:r>
      <w:r w:rsidRPr="00656E47">
        <w:rPr>
          <w:rFonts w:cs="Calibri"/>
          <w:sz w:val="22"/>
          <w:szCs w:val="22"/>
        </w:rPr>
        <w:t xml:space="preserve">dokumentáciu </w:t>
      </w:r>
      <w:r w:rsidR="00A62A04" w:rsidRPr="00656E47">
        <w:rPr>
          <w:rFonts w:cs="Calibri"/>
          <w:sz w:val="22"/>
          <w:szCs w:val="22"/>
          <w:lang w:val="sk-SK"/>
        </w:rPr>
        <w:t xml:space="preserve">k zákazke </w:t>
      </w:r>
      <w:r w:rsidRPr="00656E47">
        <w:rPr>
          <w:rFonts w:cs="Calibri"/>
          <w:sz w:val="22"/>
          <w:szCs w:val="22"/>
        </w:rPr>
        <w:t xml:space="preserve">aj súčasne so </w:t>
      </w:r>
      <w:proofErr w:type="spellStart"/>
      <w:r w:rsidR="0046337C" w:rsidRPr="00656E47">
        <w:rPr>
          <w:rFonts w:cs="Calibri"/>
          <w:sz w:val="22"/>
          <w:szCs w:val="22"/>
        </w:rPr>
        <w:t>ŽoP</w:t>
      </w:r>
      <w:proofErr w:type="spellEnd"/>
      <w:r w:rsidRPr="00656E47">
        <w:rPr>
          <w:rFonts w:cs="Calibri"/>
          <w:sz w:val="22"/>
          <w:szCs w:val="22"/>
        </w:rPr>
        <w:t xml:space="preserve">, ktorá obsahuje </w:t>
      </w:r>
      <w:r w:rsidR="0001147C" w:rsidRPr="00656E47">
        <w:rPr>
          <w:rFonts w:cs="Calibri"/>
          <w:sz w:val="22"/>
          <w:szCs w:val="22"/>
          <w:lang w:val="sk-SK"/>
        </w:rPr>
        <w:t>nárokované</w:t>
      </w:r>
      <w:r w:rsidRPr="00656E47">
        <w:rPr>
          <w:rFonts w:cs="Calibri"/>
          <w:sz w:val="22"/>
          <w:szCs w:val="22"/>
        </w:rPr>
        <w:t xml:space="preserve"> výdavky súvisiace so zadaním predmetnej čiastkovej zákazky. </w:t>
      </w:r>
      <w:r w:rsidR="00F23DFD" w:rsidRPr="00656E47">
        <w:rPr>
          <w:rFonts w:cs="Calibri"/>
          <w:sz w:val="22"/>
          <w:szCs w:val="22"/>
        </w:rPr>
        <w:t xml:space="preserve">Uvedené pravidlo sa týka aj čiastkovej zákazky vo finančnom limite </w:t>
      </w:r>
      <w:r w:rsidR="008E0F22" w:rsidRPr="00656E47">
        <w:rPr>
          <w:rFonts w:cs="Calibri"/>
          <w:sz w:val="22"/>
          <w:szCs w:val="22"/>
          <w:lang w:val="sk-SK"/>
        </w:rPr>
        <w:t xml:space="preserve">nadlimitnej zákazky alebo </w:t>
      </w:r>
      <w:r w:rsidR="00F23DFD" w:rsidRPr="00656E47">
        <w:rPr>
          <w:rFonts w:cs="Calibri"/>
          <w:sz w:val="22"/>
          <w:szCs w:val="22"/>
        </w:rPr>
        <w:t>podlimitnej zákazky, ktorá má charakter objednávky, ak bola zadávaná na základe rámcovej dohody bez opätovného otvorenia súťaže.</w:t>
      </w:r>
    </w:p>
    <w:p w14:paraId="7F7647BD" w14:textId="77777777" w:rsidR="002F5C19" w:rsidRPr="00656E47" w:rsidRDefault="002F5C19" w:rsidP="00A2155E">
      <w:pPr>
        <w:pStyle w:val="Odsekzoznamu"/>
        <w:numPr>
          <w:ilvl w:val="0"/>
          <w:numId w:val="76"/>
        </w:numPr>
        <w:spacing w:before="120" w:after="120" w:line="240" w:lineRule="auto"/>
        <w:contextualSpacing w:val="0"/>
        <w:jc w:val="both"/>
        <w:rPr>
          <w:rFonts w:cs="Calibri"/>
          <w:sz w:val="22"/>
          <w:szCs w:val="22"/>
        </w:rPr>
      </w:pPr>
      <w:r w:rsidRPr="00656E47">
        <w:rPr>
          <w:rFonts w:cs="Calibri"/>
          <w:sz w:val="22"/>
          <w:szCs w:val="22"/>
        </w:rPr>
        <w:t>Ak má čiastková zákazka charakter objednávky, je objednávka evidovaná v</w:t>
      </w:r>
      <w:r w:rsidR="006D6EBD" w:rsidRPr="00656E47">
        <w:rPr>
          <w:rFonts w:cs="Calibri"/>
          <w:sz w:val="22"/>
          <w:szCs w:val="22"/>
        </w:rPr>
        <w:t> </w:t>
      </w:r>
      <w:r w:rsidR="00A62A04" w:rsidRPr="00656E47">
        <w:rPr>
          <w:rFonts w:cs="Calibri"/>
          <w:sz w:val="22"/>
          <w:szCs w:val="22"/>
          <w:lang w:val="sk-SK"/>
        </w:rPr>
        <w:t>I</w:t>
      </w:r>
      <w:r w:rsidR="000A30BF" w:rsidRPr="00656E47">
        <w:rPr>
          <w:rFonts w:cs="Calibri"/>
          <w:sz w:val="22"/>
          <w:szCs w:val="22"/>
          <w:lang w:val="sk-SK"/>
        </w:rPr>
        <w:t>T</w:t>
      </w:r>
      <w:r w:rsidR="00A62A04" w:rsidRPr="00656E47">
        <w:rPr>
          <w:rFonts w:cs="Calibri"/>
          <w:sz w:val="22"/>
          <w:szCs w:val="22"/>
          <w:lang w:val="sk-SK"/>
        </w:rPr>
        <w:t>MS</w:t>
      </w:r>
      <w:r w:rsidRPr="00656E47">
        <w:rPr>
          <w:rFonts w:cs="Calibri"/>
          <w:sz w:val="22"/>
          <w:szCs w:val="22"/>
        </w:rPr>
        <w:t>. V prípade, ak má byť výsledkom zadávania čiastkovej zákazky na základe rámcovej dohody písomná zmluva, na základe ktorej sa zadávajú objednávky, eviduje sa v</w:t>
      </w:r>
      <w:r w:rsidR="006D6EBD" w:rsidRPr="00656E47">
        <w:rPr>
          <w:rFonts w:cs="Calibri"/>
          <w:sz w:val="22"/>
          <w:szCs w:val="22"/>
        </w:rPr>
        <w:t> </w:t>
      </w:r>
      <w:r w:rsidR="00A62A04" w:rsidRPr="00656E47">
        <w:rPr>
          <w:rFonts w:cs="Calibri"/>
          <w:sz w:val="22"/>
          <w:szCs w:val="22"/>
        </w:rPr>
        <w:t>I</w:t>
      </w:r>
      <w:r w:rsidR="000A30BF" w:rsidRPr="00656E47">
        <w:rPr>
          <w:rFonts w:cs="Calibri"/>
          <w:sz w:val="22"/>
          <w:szCs w:val="22"/>
          <w:lang w:val="sk-SK"/>
        </w:rPr>
        <w:t>T</w:t>
      </w:r>
      <w:r w:rsidR="00A62A04" w:rsidRPr="00656E47">
        <w:rPr>
          <w:rFonts w:cs="Calibri"/>
          <w:sz w:val="22"/>
          <w:szCs w:val="22"/>
          <w:lang w:val="sk-SK"/>
        </w:rPr>
        <w:t>MS</w:t>
      </w:r>
      <w:r w:rsidRPr="00656E47">
        <w:rPr>
          <w:rFonts w:cs="Calibri"/>
          <w:sz w:val="22"/>
          <w:szCs w:val="22"/>
        </w:rPr>
        <w:t xml:space="preserve"> iba čiastková zmluva a objednávky budú evidované na úrovni tejto čiastkovej zmluvy.</w:t>
      </w:r>
    </w:p>
    <w:p w14:paraId="77AB28A6" w14:textId="77777777" w:rsidR="002F5C19" w:rsidRPr="00656E47" w:rsidRDefault="002B540E" w:rsidP="00A2155E">
      <w:pPr>
        <w:pStyle w:val="Odsekzoznamu"/>
        <w:numPr>
          <w:ilvl w:val="0"/>
          <w:numId w:val="76"/>
        </w:numPr>
        <w:spacing w:before="120" w:after="120" w:line="240" w:lineRule="auto"/>
        <w:contextualSpacing w:val="0"/>
        <w:jc w:val="both"/>
        <w:rPr>
          <w:rFonts w:cs="Calibri"/>
          <w:sz w:val="22"/>
          <w:szCs w:val="22"/>
        </w:rPr>
      </w:pPr>
      <w:r w:rsidRPr="00656E47">
        <w:rPr>
          <w:rFonts w:cs="Calibri"/>
          <w:sz w:val="22"/>
          <w:szCs w:val="22"/>
        </w:rPr>
        <w:t xml:space="preserve">Predmetom </w:t>
      </w:r>
      <w:r w:rsidR="002F5C19" w:rsidRPr="00656E47">
        <w:rPr>
          <w:rFonts w:cs="Calibri"/>
          <w:sz w:val="22"/>
          <w:szCs w:val="22"/>
        </w:rPr>
        <w:t>kontroly zákaziek zadaných na základe rámcovej dohody by mala byť najmä kontrola súladu čiastkového plnenia s predmetom rámcovej dohody, kontrola postupu zadania zák</w:t>
      </w:r>
      <w:r w:rsidRPr="00656E47">
        <w:rPr>
          <w:rFonts w:cs="Calibri"/>
          <w:sz w:val="22"/>
          <w:szCs w:val="22"/>
        </w:rPr>
        <w:t xml:space="preserve">azky v nadväznosti na § 83 ZVO </w:t>
      </w:r>
      <w:r w:rsidR="002F5C19" w:rsidRPr="00656E47">
        <w:rPr>
          <w:rFonts w:cs="Calibri"/>
          <w:sz w:val="22"/>
          <w:szCs w:val="22"/>
        </w:rPr>
        <w:t>s dôrazom na kontrolu postupu prijímateľa v prípade, ak je rámcová dohoda uzavretá s viacerými hospodárskymi subjektmi. Predmetom kontroly je aj kontrola podpísania čiastkovej zmluvy oprávnenými osobami, ak sa vyžaduje písomná forma zmluvy, jej zverejnenie v súlade so zákonom o slobodnom prístupe k informáciám a pod.</w:t>
      </w:r>
    </w:p>
    <w:p w14:paraId="7C436668" w14:textId="77777777" w:rsidR="00F23DFD" w:rsidRPr="00656E47" w:rsidRDefault="00F23DFD" w:rsidP="00A2155E">
      <w:pPr>
        <w:pStyle w:val="Odsekzoznamu"/>
        <w:numPr>
          <w:ilvl w:val="0"/>
          <w:numId w:val="76"/>
        </w:numPr>
        <w:spacing w:before="120" w:after="120" w:line="240" w:lineRule="auto"/>
        <w:contextualSpacing w:val="0"/>
        <w:jc w:val="both"/>
        <w:rPr>
          <w:rFonts w:eastAsia="Times New Roman" w:cs="Calibri"/>
          <w:sz w:val="22"/>
          <w:szCs w:val="22"/>
          <w:lang w:val="sk-SK" w:eastAsia="sk-SK"/>
        </w:rPr>
      </w:pPr>
      <w:r w:rsidRPr="00656E47">
        <w:rPr>
          <w:rFonts w:eastAsia="Times New Roman" w:cs="Calibri"/>
          <w:sz w:val="22"/>
          <w:szCs w:val="22"/>
          <w:lang w:val="sk-SK" w:eastAsia="sk-SK"/>
        </w:rPr>
        <w:t>Na kontrolu DNS a zákaziek zadávaných v rámci DNS, sa primerane vzťahujú všeobecné ustanovenia k výkonu kontroly VO</w:t>
      </w:r>
      <w:r w:rsidR="004978A0" w:rsidRPr="00656E47">
        <w:rPr>
          <w:rFonts w:eastAsia="Times New Roman" w:cs="Calibri"/>
          <w:sz w:val="22"/>
          <w:szCs w:val="22"/>
          <w:lang w:val="sk-SK" w:eastAsia="sk-SK"/>
        </w:rPr>
        <w:t xml:space="preserve"> uvedené </w:t>
      </w:r>
      <w:r w:rsidR="002B540E" w:rsidRPr="00656E47">
        <w:rPr>
          <w:rFonts w:eastAsia="Times New Roman" w:cs="Calibri"/>
          <w:sz w:val="22"/>
          <w:szCs w:val="22"/>
          <w:lang w:val="sk-SK" w:eastAsia="sk-SK"/>
        </w:rPr>
        <w:t xml:space="preserve">v </w:t>
      </w:r>
      <w:r w:rsidR="004978A0" w:rsidRPr="00656E47">
        <w:rPr>
          <w:rFonts w:eastAsia="Times New Roman" w:cs="Calibri"/>
          <w:sz w:val="22"/>
          <w:szCs w:val="22"/>
          <w:lang w:val="sk-SK" w:eastAsia="sk-SK"/>
        </w:rPr>
        <w:t>tejto príručke</w:t>
      </w:r>
      <w:r w:rsidRPr="00656E47">
        <w:rPr>
          <w:rFonts w:eastAsia="Times New Roman" w:cs="Calibri"/>
          <w:sz w:val="22"/>
          <w:szCs w:val="22"/>
          <w:lang w:val="sk-SK" w:eastAsia="sk-SK"/>
        </w:rPr>
        <w:t xml:space="preserve">. </w:t>
      </w:r>
    </w:p>
    <w:p w14:paraId="40BC9898" w14:textId="210DCDFF" w:rsidR="00A47BAE" w:rsidRPr="00656E47" w:rsidRDefault="00A47BAE" w:rsidP="00A47BAE">
      <w:pPr>
        <w:pStyle w:val="Odsekzoznamu"/>
        <w:numPr>
          <w:ilvl w:val="0"/>
          <w:numId w:val="76"/>
        </w:numPr>
        <w:spacing w:before="120" w:after="120" w:line="240" w:lineRule="auto"/>
        <w:contextualSpacing w:val="0"/>
        <w:jc w:val="both"/>
        <w:rPr>
          <w:rFonts w:cs="Calibri"/>
          <w:sz w:val="22"/>
          <w:szCs w:val="22"/>
        </w:rPr>
      </w:pPr>
      <w:r w:rsidRPr="00656E47">
        <w:rPr>
          <w:rFonts w:cs="Calibri"/>
          <w:sz w:val="22"/>
          <w:szCs w:val="22"/>
          <w:lang w:val="sk-SK"/>
        </w:rPr>
        <w:t xml:space="preserve">ÚVO ako SO vykoná predbežnú kontrolu pred zriadením DNS, ak prijímateľ požiadal o výkon predbežnej kontroly. </w:t>
      </w:r>
      <w:r w:rsidRPr="00656E47">
        <w:rPr>
          <w:rFonts w:cs="Calibri"/>
          <w:sz w:val="22"/>
          <w:szCs w:val="22"/>
        </w:rPr>
        <w:t xml:space="preserve">Predmetom </w:t>
      </w:r>
      <w:r w:rsidRPr="00656E47">
        <w:rPr>
          <w:rFonts w:cs="Calibri"/>
          <w:sz w:val="22"/>
          <w:szCs w:val="22"/>
          <w:lang w:val="sk-SK"/>
        </w:rPr>
        <w:t xml:space="preserve">predbežnej kontroly </w:t>
      </w:r>
      <w:r w:rsidRPr="00656E47">
        <w:rPr>
          <w:rFonts w:cs="Calibri"/>
          <w:sz w:val="22"/>
          <w:szCs w:val="22"/>
        </w:rPr>
        <w:t>je najmä:</w:t>
      </w:r>
    </w:p>
    <w:p w14:paraId="1E36DFF4" w14:textId="77777777" w:rsidR="00F23DFD" w:rsidRPr="00656E47" w:rsidRDefault="00F23DFD" w:rsidP="005C527A">
      <w:pPr>
        <w:pStyle w:val="Odsekzoznamu"/>
        <w:spacing w:after="0" w:line="240" w:lineRule="auto"/>
        <w:ind w:left="357"/>
        <w:contextualSpacing w:val="0"/>
        <w:jc w:val="both"/>
        <w:rPr>
          <w:rFonts w:cs="Calibri"/>
          <w:sz w:val="22"/>
          <w:szCs w:val="22"/>
        </w:rPr>
      </w:pPr>
      <w:r w:rsidRPr="00656E47">
        <w:rPr>
          <w:rFonts w:cs="Calibri"/>
          <w:sz w:val="22"/>
          <w:szCs w:val="22"/>
        </w:rPr>
        <w:t>a) určenie PHZ,</w:t>
      </w:r>
    </w:p>
    <w:p w14:paraId="3A3A5A39" w14:textId="77777777" w:rsidR="00F23DFD" w:rsidRPr="00656E47" w:rsidRDefault="00F23DFD" w:rsidP="005C527A">
      <w:pPr>
        <w:pStyle w:val="Odsekzoznamu"/>
        <w:spacing w:after="0" w:line="240" w:lineRule="auto"/>
        <w:ind w:left="357"/>
        <w:contextualSpacing w:val="0"/>
        <w:jc w:val="both"/>
        <w:rPr>
          <w:rFonts w:cs="Calibri"/>
          <w:sz w:val="22"/>
          <w:szCs w:val="22"/>
        </w:rPr>
      </w:pPr>
      <w:r w:rsidRPr="00656E47">
        <w:rPr>
          <w:rFonts w:cs="Calibri"/>
          <w:sz w:val="22"/>
          <w:szCs w:val="22"/>
        </w:rPr>
        <w:t xml:space="preserve">b) oznámenie o vyhlásení VO, </w:t>
      </w:r>
    </w:p>
    <w:p w14:paraId="6BA41A97" w14:textId="77777777" w:rsidR="00F23DFD" w:rsidRPr="00656E47" w:rsidRDefault="00F23DFD" w:rsidP="005C527A">
      <w:pPr>
        <w:pStyle w:val="Odsekzoznamu"/>
        <w:spacing w:after="0" w:line="240" w:lineRule="auto"/>
        <w:ind w:left="357"/>
        <w:contextualSpacing w:val="0"/>
        <w:jc w:val="both"/>
        <w:rPr>
          <w:rFonts w:cs="Calibri"/>
          <w:sz w:val="22"/>
          <w:szCs w:val="22"/>
        </w:rPr>
      </w:pPr>
      <w:r w:rsidRPr="00656E47">
        <w:rPr>
          <w:rFonts w:cs="Calibri"/>
          <w:sz w:val="22"/>
          <w:szCs w:val="22"/>
        </w:rPr>
        <w:t>c) súťažné podklady,</w:t>
      </w:r>
    </w:p>
    <w:p w14:paraId="119D038D" w14:textId="77777777" w:rsidR="00F23DFD" w:rsidRPr="00656E47" w:rsidRDefault="00F23DFD" w:rsidP="005C527A">
      <w:pPr>
        <w:pStyle w:val="Odsekzoznamu"/>
        <w:spacing w:after="0" w:line="240" w:lineRule="auto"/>
        <w:ind w:left="357"/>
        <w:contextualSpacing w:val="0"/>
        <w:jc w:val="both"/>
        <w:rPr>
          <w:rFonts w:cs="Calibri"/>
          <w:sz w:val="22"/>
          <w:szCs w:val="22"/>
        </w:rPr>
      </w:pPr>
      <w:r w:rsidRPr="00656E47">
        <w:rPr>
          <w:rFonts w:cs="Calibri"/>
          <w:sz w:val="22"/>
          <w:szCs w:val="22"/>
        </w:rPr>
        <w:t xml:space="preserve">d) všeobecné podmienky používania a zriadenia DNS podľa § 58 a </w:t>
      </w:r>
      <w:proofErr w:type="spellStart"/>
      <w:r w:rsidRPr="00656E47">
        <w:rPr>
          <w:rFonts w:cs="Calibri"/>
          <w:sz w:val="22"/>
          <w:szCs w:val="22"/>
        </w:rPr>
        <w:t>nasl</w:t>
      </w:r>
      <w:proofErr w:type="spellEnd"/>
      <w:r w:rsidRPr="00656E47">
        <w:rPr>
          <w:rFonts w:cs="Calibri"/>
          <w:sz w:val="22"/>
          <w:szCs w:val="22"/>
        </w:rPr>
        <w:t>. ZVO,</w:t>
      </w:r>
    </w:p>
    <w:p w14:paraId="4F9DF2E4" w14:textId="29A4788B" w:rsidR="00F23DFD" w:rsidRPr="00656E47" w:rsidRDefault="00F23DFD" w:rsidP="005C527A">
      <w:pPr>
        <w:pStyle w:val="Odsekzoznamu"/>
        <w:spacing w:after="0" w:line="240" w:lineRule="auto"/>
        <w:ind w:left="357"/>
        <w:contextualSpacing w:val="0"/>
        <w:jc w:val="both"/>
        <w:rPr>
          <w:rFonts w:cs="Calibri"/>
          <w:sz w:val="22"/>
          <w:szCs w:val="22"/>
        </w:rPr>
      </w:pPr>
      <w:r w:rsidRPr="00656E47">
        <w:rPr>
          <w:rFonts w:cs="Calibri"/>
          <w:sz w:val="22"/>
          <w:szCs w:val="22"/>
        </w:rPr>
        <w:t xml:space="preserve">e) posúdenie, či </w:t>
      </w:r>
      <w:r w:rsidR="00045BCF" w:rsidRPr="00656E47">
        <w:rPr>
          <w:rFonts w:cs="Calibri"/>
          <w:sz w:val="22"/>
          <w:szCs w:val="22"/>
          <w:lang w:val="sk-SK"/>
        </w:rPr>
        <w:t xml:space="preserve">zámer zriadiť </w:t>
      </w:r>
      <w:r w:rsidRPr="00656E47">
        <w:rPr>
          <w:rFonts w:cs="Calibri"/>
          <w:sz w:val="22"/>
          <w:szCs w:val="22"/>
        </w:rPr>
        <w:t xml:space="preserve">DNS </w:t>
      </w:r>
      <w:r w:rsidR="00045BCF" w:rsidRPr="00656E47">
        <w:rPr>
          <w:rFonts w:cs="Calibri"/>
          <w:sz w:val="22"/>
          <w:szCs w:val="22"/>
          <w:lang w:val="sk-SK"/>
        </w:rPr>
        <w:t xml:space="preserve">sa týka </w:t>
      </w:r>
      <w:r w:rsidRPr="00656E47">
        <w:rPr>
          <w:rFonts w:cs="Calibri"/>
          <w:sz w:val="22"/>
          <w:szCs w:val="22"/>
        </w:rPr>
        <w:t>obstarávani</w:t>
      </w:r>
      <w:r w:rsidR="00045BCF" w:rsidRPr="00656E47">
        <w:rPr>
          <w:rFonts w:cs="Calibri"/>
          <w:sz w:val="22"/>
          <w:szCs w:val="22"/>
          <w:lang w:val="sk-SK"/>
        </w:rPr>
        <w:t>a</w:t>
      </w:r>
      <w:r w:rsidRPr="00656E47">
        <w:rPr>
          <w:rFonts w:cs="Calibri"/>
          <w:sz w:val="22"/>
          <w:szCs w:val="22"/>
        </w:rPr>
        <w:t xml:space="preserve"> tovarov, stavebných prác alebo služieb, ktoré sú bežne dostupné na trhu</w:t>
      </w:r>
      <w:r w:rsidR="00951BA9" w:rsidRPr="00656E47">
        <w:rPr>
          <w:rFonts w:cs="Calibri"/>
          <w:sz w:val="22"/>
          <w:szCs w:val="22"/>
          <w:lang w:val="sk-SK"/>
        </w:rPr>
        <w:t xml:space="preserve"> (test bežnej dostupnosti podľa </w:t>
      </w:r>
      <w:hyperlink w:anchor="_Príloha_č._10:" w:history="1">
        <w:r w:rsidR="00951BA9" w:rsidRPr="00656E47">
          <w:rPr>
            <w:rStyle w:val="Hypertextovprepojenie"/>
            <w:rFonts w:cs="Calibri"/>
            <w:sz w:val="22"/>
            <w:szCs w:val="22"/>
            <w:lang w:val="sk-SK"/>
          </w:rPr>
          <w:t xml:space="preserve">prílohy č. </w:t>
        </w:r>
        <w:r w:rsidR="008D6EE8" w:rsidRPr="00656E47">
          <w:rPr>
            <w:rStyle w:val="Hypertextovprepojenie"/>
            <w:rFonts w:cs="Calibri"/>
            <w:sz w:val="22"/>
            <w:szCs w:val="22"/>
            <w:lang w:val="sk-SK"/>
          </w:rPr>
          <w:t>8</w:t>
        </w:r>
      </w:hyperlink>
      <w:r w:rsidR="00951BA9" w:rsidRPr="00656E47">
        <w:rPr>
          <w:rFonts w:cs="Calibri"/>
          <w:sz w:val="22"/>
          <w:szCs w:val="22"/>
          <w:lang w:val="sk-SK"/>
        </w:rPr>
        <w:t xml:space="preserve"> tejto príručky)</w:t>
      </w:r>
      <w:r w:rsidRPr="00656E47">
        <w:rPr>
          <w:rFonts w:cs="Calibri"/>
          <w:sz w:val="22"/>
          <w:szCs w:val="22"/>
        </w:rPr>
        <w:t xml:space="preserve">. </w:t>
      </w:r>
    </w:p>
    <w:p w14:paraId="298DC1A3" w14:textId="77777777" w:rsidR="00622B4B" w:rsidRPr="00656E47" w:rsidRDefault="00622B4B" w:rsidP="005C527A">
      <w:pPr>
        <w:pStyle w:val="Odsekzoznamu"/>
        <w:spacing w:after="0" w:line="240" w:lineRule="auto"/>
        <w:ind w:left="357"/>
        <w:contextualSpacing w:val="0"/>
        <w:jc w:val="both"/>
        <w:rPr>
          <w:rFonts w:cs="Calibri"/>
          <w:sz w:val="22"/>
          <w:szCs w:val="22"/>
        </w:rPr>
      </w:pPr>
      <w:r w:rsidRPr="00656E47">
        <w:rPr>
          <w:rFonts w:cs="Calibri"/>
          <w:sz w:val="22"/>
          <w:szCs w:val="22"/>
        </w:rPr>
        <w:t>f) vyhodnotenie žiadosti o účasť.</w:t>
      </w:r>
    </w:p>
    <w:p w14:paraId="3E4A6421" w14:textId="5D624BBB" w:rsidR="00622B4B" w:rsidRPr="00656E47" w:rsidRDefault="00622B4B" w:rsidP="00622B4B">
      <w:pPr>
        <w:numPr>
          <w:ilvl w:val="0"/>
          <w:numId w:val="76"/>
        </w:numPr>
        <w:spacing w:after="120" w:line="240" w:lineRule="auto"/>
        <w:jc w:val="both"/>
        <w:rPr>
          <w:rFonts w:cs="Calibri"/>
        </w:rPr>
      </w:pPr>
      <w:r w:rsidRPr="00656E47">
        <w:rPr>
          <w:rFonts w:eastAsia="Times New Roman" w:cs="Calibri"/>
          <w:lang w:eastAsia="sk-SK"/>
        </w:rPr>
        <w:t xml:space="preserve">ÚVO ako SO vykoná kontrolu po uzavretí zmluvy, ak ide o zákazku zadanú na základe DNS, ak bola čiastková zákazka na základe poskytovateľom vykonanej rizikovej analýzy vyhodnotená ako riziková. </w:t>
      </w:r>
    </w:p>
    <w:p w14:paraId="46F01EA1" w14:textId="77777777" w:rsidR="00382CC7" w:rsidRPr="00656E47" w:rsidRDefault="00F23DFD" w:rsidP="009E6371">
      <w:pPr>
        <w:pStyle w:val="Odsekzoznamu"/>
        <w:numPr>
          <w:ilvl w:val="0"/>
          <w:numId w:val="76"/>
        </w:numPr>
        <w:spacing w:before="120" w:after="120" w:line="240" w:lineRule="auto"/>
        <w:ind w:left="284" w:hanging="284"/>
        <w:contextualSpacing w:val="0"/>
        <w:jc w:val="both"/>
        <w:rPr>
          <w:rFonts w:cs="Calibri"/>
          <w:sz w:val="22"/>
          <w:szCs w:val="22"/>
        </w:rPr>
      </w:pPr>
      <w:r w:rsidRPr="00656E47">
        <w:rPr>
          <w:rFonts w:cs="Calibri"/>
          <w:sz w:val="22"/>
          <w:szCs w:val="22"/>
        </w:rPr>
        <w:lastRenderedPageBreak/>
        <w:t>Výsledok zákazky zadávanej v rámci DNS môže mať formu písomnej zmluvy</w:t>
      </w:r>
      <w:r w:rsidR="00382CC7" w:rsidRPr="00656E47">
        <w:rPr>
          <w:rFonts w:cs="Calibri"/>
          <w:sz w:val="22"/>
          <w:szCs w:val="22"/>
          <w:lang w:val="sk-SK"/>
        </w:rPr>
        <w:t>, rámcovej dohody</w:t>
      </w:r>
      <w:r w:rsidRPr="00656E47">
        <w:rPr>
          <w:rFonts w:cs="Calibri"/>
          <w:sz w:val="22"/>
          <w:szCs w:val="22"/>
        </w:rPr>
        <w:t xml:space="preserve"> alebo objednávky, ktorá jednoznačne a hodnoverne preukazuje formálne a vecné naplnenie predmetu zákazky. Uvedené pravidlo platí aj v prípade takýchto zákaziek v hodnote nadlimitnej zákazky alebo podlimitnej zákazky.</w:t>
      </w:r>
      <w:r w:rsidR="00382CC7" w:rsidRPr="00656E47">
        <w:rPr>
          <w:rFonts w:cs="Calibri"/>
          <w:sz w:val="22"/>
          <w:szCs w:val="22"/>
          <w:lang w:val="sk-SK"/>
        </w:rPr>
        <w:t xml:space="preserve"> </w:t>
      </w:r>
    </w:p>
    <w:p w14:paraId="04D3DBC3" w14:textId="77777777" w:rsidR="00F23DFD" w:rsidRPr="00656E47" w:rsidRDefault="00F23DFD" w:rsidP="009E6371">
      <w:pPr>
        <w:pStyle w:val="Odsekzoznamu"/>
        <w:numPr>
          <w:ilvl w:val="0"/>
          <w:numId w:val="76"/>
        </w:numPr>
        <w:spacing w:before="120" w:after="120" w:line="240" w:lineRule="auto"/>
        <w:ind w:left="284" w:hanging="284"/>
        <w:contextualSpacing w:val="0"/>
        <w:jc w:val="both"/>
        <w:rPr>
          <w:rFonts w:cs="Calibri"/>
          <w:sz w:val="22"/>
          <w:szCs w:val="22"/>
        </w:rPr>
      </w:pPr>
      <w:r w:rsidRPr="00656E47">
        <w:rPr>
          <w:rFonts w:cs="Calibri"/>
          <w:sz w:val="22"/>
          <w:szCs w:val="22"/>
        </w:rPr>
        <w:t xml:space="preserve">Ak zmluvná hodnota zákazky zadanej v rámci DNS predstavuje z pohľadu finančného limitu </w:t>
      </w:r>
      <w:r w:rsidR="00693847" w:rsidRPr="00656E47">
        <w:rPr>
          <w:rFonts w:cs="Calibri"/>
          <w:sz w:val="22"/>
          <w:szCs w:val="22"/>
          <w:lang w:val="sk-SK"/>
        </w:rPr>
        <w:t>zákazku s nízkou hodnotou</w:t>
      </w:r>
      <w:r w:rsidR="00C91807" w:rsidRPr="00656E47">
        <w:rPr>
          <w:rFonts w:cs="Calibri"/>
          <w:sz w:val="22"/>
          <w:szCs w:val="22"/>
        </w:rPr>
        <w:t xml:space="preserve"> </w:t>
      </w:r>
      <w:r w:rsidR="00C91807" w:rsidRPr="00656E47">
        <w:rPr>
          <w:rFonts w:cs="Calibri"/>
          <w:sz w:val="22"/>
          <w:szCs w:val="22"/>
          <w:lang w:val="sk-SK"/>
        </w:rPr>
        <w:t>(do 31.7.2024) alebo podlimitnú zákazku (od 1.8.2024)</w:t>
      </w:r>
      <w:r w:rsidRPr="00656E47">
        <w:rPr>
          <w:rFonts w:cs="Calibri"/>
          <w:sz w:val="22"/>
          <w:szCs w:val="22"/>
        </w:rPr>
        <w:t xml:space="preserve">, môže </w:t>
      </w:r>
      <w:r w:rsidR="00623807" w:rsidRPr="00656E47">
        <w:rPr>
          <w:rFonts w:cs="Calibri"/>
          <w:sz w:val="22"/>
          <w:szCs w:val="22"/>
          <w:lang w:val="sk-SK"/>
        </w:rPr>
        <w:t>p</w:t>
      </w:r>
      <w:proofErr w:type="spellStart"/>
      <w:r w:rsidRPr="00656E47">
        <w:rPr>
          <w:rFonts w:cs="Calibri"/>
          <w:sz w:val="22"/>
          <w:szCs w:val="22"/>
        </w:rPr>
        <w:t>rijímateľ</w:t>
      </w:r>
      <w:proofErr w:type="spellEnd"/>
      <w:r w:rsidRPr="00656E47">
        <w:rPr>
          <w:rFonts w:cs="Calibri"/>
          <w:sz w:val="22"/>
          <w:szCs w:val="22"/>
        </w:rPr>
        <w:t xml:space="preserve"> predložiť dokumentáciu na kontrolu aj súčasne so </w:t>
      </w:r>
      <w:proofErr w:type="spellStart"/>
      <w:r w:rsidRPr="00656E47">
        <w:rPr>
          <w:rFonts w:cs="Calibri"/>
          <w:sz w:val="22"/>
          <w:szCs w:val="22"/>
        </w:rPr>
        <w:t>ŽoP</w:t>
      </w:r>
      <w:proofErr w:type="spellEnd"/>
      <w:r w:rsidRPr="00656E47">
        <w:rPr>
          <w:rFonts w:cs="Calibri"/>
          <w:sz w:val="22"/>
          <w:szCs w:val="22"/>
        </w:rPr>
        <w:t xml:space="preserve">. </w:t>
      </w:r>
    </w:p>
    <w:p w14:paraId="4EA27013" w14:textId="77777777" w:rsidR="00F23DFD" w:rsidRPr="00656E47" w:rsidRDefault="00F23DFD" w:rsidP="009E6371">
      <w:pPr>
        <w:pStyle w:val="Odsekzoznamu"/>
        <w:numPr>
          <w:ilvl w:val="0"/>
          <w:numId w:val="76"/>
        </w:numPr>
        <w:spacing w:before="120" w:after="120" w:line="240" w:lineRule="auto"/>
        <w:ind w:left="284" w:hanging="284"/>
        <w:contextualSpacing w:val="0"/>
        <w:jc w:val="both"/>
        <w:rPr>
          <w:rFonts w:cs="Calibri"/>
          <w:sz w:val="22"/>
          <w:szCs w:val="22"/>
        </w:rPr>
      </w:pPr>
      <w:r w:rsidRPr="00656E47">
        <w:rPr>
          <w:rFonts w:cs="Calibri"/>
          <w:sz w:val="22"/>
          <w:szCs w:val="22"/>
        </w:rPr>
        <w:t>Pod pojmom „zmluvná hodnota zákazky“, sa rozumie, skutočná hodnota zákazky v eur bez DPH, ktorá bude/je predmetom zmluvy alebo objednávky.</w:t>
      </w:r>
    </w:p>
    <w:p w14:paraId="48B2777F" w14:textId="77777777" w:rsidR="00F23DFD" w:rsidRPr="00656E47" w:rsidRDefault="00F23DFD" w:rsidP="009E6371">
      <w:pPr>
        <w:pStyle w:val="Odsekzoznamu"/>
        <w:numPr>
          <w:ilvl w:val="0"/>
          <w:numId w:val="76"/>
        </w:numPr>
        <w:spacing w:before="120" w:after="120" w:line="240" w:lineRule="auto"/>
        <w:ind w:left="284" w:hanging="284"/>
        <w:contextualSpacing w:val="0"/>
        <w:jc w:val="both"/>
        <w:rPr>
          <w:rFonts w:cs="Calibri"/>
          <w:sz w:val="22"/>
          <w:szCs w:val="22"/>
        </w:rPr>
      </w:pPr>
      <w:r w:rsidRPr="00656E47">
        <w:rPr>
          <w:rFonts w:cs="Calibri"/>
          <w:sz w:val="22"/>
          <w:szCs w:val="22"/>
        </w:rPr>
        <w:t xml:space="preserve">Ak má zákazka </w:t>
      </w:r>
      <w:r w:rsidR="009F7F73" w:rsidRPr="00656E47">
        <w:rPr>
          <w:rFonts w:cs="Calibri"/>
          <w:sz w:val="22"/>
          <w:szCs w:val="22"/>
          <w:lang w:val="sk-SK"/>
        </w:rPr>
        <w:t xml:space="preserve">v rámci DNS </w:t>
      </w:r>
      <w:r w:rsidRPr="00656E47">
        <w:rPr>
          <w:rFonts w:cs="Calibri"/>
          <w:sz w:val="22"/>
          <w:szCs w:val="22"/>
        </w:rPr>
        <w:t>charakter objednávky</w:t>
      </w:r>
      <w:r w:rsidR="00A83780" w:rsidRPr="00656E47">
        <w:rPr>
          <w:rFonts w:cs="Calibri"/>
          <w:sz w:val="22"/>
          <w:szCs w:val="22"/>
        </w:rPr>
        <w:t>, je objednávka evidovaná v I</w:t>
      </w:r>
      <w:r w:rsidR="000A30BF" w:rsidRPr="00656E47">
        <w:rPr>
          <w:rFonts w:cs="Calibri"/>
          <w:sz w:val="22"/>
          <w:szCs w:val="22"/>
          <w:lang w:val="sk-SK"/>
        </w:rPr>
        <w:t>T</w:t>
      </w:r>
      <w:r w:rsidR="00A83780" w:rsidRPr="00656E47">
        <w:rPr>
          <w:rFonts w:cs="Calibri"/>
          <w:sz w:val="22"/>
          <w:szCs w:val="22"/>
          <w:lang w:val="sk-SK"/>
        </w:rPr>
        <w:t>MS</w:t>
      </w:r>
      <w:r w:rsidRPr="00656E47">
        <w:rPr>
          <w:rFonts w:cs="Calibri"/>
          <w:sz w:val="22"/>
          <w:szCs w:val="22"/>
        </w:rPr>
        <w:t>. V prípade, ak má byť výsledkom zadávania zákazky v rámci DNS písomná zmluva, na základe ktorej sa zadávajú objednávky, eviduje sa v</w:t>
      </w:r>
      <w:r w:rsidR="00A83780" w:rsidRPr="00656E47">
        <w:rPr>
          <w:rFonts w:cs="Calibri"/>
          <w:sz w:val="22"/>
          <w:szCs w:val="22"/>
        </w:rPr>
        <w:t> </w:t>
      </w:r>
      <w:r w:rsidR="00A83780" w:rsidRPr="00656E47">
        <w:rPr>
          <w:rFonts w:cs="Calibri"/>
          <w:sz w:val="22"/>
          <w:szCs w:val="22"/>
          <w:lang w:val="sk-SK"/>
        </w:rPr>
        <w:t>I</w:t>
      </w:r>
      <w:r w:rsidR="000A30BF" w:rsidRPr="00656E47">
        <w:rPr>
          <w:rFonts w:cs="Calibri"/>
          <w:sz w:val="22"/>
          <w:szCs w:val="22"/>
          <w:lang w:val="sk-SK"/>
        </w:rPr>
        <w:t>T</w:t>
      </w:r>
      <w:r w:rsidR="00A83780" w:rsidRPr="00656E47">
        <w:rPr>
          <w:rFonts w:cs="Calibri"/>
          <w:sz w:val="22"/>
          <w:szCs w:val="22"/>
          <w:lang w:val="sk-SK"/>
        </w:rPr>
        <w:t xml:space="preserve">MS </w:t>
      </w:r>
      <w:r w:rsidRPr="00656E47">
        <w:rPr>
          <w:rFonts w:cs="Calibri"/>
          <w:sz w:val="22"/>
          <w:szCs w:val="22"/>
        </w:rPr>
        <w:t>iba čiastková zmluva a objednávky budú evidované na úrovni tejto zmluvy.</w:t>
      </w:r>
    </w:p>
    <w:p w14:paraId="019F20E0" w14:textId="77777777" w:rsidR="00D96F9F" w:rsidRPr="00656E47" w:rsidRDefault="00F23DFD" w:rsidP="009E6371">
      <w:pPr>
        <w:pStyle w:val="Odsekzoznamu"/>
        <w:numPr>
          <w:ilvl w:val="0"/>
          <w:numId w:val="76"/>
        </w:numPr>
        <w:spacing w:before="120" w:after="120" w:line="240" w:lineRule="auto"/>
        <w:ind w:left="284" w:hanging="284"/>
        <w:contextualSpacing w:val="0"/>
        <w:jc w:val="both"/>
        <w:rPr>
          <w:rFonts w:cs="Calibri"/>
          <w:sz w:val="22"/>
          <w:szCs w:val="22"/>
        </w:rPr>
      </w:pPr>
      <w:r w:rsidRPr="00656E47">
        <w:rPr>
          <w:rFonts w:cs="Calibri"/>
          <w:sz w:val="22"/>
          <w:szCs w:val="22"/>
        </w:rPr>
        <w:t xml:space="preserve">Predmetom kontroly zákaziek zadávaných v rámci DNS je najmä kontrola súladu výzvy na predkladanie ponúk s oznámením o vyhlásení verejného obstarávania, súťažnými podkladmi a všeobecnými podmienkami používania DNS, ďalej kontrola postupu zadania zákazky v nadväznosti na § 60 a § 61 ZVO, s dôrazom na kontrolu postupu prijímateľa pri vyhodnotení predložených žiadostí </w:t>
      </w:r>
      <w:r w:rsidR="009F7F73" w:rsidRPr="00656E47">
        <w:rPr>
          <w:rFonts w:cs="Calibri"/>
          <w:sz w:val="22"/>
          <w:szCs w:val="22"/>
          <w:lang w:val="sk-SK"/>
        </w:rPr>
        <w:t>o</w:t>
      </w:r>
      <w:r w:rsidR="00F1779F" w:rsidRPr="00656E47">
        <w:rPr>
          <w:rFonts w:cs="Calibri"/>
          <w:sz w:val="22"/>
          <w:szCs w:val="22"/>
          <w:lang w:val="sk-SK"/>
        </w:rPr>
        <w:t> </w:t>
      </w:r>
      <w:r w:rsidR="009F7F73" w:rsidRPr="00656E47">
        <w:rPr>
          <w:rFonts w:cs="Calibri"/>
          <w:sz w:val="22"/>
          <w:szCs w:val="22"/>
          <w:lang w:val="sk-SK"/>
        </w:rPr>
        <w:t>účasť</w:t>
      </w:r>
      <w:r w:rsidR="00F1779F" w:rsidRPr="00656E47">
        <w:rPr>
          <w:rFonts w:cs="Calibri"/>
          <w:sz w:val="22"/>
          <w:szCs w:val="22"/>
          <w:lang w:val="sk-SK"/>
        </w:rPr>
        <w:t xml:space="preserve"> (kontrola vyhodnotenia žiadostí o účasť sa vykoná v zmysle pravidla podľa ods. 9 tejto kapitoly)</w:t>
      </w:r>
      <w:r w:rsidR="009F7F73" w:rsidRPr="00656E47">
        <w:rPr>
          <w:rFonts w:cs="Calibri"/>
          <w:sz w:val="22"/>
          <w:szCs w:val="22"/>
          <w:lang w:val="sk-SK"/>
        </w:rPr>
        <w:t xml:space="preserve"> </w:t>
      </w:r>
      <w:r w:rsidRPr="00656E47">
        <w:rPr>
          <w:rFonts w:cs="Calibri"/>
          <w:sz w:val="22"/>
          <w:szCs w:val="22"/>
        </w:rPr>
        <w:t>a kontrolu vyhodnotenia ponúk podľa kritérií uvedených v oznámení o vyhlásení verejného obstarávania, prípadne spresnených vo výzve na predkladanie ponúk. Predmetom kontroly</w:t>
      </w:r>
      <w:r w:rsidR="00623807" w:rsidRPr="00656E47">
        <w:rPr>
          <w:rFonts w:cs="Calibri"/>
          <w:sz w:val="22"/>
          <w:szCs w:val="22"/>
          <w:lang w:val="sk-SK"/>
        </w:rPr>
        <w:t xml:space="preserve"> </w:t>
      </w:r>
      <w:r w:rsidRPr="00656E47">
        <w:rPr>
          <w:rFonts w:cs="Calibri"/>
          <w:sz w:val="22"/>
          <w:szCs w:val="22"/>
        </w:rPr>
        <w:t>je aj kontrola podpísania zmluvy oprávnenými osobami, ak sa vyžaduje písomná forma zmluvy, jej zverejnenie.</w:t>
      </w:r>
      <w:r w:rsidR="00622B4B" w:rsidRPr="00656E47">
        <w:rPr>
          <w:rFonts w:cs="Calibri"/>
          <w:sz w:val="22"/>
          <w:szCs w:val="22"/>
        </w:rPr>
        <w:t xml:space="preserve"> K DNS bolo vydané všeobecné metodické usmernenie č. 2/2026, ktoré obsahuje najčastejšie otázky a odpovede z aplikačnej praxe a je k </w:t>
      </w:r>
      <w:r w:rsidR="003959AE" w:rsidRPr="00656E47">
        <w:rPr>
          <w:rFonts w:cs="Calibri"/>
          <w:sz w:val="22"/>
          <w:szCs w:val="22"/>
        </w:rPr>
        <w:t>dispozícii</w:t>
      </w:r>
      <w:r w:rsidR="00622B4B" w:rsidRPr="00656E47">
        <w:rPr>
          <w:rFonts w:cs="Calibri"/>
          <w:sz w:val="22"/>
          <w:szCs w:val="22"/>
        </w:rPr>
        <w:t xml:space="preserve"> na webovom sídle ÚVO</w:t>
      </w:r>
      <w:r w:rsidR="00622B4B" w:rsidRPr="00656E47">
        <w:rPr>
          <w:rStyle w:val="Odkaznapoznmkupodiarou"/>
          <w:rFonts w:cs="Calibri"/>
          <w:sz w:val="22"/>
          <w:szCs w:val="22"/>
        </w:rPr>
        <w:footnoteReference w:id="23"/>
      </w:r>
      <w:r w:rsidR="00622B4B" w:rsidRPr="00656E47">
        <w:rPr>
          <w:rFonts w:cs="Calibri"/>
          <w:sz w:val="22"/>
          <w:szCs w:val="22"/>
        </w:rPr>
        <w:t>.</w:t>
      </w:r>
    </w:p>
    <w:p w14:paraId="50BCEDC4" w14:textId="77777777" w:rsidR="00451106" w:rsidRPr="00534A95" w:rsidRDefault="00451106" w:rsidP="00534A95">
      <w:pPr>
        <w:pStyle w:val="Nadpis3"/>
        <w:ind w:left="851" w:hanging="851"/>
        <w:rPr>
          <w:rFonts w:cs="Calibri"/>
          <w:iCs/>
          <w:sz w:val="24"/>
          <w:szCs w:val="24"/>
        </w:rPr>
      </w:pPr>
      <w:bookmarkStart w:id="600" w:name="_Toc173252021"/>
      <w:bookmarkStart w:id="601" w:name="_Toc236301920"/>
      <w:r w:rsidRPr="00534A95">
        <w:rPr>
          <w:rFonts w:cs="Calibri"/>
          <w:iCs/>
          <w:sz w:val="24"/>
          <w:szCs w:val="24"/>
        </w:rPr>
        <w:t xml:space="preserve">Kontrola </w:t>
      </w:r>
      <w:proofErr w:type="spellStart"/>
      <w:r w:rsidRPr="00534A95">
        <w:rPr>
          <w:rFonts w:cs="Calibri"/>
          <w:iCs/>
          <w:sz w:val="24"/>
          <w:szCs w:val="24"/>
          <w:lang w:val="sk-SK"/>
        </w:rPr>
        <w:t>fázovaných</w:t>
      </w:r>
      <w:proofErr w:type="spellEnd"/>
      <w:r w:rsidRPr="00534A95">
        <w:rPr>
          <w:rFonts w:cs="Calibri"/>
          <w:iCs/>
          <w:sz w:val="24"/>
          <w:szCs w:val="24"/>
          <w:lang w:val="sk-SK"/>
        </w:rPr>
        <w:t xml:space="preserve"> projektov</w:t>
      </w:r>
      <w:bookmarkEnd w:id="600"/>
      <w:bookmarkEnd w:id="601"/>
    </w:p>
    <w:p w14:paraId="7AFA617A" w14:textId="77777777" w:rsidR="002F5C19" w:rsidRPr="00656E47" w:rsidRDefault="00451106" w:rsidP="004457C4">
      <w:pPr>
        <w:pStyle w:val="Odsekzoznamu"/>
        <w:numPr>
          <w:ilvl w:val="0"/>
          <w:numId w:val="113"/>
        </w:numPr>
        <w:spacing w:before="120" w:after="120" w:line="240" w:lineRule="auto"/>
        <w:ind w:left="284" w:hanging="284"/>
        <w:contextualSpacing w:val="0"/>
        <w:jc w:val="both"/>
        <w:rPr>
          <w:rFonts w:cs="Calibri"/>
          <w:sz w:val="22"/>
          <w:szCs w:val="22"/>
        </w:rPr>
      </w:pPr>
      <w:r w:rsidRPr="00656E47">
        <w:rPr>
          <w:rFonts w:cs="Calibri"/>
          <w:sz w:val="22"/>
          <w:szCs w:val="22"/>
          <w:lang w:val="sk-SK"/>
        </w:rPr>
        <w:t>A</w:t>
      </w:r>
      <w:r w:rsidRPr="00656E47">
        <w:rPr>
          <w:rFonts w:cs="Calibri"/>
          <w:sz w:val="22"/>
          <w:szCs w:val="22"/>
        </w:rPr>
        <w:t>k ide o zákazku, rámcovú dohodu, koncesiu, alebo inú zmluvu úplne alebo sčasti financovanú z prostriedkov európskych štrukturálnych a investičných fondov</w:t>
      </w:r>
      <w:r w:rsidRPr="00656E47">
        <w:rPr>
          <w:rFonts w:cs="Calibri"/>
          <w:sz w:val="22"/>
          <w:szCs w:val="22"/>
          <w:lang w:val="sk-SK"/>
        </w:rPr>
        <w:t xml:space="preserve"> </w:t>
      </w:r>
      <w:r w:rsidRPr="00656E47">
        <w:rPr>
          <w:rFonts w:cs="Calibri"/>
          <w:sz w:val="22"/>
          <w:szCs w:val="22"/>
        </w:rPr>
        <w:t>v programovom období 2014 – 2020, na ktorú sa poskytuje prijímateľovi poskytovateľom príspevok alebo príspevok na finančný nástroj podľa osobitného predpisu</w:t>
      </w:r>
      <w:r w:rsidR="009835A2" w:rsidRPr="00656E47">
        <w:rPr>
          <w:rStyle w:val="Odkaznapoznmkupodiarou"/>
          <w:rFonts w:cs="Calibri"/>
          <w:sz w:val="22"/>
          <w:szCs w:val="22"/>
        </w:rPr>
        <w:footnoteReference w:id="24"/>
      </w:r>
      <w:r w:rsidRPr="00656E47">
        <w:rPr>
          <w:rFonts w:cs="Calibri"/>
          <w:sz w:val="22"/>
          <w:szCs w:val="22"/>
        </w:rPr>
        <w:t>,</w:t>
      </w:r>
      <w:r w:rsidRPr="00656E47">
        <w:rPr>
          <w:rFonts w:cs="Calibri"/>
          <w:sz w:val="22"/>
          <w:szCs w:val="22"/>
          <w:lang w:val="sk-SK"/>
        </w:rPr>
        <w:t xml:space="preserve"> </w:t>
      </w:r>
      <w:r w:rsidRPr="00656E47">
        <w:rPr>
          <w:rFonts w:cs="Calibri"/>
          <w:sz w:val="22"/>
          <w:szCs w:val="22"/>
        </w:rPr>
        <w:t xml:space="preserve">kontrolu po uzavretí zmluvy orgán kontroly vykoná na základe posúdenia rizík vyplývajúcich z rizikovej analýzy vykonanej poskytovateľom. Predbežnú kontrolu a kontrolu po uzavretí zmluvy vykonáva </w:t>
      </w:r>
      <w:r w:rsidRPr="00656E47">
        <w:rPr>
          <w:rFonts w:cs="Calibri"/>
          <w:sz w:val="22"/>
          <w:szCs w:val="22"/>
          <w:lang w:val="sk-SK"/>
        </w:rPr>
        <w:t xml:space="preserve">ÚVO ako SO, </w:t>
      </w:r>
      <w:r w:rsidRPr="00656E47">
        <w:rPr>
          <w:rFonts w:cs="Calibri"/>
          <w:sz w:val="22"/>
          <w:szCs w:val="22"/>
        </w:rPr>
        <w:t>ak ho tým poverí riadiaci</w:t>
      </w:r>
      <w:r w:rsidRPr="00656E47">
        <w:rPr>
          <w:rFonts w:cs="Calibri"/>
          <w:sz w:val="22"/>
          <w:szCs w:val="22"/>
          <w:lang w:val="sk-SK"/>
        </w:rPr>
        <w:t xml:space="preserve"> orgán.</w:t>
      </w:r>
    </w:p>
    <w:p w14:paraId="727A727D" w14:textId="77777777" w:rsidR="00556361" w:rsidRPr="00656E47" w:rsidRDefault="00556361" w:rsidP="004457C4">
      <w:pPr>
        <w:pStyle w:val="Odsekzoznamu"/>
        <w:numPr>
          <w:ilvl w:val="0"/>
          <w:numId w:val="113"/>
        </w:numPr>
        <w:spacing w:before="120" w:after="120" w:line="240" w:lineRule="auto"/>
        <w:ind w:left="284" w:hanging="284"/>
        <w:contextualSpacing w:val="0"/>
        <w:jc w:val="both"/>
        <w:rPr>
          <w:rFonts w:cs="Calibri"/>
          <w:sz w:val="22"/>
          <w:szCs w:val="22"/>
        </w:rPr>
      </w:pPr>
      <w:r w:rsidRPr="00656E47">
        <w:rPr>
          <w:rFonts w:cs="Calibri"/>
          <w:sz w:val="22"/>
          <w:szCs w:val="22"/>
          <w:lang w:val="sk-SK"/>
        </w:rPr>
        <w:t xml:space="preserve">Podrobnosti ku kontrole </w:t>
      </w:r>
      <w:proofErr w:type="spellStart"/>
      <w:r w:rsidRPr="00656E47">
        <w:rPr>
          <w:rFonts w:cs="Calibri"/>
          <w:sz w:val="22"/>
          <w:szCs w:val="22"/>
          <w:lang w:val="sk-SK"/>
        </w:rPr>
        <w:t>fázovaných</w:t>
      </w:r>
      <w:proofErr w:type="spellEnd"/>
      <w:r w:rsidRPr="00656E47">
        <w:rPr>
          <w:rFonts w:cs="Calibri"/>
          <w:sz w:val="22"/>
          <w:szCs w:val="22"/>
          <w:lang w:val="sk-SK"/>
        </w:rPr>
        <w:t xml:space="preserve"> projektov sú uvedené v Príručke k finančnej kontrole s rizikovo orientovaným prístupom (Príručka ku kontrole)</w:t>
      </w:r>
      <w:r w:rsidRPr="00656E47">
        <w:rPr>
          <w:rStyle w:val="Odkaznapoznmkupodiarou"/>
          <w:rFonts w:cs="Calibri"/>
          <w:sz w:val="22"/>
          <w:szCs w:val="22"/>
        </w:rPr>
        <w:t xml:space="preserve"> </w:t>
      </w:r>
      <w:r w:rsidRPr="00656E47">
        <w:rPr>
          <w:rStyle w:val="Odkaznapoznmkupodiarou"/>
          <w:rFonts w:cs="Calibri"/>
          <w:sz w:val="22"/>
          <w:szCs w:val="22"/>
        </w:rPr>
        <w:footnoteReference w:id="25"/>
      </w:r>
      <w:r w:rsidRPr="00656E47">
        <w:rPr>
          <w:rFonts w:cs="Calibri"/>
          <w:sz w:val="22"/>
          <w:szCs w:val="22"/>
        </w:rPr>
        <w:t>.</w:t>
      </w:r>
    </w:p>
    <w:p w14:paraId="5E871846" w14:textId="77777777" w:rsidR="00A73E1D" w:rsidRPr="00534A95" w:rsidRDefault="00740802" w:rsidP="00AD5AED">
      <w:pPr>
        <w:pStyle w:val="Nadpis2"/>
        <w:rPr>
          <w:rFonts w:cs="Calibri"/>
          <w:sz w:val="24"/>
          <w:szCs w:val="24"/>
        </w:rPr>
      </w:pPr>
      <w:bookmarkStart w:id="602" w:name="_Rozsah_a_požiadavky_1"/>
      <w:bookmarkStart w:id="603" w:name="_Toc173252022"/>
      <w:bookmarkStart w:id="604" w:name="_Toc236301921"/>
      <w:bookmarkEnd w:id="602"/>
      <w:r w:rsidRPr="00534A95">
        <w:rPr>
          <w:rFonts w:cs="Calibri"/>
          <w:sz w:val="24"/>
          <w:szCs w:val="24"/>
        </w:rPr>
        <w:t>Rozsah a požiadavky na dokumentáci</w:t>
      </w:r>
      <w:r w:rsidR="0067529B" w:rsidRPr="00534A95">
        <w:rPr>
          <w:rFonts w:cs="Calibri"/>
          <w:sz w:val="24"/>
          <w:szCs w:val="24"/>
        </w:rPr>
        <w:t>u</w:t>
      </w:r>
      <w:r w:rsidRPr="00534A95">
        <w:rPr>
          <w:rFonts w:cs="Calibri"/>
          <w:sz w:val="24"/>
          <w:szCs w:val="24"/>
        </w:rPr>
        <w:t xml:space="preserve"> predkladanú </w:t>
      </w:r>
      <w:bookmarkEnd w:id="596"/>
      <w:r w:rsidR="00542FCD" w:rsidRPr="00534A95">
        <w:rPr>
          <w:rFonts w:cs="Calibri"/>
          <w:sz w:val="24"/>
          <w:szCs w:val="24"/>
        </w:rPr>
        <w:t>poskytovateľovi</w:t>
      </w:r>
      <w:r w:rsidR="00A83780" w:rsidRPr="00534A95">
        <w:rPr>
          <w:rFonts w:cs="Calibri"/>
          <w:sz w:val="24"/>
          <w:szCs w:val="24"/>
          <w:lang w:val="sk-SK"/>
        </w:rPr>
        <w:t xml:space="preserve"> a ÚVO ako SO</w:t>
      </w:r>
      <w:bookmarkEnd w:id="603"/>
      <w:bookmarkEnd w:id="604"/>
    </w:p>
    <w:p w14:paraId="7FBB20CC" w14:textId="77777777" w:rsidR="00697871" w:rsidRPr="00534A95" w:rsidRDefault="002460C1" w:rsidP="00534A95">
      <w:pPr>
        <w:pStyle w:val="Nadpis3"/>
        <w:ind w:left="1276" w:hanging="709"/>
        <w:rPr>
          <w:rFonts w:cs="Calibri"/>
          <w:sz w:val="24"/>
          <w:szCs w:val="24"/>
        </w:rPr>
      </w:pPr>
      <w:bookmarkStart w:id="605" w:name="_Všeobecné_požiadavky_1"/>
      <w:bookmarkStart w:id="606" w:name="_Toc438415682"/>
      <w:bookmarkStart w:id="607" w:name="_Toc173252023"/>
      <w:bookmarkStart w:id="608" w:name="_Toc236301922"/>
      <w:bookmarkEnd w:id="605"/>
      <w:r w:rsidRPr="00534A95">
        <w:rPr>
          <w:rFonts w:cs="Calibri"/>
          <w:sz w:val="24"/>
          <w:szCs w:val="24"/>
        </w:rPr>
        <w:t>Všeobecné požiadavky</w:t>
      </w:r>
      <w:bookmarkStart w:id="609" w:name="_Všeobecné_požiadavky"/>
      <w:bookmarkEnd w:id="606"/>
      <w:bookmarkEnd w:id="607"/>
      <w:bookmarkEnd w:id="609"/>
      <w:bookmarkEnd w:id="608"/>
    </w:p>
    <w:p w14:paraId="48E63D7A" w14:textId="62E2E103" w:rsidR="006D1961" w:rsidRPr="00656E47" w:rsidRDefault="0088299A" w:rsidP="009E6371">
      <w:pPr>
        <w:pStyle w:val="Odsekzoznamu"/>
        <w:numPr>
          <w:ilvl w:val="0"/>
          <w:numId w:val="16"/>
        </w:numPr>
        <w:spacing w:before="120" w:after="120" w:line="240" w:lineRule="auto"/>
        <w:ind w:left="284" w:hanging="284"/>
        <w:contextualSpacing w:val="0"/>
        <w:jc w:val="both"/>
        <w:rPr>
          <w:rFonts w:cs="Calibri"/>
          <w:sz w:val="22"/>
          <w:szCs w:val="22"/>
        </w:rPr>
      </w:pPr>
      <w:r w:rsidRPr="00656E47">
        <w:rPr>
          <w:rFonts w:cs="Calibri"/>
          <w:sz w:val="22"/>
          <w:szCs w:val="22"/>
        </w:rPr>
        <w:t xml:space="preserve">V prílohe </w:t>
      </w:r>
      <w:r w:rsidR="00F1779F" w:rsidRPr="00656E47">
        <w:rPr>
          <w:rFonts w:cs="Calibri"/>
          <w:sz w:val="22"/>
          <w:szCs w:val="22"/>
          <w:lang w:val="sk-SK"/>
        </w:rPr>
        <w:t xml:space="preserve">č. 9 </w:t>
      </w:r>
      <w:r w:rsidRPr="00656E47">
        <w:rPr>
          <w:rFonts w:cs="Calibri"/>
          <w:sz w:val="22"/>
          <w:szCs w:val="22"/>
        </w:rPr>
        <w:t xml:space="preserve">tejto príručky sú uvedené </w:t>
      </w:r>
      <w:hyperlink w:anchor="_Príloha_č._9:" w:history="1">
        <w:r w:rsidR="00211103" w:rsidRPr="00656E47">
          <w:rPr>
            <w:rStyle w:val="Hypertextovprepojenie"/>
            <w:rFonts w:cs="Calibri"/>
            <w:sz w:val="22"/>
            <w:szCs w:val="22"/>
          </w:rPr>
          <w:t>P</w:t>
        </w:r>
        <w:r w:rsidR="002460C1" w:rsidRPr="00656E47">
          <w:rPr>
            <w:rStyle w:val="Hypertextovprepojenie"/>
            <w:rFonts w:cs="Calibri"/>
            <w:sz w:val="22"/>
            <w:szCs w:val="22"/>
          </w:rPr>
          <w:t>omocné kontrolné zoznamy k dokumentácii predkladanej na kontrolu</w:t>
        </w:r>
        <w:r w:rsidR="00E65370" w:rsidRPr="00656E47">
          <w:rPr>
            <w:rStyle w:val="Hypertextovprepojenie"/>
            <w:rFonts w:cs="Calibri"/>
            <w:sz w:val="22"/>
            <w:szCs w:val="22"/>
          </w:rPr>
          <w:t xml:space="preserve"> verejného obstarávania</w:t>
        </w:r>
        <w:r w:rsidR="0075428E" w:rsidRPr="00656E47">
          <w:rPr>
            <w:rStyle w:val="Hypertextovprepojenie"/>
            <w:rFonts w:cs="Calibri"/>
            <w:sz w:val="22"/>
            <w:szCs w:val="22"/>
            <w:lang w:val="sk-SK"/>
          </w:rPr>
          <w:t xml:space="preserve"> a obstarávania</w:t>
        </w:r>
      </w:hyperlink>
      <w:r w:rsidRPr="00656E47">
        <w:rPr>
          <w:rFonts w:cs="Calibri"/>
          <w:sz w:val="22"/>
          <w:szCs w:val="22"/>
        </w:rPr>
        <w:t>. Vyplnený kontrolný zoznam môže prijímateľovi slúžiť nielen ako jeho pomôcka pre overenie kompletnosti dokumentácie predkladanej na kontrolu VO</w:t>
      </w:r>
      <w:r w:rsidR="0075428E" w:rsidRPr="00656E47">
        <w:rPr>
          <w:rFonts w:cs="Calibri"/>
          <w:sz w:val="22"/>
          <w:szCs w:val="22"/>
          <w:lang w:val="sk-SK"/>
        </w:rPr>
        <w:t xml:space="preserve"> </w:t>
      </w:r>
      <w:r w:rsidR="0047039A" w:rsidRPr="00656E47">
        <w:rPr>
          <w:rFonts w:cs="Calibri"/>
          <w:sz w:val="22"/>
          <w:szCs w:val="22"/>
          <w:lang w:val="sk-SK"/>
        </w:rPr>
        <w:t>a</w:t>
      </w:r>
      <w:r w:rsidR="0075428E" w:rsidRPr="00656E47">
        <w:rPr>
          <w:rFonts w:cs="Calibri"/>
          <w:sz w:val="22"/>
          <w:szCs w:val="22"/>
          <w:lang w:val="sk-SK"/>
        </w:rPr>
        <w:t xml:space="preserve"> obstarávania</w:t>
      </w:r>
      <w:r w:rsidRPr="00656E47">
        <w:rPr>
          <w:rFonts w:cs="Calibri"/>
          <w:sz w:val="22"/>
          <w:szCs w:val="22"/>
        </w:rPr>
        <w:t xml:space="preserve">, ale súčasne </w:t>
      </w:r>
      <w:r w:rsidR="00D42273" w:rsidRPr="00656E47">
        <w:rPr>
          <w:rFonts w:cs="Calibri"/>
          <w:sz w:val="22"/>
          <w:szCs w:val="22"/>
          <w:lang w:val="sk-SK"/>
        </w:rPr>
        <w:t xml:space="preserve">mu </w:t>
      </w:r>
      <w:r w:rsidRPr="00656E47">
        <w:rPr>
          <w:rFonts w:cs="Calibri"/>
          <w:sz w:val="22"/>
          <w:szCs w:val="22"/>
        </w:rPr>
        <w:t xml:space="preserve">bude môcť poslúžiť ako zoznam predkladanej dokumentácie v rámci </w:t>
      </w:r>
      <w:r w:rsidRPr="00656E47">
        <w:rPr>
          <w:rFonts w:cs="Calibri"/>
          <w:sz w:val="22"/>
          <w:szCs w:val="22"/>
        </w:rPr>
        <w:lastRenderedPageBreak/>
        <w:t>uvádzanej prílohy č. 6.</w:t>
      </w:r>
      <w:r w:rsidR="00142DCE" w:rsidRPr="00656E47">
        <w:rPr>
          <w:rFonts w:cs="Calibri"/>
          <w:sz w:val="22"/>
          <w:szCs w:val="22"/>
          <w:lang w:val="sk-SK"/>
        </w:rPr>
        <w:t xml:space="preserve"> Pomocné kontrolné zoznamy nie je prijímateľ povinný predložiť ako súčasť dokumentácie k VO alebo obstarávaniu.</w:t>
      </w:r>
    </w:p>
    <w:p w14:paraId="43D14577" w14:textId="34DF2A26" w:rsidR="00341CC8" w:rsidRPr="00656E47" w:rsidRDefault="00341CC8" w:rsidP="009E6371">
      <w:pPr>
        <w:pStyle w:val="Odsekzoznamu"/>
        <w:numPr>
          <w:ilvl w:val="0"/>
          <w:numId w:val="16"/>
        </w:numPr>
        <w:spacing w:before="120" w:after="120" w:line="240" w:lineRule="auto"/>
        <w:ind w:left="284" w:hanging="284"/>
        <w:contextualSpacing w:val="0"/>
        <w:jc w:val="both"/>
        <w:rPr>
          <w:rFonts w:cs="Calibri"/>
          <w:sz w:val="22"/>
          <w:szCs w:val="22"/>
        </w:rPr>
      </w:pPr>
      <w:r w:rsidRPr="00656E47">
        <w:rPr>
          <w:rFonts w:cs="Calibri"/>
          <w:sz w:val="22"/>
          <w:szCs w:val="22"/>
        </w:rPr>
        <w:t>Predkladanie kompletnej dokumentácie z obstarávania sa rovnako vzťahuje aj na zákazky mimo pôsobnosti Z</w:t>
      </w:r>
      <w:r w:rsidR="00C26A50" w:rsidRPr="00656E47">
        <w:rPr>
          <w:rFonts w:cs="Calibri"/>
          <w:sz w:val="22"/>
          <w:szCs w:val="22"/>
        </w:rPr>
        <w:t>VO</w:t>
      </w:r>
      <w:r w:rsidRPr="00656E47">
        <w:rPr>
          <w:rFonts w:cs="Calibri"/>
          <w:sz w:val="22"/>
          <w:szCs w:val="22"/>
        </w:rPr>
        <w:t xml:space="preserve"> a zákazky realizované dotovanými subjektami. Tým prijímateľovi vzniká základná povinnosť,  takýto postup  obstarávania predložiť na kontrolu  cez  ITMS  spolu s relevantnou dokumentáciou.</w:t>
      </w:r>
    </w:p>
    <w:p w14:paraId="4E62BF65" w14:textId="77777777" w:rsidR="00142265" w:rsidRPr="00656E47" w:rsidRDefault="00142265" w:rsidP="009E6371">
      <w:pPr>
        <w:numPr>
          <w:ilvl w:val="0"/>
          <w:numId w:val="16"/>
        </w:numPr>
        <w:spacing w:before="120" w:after="120" w:line="240" w:lineRule="auto"/>
        <w:ind w:left="284" w:hanging="284"/>
        <w:jc w:val="both"/>
        <w:rPr>
          <w:rFonts w:cs="Calibri"/>
        </w:rPr>
      </w:pPr>
      <w:r w:rsidRPr="00656E47">
        <w:rPr>
          <w:rFonts w:cs="Calibri"/>
        </w:rPr>
        <w:t xml:space="preserve">Pokiaľ bola v rámci daného VO vykonaná kontrola </w:t>
      </w:r>
      <w:r w:rsidR="0075428E" w:rsidRPr="00656E47">
        <w:rPr>
          <w:rFonts w:cs="Calibri"/>
        </w:rPr>
        <w:t>Ú</w:t>
      </w:r>
      <w:r w:rsidRPr="00656E47">
        <w:rPr>
          <w:rFonts w:cs="Calibri"/>
        </w:rPr>
        <w:t xml:space="preserve">VO podľa § 169 ZVO, prijímateľ informuje poskytovateľa aj o tejto skutočnosti a súčasne s dokumentáciou predloží </w:t>
      </w:r>
      <w:r w:rsidR="00A83780" w:rsidRPr="00656E47">
        <w:rPr>
          <w:rFonts w:cs="Calibri"/>
        </w:rPr>
        <w:t xml:space="preserve">poskytovateľovi v štádiu po uzavretí zmluvy </w:t>
      </w:r>
      <w:r w:rsidRPr="00656E47">
        <w:rPr>
          <w:rFonts w:cs="Calibri"/>
        </w:rPr>
        <w:t xml:space="preserve">aj kópiu právoplatného rozhodnutia ÚVO. Rovnakým spôsobom je prijímateľ povinný informovať poskytovateľa aj o všetkých výsledkoch konania ÚVO vydaných pri výkone dohľadu podľa § 167 ods. 2 ZVO. Rovnako je prijímateľ povinný informovať poskytovateľa </w:t>
      </w:r>
      <w:r w:rsidR="007B659D" w:rsidRPr="00656E47">
        <w:rPr>
          <w:rFonts w:cs="Calibri"/>
        </w:rPr>
        <w:t xml:space="preserve">a ÚVO ako SO </w:t>
      </w:r>
      <w:r w:rsidRPr="00656E47">
        <w:rPr>
          <w:rFonts w:cs="Calibri"/>
        </w:rPr>
        <w:t>o záveroch akýchkoľvek overovaní, kontrol alebo auditov vykonaných kontrolnými a audítorskými orgánmi alebo inými subjektmi, ktorých predmetom bolo VO kontrolované poskytovateľom.</w:t>
      </w:r>
    </w:p>
    <w:p w14:paraId="3D556560" w14:textId="77777777" w:rsidR="00622B4B" w:rsidRPr="00656E47" w:rsidRDefault="001713FE" w:rsidP="00622B4B">
      <w:pPr>
        <w:numPr>
          <w:ilvl w:val="0"/>
          <w:numId w:val="16"/>
        </w:numPr>
        <w:spacing w:before="120" w:after="120" w:line="240" w:lineRule="auto"/>
        <w:ind w:left="284" w:hanging="284"/>
        <w:jc w:val="both"/>
        <w:rPr>
          <w:rFonts w:cs="Calibri"/>
        </w:rPr>
      </w:pPr>
      <w:r w:rsidRPr="00656E47">
        <w:rPr>
          <w:rFonts w:cs="Calibri"/>
        </w:rPr>
        <w:t xml:space="preserve">Prijímateľ je povinný zabezpečiť </w:t>
      </w:r>
      <w:r w:rsidR="002E29FF" w:rsidRPr="00656E47">
        <w:rPr>
          <w:rFonts w:cs="Calibri"/>
        </w:rPr>
        <w:t>evidovani</w:t>
      </w:r>
      <w:r w:rsidR="00142265" w:rsidRPr="00656E47">
        <w:rPr>
          <w:rFonts w:cs="Calibri"/>
        </w:rPr>
        <w:t>e</w:t>
      </w:r>
      <w:r w:rsidR="002E29FF" w:rsidRPr="00656E47">
        <w:rPr>
          <w:rFonts w:cs="Calibri"/>
        </w:rPr>
        <w:t xml:space="preserve"> dokumentácie k VO do </w:t>
      </w:r>
      <w:r w:rsidR="007B659D" w:rsidRPr="00656E47">
        <w:rPr>
          <w:rFonts w:cs="Calibri"/>
        </w:rPr>
        <w:t>I</w:t>
      </w:r>
      <w:r w:rsidR="000A30BF" w:rsidRPr="00656E47">
        <w:rPr>
          <w:rFonts w:cs="Calibri"/>
        </w:rPr>
        <w:t>T</w:t>
      </w:r>
      <w:r w:rsidR="007B659D" w:rsidRPr="00656E47">
        <w:rPr>
          <w:rFonts w:cs="Calibri"/>
        </w:rPr>
        <w:t>MS</w:t>
      </w:r>
      <w:r w:rsidR="00A612D1" w:rsidRPr="00656E47">
        <w:rPr>
          <w:rFonts w:cs="Calibri"/>
        </w:rPr>
        <w:t>.</w:t>
      </w:r>
      <w:r w:rsidR="007B659D" w:rsidRPr="00656E47">
        <w:rPr>
          <w:rFonts w:cs="Calibri"/>
        </w:rPr>
        <w:t xml:space="preserve"> </w:t>
      </w:r>
      <w:r w:rsidR="00A612D1" w:rsidRPr="00656E47">
        <w:rPr>
          <w:rFonts w:cs="Calibri"/>
        </w:rPr>
        <w:t>J</w:t>
      </w:r>
      <w:r w:rsidR="00200B2E" w:rsidRPr="00656E47">
        <w:rPr>
          <w:rFonts w:cs="Calibri"/>
        </w:rPr>
        <w:t>e akceptovateľné, ak prijímateľ uvedie prostredníctvom hypertextového linku odkaz na dokumentáciu zverejnenú v elektronickom prostriedku použitom na účely zadávania zákazky (týka sa napr. zákaziek zadávaných</w:t>
      </w:r>
      <w:r w:rsidR="00936ED6" w:rsidRPr="00656E47">
        <w:rPr>
          <w:rFonts w:cs="Calibri"/>
        </w:rPr>
        <w:t xml:space="preserve"> zjednodušeným postupom pre zákazky na bežne dostupné tovary služby</w:t>
      </w:r>
      <w:r w:rsidR="00200B2E" w:rsidRPr="00656E47">
        <w:rPr>
          <w:rFonts w:cs="Calibri"/>
        </w:rPr>
        <w:t xml:space="preserve">) alebo ak predloží cez </w:t>
      </w:r>
      <w:r w:rsidR="007B659D" w:rsidRPr="00656E47">
        <w:rPr>
          <w:rFonts w:cs="Calibri"/>
        </w:rPr>
        <w:t>I</w:t>
      </w:r>
      <w:r w:rsidR="000A30BF" w:rsidRPr="00656E47">
        <w:rPr>
          <w:rFonts w:cs="Calibri"/>
        </w:rPr>
        <w:t>T</w:t>
      </w:r>
      <w:r w:rsidR="007B659D" w:rsidRPr="00656E47">
        <w:rPr>
          <w:rFonts w:cs="Calibri"/>
        </w:rPr>
        <w:t xml:space="preserve">MS </w:t>
      </w:r>
      <w:r w:rsidR="00200B2E" w:rsidRPr="00656E47">
        <w:rPr>
          <w:rFonts w:cs="Calibri"/>
        </w:rPr>
        <w:t xml:space="preserve">prihlasovacie údaje, ktoré zabezpečia, že poskytovateľ </w:t>
      </w:r>
      <w:r w:rsidR="00D42273" w:rsidRPr="00656E47">
        <w:rPr>
          <w:rFonts w:cs="Calibri"/>
        </w:rPr>
        <w:t xml:space="preserve">a ÚVO ako SO </w:t>
      </w:r>
      <w:r w:rsidR="00200B2E" w:rsidRPr="00656E47">
        <w:rPr>
          <w:rFonts w:cs="Calibri"/>
        </w:rPr>
        <w:t>bude mať prístup k dokumentácii k zákazke, ktorá je nahratá v elektronickom prostriedku (napr. v</w:t>
      </w:r>
      <w:r w:rsidR="007B659D" w:rsidRPr="00656E47">
        <w:rPr>
          <w:rFonts w:cs="Calibri"/>
        </w:rPr>
        <w:t xml:space="preserve"> elektronickej platforme </w:t>
      </w:r>
      <w:r w:rsidR="00200B2E" w:rsidRPr="00656E47">
        <w:rPr>
          <w:rFonts w:cs="Calibri"/>
        </w:rPr>
        <w:t>EVO), a to pre účely výkonu kontroly; odporúča sa, aby prijímateľ tieto skutočnosti na</w:t>
      </w:r>
      <w:r w:rsidR="00D33B7D" w:rsidRPr="00656E47">
        <w:rPr>
          <w:rFonts w:cs="Calibri"/>
        </w:rPr>
        <w:t>hral do verejnej časti I</w:t>
      </w:r>
      <w:r w:rsidR="000A30BF" w:rsidRPr="00656E47">
        <w:rPr>
          <w:rFonts w:cs="Calibri"/>
        </w:rPr>
        <w:t>T</w:t>
      </w:r>
      <w:r w:rsidR="00D33B7D" w:rsidRPr="00656E47">
        <w:rPr>
          <w:rFonts w:cs="Calibri"/>
        </w:rPr>
        <w:t>MS</w:t>
      </w:r>
      <w:r w:rsidR="00200B2E" w:rsidRPr="00656E47">
        <w:rPr>
          <w:rFonts w:cs="Calibri"/>
        </w:rPr>
        <w:t xml:space="preserve"> do samostatnej prílohy k VO</w:t>
      </w:r>
      <w:r w:rsidR="00A612D1" w:rsidRPr="00656E47">
        <w:rPr>
          <w:rFonts w:cs="Calibri"/>
        </w:rPr>
        <w:t>.</w:t>
      </w:r>
      <w:r w:rsidR="00622B4B" w:rsidRPr="00656E47">
        <w:rPr>
          <w:rFonts w:cs="Calibri"/>
        </w:rPr>
        <w:t xml:space="preserve"> Dokumentácia v listinnej podobe sa prevedie do elektronickej podoby konverziou.</w:t>
      </w:r>
    </w:p>
    <w:p w14:paraId="101EEBFE" w14:textId="77777777" w:rsidR="00862359" w:rsidRPr="00656E47" w:rsidRDefault="00862359" w:rsidP="00534A95">
      <w:pPr>
        <w:spacing w:before="120" w:after="120" w:line="240" w:lineRule="auto"/>
        <w:ind w:left="284"/>
        <w:jc w:val="both"/>
        <w:rPr>
          <w:rFonts w:cs="Calibri"/>
        </w:rPr>
      </w:pPr>
    </w:p>
    <w:p w14:paraId="0D503A21" w14:textId="77777777" w:rsidR="001713FE" w:rsidRPr="00656E47" w:rsidRDefault="001713FE" w:rsidP="00674BB2">
      <w:pPr>
        <w:spacing w:after="0" w:line="240" w:lineRule="auto"/>
        <w:ind w:firstLine="357"/>
        <w:jc w:val="both"/>
        <w:rPr>
          <w:rFonts w:cs="Calibri"/>
          <w:b/>
          <w:u w:val="single"/>
        </w:rPr>
      </w:pPr>
      <w:r w:rsidRPr="00656E47">
        <w:rPr>
          <w:rFonts w:cs="Calibri"/>
          <w:b/>
          <w:u w:val="single"/>
        </w:rPr>
        <w:t>Podlimitná zákazka, nadlimitná zákazka</w:t>
      </w:r>
    </w:p>
    <w:p w14:paraId="59D2C912" w14:textId="77777777" w:rsidR="001713FE" w:rsidRPr="00656E47" w:rsidRDefault="00235A5B" w:rsidP="009E6371">
      <w:pPr>
        <w:pStyle w:val="Odsekzoznamu"/>
        <w:numPr>
          <w:ilvl w:val="0"/>
          <w:numId w:val="70"/>
        </w:numPr>
        <w:spacing w:after="0" w:line="240" w:lineRule="auto"/>
        <w:jc w:val="both"/>
        <w:rPr>
          <w:rFonts w:cs="Calibri"/>
          <w:sz w:val="22"/>
          <w:szCs w:val="22"/>
        </w:rPr>
      </w:pPr>
      <w:r w:rsidRPr="00656E47">
        <w:rPr>
          <w:rFonts w:cs="Calibri"/>
          <w:sz w:val="22"/>
          <w:szCs w:val="22"/>
          <w:lang w:val="sk-SK"/>
        </w:rPr>
        <w:t xml:space="preserve">určenie výšky </w:t>
      </w:r>
      <w:r w:rsidR="001713FE" w:rsidRPr="00656E47">
        <w:rPr>
          <w:rFonts w:cs="Calibri"/>
          <w:sz w:val="22"/>
          <w:szCs w:val="22"/>
        </w:rPr>
        <w:t>PHZ (</w:t>
      </w:r>
      <w:r w:rsidRPr="00656E47">
        <w:rPr>
          <w:rFonts w:cs="Calibri"/>
          <w:sz w:val="22"/>
          <w:szCs w:val="22"/>
          <w:lang w:val="sk-SK"/>
        </w:rPr>
        <w:t>napr. výzva na predkladanie ponúk, ktorej súčasťou je opis predmet</w:t>
      </w:r>
      <w:r w:rsidR="0091100E" w:rsidRPr="00656E47">
        <w:rPr>
          <w:rFonts w:cs="Calibri"/>
          <w:sz w:val="22"/>
          <w:szCs w:val="22"/>
          <w:lang w:val="sk-SK"/>
        </w:rPr>
        <w:t>u</w:t>
      </w:r>
      <w:r w:rsidRPr="00656E47">
        <w:rPr>
          <w:rFonts w:cs="Calibri"/>
          <w:sz w:val="22"/>
          <w:szCs w:val="22"/>
          <w:lang w:val="sk-SK"/>
        </w:rPr>
        <w:t xml:space="preserve"> zákazky</w:t>
      </w:r>
      <w:r w:rsidR="004E568E" w:rsidRPr="00656E47">
        <w:rPr>
          <w:rFonts w:cs="Calibri"/>
          <w:sz w:val="22"/>
          <w:szCs w:val="22"/>
          <w:lang w:val="sk-SK"/>
        </w:rPr>
        <w:t>, ak bola PHZ určená prieskumom trhu</w:t>
      </w:r>
      <w:r w:rsidR="001713FE" w:rsidRPr="00656E47">
        <w:rPr>
          <w:rFonts w:cs="Calibri"/>
          <w:sz w:val="22"/>
          <w:szCs w:val="22"/>
        </w:rPr>
        <w:t xml:space="preserve">, zaslanie výzvy, </w:t>
      </w:r>
      <w:r w:rsidR="004E568E" w:rsidRPr="00656E47">
        <w:rPr>
          <w:rFonts w:cs="Calibri"/>
          <w:sz w:val="22"/>
          <w:szCs w:val="22"/>
          <w:lang w:val="sk-SK"/>
        </w:rPr>
        <w:t xml:space="preserve">cenové </w:t>
      </w:r>
      <w:r w:rsidR="001713FE" w:rsidRPr="00656E47">
        <w:rPr>
          <w:rFonts w:cs="Calibri"/>
          <w:sz w:val="22"/>
          <w:szCs w:val="22"/>
        </w:rPr>
        <w:t xml:space="preserve">ponuky uchádzačov + doručenie ponúk, </w:t>
      </w:r>
      <w:r w:rsidR="004E568E" w:rsidRPr="00656E47">
        <w:rPr>
          <w:rFonts w:cs="Calibri"/>
          <w:sz w:val="22"/>
          <w:szCs w:val="22"/>
          <w:lang w:val="sk-SK"/>
        </w:rPr>
        <w:t>určenie</w:t>
      </w:r>
      <w:r w:rsidR="001713FE" w:rsidRPr="00656E47">
        <w:rPr>
          <w:rFonts w:cs="Calibri"/>
          <w:sz w:val="22"/>
          <w:szCs w:val="22"/>
        </w:rPr>
        <w:t xml:space="preserve"> PHZ)</w:t>
      </w:r>
      <w:r w:rsidR="008164E3" w:rsidRPr="00656E47">
        <w:rPr>
          <w:rFonts w:cs="Calibri"/>
          <w:sz w:val="22"/>
          <w:szCs w:val="22"/>
          <w:lang w:val="sk-SK"/>
        </w:rPr>
        <w:t>;</w:t>
      </w:r>
    </w:p>
    <w:p w14:paraId="0678A384" w14:textId="77777777" w:rsidR="00F1779F" w:rsidRPr="00656E47" w:rsidRDefault="00F1779F" w:rsidP="009E6371">
      <w:pPr>
        <w:pStyle w:val="Odsekzoznamu"/>
        <w:numPr>
          <w:ilvl w:val="0"/>
          <w:numId w:val="70"/>
        </w:numPr>
        <w:spacing w:after="0" w:line="240" w:lineRule="auto"/>
        <w:jc w:val="both"/>
        <w:rPr>
          <w:rFonts w:cs="Calibri"/>
          <w:sz w:val="22"/>
          <w:szCs w:val="22"/>
        </w:rPr>
      </w:pPr>
      <w:r w:rsidRPr="00656E47">
        <w:rPr>
          <w:rFonts w:cs="Calibri"/>
          <w:sz w:val="22"/>
          <w:szCs w:val="22"/>
          <w:lang w:val="sk-SK"/>
        </w:rPr>
        <w:t>dokumentácia k prípravným trhovým konzultáciám (ak boli uplatnené);</w:t>
      </w:r>
    </w:p>
    <w:p w14:paraId="5D25A89D" w14:textId="77777777" w:rsidR="001713FE" w:rsidRPr="00656E47" w:rsidRDefault="001713FE" w:rsidP="009E6371">
      <w:pPr>
        <w:pStyle w:val="Odsekzoznamu"/>
        <w:numPr>
          <w:ilvl w:val="0"/>
          <w:numId w:val="70"/>
        </w:numPr>
        <w:spacing w:after="0" w:line="240" w:lineRule="auto"/>
        <w:jc w:val="both"/>
        <w:rPr>
          <w:rFonts w:cs="Calibri"/>
          <w:sz w:val="22"/>
          <w:szCs w:val="22"/>
        </w:rPr>
      </w:pPr>
      <w:r w:rsidRPr="00656E47">
        <w:rPr>
          <w:rFonts w:cs="Calibri"/>
          <w:sz w:val="22"/>
          <w:szCs w:val="22"/>
        </w:rPr>
        <w:t xml:space="preserve">výzva </w:t>
      </w:r>
      <w:r w:rsidR="004E568E" w:rsidRPr="00656E47">
        <w:rPr>
          <w:rFonts w:cs="Calibri"/>
          <w:sz w:val="22"/>
          <w:szCs w:val="22"/>
          <w:lang w:val="sk-SK"/>
        </w:rPr>
        <w:t xml:space="preserve">na predkladanie ponúk/podlimitná zákazka alebo </w:t>
      </w:r>
      <w:r w:rsidR="008164E3" w:rsidRPr="00656E47">
        <w:rPr>
          <w:rFonts w:cs="Calibri"/>
          <w:sz w:val="22"/>
          <w:szCs w:val="22"/>
          <w:lang w:val="sk-SK"/>
        </w:rPr>
        <w:t>o</w:t>
      </w:r>
      <w:proofErr w:type="spellStart"/>
      <w:r w:rsidRPr="00656E47">
        <w:rPr>
          <w:rFonts w:cs="Calibri"/>
          <w:sz w:val="22"/>
          <w:szCs w:val="22"/>
        </w:rPr>
        <w:t>známenie</w:t>
      </w:r>
      <w:proofErr w:type="spellEnd"/>
      <w:r w:rsidRPr="00656E47">
        <w:rPr>
          <w:rFonts w:cs="Calibri"/>
          <w:sz w:val="22"/>
          <w:szCs w:val="22"/>
        </w:rPr>
        <w:t xml:space="preserve"> o vyhlásení VO</w:t>
      </w:r>
      <w:r w:rsidR="004E568E" w:rsidRPr="00656E47">
        <w:rPr>
          <w:rFonts w:cs="Calibri"/>
          <w:sz w:val="22"/>
          <w:szCs w:val="22"/>
          <w:lang w:val="sk-SK"/>
        </w:rPr>
        <w:t xml:space="preserve">/nadlimitná zákazka </w:t>
      </w:r>
      <w:r w:rsidRPr="00656E47">
        <w:rPr>
          <w:rFonts w:cs="Calibri"/>
          <w:sz w:val="22"/>
          <w:szCs w:val="22"/>
        </w:rPr>
        <w:t>+ súťažné podklady</w:t>
      </w:r>
      <w:r w:rsidR="008164E3" w:rsidRPr="00656E47">
        <w:rPr>
          <w:rFonts w:cs="Calibri"/>
          <w:sz w:val="22"/>
          <w:szCs w:val="22"/>
          <w:lang w:val="sk-SK"/>
        </w:rPr>
        <w:t>;</w:t>
      </w:r>
    </w:p>
    <w:p w14:paraId="08C26894" w14:textId="77777777" w:rsidR="001713FE" w:rsidRPr="00656E47" w:rsidRDefault="004E568E" w:rsidP="009E6371">
      <w:pPr>
        <w:pStyle w:val="Odsekzoznamu"/>
        <w:numPr>
          <w:ilvl w:val="0"/>
          <w:numId w:val="70"/>
        </w:numPr>
        <w:spacing w:after="0" w:line="240" w:lineRule="auto"/>
        <w:jc w:val="both"/>
        <w:rPr>
          <w:rFonts w:cs="Calibri"/>
          <w:sz w:val="22"/>
          <w:szCs w:val="22"/>
        </w:rPr>
      </w:pPr>
      <w:r w:rsidRPr="00656E47">
        <w:rPr>
          <w:rFonts w:cs="Calibri"/>
          <w:sz w:val="22"/>
          <w:szCs w:val="22"/>
          <w:lang w:val="sk-SK"/>
        </w:rPr>
        <w:t xml:space="preserve">žiadosti o </w:t>
      </w:r>
      <w:r w:rsidR="001713FE" w:rsidRPr="00656E47">
        <w:rPr>
          <w:rFonts w:cs="Calibri"/>
          <w:sz w:val="22"/>
          <w:szCs w:val="22"/>
        </w:rPr>
        <w:t xml:space="preserve">vysvetlenia </w:t>
      </w:r>
      <w:r w:rsidR="00CE2F49" w:rsidRPr="00656E47">
        <w:rPr>
          <w:rFonts w:cs="Calibri"/>
          <w:sz w:val="22"/>
          <w:szCs w:val="22"/>
          <w:lang w:val="sk-SK"/>
        </w:rPr>
        <w:t>k</w:t>
      </w:r>
      <w:r w:rsidRPr="00656E47">
        <w:rPr>
          <w:rFonts w:cs="Calibri"/>
          <w:sz w:val="22"/>
          <w:szCs w:val="22"/>
          <w:lang w:val="sk-SK"/>
        </w:rPr>
        <w:t> podmienkam súťaže a vysvetlenia</w:t>
      </w:r>
      <w:r w:rsidR="008164E3" w:rsidRPr="00656E47">
        <w:rPr>
          <w:rFonts w:cs="Calibri"/>
          <w:sz w:val="22"/>
          <w:szCs w:val="22"/>
          <w:lang w:val="sk-SK"/>
        </w:rPr>
        <w:t>;</w:t>
      </w:r>
    </w:p>
    <w:p w14:paraId="2532AB91" w14:textId="77777777" w:rsidR="001713FE" w:rsidRPr="00656E47" w:rsidRDefault="001713FE" w:rsidP="009E6371">
      <w:pPr>
        <w:pStyle w:val="Odsekzoznamu"/>
        <w:numPr>
          <w:ilvl w:val="0"/>
          <w:numId w:val="70"/>
        </w:numPr>
        <w:spacing w:after="0" w:line="240" w:lineRule="auto"/>
        <w:jc w:val="both"/>
        <w:rPr>
          <w:rFonts w:cs="Calibri"/>
          <w:sz w:val="22"/>
          <w:szCs w:val="22"/>
        </w:rPr>
      </w:pPr>
      <w:r w:rsidRPr="00656E47">
        <w:rPr>
          <w:rFonts w:cs="Calibri"/>
          <w:sz w:val="22"/>
          <w:szCs w:val="22"/>
        </w:rPr>
        <w:t>zoznam záujemcov + zoznam uchádzačov</w:t>
      </w:r>
      <w:r w:rsidR="008164E3" w:rsidRPr="00656E47">
        <w:rPr>
          <w:rFonts w:cs="Calibri"/>
          <w:sz w:val="22"/>
          <w:szCs w:val="22"/>
          <w:lang w:val="sk-SK"/>
        </w:rPr>
        <w:t>;</w:t>
      </w:r>
    </w:p>
    <w:p w14:paraId="23EC9D30" w14:textId="77777777" w:rsidR="001713FE" w:rsidRPr="00656E47" w:rsidRDefault="001713FE" w:rsidP="009E6371">
      <w:pPr>
        <w:pStyle w:val="Odsekzoznamu"/>
        <w:numPr>
          <w:ilvl w:val="0"/>
          <w:numId w:val="70"/>
        </w:numPr>
        <w:spacing w:after="0" w:line="240" w:lineRule="auto"/>
        <w:jc w:val="both"/>
        <w:rPr>
          <w:rFonts w:cs="Calibri"/>
          <w:sz w:val="22"/>
          <w:szCs w:val="22"/>
        </w:rPr>
      </w:pPr>
      <w:r w:rsidRPr="00656E47">
        <w:rPr>
          <w:rFonts w:cs="Calibri"/>
          <w:sz w:val="22"/>
          <w:szCs w:val="22"/>
        </w:rPr>
        <w:t>životopisy</w:t>
      </w:r>
      <w:r w:rsidR="004E568E" w:rsidRPr="00656E47">
        <w:rPr>
          <w:rFonts w:cs="Calibri"/>
          <w:sz w:val="22"/>
          <w:szCs w:val="22"/>
          <w:lang w:val="sk-SK"/>
        </w:rPr>
        <w:t xml:space="preserve"> členov komisie</w:t>
      </w:r>
      <w:r w:rsidR="00325B4B" w:rsidRPr="00656E47">
        <w:rPr>
          <w:rFonts w:cs="Calibri"/>
          <w:sz w:val="22"/>
          <w:szCs w:val="22"/>
          <w:lang w:val="sk-SK"/>
        </w:rPr>
        <w:t xml:space="preserve"> s právom vyhodnocovať ponuky</w:t>
      </w:r>
      <w:r w:rsidR="008164E3" w:rsidRPr="00656E47">
        <w:rPr>
          <w:rFonts w:cs="Calibri"/>
          <w:sz w:val="22"/>
          <w:szCs w:val="22"/>
          <w:lang w:val="sk-SK"/>
        </w:rPr>
        <w:t xml:space="preserve"> </w:t>
      </w:r>
      <w:r w:rsidRPr="00656E47">
        <w:rPr>
          <w:rFonts w:cs="Calibri"/>
          <w:sz w:val="22"/>
          <w:szCs w:val="22"/>
        </w:rPr>
        <w:t xml:space="preserve">+ </w:t>
      </w:r>
      <w:r w:rsidR="00CE2F49" w:rsidRPr="00656E47">
        <w:rPr>
          <w:rFonts w:cs="Calibri"/>
          <w:sz w:val="22"/>
          <w:szCs w:val="22"/>
          <w:lang w:val="sk-SK"/>
        </w:rPr>
        <w:t>čestné vyhlásenia</w:t>
      </w:r>
      <w:r w:rsidR="004E568E" w:rsidRPr="00656E47">
        <w:rPr>
          <w:rFonts w:cs="Calibri"/>
          <w:sz w:val="22"/>
          <w:szCs w:val="22"/>
          <w:lang w:val="sk-SK"/>
        </w:rPr>
        <w:t xml:space="preserve"> členov komisie</w:t>
      </w:r>
      <w:r w:rsidR="00325B4B" w:rsidRPr="00656E47">
        <w:rPr>
          <w:rFonts w:cs="Calibri"/>
          <w:sz w:val="22"/>
          <w:szCs w:val="22"/>
          <w:lang w:val="sk-SK"/>
        </w:rPr>
        <w:t xml:space="preserve"> (týka sa aj členov komisie bez práva vyhodnocovať ponuky)</w:t>
      </w:r>
      <w:r w:rsidR="008164E3" w:rsidRPr="00656E47">
        <w:rPr>
          <w:rFonts w:cs="Calibri"/>
          <w:sz w:val="22"/>
          <w:szCs w:val="22"/>
          <w:lang w:val="sk-SK"/>
        </w:rPr>
        <w:t>;</w:t>
      </w:r>
    </w:p>
    <w:p w14:paraId="4757072A" w14:textId="77777777" w:rsidR="009B7B80" w:rsidRPr="00656E47" w:rsidRDefault="009B7B80" w:rsidP="009E6371">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žiadosti o vysvetlenie ponuky (ak relevantné) a vysvetlenia ponuky (týka sa aj vysvetlení mimoriadne nízkej ponuky);</w:t>
      </w:r>
    </w:p>
    <w:p w14:paraId="70BAB018" w14:textId="77777777" w:rsidR="009B7B80" w:rsidRPr="00656E47" w:rsidRDefault="009B7B80" w:rsidP="009E6371">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uplatnené revízne postupy – žiadosti o nápravu a námietky (ak relevantné)</w:t>
      </w:r>
      <w:r w:rsidR="00EA7C30" w:rsidRPr="00656E47">
        <w:rPr>
          <w:rFonts w:cs="Calibri"/>
          <w:sz w:val="22"/>
          <w:szCs w:val="22"/>
          <w:lang w:val="sk-SK"/>
        </w:rPr>
        <w:t>;</w:t>
      </w:r>
    </w:p>
    <w:p w14:paraId="450280C1" w14:textId="77777777" w:rsidR="001713FE" w:rsidRPr="00656E47" w:rsidRDefault="008164E3" w:rsidP="009E6371">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z</w:t>
      </w:r>
      <w:r w:rsidR="001713FE" w:rsidRPr="00656E47">
        <w:rPr>
          <w:rFonts w:cs="Calibri"/>
          <w:sz w:val="22"/>
          <w:szCs w:val="22"/>
          <w:lang w:val="sk-SK"/>
        </w:rPr>
        <w:t>á</w:t>
      </w:r>
      <w:r w:rsidR="009B7B80" w:rsidRPr="00656E47">
        <w:rPr>
          <w:rFonts w:cs="Calibri"/>
          <w:sz w:val="22"/>
          <w:szCs w:val="22"/>
          <w:lang w:val="sk-SK"/>
        </w:rPr>
        <w:t>znam</w:t>
      </w:r>
      <w:r w:rsidR="001713FE" w:rsidRPr="00656E47">
        <w:rPr>
          <w:rFonts w:cs="Calibri"/>
          <w:sz w:val="22"/>
          <w:szCs w:val="22"/>
          <w:lang w:val="sk-SK"/>
        </w:rPr>
        <w:t xml:space="preserve"> z otvárania ponúk + zápisnica z vyhodnotenia </w:t>
      </w:r>
      <w:r w:rsidR="009B7B80" w:rsidRPr="00656E47">
        <w:rPr>
          <w:rFonts w:cs="Calibri"/>
          <w:sz w:val="22"/>
          <w:szCs w:val="22"/>
          <w:lang w:val="sk-SK"/>
        </w:rPr>
        <w:t xml:space="preserve">splnenia </w:t>
      </w:r>
      <w:r w:rsidR="001713FE" w:rsidRPr="00656E47">
        <w:rPr>
          <w:rFonts w:cs="Calibri"/>
          <w:sz w:val="22"/>
          <w:szCs w:val="22"/>
          <w:lang w:val="sk-SK"/>
        </w:rPr>
        <w:t>podmienok účasti + zápisnica z vyhodnotenia ponúk</w:t>
      </w:r>
      <w:r w:rsidRPr="00656E47">
        <w:rPr>
          <w:rFonts w:cs="Calibri"/>
          <w:sz w:val="22"/>
          <w:szCs w:val="22"/>
          <w:lang w:val="sk-SK"/>
        </w:rPr>
        <w:t>;</w:t>
      </w:r>
    </w:p>
    <w:p w14:paraId="0C1245A8" w14:textId="77777777" w:rsidR="001713FE" w:rsidRPr="00656E47" w:rsidRDefault="009B7B80" w:rsidP="009E6371">
      <w:pPr>
        <w:pStyle w:val="Odsekzoznamu"/>
        <w:numPr>
          <w:ilvl w:val="0"/>
          <w:numId w:val="70"/>
        </w:numPr>
        <w:spacing w:after="0" w:line="240" w:lineRule="auto"/>
        <w:jc w:val="both"/>
        <w:rPr>
          <w:rFonts w:cs="Calibri"/>
          <w:sz w:val="22"/>
          <w:szCs w:val="22"/>
        </w:rPr>
      </w:pPr>
      <w:r w:rsidRPr="00656E47">
        <w:rPr>
          <w:rFonts w:cs="Calibri"/>
          <w:sz w:val="22"/>
          <w:szCs w:val="22"/>
          <w:lang w:val="sk-SK"/>
        </w:rPr>
        <w:t xml:space="preserve">podklady k </w:t>
      </w:r>
      <w:r w:rsidR="00CE2F49" w:rsidRPr="00656E47">
        <w:rPr>
          <w:rFonts w:cs="Calibri"/>
          <w:sz w:val="22"/>
          <w:szCs w:val="22"/>
          <w:lang w:val="sk-SK"/>
        </w:rPr>
        <w:t>e</w:t>
      </w:r>
      <w:r w:rsidR="001713FE" w:rsidRPr="00656E47">
        <w:rPr>
          <w:rFonts w:cs="Calibri"/>
          <w:sz w:val="22"/>
          <w:szCs w:val="22"/>
          <w:lang w:val="sk-SK"/>
        </w:rPr>
        <w:t>lektronick</w:t>
      </w:r>
      <w:r w:rsidRPr="00656E47">
        <w:rPr>
          <w:rFonts w:cs="Calibri"/>
          <w:sz w:val="22"/>
          <w:szCs w:val="22"/>
          <w:lang w:val="sk-SK"/>
        </w:rPr>
        <w:t>ej</w:t>
      </w:r>
      <w:r w:rsidR="001713FE" w:rsidRPr="00656E47">
        <w:rPr>
          <w:rFonts w:cs="Calibri"/>
          <w:sz w:val="22"/>
          <w:szCs w:val="22"/>
        </w:rPr>
        <w:t xml:space="preserve"> aukci</w:t>
      </w:r>
      <w:r w:rsidRPr="00656E47">
        <w:rPr>
          <w:rFonts w:cs="Calibri"/>
          <w:sz w:val="22"/>
          <w:szCs w:val="22"/>
          <w:lang w:val="sk-SK"/>
        </w:rPr>
        <w:t>i</w:t>
      </w:r>
      <w:r w:rsidR="004D745A" w:rsidRPr="00656E47">
        <w:rPr>
          <w:rFonts w:cs="Calibri"/>
          <w:sz w:val="22"/>
          <w:szCs w:val="22"/>
          <w:lang w:val="sk-SK"/>
        </w:rPr>
        <w:t xml:space="preserve"> (ak relevantné)</w:t>
      </w:r>
      <w:r w:rsidR="00BD614C" w:rsidRPr="00656E47">
        <w:rPr>
          <w:rFonts w:cs="Calibri"/>
          <w:sz w:val="22"/>
          <w:szCs w:val="22"/>
          <w:lang w:val="sk-SK"/>
        </w:rPr>
        <w:t>;</w:t>
      </w:r>
    </w:p>
    <w:p w14:paraId="3406F3D5" w14:textId="77777777" w:rsidR="001713FE" w:rsidRPr="00656E47" w:rsidRDefault="00BD614C" w:rsidP="009E6371">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o</w:t>
      </w:r>
      <w:r w:rsidR="001713FE" w:rsidRPr="00656E47">
        <w:rPr>
          <w:rFonts w:cs="Calibri"/>
          <w:sz w:val="22"/>
          <w:szCs w:val="22"/>
          <w:lang w:val="sk-SK"/>
        </w:rPr>
        <w:t>známenie o</w:t>
      </w:r>
      <w:r w:rsidR="009B7B80" w:rsidRPr="00656E47">
        <w:rPr>
          <w:rFonts w:cs="Calibri"/>
          <w:sz w:val="22"/>
          <w:szCs w:val="22"/>
          <w:lang w:val="sk-SK"/>
        </w:rPr>
        <w:t> </w:t>
      </w:r>
      <w:r w:rsidR="001713FE" w:rsidRPr="00656E47">
        <w:rPr>
          <w:rFonts w:cs="Calibri"/>
          <w:sz w:val="22"/>
          <w:szCs w:val="22"/>
          <w:lang w:val="sk-SK"/>
        </w:rPr>
        <w:t>výsledku</w:t>
      </w:r>
      <w:r w:rsidR="009B7B80" w:rsidRPr="00656E47">
        <w:rPr>
          <w:rFonts w:cs="Calibri"/>
          <w:sz w:val="22"/>
          <w:szCs w:val="22"/>
          <w:lang w:val="sk-SK"/>
        </w:rPr>
        <w:t xml:space="preserve"> verejného obstarávania</w:t>
      </w:r>
      <w:r w:rsidR="001713FE" w:rsidRPr="00656E47">
        <w:rPr>
          <w:rFonts w:cs="Calibri"/>
          <w:sz w:val="22"/>
          <w:szCs w:val="22"/>
          <w:lang w:val="sk-SK"/>
        </w:rPr>
        <w:t xml:space="preserve"> + oznamovacie povinnosti</w:t>
      </w:r>
      <w:r w:rsidR="009B7B80" w:rsidRPr="00656E47">
        <w:rPr>
          <w:rFonts w:cs="Calibri"/>
          <w:sz w:val="22"/>
          <w:szCs w:val="22"/>
          <w:lang w:val="sk-SK"/>
        </w:rPr>
        <w:t xml:space="preserve"> voči profilu a ÚVO</w:t>
      </w:r>
      <w:r w:rsidRPr="00656E47">
        <w:rPr>
          <w:rFonts w:cs="Calibri"/>
          <w:sz w:val="22"/>
          <w:szCs w:val="22"/>
          <w:lang w:val="sk-SK"/>
        </w:rPr>
        <w:t>;</w:t>
      </w:r>
    </w:p>
    <w:p w14:paraId="09C4F5E5" w14:textId="77777777" w:rsidR="001713FE" w:rsidRPr="00656E47" w:rsidRDefault="00BD614C" w:rsidP="009E6371">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p</w:t>
      </w:r>
      <w:r w:rsidR="001713FE" w:rsidRPr="00656E47">
        <w:rPr>
          <w:rFonts w:cs="Calibri"/>
          <w:sz w:val="22"/>
          <w:szCs w:val="22"/>
          <w:lang w:val="sk-SK"/>
        </w:rPr>
        <w:t>onuk</w:t>
      </w:r>
      <w:r w:rsidR="009B7B80" w:rsidRPr="00656E47">
        <w:rPr>
          <w:rFonts w:cs="Calibri"/>
          <w:sz w:val="22"/>
          <w:szCs w:val="22"/>
          <w:lang w:val="sk-SK"/>
        </w:rPr>
        <w:t>y</w:t>
      </w:r>
      <w:r w:rsidR="001713FE" w:rsidRPr="00656E47">
        <w:rPr>
          <w:rFonts w:cs="Calibri"/>
          <w:sz w:val="22"/>
          <w:szCs w:val="22"/>
          <w:lang w:val="sk-SK"/>
        </w:rPr>
        <w:t xml:space="preserve"> uchádzač</w:t>
      </w:r>
      <w:r w:rsidR="009B7B80" w:rsidRPr="00656E47">
        <w:rPr>
          <w:rFonts w:cs="Calibri"/>
          <w:sz w:val="22"/>
          <w:szCs w:val="22"/>
          <w:lang w:val="sk-SK"/>
        </w:rPr>
        <w:t>ov</w:t>
      </w:r>
      <w:r w:rsidR="00EA7C30" w:rsidRPr="00656E47">
        <w:rPr>
          <w:rFonts w:cs="Calibri"/>
          <w:sz w:val="22"/>
          <w:szCs w:val="22"/>
          <w:lang w:val="sk-SK"/>
        </w:rPr>
        <w:t>;</w:t>
      </w:r>
    </w:p>
    <w:p w14:paraId="6419F88E" w14:textId="77777777" w:rsidR="001713FE" w:rsidRPr="00656E47" w:rsidRDefault="00BD614C" w:rsidP="009E6371">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z</w:t>
      </w:r>
      <w:r w:rsidR="001713FE" w:rsidRPr="00656E47">
        <w:rPr>
          <w:rFonts w:cs="Calibri"/>
          <w:sz w:val="22"/>
          <w:szCs w:val="22"/>
          <w:lang w:val="sk-SK"/>
        </w:rPr>
        <w:t>mluva s úspešným uchádzačom + zverejnenie</w:t>
      </w:r>
      <w:r w:rsidRPr="00656E47">
        <w:rPr>
          <w:rFonts w:cs="Calibri"/>
          <w:sz w:val="22"/>
          <w:szCs w:val="22"/>
          <w:lang w:val="sk-SK"/>
        </w:rPr>
        <w:t>;</w:t>
      </w:r>
      <w:r w:rsidR="00D62722" w:rsidRPr="00656E47">
        <w:rPr>
          <w:rFonts w:cs="Calibri"/>
          <w:sz w:val="22"/>
          <w:szCs w:val="22"/>
          <w:lang w:val="sk-SK"/>
        </w:rPr>
        <w:t xml:space="preserve"> objednávka v prípade podlimitnej zákazky (ak relevantné)</w:t>
      </w:r>
    </w:p>
    <w:p w14:paraId="5361396D" w14:textId="77777777" w:rsidR="00B90C14" w:rsidRPr="00656E47" w:rsidRDefault="00B90C14" w:rsidP="009E6371">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doklad o vrátení zábezpeky na zabezpečenie viazanosti ponuky (ak relevantné)</w:t>
      </w:r>
      <w:r w:rsidR="00EA7C30" w:rsidRPr="00656E47">
        <w:rPr>
          <w:rFonts w:cs="Calibri"/>
          <w:sz w:val="22"/>
          <w:szCs w:val="22"/>
          <w:lang w:val="sk-SK"/>
        </w:rPr>
        <w:t>;</w:t>
      </w:r>
    </w:p>
    <w:p w14:paraId="53E4DC45" w14:textId="7FA31482" w:rsidR="001713FE" w:rsidRPr="00656E47" w:rsidRDefault="00BD614C" w:rsidP="009E6371">
      <w:pPr>
        <w:pStyle w:val="Odsekzoznamu"/>
        <w:numPr>
          <w:ilvl w:val="0"/>
          <w:numId w:val="70"/>
        </w:numPr>
        <w:spacing w:after="160" w:line="240" w:lineRule="auto"/>
        <w:ind w:left="1071" w:hanging="357"/>
        <w:contextualSpacing w:val="0"/>
        <w:jc w:val="both"/>
        <w:rPr>
          <w:rFonts w:cs="Calibri"/>
          <w:sz w:val="22"/>
          <w:szCs w:val="22"/>
        </w:rPr>
      </w:pPr>
      <w:r w:rsidRPr="00656E47">
        <w:rPr>
          <w:rFonts w:cs="Calibri"/>
          <w:sz w:val="22"/>
          <w:szCs w:val="22"/>
          <w:lang w:val="sk-SK"/>
        </w:rPr>
        <w:t>č</w:t>
      </w:r>
      <w:r w:rsidR="001713FE" w:rsidRPr="00656E47">
        <w:rPr>
          <w:rFonts w:cs="Calibri"/>
          <w:sz w:val="22"/>
          <w:szCs w:val="22"/>
          <w:lang w:val="sk-SK"/>
        </w:rPr>
        <w:t>estné vyhlásenia</w:t>
      </w:r>
      <w:r w:rsidR="00FC4A7A" w:rsidRPr="00656E47">
        <w:rPr>
          <w:rFonts w:cs="Calibri"/>
          <w:sz w:val="22"/>
          <w:szCs w:val="22"/>
        </w:rPr>
        <w:t xml:space="preserve"> </w:t>
      </w:r>
      <w:r w:rsidR="00FC4A7A" w:rsidRPr="00656E47">
        <w:rPr>
          <w:rFonts w:cs="Calibri"/>
          <w:sz w:val="22"/>
          <w:szCs w:val="22"/>
          <w:lang w:val="sk-SK"/>
        </w:rPr>
        <w:t>k neprítomnosti konfliktu záujmov,</w:t>
      </w:r>
      <w:r w:rsidR="0077539A" w:rsidRPr="00656E47">
        <w:rPr>
          <w:rFonts w:cs="Calibri"/>
          <w:sz w:val="22"/>
          <w:szCs w:val="22"/>
          <w:lang w:val="sk-SK"/>
        </w:rPr>
        <w:t xml:space="preserve"> vrátane vysporiadania sa potenciálnym konfliktom záujmov a predbežným zapojením záujemcov/uchádzačov (ak relevantné),</w:t>
      </w:r>
      <w:r w:rsidR="00FC4A7A" w:rsidRPr="00656E47">
        <w:rPr>
          <w:rFonts w:cs="Calibri"/>
          <w:sz w:val="22"/>
          <w:szCs w:val="22"/>
          <w:lang w:val="sk-SK"/>
        </w:rPr>
        <w:t xml:space="preserve"> </w:t>
      </w:r>
      <w:r w:rsidR="00451106" w:rsidRPr="00656E47">
        <w:rPr>
          <w:rFonts w:cs="Calibri"/>
          <w:sz w:val="22"/>
          <w:szCs w:val="22"/>
          <w:lang w:val="sk-SK"/>
        </w:rPr>
        <w:t xml:space="preserve">čestné </w:t>
      </w:r>
      <w:r w:rsidR="00451106" w:rsidRPr="00656E47">
        <w:rPr>
          <w:rFonts w:cs="Calibri"/>
          <w:sz w:val="22"/>
          <w:szCs w:val="22"/>
          <w:lang w:val="sk-SK"/>
        </w:rPr>
        <w:lastRenderedPageBreak/>
        <w:t xml:space="preserve">vyhlásenie </w:t>
      </w:r>
      <w:r w:rsidR="00FC4A7A" w:rsidRPr="00656E47">
        <w:rPr>
          <w:rFonts w:cs="Calibri"/>
          <w:sz w:val="22"/>
          <w:szCs w:val="22"/>
          <w:lang w:val="sk-SK"/>
        </w:rPr>
        <w:t>k úplnosti dokumentácie</w:t>
      </w:r>
      <w:r w:rsidR="00451106" w:rsidRPr="00656E47">
        <w:rPr>
          <w:rFonts w:cs="Calibri"/>
          <w:sz w:val="22"/>
          <w:szCs w:val="22"/>
          <w:lang w:val="sk-SK"/>
        </w:rPr>
        <w:t xml:space="preserve"> (je súčasťou žiadosti o výkon kontroly)</w:t>
      </w:r>
      <w:r w:rsidR="0047193C" w:rsidRPr="00656E47">
        <w:rPr>
          <w:rFonts w:cs="Calibri"/>
          <w:sz w:val="22"/>
          <w:szCs w:val="22"/>
          <w:lang w:val="sk-SK"/>
        </w:rPr>
        <w:t>, tabuľka pre overenie konfliktu záujmov / predbežného zapojenia podľa prílohy č. 12 tejto príručky</w:t>
      </w:r>
      <w:r w:rsidR="002F6BA8" w:rsidRPr="00656E47">
        <w:rPr>
          <w:rFonts w:cs="Calibri"/>
          <w:sz w:val="22"/>
          <w:szCs w:val="22"/>
          <w:lang w:val="sk-SK"/>
        </w:rPr>
        <w:t>,</w:t>
      </w:r>
    </w:p>
    <w:p w14:paraId="0DE31C76" w14:textId="77777777" w:rsidR="002F6BA8" w:rsidRPr="00656E47" w:rsidRDefault="002F6BA8" w:rsidP="009E6371">
      <w:pPr>
        <w:pStyle w:val="Odsekzoznamu"/>
        <w:numPr>
          <w:ilvl w:val="0"/>
          <w:numId w:val="70"/>
        </w:numPr>
        <w:spacing w:after="160" w:line="240" w:lineRule="auto"/>
        <w:ind w:left="1071" w:hanging="357"/>
        <w:contextualSpacing w:val="0"/>
        <w:jc w:val="both"/>
        <w:rPr>
          <w:rFonts w:cs="Calibri"/>
          <w:sz w:val="22"/>
          <w:szCs w:val="22"/>
          <w:lang w:val="sk-SK"/>
        </w:rPr>
      </w:pPr>
      <w:r w:rsidRPr="00656E47">
        <w:rPr>
          <w:rFonts w:cs="Calibri"/>
          <w:sz w:val="22"/>
          <w:szCs w:val="22"/>
          <w:lang w:val="sk-SK"/>
        </w:rPr>
        <w:t>čestné vyhlásenie prijímateľa, že nedošlo k zrušeniu skoršieho verejného obstarávania na rovnaký predmet plnenia / Čestné vyhlásenie prijímateľa, že nedošlo k ukončeniu zmluvy</w:t>
      </w:r>
      <w:r w:rsidR="00D4100D" w:rsidRPr="00656E47">
        <w:rPr>
          <w:rFonts w:cs="Calibri"/>
          <w:sz w:val="22"/>
          <w:szCs w:val="22"/>
          <w:lang w:val="sk-SK"/>
        </w:rPr>
        <w:t>,</w:t>
      </w:r>
    </w:p>
    <w:p w14:paraId="29A02AEB" w14:textId="7C2F2D6D" w:rsidR="0077539A" w:rsidRPr="00534A95" w:rsidRDefault="00D4100D" w:rsidP="00534A95">
      <w:pPr>
        <w:pStyle w:val="Odsekzoznamu"/>
        <w:numPr>
          <w:ilvl w:val="0"/>
          <w:numId w:val="70"/>
        </w:numPr>
        <w:spacing w:after="160" w:line="240" w:lineRule="auto"/>
        <w:ind w:left="1071" w:hanging="357"/>
        <w:contextualSpacing w:val="0"/>
        <w:jc w:val="both"/>
        <w:rPr>
          <w:rFonts w:cs="Calibri"/>
          <w:sz w:val="22"/>
          <w:szCs w:val="22"/>
          <w:lang w:val="sk-SK"/>
        </w:rPr>
      </w:pPr>
      <w:r w:rsidRPr="00656E47">
        <w:rPr>
          <w:rFonts w:cs="Calibri"/>
          <w:sz w:val="22"/>
          <w:szCs w:val="22"/>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r w:rsidRPr="00656E47">
        <w:rPr>
          <w:rFonts w:cs="Calibri"/>
          <w:sz w:val="22"/>
          <w:szCs w:val="22"/>
          <w:lang w:val="sk-SK"/>
        </w:rPr>
        <w:t>.</w:t>
      </w:r>
    </w:p>
    <w:p w14:paraId="009B340B" w14:textId="77777777" w:rsidR="001713FE" w:rsidRPr="00656E47" w:rsidRDefault="00CB1B31" w:rsidP="00674BB2">
      <w:pPr>
        <w:spacing w:after="0" w:line="240" w:lineRule="auto"/>
        <w:ind w:firstLine="357"/>
        <w:jc w:val="both"/>
        <w:rPr>
          <w:rFonts w:cs="Calibri"/>
          <w:b/>
          <w:u w:val="single"/>
        </w:rPr>
      </w:pPr>
      <w:r w:rsidRPr="00656E47">
        <w:rPr>
          <w:rFonts w:cs="Calibri"/>
          <w:b/>
          <w:u w:val="single"/>
        </w:rPr>
        <w:t xml:space="preserve">Zákazky </w:t>
      </w:r>
      <w:r w:rsidR="0075428E" w:rsidRPr="00656E47">
        <w:rPr>
          <w:rFonts w:cs="Calibri"/>
          <w:b/>
          <w:u w:val="single"/>
        </w:rPr>
        <w:t>zadávané zjednodušeným postupom pre zákazky na bežne dostupné tovary a služby</w:t>
      </w:r>
    </w:p>
    <w:p w14:paraId="5D284616" w14:textId="77777777" w:rsidR="001713FE" w:rsidRPr="00656E47" w:rsidRDefault="00CB1B31" w:rsidP="009E6371">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 xml:space="preserve">určenie výšky </w:t>
      </w:r>
      <w:r w:rsidRPr="00656E47">
        <w:rPr>
          <w:rFonts w:cs="Calibri"/>
          <w:sz w:val="22"/>
          <w:szCs w:val="22"/>
        </w:rPr>
        <w:t>PHZ (</w:t>
      </w:r>
      <w:r w:rsidRPr="00656E47">
        <w:rPr>
          <w:rFonts w:cs="Calibri"/>
          <w:sz w:val="22"/>
          <w:szCs w:val="22"/>
          <w:lang w:val="sk-SK"/>
        </w:rPr>
        <w:t>napr. výzva na predkladanie ponúk, ktorej súčasťou je opis predmet zákazky, ak bola PHZ určená prieskumom trhu</w:t>
      </w:r>
      <w:r w:rsidRPr="00656E47">
        <w:rPr>
          <w:rFonts w:cs="Calibri"/>
          <w:sz w:val="22"/>
          <w:szCs w:val="22"/>
        </w:rPr>
        <w:t xml:space="preserve">, zaslanie výzvy, </w:t>
      </w:r>
      <w:r w:rsidRPr="00656E47">
        <w:rPr>
          <w:rFonts w:cs="Calibri"/>
          <w:sz w:val="22"/>
          <w:szCs w:val="22"/>
          <w:lang w:val="sk-SK"/>
        </w:rPr>
        <w:t xml:space="preserve">cenové </w:t>
      </w:r>
      <w:r w:rsidRPr="00656E47">
        <w:rPr>
          <w:rFonts w:cs="Calibri"/>
          <w:sz w:val="22"/>
          <w:szCs w:val="22"/>
        </w:rPr>
        <w:t xml:space="preserve">ponuky uchádzačov + </w:t>
      </w:r>
      <w:r w:rsidRPr="00656E47">
        <w:rPr>
          <w:rFonts w:cs="Calibri"/>
          <w:sz w:val="22"/>
          <w:szCs w:val="22"/>
          <w:lang w:val="sk-SK"/>
        </w:rPr>
        <w:t>doručenie ponúk, určenie PHZ);</w:t>
      </w:r>
    </w:p>
    <w:p w14:paraId="6D15ADC1" w14:textId="77777777" w:rsidR="00F1779F" w:rsidRPr="00656E47" w:rsidRDefault="00F1779F" w:rsidP="00F1779F">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dokumentácia k prípravným trhovým konzultáciám (ak boli uplatnené);</w:t>
      </w:r>
    </w:p>
    <w:p w14:paraId="73B7C2C4" w14:textId="77777777" w:rsidR="001713FE" w:rsidRPr="00656E47" w:rsidRDefault="00674BB2" w:rsidP="00824849">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t</w:t>
      </w:r>
      <w:r w:rsidR="001713FE" w:rsidRPr="00656E47">
        <w:rPr>
          <w:rFonts w:cs="Calibri"/>
          <w:sz w:val="22"/>
          <w:szCs w:val="22"/>
          <w:lang w:val="sk-SK"/>
        </w:rPr>
        <w:t>est bežnej dostupnosti</w:t>
      </w:r>
      <w:r w:rsidRPr="00656E47">
        <w:rPr>
          <w:rFonts w:cs="Calibri"/>
          <w:sz w:val="22"/>
          <w:szCs w:val="22"/>
          <w:lang w:val="sk-SK"/>
        </w:rPr>
        <w:t>;</w:t>
      </w:r>
    </w:p>
    <w:p w14:paraId="6BB7CA91" w14:textId="77777777" w:rsidR="001713FE" w:rsidRPr="00656E47" w:rsidRDefault="00674BB2" w:rsidP="00824849">
      <w:pPr>
        <w:pStyle w:val="Odsekzoznamu"/>
        <w:numPr>
          <w:ilvl w:val="0"/>
          <w:numId w:val="70"/>
        </w:numPr>
        <w:spacing w:after="0" w:line="240" w:lineRule="auto"/>
        <w:jc w:val="both"/>
        <w:rPr>
          <w:rFonts w:cs="Calibri"/>
          <w:sz w:val="22"/>
          <w:szCs w:val="22"/>
          <w:lang w:val="sk-SK"/>
        </w:rPr>
      </w:pPr>
      <w:r w:rsidRPr="00656E47">
        <w:rPr>
          <w:rFonts w:cs="Calibri"/>
          <w:sz w:val="22"/>
          <w:szCs w:val="22"/>
          <w:lang w:val="sk-SK"/>
        </w:rPr>
        <w:t>o</w:t>
      </w:r>
      <w:r w:rsidR="001713FE" w:rsidRPr="00656E47">
        <w:rPr>
          <w:rFonts w:cs="Calibri"/>
          <w:sz w:val="22"/>
          <w:szCs w:val="22"/>
          <w:lang w:val="sk-SK"/>
        </w:rPr>
        <w:t xml:space="preserve">pisný formulár + </w:t>
      </w:r>
      <w:r w:rsidRPr="00656E47">
        <w:rPr>
          <w:rFonts w:cs="Calibri"/>
          <w:sz w:val="22"/>
          <w:szCs w:val="22"/>
          <w:lang w:val="sk-SK"/>
        </w:rPr>
        <w:t>z</w:t>
      </w:r>
      <w:r w:rsidR="001713FE" w:rsidRPr="00656E47">
        <w:rPr>
          <w:rFonts w:cs="Calibri"/>
          <w:sz w:val="22"/>
          <w:szCs w:val="22"/>
          <w:lang w:val="sk-SK"/>
        </w:rPr>
        <w:t>mluvný formulár +</w:t>
      </w:r>
      <w:r w:rsidR="0075428E" w:rsidRPr="00656E47">
        <w:rPr>
          <w:rFonts w:cs="Calibri"/>
          <w:sz w:val="22"/>
          <w:szCs w:val="22"/>
          <w:lang w:val="sk-SK"/>
        </w:rPr>
        <w:t xml:space="preserve"> doklady generované elektronickou platformou </w:t>
      </w:r>
      <w:r w:rsidR="004C3DBE" w:rsidRPr="00656E47">
        <w:rPr>
          <w:rFonts w:cs="Calibri"/>
          <w:sz w:val="22"/>
          <w:szCs w:val="22"/>
          <w:lang w:val="sk-SK"/>
        </w:rPr>
        <w:t>po uzavretí zmluvy</w:t>
      </w:r>
      <w:r w:rsidRPr="00656E47">
        <w:rPr>
          <w:rFonts w:cs="Calibri"/>
          <w:sz w:val="22"/>
          <w:szCs w:val="22"/>
          <w:lang w:val="sk-SK"/>
        </w:rPr>
        <w:t>;</w:t>
      </w:r>
    </w:p>
    <w:p w14:paraId="04E31623" w14:textId="77777777" w:rsidR="001713FE" w:rsidRPr="00656E47" w:rsidRDefault="00674BB2" w:rsidP="009E6371">
      <w:pPr>
        <w:pStyle w:val="Odsekzoznamu"/>
        <w:numPr>
          <w:ilvl w:val="0"/>
          <w:numId w:val="71"/>
        </w:numPr>
        <w:spacing w:after="0" w:line="240" w:lineRule="auto"/>
        <w:ind w:left="1071" w:hanging="357"/>
        <w:jc w:val="both"/>
        <w:rPr>
          <w:rFonts w:cs="Calibri"/>
          <w:sz w:val="22"/>
          <w:szCs w:val="22"/>
          <w:lang w:val="sk-SK"/>
        </w:rPr>
      </w:pPr>
      <w:r w:rsidRPr="00656E47">
        <w:rPr>
          <w:rFonts w:cs="Calibri"/>
          <w:sz w:val="22"/>
          <w:szCs w:val="22"/>
          <w:lang w:val="sk-SK"/>
        </w:rPr>
        <w:t>z</w:t>
      </w:r>
      <w:r w:rsidR="001713FE" w:rsidRPr="00656E47">
        <w:rPr>
          <w:rFonts w:cs="Calibri"/>
          <w:sz w:val="22"/>
          <w:szCs w:val="22"/>
          <w:lang w:val="sk-SK"/>
        </w:rPr>
        <w:t>mluva s úspešným uchádzačom + doklady k osobitným požiadavkám na plnenie</w:t>
      </w:r>
      <w:r w:rsidRPr="00656E47">
        <w:rPr>
          <w:rFonts w:cs="Calibri"/>
          <w:sz w:val="22"/>
          <w:szCs w:val="22"/>
          <w:lang w:val="sk-SK"/>
        </w:rPr>
        <w:t>;</w:t>
      </w:r>
    </w:p>
    <w:p w14:paraId="16D50121" w14:textId="52F1BA26" w:rsidR="002F6BA8" w:rsidRPr="00656E47" w:rsidRDefault="00674BB2" w:rsidP="009E6371">
      <w:pPr>
        <w:pStyle w:val="Odsekzoznamu"/>
        <w:numPr>
          <w:ilvl w:val="0"/>
          <w:numId w:val="71"/>
        </w:numPr>
        <w:spacing w:after="160" w:line="240" w:lineRule="auto"/>
        <w:ind w:left="1071" w:hanging="357"/>
        <w:contextualSpacing w:val="0"/>
        <w:jc w:val="both"/>
        <w:rPr>
          <w:rFonts w:cs="Calibri"/>
          <w:sz w:val="22"/>
          <w:szCs w:val="22"/>
          <w:lang w:val="sk-SK"/>
        </w:rPr>
      </w:pPr>
      <w:r w:rsidRPr="00656E47">
        <w:rPr>
          <w:rFonts w:cs="Calibri"/>
          <w:sz w:val="22"/>
          <w:szCs w:val="22"/>
          <w:lang w:val="sk-SK"/>
        </w:rPr>
        <w:t>č</w:t>
      </w:r>
      <w:r w:rsidR="001713FE" w:rsidRPr="00656E47">
        <w:rPr>
          <w:rFonts w:cs="Calibri"/>
          <w:sz w:val="22"/>
          <w:szCs w:val="22"/>
          <w:lang w:val="sk-SK"/>
        </w:rPr>
        <w:t>estné vyhlásenia</w:t>
      </w:r>
      <w:r w:rsidR="00FC4A7A" w:rsidRPr="00656E47">
        <w:rPr>
          <w:rFonts w:cs="Calibri"/>
          <w:sz w:val="22"/>
          <w:szCs w:val="22"/>
        </w:rPr>
        <w:t xml:space="preserve"> </w:t>
      </w:r>
      <w:r w:rsidR="00FC4A7A" w:rsidRPr="00656E47">
        <w:rPr>
          <w:rFonts w:cs="Calibri"/>
          <w:sz w:val="22"/>
          <w:szCs w:val="22"/>
          <w:lang w:val="sk-SK"/>
        </w:rPr>
        <w:t xml:space="preserve">k neprítomnosti konfliktu záujmov, </w:t>
      </w:r>
      <w:r w:rsidR="0077539A" w:rsidRPr="00656E47">
        <w:rPr>
          <w:rFonts w:cs="Calibri"/>
          <w:sz w:val="22"/>
          <w:szCs w:val="22"/>
          <w:lang w:val="sk-SK"/>
        </w:rPr>
        <w:t xml:space="preserve">vrátane vysporiadania sa potenciálnym konfliktom záujmov a predbežným zapojením záujemcov/uchádzačov (ak relevantné), </w:t>
      </w:r>
      <w:r w:rsidR="00EB1298" w:rsidRPr="00656E47">
        <w:rPr>
          <w:rFonts w:cs="Calibri"/>
          <w:sz w:val="22"/>
          <w:szCs w:val="22"/>
          <w:lang w:val="sk-SK"/>
        </w:rPr>
        <w:t xml:space="preserve">čestné vyhlásenie </w:t>
      </w:r>
      <w:r w:rsidR="00FC4A7A" w:rsidRPr="00656E47">
        <w:rPr>
          <w:rFonts w:cs="Calibri"/>
          <w:sz w:val="22"/>
          <w:szCs w:val="22"/>
          <w:lang w:val="sk-SK"/>
        </w:rPr>
        <w:t>k úplnosti dokumentácie</w:t>
      </w:r>
      <w:r w:rsidR="00EB1298" w:rsidRPr="00656E47">
        <w:rPr>
          <w:rFonts w:cs="Calibri"/>
          <w:sz w:val="22"/>
          <w:szCs w:val="22"/>
          <w:lang w:val="sk-SK"/>
        </w:rPr>
        <w:t xml:space="preserve"> (je súčasťou žiadosti o výkon kontroly)</w:t>
      </w:r>
      <w:r w:rsidR="0047193C" w:rsidRPr="00656E47">
        <w:rPr>
          <w:rFonts w:cs="Calibri"/>
          <w:sz w:val="22"/>
          <w:szCs w:val="22"/>
          <w:lang w:val="sk-SK"/>
        </w:rPr>
        <w:t>, tabuľka pre overenie konfliktu záujmov / predbežného zapojenia podľa prílohy č. 12 tejto príručky</w:t>
      </w:r>
      <w:r w:rsidR="002F6BA8" w:rsidRPr="00656E47">
        <w:rPr>
          <w:rFonts w:cs="Calibri"/>
          <w:sz w:val="22"/>
          <w:szCs w:val="22"/>
          <w:lang w:val="sk-SK"/>
        </w:rPr>
        <w:t>,</w:t>
      </w:r>
    </w:p>
    <w:p w14:paraId="0498FC40" w14:textId="77777777" w:rsidR="00D4100D" w:rsidRPr="00656E47" w:rsidRDefault="00D4100D" w:rsidP="00D4100D">
      <w:pPr>
        <w:pStyle w:val="Odsekzoznamu"/>
        <w:numPr>
          <w:ilvl w:val="0"/>
          <w:numId w:val="71"/>
        </w:numPr>
        <w:spacing w:after="160" w:line="240" w:lineRule="auto"/>
        <w:ind w:left="993"/>
        <w:contextualSpacing w:val="0"/>
        <w:jc w:val="both"/>
        <w:rPr>
          <w:rFonts w:cs="Calibri"/>
          <w:sz w:val="22"/>
          <w:szCs w:val="22"/>
          <w:lang w:val="sk-SK"/>
        </w:rPr>
      </w:pPr>
      <w:r w:rsidRPr="00656E47">
        <w:rPr>
          <w:rFonts w:cs="Calibri"/>
          <w:sz w:val="22"/>
          <w:szCs w:val="22"/>
          <w:lang w:val="sk-SK"/>
        </w:rPr>
        <w:t>č</w:t>
      </w:r>
      <w:proofErr w:type="spellStart"/>
      <w:r w:rsidR="002F6BA8" w:rsidRPr="00656E47">
        <w:rPr>
          <w:rFonts w:cs="Calibri"/>
          <w:sz w:val="22"/>
          <w:szCs w:val="22"/>
        </w:rPr>
        <w:t>estné</w:t>
      </w:r>
      <w:proofErr w:type="spellEnd"/>
      <w:r w:rsidR="002F6BA8" w:rsidRPr="00656E47">
        <w:rPr>
          <w:rFonts w:cs="Calibri"/>
          <w:sz w:val="22"/>
          <w:szCs w:val="22"/>
        </w:rPr>
        <w:t xml:space="preserve"> vyhlásenie prijímateľa, že nedošlo k zrušeniu skoršieho verejného obstarávania na rovnaký predmet plnenia / Čestné vyhlásenie prijímateľa, že nedošlo k ukončeniu zmluvy</w:t>
      </w:r>
      <w:r w:rsidRPr="00656E47">
        <w:rPr>
          <w:rFonts w:cs="Calibri"/>
          <w:sz w:val="22"/>
          <w:szCs w:val="22"/>
          <w:lang w:val="sk-SK"/>
        </w:rPr>
        <w:t xml:space="preserve">, </w:t>
      </w:r>
    </w:p>
    <w:p w14:paraId="51BE0262" w14:textId="15E41C09" w:rsidR="00F1779F" w:rsidRPr="00534A95" w:rsidRDefault="00D4100D" w:rsidP="00534A95">
      <w:pPr>
        <w:pStyle w:val="Odsekzoznamu"/>
        <w:numPr>
          <w:ilvl w:val="0"/>
          <w:numId w:val="71"/>
        </w:numPr>
        <w:spacing w:after="160" w:line="240" w:lineRule="auto"/>
        <w:ind w:left="993"/>
        <w:contextualSpacing w:val="0"/>
        <w:jc w:val="both"/>
        <w:rPr>
          <w:rFonts w:cs="Calibri"/>
          <w:sz w:val="22"/>
          <w:szCs w:val="22"/>
          <w:lang w:val="sk-SK"/>
        </w:rPr>
      </w:pPr>
      <w:r w:rsidRPr="00656E47">
        <w:rPr>
          <w:rFonts w:cs="Calibri"/>
          <w:sz w:val="22"/>
          <w:szCs w:val="22"/>
          <w:lang w:val="sk-SK"/>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p>
    <w:p w14:paraId="016E3F40" w14:textId="77777777" w:rsidR="001713FE" w:rsidRPr="00656E47" w:rsidRDefault="00CB1B31" w:rsidP="00B51E3E">
      <w:pPr>
        <w:spacing w:after="0" w:line="240" w:lineRule="auto"/>
        <w:ind w:firstLine="357"/>
        <w:jc w:val="both"/>
        <w:rPr>
          <w:rFonts w:cs="Calibri"/>
          <w:b/>
          <w:u w:val="single"/>
        </w:rPr>
      </w:pPr>
      <w:r w:rsidRPr="00656E47">
        <w:rPr>
          <w:rFonts w:cs="Calibri"/>
          <w:b/>
          <w:u w:val="single"/>
        </w:rPr>
        <w:t>Zmena zmluvy/</w:t>
      </w:r>
      <w:r w:rsidR="001713FE" w:rsidRPr="00656E47">
        <w:rPr>
          <w:rFonts w:cs="Calibri"/>
          <w:b/>
          <w:u w:val="single"/>
        </w:rPr>
        <w:t>Dodat</w:t>
      </w:r>
      <w:r w:rsidR="00A50C7B" w:rsidRPr="00656E47">
        <w:rPr>
          <w:rFonts w:cs="Calibri"/>
          <w:b/>
          <w:u w:val="single"/>
        </w:rPr>
        <w:t>o</w:t>
      </w:r>
      <w:r w:rsidR="001713FE" w:rsidRPr="00656E47">
        <w:rPr>
          <w:rFonts w:cs="Calibri"/>
          <w:b/>
          <w:u w:val="single"/>
        </w:rPr>
        <w:t xml:space="preserve">k </w:t>
      </w:r>
    </w:p>
    <w:p w14:paraId="7D7D1EF6" w14:textId="77777777" w:rsidR="001713FE" w:rsidRPr="00656E47" w:rsidRDefault="00CB1B31" w:rsidP="009D0256">
      <w:pPr>
        <w:pStyle w:val="Odsekzoznamu"/>
        <w:numPr>
          <w:ilvl w:val="0"/>
          <w:numId w:val="72"/>
        </w:numPr>
        <w:spacing w:before="120" w:after="120" w:line="240" w:lineRule="auto"/>
        <w:ind w:left="1071" w:hanging="357"/>
        <w:jc w:val="both"/>
        <w:rPr>
          <w:rFonts w:cs="Calibri"/>
          <w:sz w:val="22"/>
          <w:szCs w:val="22"/>
          <w:lang w:val="sk-SK"/>
        </w:rPr>
      </w:pPr>
      <w:r w:rsidRPr="00656E47">
        <w:rPr>
          <w:rFonts w:cs="Calibri"/>
          <w:sz w:val="22"/>
          <w:szCs w:val="22"/>
          <w:lang w:val="sk-SK"/>
        </w:rPr>
        <w:t>návrh dodatku/</w:t>
      </w:r>
      <w:r w:rsidR="00A50C7B" w:rsidRPr="00656E47">
        <w:rPr>
          <w:rFonts w:cs="Calibri"/>
          <w:sz w:val="22"/>
          <w:szCs w:val="22"/>
          <w:lang w:val="sk-SK"/>
        </w:rPr>
        <w:t>d</w:t>
      </w:r>
      <w:r w:rsidR="001713FE" w:rsidRPr="00656E47">
        <w:rPr>
          <w:rFonts w:cs="Calibri"/>
          <w:sz w:val="22"/>
          <w:szCs w:val="22"/>
          <w:lang w:val="sk-SK"/>
        </w:rPr>
        <w:t xml:space="preserve">odatok + zverejnenie + odôvodnenie </w:t>
      </w:r>
      <w:r w:rsidRPr="00656E47">
        <w:rPr>
          <w:rFonts w:cs="Calibri"/>
          <w:sz w:val="22"/>
          <w:szCs w:val="22"/>
          <w:lang w:val="sk-SK"/>
        </w:rPr>
        <w:t xml:space="preserve">uzavretia </w:t>
      </w:r>
      <w:r w:rsidR="001713FE" w:rsidRPr="00656E47">
        <w:rPr>
          <w:rFonts w:cs="Calibri"/>
          <w:sz w:val="22"/>
          <w:szCs w:val="22"/>
          <w:lang w:val="sk-SK"/>
        </w:rPr>
        <w:t>dodatku</w:t>
      </w:r>
      <w:r w:rsidR="00D62722" w:rsidRPr="00656E47">
        <w:rPr>
          <w:rFonts w:cs="Calibri"/>
          <w:sz w:val="22"/>
          <w:szCs w:val="22"/>
          <w:lang w:val="sk-SK"/>
        </w:rPr>
        <w:t xml:space="preserve"> v súlade s § 18 ZVO</w:t>
      </w:r>
      <w:r w:rsidR="00A50C7B" w:rsidRPr="00656E47">
        <w:rPr>
          <w:rFonts w:cs="Calibri"/>
          <w:sz w:val="22"/>
          <w:szCs w:val="22"/>
          <w:lang w:val="sk-SK"/>
        </w:rPr>
        <w:t>;</w:t>
      </w:r>
    </w:p>
    <w:p w14:paraId="4419C3B8" w14:textId="77777777" w:rsidR="00D4100D" w:rsidRPr="00656E47" w:rsidRDefault="00A50C7B" w:rsidP="009D0256">
      <w:pPr>
        <w:pStyle w:val="Odsekzoznamu"/>
        <w:numPr>
          <w:ilvl w:val="0"/>
          <w:numId w:val="72"/>
        </w:numPr>
        <w:spacing w:before="120" w:after="120" w:line="240" w:lineRule="auto"/>
        <w:ind w:left="1071" w:hanging="357"/>
        <w:jc w:val="both"/>
        <w:rPr>
          <w:rFonts w:cs="Calibri"/>
          <w:sz w:val="22"/>
          <w:szCs w:val="22"/>
        </w:rPr>
      </w:pPr>
      <w:r w:rsidRPr="00656E47">
        <w:rPr>
          <w:rFonts w:cs="Calibri"/>
          <w:sz w:val="22"/>
          <w:szCs w:val="22"/>
          <w:lang w:val="sk-SK"/>
        </w:rPr>
        <w:t>č</w:t>
      </w:r>
      <w:r w:rsidR="001713FE" w:rsidRPr="00656E47">
        <w:rPr>
          <w:rFonts w:cs="Calibri"/>
          <w:sz w:val="22"/>
          <w:szCs w:val="22"/>
          <w:lang w:val="sk-SK"/>
        </w:rPr>
        <w:t xml:space="preserve">estné vyhlásenia </w:t>
      </w:r>
      <w:r w:rsidR="00FC4A7A" w:rsidRPr="00656E47">
        <w:rPr>
          <w:rFonts w:cs="Calibri"/>
          <w:sz w:val="22"/>
          <w:szCs w:val="22"/>
          <w:lang w:val="sk-SK"/>
        </w:rPr>
        <w:t xml:space="preserve">k neprítomnosti konfliktu záujmov, </w:t>
      </w:r>
      <w:r w:rsidR="0077539A" w:rsidRPr="00656E47">
        <w:rPr>
          <w:rFonts w:cs="Calibri"/>
          <w:sz w:val="22"/>
          <w:szCs w:val="22"/>
          <w:lang w:val="sk-SK"/>
        </w:rPr>
        <w:t xml:space="preserve">vrátane vysporiadania sa potenciálnym konfliktom záujmov a predbežným zapojením záujemcov/uchádzačov (ak relevantné), </w:t>
      </w:r>
      <w:r w:rsidR="00EB1298" w:rsidRPr="00656E47">
        <w:rPr>
          <w:rFonts w:cs="Calibri"/>
          <w:sz w:val="22"/>
          <w:szCs w:val="22"/>
          <w:lang w:val="sk-SK"/>
        </w:rPr>
        <w:t xml:space="preserve">čestné vyhlásenie </w:t>
      </w:r>
      <w:r w:rsidR="00FC4A7A" w:rsidRPr="00656E47">
        <w:rPr>
          <w:rFonts w:cs="Calibri"/>
          <w:sz w:val="22"/>
          <w:szCs w:val="22"/>
          <w:lang w:val="sk-SK"/>
        </w:rPr>
        <w:t>k úplnosti dokumentácie</w:t>
      </w:r>
      <w:r w:rsidR="00EB1298" w:rsidRPr="00656E47">
        <w:rPr>
          <w:rFonts w:cs="Calibri"/>
          <w:sz w:val="22"/>
          <w:szCs w:val="22"/>
          <w:lang w:val="sk-SK"/>
        </w:rPr>
        <w:t xml:space="preserve"> (je súčasťou žiadosti o výkon kontroly)</w:t>
      </w:r>
      <w:r w:rsidR="0047193C" w:rsidRPr="00656E47">
        <w:rPr>
          <w:rFonts w:cs="Calibri"/>
          <w:sz w:val="22"/>
          <w:szCs w:val="22"/>
          <w:lang w:val="sk-SK"/>
        </w:rPr>
        <w:t>, tabuľka pre overenie konfliktu záujmov / predbežného zapojenia podľa prílohy č. 12 tejto príručky (iba v prípade, ak sa menil okruh zainteresovaných osôb)</w:t>
      </w:r>
      <w:r w:rsidR="00D4100D" w:rsidRPr="00656E47">
        <w:rPr>
          <w:rFonts w:cs="Calibri"/>
          <w:sz w:val="22"/>
          <w:szCs w:val="22"/>
          <w:lang w:val="sk-SK"/>
        </w:rPr>
        <w:t>,</w:t>
      </w:r>
    </w:p>
    <w:p w14:paraId="2B765511" w14:textId="0E2D6136" w:rsidR="001713FE" w:rsidRPr="00656E47" w:rsidRDefault="00D4100D" w:rsidP="009D0256">
      <w:pPr>
        <w:pStyle w:val="Odsekzoznamu"/>
        <w:numPr>
          <w:ilvl w:val="0"/>
          <w:numId w:val="72"/>
        </w:numPr>
        <w:spacing w:before="120" w:after="120" w:line="240" w:lineRule="auto"/>
        <w:ind w:left="1071" w:hanging="357"/>
        <w:jc w:val="both"/>
        <w:rPr>
          <w:rFonts w:cs="Calibri"/>
          <w:sz w:val="22"/>
          <w:szCs w:val="22"/>
        </w:rPr>
      </w:pPr>
      <w:r w:rsidRPr="00656E47">
        <w:rPr>
          <w:rFonts w:cs="Calibri"/>
          <w:sz w:val="22"/>
          <w:szCs w:val="22"/>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r w:rsidRPr="00656E47">
        <w:rPr>
          <w:rFonts w:cs="Calibri"/>
          <w:sz w:val="22"/>
          <w:szCs w:val="22"/>
          <w:lang w:val="sk-SK"/>
        </w:rPr>
        <w:t>.</w:t>
      </w:r>
    </w:p>
    <w:p w14:paraId="75AA443D" w14:textId="77777777" w:rsidR="0067529B" w:rsidRPr="004457C4" w:rsidRDefault="00766B0E" w:rsidP="00AD5AED">
      <w:pPr>
        <w:pStyle w:val="Nadpis2"/>
        <w:jc w:val="both"/>
        <w:rPr>
          <w:rFonts w:cs="Calibri"/>
          <w:sz w:val="24"/>
          <w:szCs w:val="24"/>
          <w:lang w:val="sk-SK"/>
        </w:rPr>
      </w:pPr>
      <w:bookmarkStart w:id="610" w:name="_Toc172072829"/>
      <w:bookmarkStart w:id="611" w:name="_Toc173235803"/>
      <w:bookmarkStart w:id="612" w:name="_Toc173252024"/>
      <w:bookmarkStart w:id="613" w:name="_Toc63019338"/>
      <w:bookmarkStart w:id="614" w:name="_Toc63245457"/>
      <w:bookmarkStart w:id="615" w:name="_Toc63278447"/>
      <w:bookmarkStart w:id="616" w:name="_Toc63638143"/>
      <w:bookmarkStart w:id="617" w:name="_Toc464546504"/>
      <w:bookmarkStart w:id="618" w:name="_Toc464547089"/>
      <w:bookmarkStart w:id="619" w:name="_Toc464547434"/>
      <w:bookmarkStart w:id="620" w:name="_Toc464550193"/>
      <w:bookmarkStart w:id="621" w:name="_Toc464560120"/>
      <w:bookmarkStart w:id="622" w:name="_Zistenia_porušenia_pravidiel"/>
      <w:bookmarkStart w:id="623" w:name="_Toc173252025"/>
      <w:bookmarkStart w:id="624" w:name="_Toc236301923"/>
      <w:bookmarkEnd w:id="610"/>
      <w:bookmarkEnd w:id="611"/>
      <w:bookmarkEnd w:id="612"/>
      <w:bookmarkEnd w:id="613"/>
      <w:bookmarkEnd w:id="614"/>
      <w:bookmarkEnd w:id="615"/>
      <w:bookmarkEnd w:id="616"/>
      <w:bookmarkEnd w:id="617"/>
      <w:bookmarkEnd w:id="618"/>
      <w:bookmarkEnd w:id="619"/>
      <w:bookmarkEnd w:id="620"/>
      <w:bookmarkEnd w:id="621"/>
      <w:bookmarkEnd w:id="622"/>
      <w:r w:rsidRPr="004457C4">
        <w:rPr>
          <w:rFonts w:cs="Calibri"/>
          <w:sz w:val="24"/>
          <w:szCs w:val="24"/>
          <w:lang w:val="sk-SK"/>
        </w:rPr>
        <w:lastRenderedPageBreak/>
        <w:t xml:space="preserve">Zistenia porušenia </w:t>
      </w:r>
      <w:r w:rsidRPr="004457C4">
        <w:rPr>
          <w:rFonts w:cs="Calibri"/>
          <w:sz w:val="24"/>
          <w:szCs w:val="24"/>
        </w:rPr>
        <w:t>pravidiel</w:t>
      </w:r>
      <w:r w:rsidRPr="004457C4">
        <w:rPr>
          <w:rFonts w:cs="Calibri"/>
          <w:sz w:val="24"/>
          <w:szCs w:val="24"/>
          <w:lang w:val="sk-SK"/>
        </w:rPr>
        <w:t xml:space="preserve"> a postupov zadávania zákaziek spojených s uplatnením finančných opráv</w:t>
      </w:r>
      <w:bookmarkEnd w:id="623"/>
      <w:bookmarkEnd w:id="624"/>
      <w:r w:rsidRPr="004457C4">
        <w:rPr>
          <w:rFonts w:cs="Calibri"/>
          <w:sz w:val="24"/>
          <w:szCs w:val="24"/>
          <w:lang w:val="sk-SK"/>
        </w:rPr>
        <w:t xml:space="preserve"> </w:t>
      </w:r>
    </w:p>
    <w:p w14:paraId="2008DAEA" w14:textId="77777777" w:rsidR="002460C1" w:rsidRPr="004457C4" w:rsidRDefault="0067529B" w:rsidP="00C94DAA">
      <w:pPr>
        <w:pStyle w:val="Nadpis3"/>
        <w:ind w:left="567" w:hanging="567"/>
        <w:jc w:val="both"/>
        <w:rPr>
          <w:rFonts w:cs="Calibri"/>
          <w:sz w:val="24"/>
          <w:szCs w:val="24"/>
          <w:lang w:val="sk-SK"/>
        </w:rPr>
      </w:pPr>
      <w:bookmarkStart w:id="625" w:name="_Toc173252026"/>
      <w:bookmarkStart w:id="626" w:name="_Toc236301924"/>
      <w:r w:rsidRPr="004457C4">
        <w:rPr>
          <w:rFonts w:cs="Calibri"/>
          <w:sz w:val="24"/>
          <w:szCs w:val="24"/>
          <w:lang w:val="sk-SK"/>
        </w:rPr>
        <w:t xml:space="preserve">Všeobecné postupy </w:t>
      </w:r>
      <w:r w:rsidR="00710AD6" w:rsidRPr="004457C4">
        <w:rPr>
          <w:rFonts w:cs="Calibri"/>
          <w:sz w:val="24"/>
          <w:szCs w:val="24"/>
        </w:rPr>
        <w:t>poskytovateľa</w:t>
      </w:r>
      <w:r w:rsidRPr="004457C4">
        <w:rPr>
          <w:rFonts w:cs="Calibri"/>
          <w:sz w:val="24"/>
          <w:szCs w:val="24"/>
          <w:lang w:val="sk-SK"/>
        </w:rPr>
        <w:t xml:space="preserve"> pri identifikovaní </w:t>
      </w:r>
      <w:r w:rsidR="00710AD6" w:rsidRPr="004457C4">
        <w:rPr>
          <w:rFonts w:cs="Calibri"/>
          <w:sz w:val="24"/>
          <w:szCs w:val="24"/>
          <w:lang w:val="sk-SK"/>
        </w:rPr>
        <w:t>nedostatkov</w:t>
      </w:r>
      <w:r w:rsidR="009C4222" w:rsidRPr="004457C4">
        <w:rPr>
          <w:rFonts w:cs="Calibri"/>
          <w:sz w:val="24"/>
          <w:szCs w:val="24"/>
          <w:lang w:val="sk-SK"/>
        </w:rPr>
        <w:t xml:space="preserve"> predstavujúcich porušenie pravidiel a postupov verejného obstarávania</w:t>
      </w:r>
      <w:bookmarkEnd w:id="625"/>
      <w:bookmarkEnd w:id="626"/>
    </w:p>
    <w:p w14:paraId="0EC2F523" w14:textId="60FC6925" w:rsidR="00667964" w:rsidRPr="00656E47" w:rsidRDefault="009C4222" w:rsidP="009E6371">
      <w:pPr>
        <w:pStyle w:val="Zkladntext"/>
        <w:numPr>
          <w:ilvl w:val="0"/>
          <w:numId w:val="22"/>
        </w:numPr>
        <w:spacing w:before="120" w:after="120"/>
        <w:ind w:left="284" w:hanging="284"/>
        <w:rPr>
          <w:rFonts w:cs="Calibri"/>
          <w:sz w:val="22"/>
          <w:szCs w:val="22"/>
          <w:lang w:val="sk-SK"/>
        </w:rPr>
      </w:pPr>
      <w:r w:rsidRPr="00656E47">
        <w:rPr>
          <w:rFonts w:cs="Calibri"/>
          <w:sz w:val="22"/>
          <w:szCs w:val="22"/>
          <w:lang w:val="sk-SK"/>
        </w:rPr>
        <w:t>Poskytovateľ</w:t>
      </w:r>
      <w:r w:rsidR="00667964" w:rsidRPr="00656E47">
        <w:rPr>
          <w:rFonts w:cs="Calibri"/>
          <w:sz w:val="22"/>
          <w:szCs w:val="22"/>
          <w:lang w:val="sk-SK"/>
        </w:rPr>
        <w:t xml:space="preserve"> </w:t>
      </w:r>
      <w:r w:rsidR="00D42273" w:rsidRPr="00656E47">
        <w:rPr>
          <w:rFonts w:cs="Calibri"/>
          <w:sz w:val="22"/>
          <w:szCs w:val="22"/>
          <w:lang w:val="sk-SK"/>
        </w:rPr>
        <w:t xml:space="preserve">a ÚVO ako SO </w:t>
      </w:r>
      <w:r w:rsidR="00667964" w:rsidRPr="00656E47">
        <w:rPr>
          <w:rFonts w:cs="Calibri"/>
          <w:sz w:val="22"/>
          <w:szCs w:val="22"/>
          <w:lang w:val="sk-SK"/>
        </w:rPr>
        <w:t xml:space="preserve">postupuje pri identifikovaní </w:t>
      </w:r>
      <w:r w:rsidR="00256B6D" w:rsidRPr="00656E47">
        <w:rPr>
          <w:rFonts w:cs="Calibri"/>
          <w:sz w:val="22"/>
          <w:szCs w:val="22"/>
          <w:lang w:val="sk-SK"/>
        </w:rPr>
        <w:t xml:space="preserve">nedostatkov predstavujúcich porušenie </w:t>
      </w:r>
      <w:r w:rsidR="00667964" w:rsidRPr="00656E47">
        <w:rPr>
          <w:rFonts w:cs="Calibri"/>
          <w:sz w:val="22"/>
          <w:szCs w:val="22"/>
          <w:lang w:val="sk-SK"/>
        </w:rPr>
        <w:t>pravidiel</w:t>
      </w:r>
      <w:r w:rsidR="000F6361" w:rsidRPr="00656E47">
        <w:rPr>
          <w:rFonts w:cs="Calibri"/>
          <w:sz w:val="22"/>
          <w:szCs w:val="22"/>
          <w:lang w:val="sk-SK"/>
        </w:rPr>
        <w:t xml:space="preserve"> </w:t>
      </w:r>
      <w:r w:rsidR="00667964" w:rsidRPr="00656E47">
        <w:rPr>
          <w:rFonts w:cs="Calibri"/>
          <w:sz w:val="22"/>
          <w:szCs w:val="22"/>
          <w:lang w:val="sk-SK"/>
        </w:rPr>
        <w:t>a postupov VO podľa pravidiel uvedených v </w:t>
      </w:r>
      <w:r w:rsidR="0073378C" w:rsidRPr="00656E47">
        <w:rPr>
          <w:rFonts w:cs="Calibri"/>
          <w:sz w:val="22"/>
          <w:szCs w:val="22"/>
          <w:lang w:val="sk-SK"/>
        </w:rPr>
        <w:t>z</w:t>
      </w:r>
      <w:r w:rsidR="00667964" w:rsidRPr="00656E47">
        <w:rPr>
          <w:rFonts w:cs="Calibri"/>
          <w:sz w:val="22"/>
          <w:szCs w:val="22"/>
          <w:lang w:val="sk-SK"/>
        </w:rPr>
        <w:t>mluve o</w:t>
      </w:r>
      <w:r w:rsidR="00256B6D" w:rsidRPr="00656E47">
        <w:rPr>
          <w:rFonts w:cs="Calibri"/>
          <w:sz w:val="22"/>
          <w:szCs w:val="22"/>
          <w:lang w:val="sk-SK"/>
        </w:rPr>
        <w:t xml:space="preserve"> poskytnutí </w:t>
      </w:r>
      <w:r w:rsidR="00667964" w:rsidRPr="00656E47">
        <w:rPr>
          <w:rFonts w:cs="Calibri"/>
          <w:sz w:val="22"/>
          <w:szCs w:val="22"/>
          <w:lang w:val="sk-SK"/>
        </w:rPr>
        <w:t>N</w:t>
      </w:r>
      <w:r w:rsidR="0073378C" w:rsidRPr="00656E47">
        <w:rPr>
          <w:rFonts w:cs="Calibri"/>
          <w:sz w:val="22"/>
          <w:szCs w:val="22"/>
          <w:lang w:val="sk-SK"/>
        </w:rPr>
        <w:t>F</w:t>
      </w:r>
      <w:r w:rsidR="00667964" w:rsidRPr="00656E47">
        <w:rPr>
          <w:rFonts w:cs="Calibri"/>
          <w:sz w:val="22"/>
          <w:szCs w:val="22"/>
          <w:lang w:val="sk-SK"/>
        </w:rPr>
        <w:t>P, v</w:t>
      </w:r>
      <w:r w:rsidR="007B659D" w:rsidRPr="00656E47">
        <w:rPr>
          <w:rFonts w:cs="Calibri"/>
          <w:sz w:val="22"/>
          <w:szCs w:val="22"/>
          <w:lang w:val="sk-SK"/>
        </w:rPr>
        <w:t> Rámci implementácie fondov na programové obdobie 2021-2027</w:t>
      </w:r>
      <w:r w:rsidR="0047193C" w:rsidRPr="00656E47">
        <w:rPr>
          <w:rFonts w:cs="Calibri"/>
          <w:sz w:val="22"/>
          <w:szCs w:val="22"/>
          <w:lang w:val="sk-SK"/>
        </w:rPr>
        <w:t xml:space="preserve"> a tejto príručke</w:t>
      </w:r>
      <w:r w:rsidR="00667964" w:rsidRPr="00656E47">
        <w:rPr>
          <w:rFonts w:cs="Calibri"/>
          <w:sz w:val="22"/>
          <w:szCs w:val="22"/>
          <w:lang w:val="sk-SK"/>
        </w:rPr>
        <w:t>.</w:t>
      </w:r>
      <w:r w:rsidR="009C5674" w:rsidRPr="00656E47">
        <w:rPr>
          <w:rFonts w:cs="Calibri"/>
          <w:sz w:val="22"/>
          <w:szCs w:val="22"/>
          <w:lang w:val="sk-SK"/>
        </w:rPr>
        <w:t xml:space="preserve"> Pravidlá na určenie finančných opráv, ktoré sú predmetom úpravy </w:t>
      </w:r>
      <w:r w:rsidR="007B659D" w:rsidRPr="00656E47">
        <w:rPr>
          <w:rFonts w:cs="Calibri"/>
          <w:sz w:val="22"/>
          <w:szCs w:val="22"/>
          <w:lang w:val="sk-SK"/>
        </w:rPr>
        <w:t xml:space="preserve">v tejto príručke a jej prílohe </w:t>
      </w:r>
      <w:r w:rsidR="009C5674" w:rsidRPr="00656E47">
        <w:rPr>
          <w:rFonts w:cs="Calibri"/>
          <w:sz w:val="22"/>
          <w:szCs w:val="22"/>
          <w:lang w:val="sk-SK"/>
        </w:rPr>
        <w:t xml:space="preserve">vychádzajú </w:t>
      </w:r>
      <w:r w:rsidR="00873BC0" w:rsidRPr="00656E47">
        <w:rPr>
          <w:rFonts w:cs="Calibri"/>
          <w:sz w:val="22"/>
          <w:szCs w:val="22"/>
          <w:lang w:val="sk-SK"/>
        </w:rPr>
        <w:t>z Rozhodnutia EK, ktorým EK dňa 14.05.2019 schválila v rámci jeho prílohy, usmernenie o určení finančných opráv uskutočňovaných pri nedodržaní pravidiel o verejnom obstarávaní. Predmetné rozhodnutie EK je určené pre zákazky, na ktoré sa vzťahujú smernice EÚ o verejnom obstarávaní a taktiež na zákazky, na ktoré sa úplne alebo čiastočne nevzťahujú smernice EÚ o verejnom obstarávaní</w:t>
      </w:r>
      <w:r w:rsidR="0047193C" w:rsidRPr="00656E47">
        <w:rPr>
          <w:rFonts w:cs="Calibri"/>
          <w:sz w:val="22"/>
          <w:szCs w:val="22"/>
          <w:lang w:val="sk-SK"/>
        </w:rPr>
        <w:t xml:space="preserve"> (podlimitné zákazky a zákazky obstarávania)</w:t>
      </w:r>
      <w:r w:rsidR="00B00527" w:rsidRPr="00656E47">
        <w:rPr>
          <w:rFonts w:cs="Calibri"/>
          <w:sz w:val="22"/>
          <w:szCs w:val="22"/>
          <w:lang w:val="sk-SK"/>
        </w:rPr>
        <w:t>, podľa relevantnosti jednotlivých porušení</w:t>
      </w:r>
      <w:r w:rsidR="0047193C" w:rsidRPr="00656E47">
        <w:rPr>
          <w:rFonts w:cs="Calibri"/>
          <w:sz w:val="22"/>
          <w:szCs w:val="22"/>
          <w:lang w:val="sk-SK"/>
        </w:rPr>
        <w:t>.).</w:t>
      </w:r>
    </w:p>
    <w:p w14:paraId="6843070B" w14:textId="4E5A900D" w:rsidR="004E6F66" w:rsidRPr="00656E47" w:rsidRDefault="007B659D" w:rsidP="009E6371">
      <w:pPr>
        <w:pStyle w:val="Zkladntext"/>
        <w:numPr>
          <w:ilvl w:val="0"/>
          <w:numId w:val="22"/>
        </w:numPr>
        <w:spacing w:before="120" w:after="120"/>
        <w:ind w:left="284" w:hanging="284"/>
        <w:rPr>
          <w:rFonts w:cs="Calibri"/>
          <w:sz w:val="22"/>
          <w:szCs w:val="22"/>
          <w:lang w:val="sk-SK"/>
        </w:rPr>
      </w:pPr>
      <w:r w:rsidRPr="00656E47">
        <w:rPr>
          <w:rFonts w:cs="Calibri"/>
          <w:sz w:val="22"/>
          <w:szCs w:val="22"/>
          <w:lang w:val="sk-SK"/>
        </w:rPr>
        <w:t>U</w:t>
      </w:r>
      <w:r w:rsidR="004E6F66" w:rsidRPr="00656E47">
        <w:rPr>
          <w:rFonts w:cs="Calibri"/>
          <w:sz w:val="22"/>
          <w:szCs w:val="22"/>
          <w:lang w:val="sk-SK"/>
        </w:rPr>
        <w:t>rčenie finančných opráv sa riadi pravidlami, ktoré sú p</w:t>
      </w:r>
      <w:r w:rsidRPr="00656E47">
        <w:rPr>
          <w:rFonts w:cs="Calibri"/>
          <w:sz w:val="22"/>
          <w:szCs w:val="22"/>
          <w:lang w:val="sk-SK"/>
        </w:rPr>
        <w:t>latné v čase vydania protokolu</w:t>
      </w:r>
      <w:bookmarkStart w:id="627" w:name="_Hlk67878249"/>
      <w:r w:rsidR="0022173E" w:rsidRPr="00656E47">
        <w:rPr>
          <w:rFonts w:cs="Calibri"/>
          <w:sz w:val="22"/>
          <w:szCs w:val="22"/>
          <w:lang w:val="sk-SK"/>
        </w:rPr>
        <w:t xml:space="preserve"> zo strany ÚVO ako SO, keďže náležitosťou protokolu je aj </w:t>
      </w:r>
      <w:r w:rsidR="00684E11" w:rsidRPr="00656E47">
        <w:rPr>
          <w:rFonts w:cs="Calibri"/>
          <w:sz w:val="22"/>
          <w:szCs w:val="22"/>
          <w:lang w:val="sk-SK"/>
        </w:rPr>
        <w:t xml:space="preserve">návrh percentuálnej </w:t>
      </w:r>
      <w:r w:rsidR="009F245C" w:rsidRPr="00656E47">
        <w:rPr>
          <w:rFonts w:cs="Calibri"/>
          <w:sz w:val="22"/>
          <w:szCs w:val="22"/>
          <w:lang w:val="sk-SK"/>
        </w:rPr>
        <w:t>sadzby</w:t>
      </w:r>
      <w:r w:rsidR="00684E11" w:rsidRPr="00656E47">
        <w:rPr>
          <w:rFonts w:cs="Calibri"/>
          <w:sz w:val="22"/>
          <w:szCs w:val="22"/>
          <w:lang w:val="sk-SK"/>
        </w:rPr>
        <w:t xml:space="preserve"> finančnej opravy.</w:t>
      </w:r>
      <w:r w:rsidR="0047193C" w:rsidRPr="00656E47">
        <w:rPr>
          <w:rFonts w:cs="Calibri"/>
          <w:sz w:val="22"/>
          <w:szCs w:val="22"/>
          <w:lang w:val="sk-SK"/>
        </w:rPr>
        <w:t xml:space="preserve"> Návrh percentuálnej sadzby finančnej opravy je určený v súlade so zmluvou o poskytnutí NFP alebo</w:t>
      </w:r>
      <w:r w:rsidR="00496BA5" w:rsidRPr="00656E47">
        <w:rPr>
          <w:rFonts w:cs="Calibri"/>
          <w:sz w:val="22"/>
          <w:szCs w:val="22"/>
          <w:lang w:val="sk-SK"/>
        </w:rPr>
        <w:t xml:space="preserve"> </w:t>
      </w:r>
      <w:r w:rsidR="0047193C" w:rsidRPr="00656E47">
        <w:rPr>
          <w:rFonts w:cs="Calibri"/>
          <w:sz w:val="22"/>
          <w:szCs w:val="22"/>
          <w:lang w:val="sk-SK"/>
        </w:rPr>
        <w:t>s rozhodnutím o schválení žiadosti o NFP, ak je prijímateľ a poskytovateľ tá istá osoba. Ak je finančná oprava podľa Rozhodnutia EK pre prijímateľa priaznivejšia ako podľa zmluvy o poskytnutí NFP/prílohy č. 11, finančná oprava sa navrhne podľa Rozhodnutia EK.</w:t>
      </w:r>
      <w:r w:rsidR="00496BA5" w:rsidRPr="00656E47">
        <w:rPr>
          <w:rFonts w:cs="Calibri"/>
          <w:sz w:val="22"/>
          <w:szCs w:val="22"/>
          <w:lang w:val="sk-SK"/>
        </w:rPr>
        <w:t xml:space="preserve"> Ak sa zmení rozhodnutie EK k finančným opravám, avšak v zmluve o poskytnutí NFP (resp. v rozhodnutí o schválení podľa § 13 ods. 2 zákona o príspevkoch z fondov) nie je táto zmena ešte upravená, je možné uplatniť zmenenú výšku tejto finančnej opravy voči prijímateľovi, avšak až po premietnutí tejto zmeny do zmluvy o poskytnutí NFP (resp. do rozhodnutia o schválení podľa § 13 ods. 2 zákona o príspevkoch z fondov).</w:t>
      </w:r>
    </w:p>
    <w:bookmarkEnd w:id="627"/>
    <w:p w14:paraId="6E722E33" w14:textId="77777777" w:rsidR="00781158" w:rsidRPr="00656E47" w:rsidRDefault="004E6F66" w:rsidP="009E6371">
      <w:pPr>
        <w:pStyle w:val="Zkladntext"/>
        <w:numPr>
          <w:ilvl w:val="0"/>
          <w:numId w:val="22"/>
        </w:numPr>
        <w:spacing w:before="120" w:after="120"/>
        <w:ind w:left="284" w:hanging="284"/>
        <w:rPr>
          <w:rFonts w:cs="Calibri"/>
          <w:sz w:val="22"/>
          <w:szCs w:val="22"/>
          <w:lang w:val="sk-SK"/>
        </w:rPr>
      </w:pPr>
      <w:r w:rsidRPr="00656E47">
        <w:rPr>
          <w:rFonts w:cs="Calibri"/>
          <w:sz w:val="22"/>
          <w:szCs w:val="22"/>
          <w:lang w:val="sk-SK"/>
        </w:rPr>
        <w:t xml:space="preserve">V prípade zmeny Rozhodnutia EK, alebo jeho nahradenia iným normatívnym právnym aktom EÚ upravujúcim problematiku určenia finančných opráv pri nedodržaní pravidiel a postupov verejného obstarávania sa do momentu účinnosti aktualizovanej verzie </w:t>
      </w:r>
      <w:r w:rsidR="007B659D" w:rsidRPr="00656E47">
        <w:rPr>
          <w:rFonts w:cs="Calibri"/>
          <w:sz w:val="22"/>
          <w:szCs w:val="22"/>
          <w:lang w:val="sk-SK"/>
        </w:rPr>
        <w:t xml:space="preserve">tejto príručky, </w:t>
      </w:r>
      <w:r w:rsidRPr="00656E47">
        <w:rPr>
          <w:rFonts w:cs="Calibri"/>
          <w:sz w:val="22"/>
          <w:szCs w:val="22"/>
          <w:lang w:val="sk-SK"/>
        </w:rPr>
        <w:t>bude postupovať podľa</w:t>
      </w:r>
      <w:r w:rsidR="007B659D" w:rsidRPr="00656E47">
        <w:rPr>
          <w:rFonts w:cs="Calibri"/>
          <w:sz w:val="22"/>
          <w:szCs w:val="22"/>
          <w:lang w:val="sk-SK"/>
        </w:rPr>
        <w:t xml:space="preserve"> aktuálne platnej príručky</w:t>
      </w:r>
      <w:r w:rsidRPr="00656E47">
        <w:rPr>
          <w:rFonts w:cs="Calibri"/>
          <w:sz w:val="22"/>
          <w:szCs w:val="22"/>
          <w:lang w:val="sk-SK"/>
        </w:rPr>
        <w:t>, so zohľadnením zmien a doplnení uvedených v predmetnom normatívnom právnom akte EÚ.</w:t>
      </w:r>
      <w:r w:rsidR="00781158" w:rsidRPr="00656E47">
        <w:rPr>
          <w:rFonts w:cs="Calibri"/>
          <w:sz w:val="22"/>
          <w:szCs w:val="22"/>
          <w:lang w:val="sk-SK"/>
        </w:rPr>
        <w:t xml:space="preserve"> </w:t>
      </w:r>
    </w:p>
    <w:p w14:paraId="2D634860" w14:textId="77777777" w:rsidR="00667964" w:rsidRPr="00656E47" w:rsidRDefault="00667964" w:rsidP="009E6371">
      <w:pPr>
        <w:pStyle w:val="Zkladntext"/>
        <w:numPr>
          <w:ilvl w:val="0"/>
          <w:numId w:val="22"/>
        </w:numPr>
        <w:spacing w:before="120" w:after="120"/>
        <w:ind w:left="284" w:hanging="284"/>
        <w:rPr>
          <w:rFonts w:cs="Calibri"/>
          <w:sz w:val="22"/>
          <w:szCs w:val="22"/>
          <w:lang w:val="sk-SK"/>
        </w:rPr>
      </w:pPr>
      <w:r w:rsidRPr="00656E47">
        <w:rPr>
          <w:rFonts w:cs="Calibri"/>
          <w:sz w:val="22"/>
          <w:szCs w:val="22"/>
          <w:lang w:val="sk-SK"/>
        </w:rPr>
        <w:t xml:space="preserve">V prípade, že </w:t>
      </w:r>
      <w:r w:rsidR="00EB1E80" w:rsidRPr="00656E47">
        <w:rPr>
          <w:rFonts w:cs="Calibri"/>
          <w:sz w:val="22"/>
          <w:szCs w:val="22"/>
          <w:lang w:val="sk-SK"/>
        </w:rPr>
        <w:t xml:space="preserve">prijímateľ </w:t>
      </w:r>
      <w:r w:rsidRPr="00656E47">
        <w:rPr>
          <w:rFonts w:cs="Calibri"/>
          <w:sz w:val="22"/>
          <w:szCs w:val="22"/>
          <w:lang w:val="sk-SK"/>
        </w:rPr>
        <w:t xml:space="preserve">zrealizuje VO v rozpore s pravidlami </w:t>
      </w:r>
      <w:r w:rsidR="00A03C4A" w:rsidRPr="00656E47">
        <w:rPr>
          <w:rFonts w:cs="Calibri"/>
          <w:sz w:val="22"/>
          <w:szCs w:val="22"/>
          <w:lang w:val="sk-SK"/>
        </w:rPr>
        <w:t xml:space="preserve">a princípmi </w:t>
      </w:r>
      <w:r w:rsidRPr="00656E47">
        <w:rPr>
          <w:rFonts w:cs="Calibri"/>
          <w:sz w:val="22"/>
          <w:szCs w:val="22"/>
          <w:lang w:val="sk-SK"/>
        </w:rPr>
        <w:t xml:space="preserve">uvedenými v ZVO, v tejto príručke alebo v </w:t>
      </w:r>
      <w:r w:rsidR="00FD403B" w:rsidRPr="00656E47">
        <w:rPr>
          <w:rFonts w:cs="Calibri"/>
          <w:sz w:val="22"/>
          <w:szCs w:val="22"/>
          <w:lang w:val="sk-SK"/>
        </w:rPr>
        <w:t>z</w:t>
      </w:r>
      <w:r w:rsidRPr="00656E47">
        <w:rPr>
          <w:rFonts w:cs="Calibri"/>
          <w:sz w:val="22"/>
          <w:szCs w:val="22"/>
          <w:lang w:val="sk-SK"/>
        </w:rPr>
        <w:t>mluve o </w:t>
      </w:r>
      <w:r w:rsidR="00256B6D" w:rsidRPr="00656E47">
        <w:rPr>
          <w:rFonts w:cs="Calibri"/>
          <w:sz w:val="22"/>
          <w:szCs w:val="22"/>
          <w:lang w:val="sk-SK"/>
        </w:rPr>
        <w:t>poskytnutí</w:t>
      </w:r>
      <w:r w:rsidRPr="00656E47">
        <w:rPr>
          <w:rFonts w:cs="Calibri"/>
          <w:sz w:val="22"/>
          <w:szCs w:val="22"/>
          <w:lang w:val="sk-SK"/>
        </w:rPr>
        <w:t xml:space="preserve"> NFP (alebo v záväzných dokumentoch</w:t>
      </w:r>
      <w:r w:rsidR="00256B6D" w:rsidRPr="00656E47">
        <w:rPr>
          <w:rFonts w:cs="Calibri"/>
          <w:sz w:val="22"/>
          <w:szCs w:val="22"/>
          <w:lang w:val="sk-SK"/>
        </w:rPr>
        <w:t>,</w:t>
      </w:r>
      <w:r w:rsidRPr="00656E47">
        <w:rPr>
          <w:rFonts w:cs="Calibri"/>
          <w:sz w:val="22"/>
          <w:szCs w:val="22"/>
          <w:lang w:val="sk-SK"/>
        </w:rPr>
        <w:t xml:space="preserve"> na ktoré </w:t>
      </w:r>
      <w:r w:rsidR="00D42273" w:rsidRPr="00656E47">
        <w:rPr>
          <w:rFonts w:cs="Calibri"/>
          <w:sz w:val="22"/>
          <w:szCs w:val="22"/>
          <w:lang w:val="sk-SK"/>
        </w:rPr>
        <w:t xml:space="preserve">zmluva o poskytnutí NFP </w:t>
      </w:r>
      <w:r w:rsidRPr="00656E47">
        <w:rPr>
          <w:rFonts w:cs="Calibri"/>
          <w:sz w:val="22"/>
          <w:szCs w:val="22"/>
          <w:lang w:val="sk-SK"/>
        </w:rPr>
        <w:t xml:space="preserve">odkazuje) je </w:t>
      </w:r>
      <w:r w:rsidR="008E2505" w:rsidRPr="00656E47">
        <w:rPr>
          <w:rFonts w:cs="Calibri"/>
          <w:sz w:val="22"/>
          <w:szCs w:val="22"/>
          <w:lang w:val="sk-SK"/>
        </w:rPr>
        <w:t>poskytovateľ</w:t>
      </w:r>
      <w:r w:rsidRPr="00656E47">
        <w:rPr>
          <w:rFonts w:cs="Calibri"/>
          <w:sz w:val="22"/>
          <w:szCs w:val="22"/>
          <w:lang w:val="sk-SK"/>
        </w:rPr>
        <w:t xml:space="preserve"> </w:t>
      </w:r>
      <w:r w:rsidR="001C3525" w:rsidRPr="00656E47">
        <w:rPr>
          <w:rFonts w:cs="Calibri"/>
          <w:sz w:val="22"/>
          <w:szCs w:val="22"/>
          <w:lang w:val="sk-SK"/>
        </w:rPr>
        <w:t xml:space="preserve">povinný </w:t>
      </w:r>
      <w:r w:rsidRPr="00656E47">
        <w:rPr>
          <w:rFonts w:cs="Calibri"/>
          <w:sz w:val="22"/>
          <w:szCs w:val="22"/>
          <w:lang w:val="sk-SK"/>
        </w:rPr>
        <w:t>znížiť hodnotu oprávnených výdavkov (</w:t>
      </w:r>
      <w:proofErr w:type="spellStart"/>
      <w:r w:rsidRPr="00656E47">
        <w:rPr>
          <w:rFonts w:cs="Calibri"/>
          <w:sz w:val="22"/>
          <w:szCs w:val="22"/>
          <w:lang w:val="sk-SK"/>
        </w:rPr>
        <w:t>t.j</w:t>
      </w:r>
      <w:proofErr w:type="spellEnd"/>
      <w:r w:rsidRPr="00656E47">
        <w:rPr>
          <w:rFonts w:cs="Calibri"/>
          <w:sz w:val="22"/>
          <w:szCs w:val="22"/>
          <w:lang w:val="sk-SK"/>
        </w:rPr>
        <w:t xml:space="preserve">. </w:t>
      </w:r>
      <w:r w:rsidR="00175FC4" w:rsidRPr="00656E47">
        <w:rPr>
          <w:rFonts w:cs="Calibri"/>
          <w:sz w:val="22"/>
          <w:szCs w:val="22"/>
          <w:lang w:val="sk-SK"/>
        </w:rPr>
        <w:t>uplatniť</w:t>
      </w:r>
      <w:r w:rsidRPr="00656E47">
        <w:rPr>
          <w:rFonts w:cs="Calibri"/>
          <w:sz w:val="22"/>
          <w:szCs w:val="22"/>
          <w:lang w:val="sk-SK"/>
        </w:rPr>
        <w:t xml:space="preserve"> finančnú </w:t>
      </w:r>
      <w:r w:rsidR="009F0B87" w:rsidRPr="00656E47">
        <w:rPr>
          <w:rFonts w:cs="Calibri"/>
          <w:sz w:val="22"/>
          <w:szCs w:val="22"/>
          <w:lang w:val="sk-SK"/>
        </w:rPr>
        <w:t>opravu</w:t>
      </w:r>
      <w:r w:rsidRPr="00656E47">
        <w:rPr>
          <w:rFonts w:cs="Calibri"/>
          <w:sz w:val="22"/>
          <w:szCs w:val="22"/>
          <w:lang w:val="sk-SK"/>
        </w:rPr>
        <w:t xml:space="preserve">), resp. vylúčiť </w:t>
      </w:r>
      <w:r w:rsidR="00256B6D" w:rsidRPr="00656E47">
        <w:rPr>
          <w:rFonts w:cs="Calibri"/>
          <w:sz w:val="22"/>
          <w:szCs w:val="22"/>
          <w:lang w:val="sk-SK"/>
        </w:rPr>
        <w:t xml:space="preserve">výdavky </w:t>
      </w:r>
      <w:r w:rsidR="009E7C5F" w:rsidRPr="00656E47">
        <w:rPr>
          <w:rFonts w:cs="Calibri"/>
          <w:sz w:val="22"/>
          <w:szCs w:val="22"/>
          <w:lang w:val="sk-SK"/>
        </w:rPr>
        <w:t>súvisiace s predmetným</w:t>
      </w:r>
      <w:r w:rsidR="00256B6D" w:rsidRPr="00656E47">
        <w:rPr>
          <w:rFonts w:cs="Calibri"/>
          <w:sz w:val="22"/>
          <w:szCs w:val="22"/>
          <w:lang w:val="sk-SK"/>
        </w:rPr>
        <w:t xml:space="preserve"> </w:t>
      </w:r>
      <w:r w:rsidRPr="00656E47">
        <w:rPr>
          <w:rFonts w:cs="Calibri"/>
          <w:sz w:val="22"/>
          <w:szCs w:val="22"/>
          <w:lang w:val="sk-SK"/>
        </w:rPr>
        <w:t>VO</w:t>
      </w:r>
      <w:r w:rsidR="001C3525" w:rsidRPr="00656E47">
        <w:rPr>
          <w:rFonts w:cs="Calibri"/>
          <w:sz w:val="22"/>
          <w:szCs w:val="22"/>
          <w:lang w:val="sk-SK"/>
        </w:rPr>
        <w:t xml:space="preserve"> alebo obstarávaním</w:t>
      </w:r>
      <w:r w:rsidRPr="00656E47">
        <w:rPr>
          <w:rFonts w:cs="Calibri"/>
          <w:sz w:val="22"/>
          <w:szCs w:val="22"/>
          <w:lang w:val="sk-SK"/>
        </w:rPr>
        <w:t xml:space="preserve"> z financovania v plnom rozsahu</w:t>
      </w:r>
      <w:r w:rsidR="001C3525" w:rsidRPr="00656E47">
        <w:rPr>
          <w:rFonts w:cs="Calibri"/>
          <w:sz w:val="22"/>
          <w:szCs w:val="22"/>
          <w:lang w:val="sk-SK"/>
        </w:rPr>
        <w:t>, ak boli zo strany ÚVO ako SO</w:t>
      </w:r>
      <w:r w:rsidR="001E19F7" w:rsidRPr="00656E47">
        <w:rPr>
          <w:rFonts w:cs="Calibri"/>
          <w:sz w:val="22"/>
          <w:szCs w:val="22"/>
          <w:lang w:val="sk-SK"/>
        </w:rPr>
        <w:t>/OA/</w:t>
      </w:r>
      <w:r w:rsidR="00B076AF" w:rsidRPr="00656E47">
        <w:rPr>
          <w:rFonts w:cs="Calibri"/>
          <w:sz w:val="22"/>
          <w:szCs w:val="22"/>
          <w:lang w:val="sk-SK"/>
        </w:rPr>
        <w:t>RO/</w:t>
      </w:r>
      <w:r w:rsidR="001E19F7" w:rsidRPr="00656E47">
        <w:rPr>
          <w:rFonts w:cs="Calibri"/>
          <w:sz w:val="22"/>
          <w:szCs w:val="22"/>
          <w:lang w:val="sk-SK"/>
        </w:rPr>
        <w:t>EK/EDA</w:t>
      </w:r>
      <w:r w:rsidR="001C3525" w:rsidRPr="00656E47">
        <w:rPr>
          <w:rFonts w:cs="Calibri"/>
          <w:sz w:val="22"/>
          <w:szCs w:val="22"/>
          <w:lang w:val="sk-SK"/>
        </w:rPr>
        <w:t xml:space="preserve"> identifikované zistenia, ktoré mali alebo mohli mať vplyv na výsledok</w:t>
      </w:r>
      <w:r w:rsidR="00556361" w:rsidRPr="00656E47">
        <w:rPr>
          <w:rFonts w:cs="Calibri"/>
          <w:sz w:val="22"/>
          <w:szCs w:val="22"/>
          <w:lang w:val="sk-SK"/>
        </w:rPr>
        <w:t xml:space="preserve"> VO</w:t>
      </w:r>
      <w:r w:rsidRPr="00656E47">
        <w:rPr>
          <w:rFonts w:cs="Calibri"/>
          <w:sz w:val="22"/>
          <w:szCs w:val="22"/>
          <w:lang w:val="sk-SK"/>
        </w:rPr>
        <w:t xml:space="preserve">. </w:t>
      </w:r>
    </w:p>
    <w:p w14:paraId="0DE2789A" w14:textId="137F36C2" w:rsidR="00B31823" w:rsidRPr="00656E47" w:rsidRDefault="005C02B7" w:rsidP="009E6371">
      <w:pPr>
        <w:pStyle w:val="Zkladntext"/>
        <w:numPr>
          <w:ilvl w:val="0"/>
          <w:numId w:val="22"/>
        </w:numPr>
        <w:spacing w:before="120" w:after="120"/>
        <w:ind w:left="284" w:hanging="284"/>
        <w:rPr>
          <w:rFonts w:cs="Calibri"/>
          <w:sz w:val="22"/>
          <w:szCs w:val="22"/>
          <w:lang w:val="sk-SK"/>
        </w:rPr>
      </w:pPr>
      <w:r w:rsidRPr="00656E47">
        <w:rPr>
          <w:rFonts w:cs="Calibri"/>
          <w:sz w:val="22"/>
          <w:szCs w:val="22"/>
          <w:lang w:val="sk-SK"/>
        </w:rPr>
        <w:t xml:space="preserve">Poskytovateľ </w:t>
      </w:r>
      <w:r w:rsidR="00873BC0" w:rsidRPr="00656E47">
        <w:rPr>
          <w:rFonts w:cs="Calibri"/>
          <w:sz w:val="22"/>
          <w:szCs w:val="22"/>
          <w:lang w:val="sk-SK"/>
        </w:rPr>
        <w:t xml:space="preserve">je </w:t>
      </w:r>
      <w:r w:rsidR="00175FC4" w:rsidRPr="00656E47">
        <w:rPr>
          <w:rFonts w:cs="Calibri"/>
          <w:sz w:val="22"/>
          <w:szCs w:val="22"/>
          <w:lang w:val="sk-SK"/>
        </w:rPr>
        <w:t>povinný</w:t>
      </w:r>
      <w:r w:rsidR="00873BC0" w:rsidRPr="00656E47">
        <w:rPr>
          <w:rFonts w:cs="Calibri"/>
          <w:sz w:val="22"/>
          <w:szCs w:val="22"/>
          <w:lang w:val="sk-SK"/>
        </w:rPr>
        <w:t xml:space="preserve"> uplatniť finančné opravy</w:t>
      </w:r>
      <w:r w:rsidR="001C3525" w:rsidRPr="00656E47">
        <w:rPr>
          <w:rFonts w:cs="Calibri"/>
          <w:sz w:val="22"/>
          <w:szCs w:val="22"/>
          <w:lang w:val="sk-SK"/>
        </w:rPr>
        <w:t xml:space="preserve"> na základe výsledku kontroly ÚVO ako SO vo fáze po uzavretí zmluvy. </w:t>
      </w:r>
      <w:r w:rsidR="00B31823" w:rsidRPr="00656E47">
        <w:rPr>
          <w:rFonts w:cs="Calibri"/>
          <w:sz w:val="22"/>
          <w:szCs w:val="22"/>
          <w:lang w:val="sk-SK"/>
        </w:rPr>
        <w:t>V prípade zistení z auditov OA, EK alebo EDA s možným / vplyvom na výsledok VO</w:t>
      </w:r>
      <w:r w:rsidR="00F770F8" w:rsidRPr="00656E47">
        <w:rPr>
          <w:rFonts w:cs="Calibri"/>
          <w:sz w:val="22"/>
          <w:szCs w:val="22"/>
          <w:lang w:val="sk-SK"/>
        </w:rPr>
        <w:t>/O</w:t>
      </w:r>
      <w:r w:rsidR="00F770F8" w:rsidRPr="00656E47">
        <w:rPr>
          <w:rStyle w:val="Odkaznapoznmkupodiarou"/>
          <w:rFonts w:cs="Calibri"/>
          <w:sz w:val="22"/>
          <w:szCs w:val="22"/>
        </w:rPr>
        <w:footnoteReference w:id="26"/>
      </w:r>
      <w:r w:rsidR="00F770F8" w:rsidRPr="00656E47">
        <w:rPr>
          <w:rFonts w:cs="Calibri"/>
          <w:sz w:val="22"/>
          <w:szCs w:val="22"/>
          <w:lang w:val="sk-SK"/>
        </w:rPr>
        <w:t xml:space="preserve">, poskytovateľ podá podnet na ÚVO ako SO </w:t>
      </w:r>
      <w:proofErr w:type="spellStart"/>
      <w:r w:rsidR="00F770F8" w:rsidRPr="00656E47">
        <w:rPr>
          <w:rFonts w:cs="Calibri"/>
          <w:sz w:val="22"/>
          <w:szCs w:val="22"/>
          <w:lang w:val="sk-SK"/>
        </w:rPr>
        <w:t>so</w:t>
      </w:r>
      <w:proofErr w:type="spellEnd"/>
      <w:r w:rsidR="00F770F8" w:rsidRPr="00656E47">
        <w:rPr>
          <w:rFonts w:cs="Calibri"/>
          <w:sz w:val="22"/>
          <w:szCs w:val="22"/>
          <w:lang w:val="sk-SK"/>
        </w:rPr>
        <w:t xml:space="preserve"> žiadosťou o vykonanie kontroly / opätovnej kontroly. V prípade, ak bola vykonaná kontrola ÚVO ako SO, kde bol vydaný záznam alebo protokol, resp. dodatok k protokolu, ktorý navrhuje nižšiu percentuálnu sadzbu finančnej opravy oproti zisteniam EK, EDA, OA, resp. nebola vykonaná opätovná kontrola VO/O</w:t>
      </w:r>
      <w:r w:rsidR="00F770F8" w:rsidRPr="00656E47">
        <w:rPr>
          <w:rFonts w:cs="Calibri"/>
          <w:sz w:val="22"/>
          <w:szCs w:val="22"/>
          <w:vertAlign w:val="superscript"/>
          <w:lang w:val="sk-SK"/>
        </w:rPr>
        <w:t>27</w:t>
      </w:r>
      <w:r w:rsidR="00F770F8" w:rsidRPr="00656E47">
        <w:rPr>
          <w:rFonts w:cs="Calibri"/>
          <w:sz w:val="22"/>
          <w:szCs w:val="22"/>
          <w:lang w:val="sk-SK"/>
        </w:rPr>
        <w:t xml:space="preserve"> zo strany ÚVO ako SO, poskytovateľ sa obráti so žiadosťou o vykonanie kontroly na RO</w:t>
      </w:r>
      <w:r w:rsidR="00B31823" w:rsidRPr="00656E47">
        <w:rPr>
          <w:rFonts w:cs="Calibri"/>
          <w:sz w:val="22"/>
          <w:szCs w:val="22"/>
          <w:lang w:val="sk-SK"/>
        </w:rPr>
        <w:t>.</w:t>
      </w:r>
    </w:p>
    <w:p w14:paraId="18A52B5C" w14:textId="77777777" w:rsidR="00873BC0" w:rsidRPr="00656E47" w:rsidRDefault="00873BC0" w:rsidP="009E6371">
      <w:pPr>
        <w:pStyle w:val="Zkladntext"/>
        <w:numPr>
          <w:ilvl w:val="0"/>
          <w:numId w:val="22"/>
        </w:numPr>
        <w:spacing w:before="120" w:after="120"/>
        <w:ind w:left="284" w:hanging="284"/>
        <w:rPr>
          <w:rFonts w:cs="Calibri"/>
          <w:sz w:val="22"/>
          <w:szCs w:val="22"/>
          <w:lang w:val="sk-SK"/>
        </w:rPr>
      </w:pPr>
      <w:r w:rsidRPr="00656E47">
        <w:rPr>
          <w:rFonts w:cs="Calibri"/>
          <w:sz w:val="22"/>
          <w:szCs w:val="22"/>
          <w:lang w:val="sk-SK"/>
        </w:rPr>
        <w:lastRenderedPageBreak/>
        <w:t xml:space="preserve">Finančné opravy sa s ohľadom na moment identifikovania nedostatku </w:t>
      </w:r>
      <w:r w:rsidR="00EE4251" w:rsidRPr="00656E47">
        <w:rPr>
          <w:rFonts w:cs="Calibri"/>
          <w:sz w:val="22"/>
          <w:szCs w:val="22"/>
          <w:lang w:val="sk-SK"/>
        </w:rPr>
        <w:t xml:space="preserve">a fázy financovania VO/obstarávania </w:t>
      </w:r>
      <w:r w:rsidRPr="00656E47">
        <w:rPr>
          <w:rFonts w:cs="Calibri"/>
          <w:sz w:val="22"/>
          <w:szCs w:val="22"/>
          <w:lang w:val="sk-SK"/>
        </w:rPr>
        <w:t>delia na:</w:t>
      </w:r>
    </w:p>
    <w:p w14:paraId="137D215F" w14:textId="77777777" w:rsidR="00873BC0" w:rsidRPr="00656E47" w:rsidRDefault="00873BC0" w:rsidP="00B63144">
      <w:pPr>
        <w:pStyle w:val="Zkladntext"/>
        <w:spacing w:before="120" w:after="120"/>
        <w:ind w:left="720"/>
        <w:rPr>
          <w:rFonts w:cs="Calibri"/>
          <w:sz w:val="22"/>
          <w:szCs w:val="22"/>
          <w:lang w:val="sk-SK"/>
        </w:rPr>
      </w:pPr>
      <w:r w:rsidRPr="00656E47">
        <w:rPr>
          <w:rFonts w:cs="Calibri"/>
          <w:sz w:val="22"/>
          <w:szCs w:val="22"/>
          <w:lang w:val="sk-SK"/>
        </w:rPr>
        <w:t>a)</w:t>
      </w:r>
      <w:r w:rsidR="006B32D0" w:rsidRPr="00656E47">
        <w:rPr>
          <w:rFonts w:cs="Calibri"/>
          <w:sz w:val="22"/>
          <w:szCs w:val="22"/>
          <w:lang w:val="sk-SK"/>
        </w:rPr>
        <w:t xml:space="preserve"> </w:t>
      </w:r>
      <w:r w:rsidRPr="00656E47">
        <w:rPr>
          <w:rFonts w:cs="Calibri"/>
          <w:sz w:val="22"/>
          <w:szCs w:val="22"/>
          <w:lang w:val="sk-SK"/>
        </w:rPr>
        <w:t xml:space="preserve">ex </w:t>
      </w:r>
      <w:proofErr w:type="spellStart"/>
      <w:r w:rsidRPr="00656E47">
        <w:rPr>
          <w:rFonts w:cs="Calibri"/>
          <w:sz w:val="22"/>
          <w:szCs w:val="22"/>
          <w:lang w:val="sk-SK"/>
        </w:rPr>
        <w:t>ante</w:t>
      </w:r>
      <w:proofErr w:type="spellEnd"/>
      <w:r w:rsidRPr="00656E47">
        <w:rPr>
          <w:rFonts w:cs="Calibri"/>
          <w:sz w:val="22"/>
          <w:szCs w:val="22"/>
          <w:lang w:val="sk-SK"/>
        </w:rPr>
        <w:t>,</w:t>
      </w:r>
    </w:p>
    <w:p w14:paraId="4275EEC9" w14:textId="77777777" w:rsidR="00873BC0" w:rsidRPr="00656E47" w:rsidRDefault="00873BC0" w:rsidP="00B63144">
      <w:pPr>
        <w:pStyle w:val="Zkladntext"/>
        <w:spacing w:before="120" w:after="120"/>
        <w:ind w:left="720"/>
        <w:rPr>
          <w:rFonts w:cs="Calibri"/>
          <w:sz w:val="22"/>
          <w:szCs w:val="22"/>
          <w:lang w:val="sk-SK"/>
        </w:rPr>
      </w:pPr>
      <w:r w:rsidRPr="00656E47">
        <w:rPr>
          <w:rFonts w:cs="Calibri"/>
          <w:sz w:val="22"/>
          <w:szCs w:val="22"/>
          <w:lang w:val="sk-SK"/>
        </w:rPr>
        <w:t>b)</w:t>
      </w:r>
      <w:r w:rsidR="006B32D0" w:rsidRPr="00656E47">
        <w:rPr>
          <w:rFonts w:cs="Calibri"/>
          <w:sz w:val="22"/>
          <w:szCs w:val="22"/>
          <w:lang w:val="sk-SK"/>
        </w:rPr>
        <w:t xml:space="preserve"> </w:t>
      </w:r>
      <w:r w:rsidRPr="00656E47">
        <w:rPr>
          <w:rFonts w:cs="Calibri"/>
          <w:sz w:val="22"/>
          <w:szCs w:val="22"/>
          <w:lang w:val="sk-SK"/>
        </w:rPr>
        <w:t>ex post.</w:t>
      </w:r>
    </w:p>
    <w:p w14:paraId="4156747A" w14:textId="77777777" w:rsidR="002460C1" w:rsidRPr="004457C4" w:rsidRDefault="002460C1" w:rsidP="004457C4">
      <w:pPr>
        <w:pStyle w:val="Nadpis3"/>
        <w:ind w:left="709" w:hanging="709"/>
        <w:rPr>
          <w:rFonts w:cs="Calibri"/>
          <w:iCs/>
          <w:sz w:val="24"/>
          <w:szCs w:val="24"/>
        </w:rPr>
      </w:pPr>
      <w:bookmarkStart w:id="628" w:name="_Toc63019345"/>
      <w:bookmarkStart w:id="629" w:name="_Toc63245464"/>
      <w:bookmarkStart w:id="630" w:name="_Toc63278454"/>
      <w:bookmarkStart w:id="631" w:name="_Toc63638150"/>
      <w:bookmarkStart w:id="632" w:name="_Toc63019352"/>
      <w:bookmarkStart w:id="633" w:name="_Toc63245471"/>
      <w:bookmarkStart w:id="634" w:name="_Toc63278461"/>
      <w:bookmarkStart w:id="635" w:name="_Toc63638157"/>
      <w:bookmarkStart w:id="636" w:name="_Toc63019353"/>
      <w:bookmarkStart w:id="637" w:name="_Toc63245472"/>
      <w:bookmarkStart w:id="638" w:name="_Toc63278462"/>
      <w:bookmarkStart w:id="639" w:name="_Toc63638158"/>
      <w:bookmarkStart w:id="640" w:name="_Toc63019356"/>
      <w:bookmarkStart w:id="641" w:name="_Toc63245475"/>
      <w:bookmarkStart w:id="642" w:name="_Toc63278465"/>
      <w:bookmarkStart w:id="643" w:name="_Toc63638161"/>
      <w:bookmarkStart w:id="644" w:name="_Toc63019367"/>
      <w:bookmarkStart w:id="645" w:name="_Toc63245486"/>
      <w:bookmarkStart w:id="646" w:name="_Toc63278476"/>
      <w:bookmarkStart w:id="647" w:name="_Toc63638172"/>
      <w:bookmarkStart w:id="648" w:name="_Toc63019368"/>
      <w:bookmarkStart w:id="649" w:name="_Toc63245487"/>
      <w:bookmarkStart w:id="650" w:name="_Toc63278477"/>
      <w:bookmarkStart w:id="651" w:name="_Toc63638173"/>
      <w:bookmarkStart w:id="652" w:name="_Toc63019370"/>
      <w:bookmarkStart w:id="653" w:name="_Toc63245489"/>
      <w:bookmarkStart w:id="654" w:name="_Toc63278479"/>
      <w:bookmarkStart w:id="655" w:name="_Toc63638175"/>
      <w:bookmarkStart w:id="656" w:name="_Toc173252027"/>
      <w:bookmarkStart w:id="657" w:name="_Toc236301925"/>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sidRPr="004457C4">
        <w:rPr>
          <w:rFonts w:cs="Calibri"/>
          <w:iCs/>
          <w:sz w:val="24"/>
          <w:szCs w:val="24"/>
        </w:rPr>
        <w:t>Ex</w:t>
      </w:r>
      <w:r w:rsidR="00125B27" w:rsidRPr="004457C4">
        <w:rPr>
          <w:rFonts w:cs="Calibri"/>
          <w:iCs/>
          <w:sz w:val="24"/>
          <w:szCs w:val="24"/>
          <w:lang w:val="sk-SK"/>
        </w:rPr>
        <w:t xml:space="preserve"> </w:t>
      </w:r>
      <w:proofErr w:type="spellStart"/>
      <w:r w:rsidRPr="004457C4">
        <w:rPr>
          <w:rFonts w:cs="Calibri"/>
          <w:iCs/>
          <w:sz w:val="24"/>
          <w:szCs w:val="24"/>
        </w:rPr>
        <w:t>ante</w:t>
      </w:r>
      <w:proofErr w:type="spellEnd"/>
      <w:r w:rsidRPr="004457C4">
        <w:rPr>
          <w:rFonts w:cs="Calibri"/>
          <w:iCs/>
          <w:sz w:val="24"/>
          <w:szCs w:val="24"/>
        </w:rPr>
        <w:t xml:space="preserve"> finančná oprava</w:t>
      </w:r>
      <w:bookmarkEnd w:id="656"/>
      <w:bookmarkEnd w:id="657"/>
    </w:p>
    <w:p w14:paraId="2CBF55E5" w14:textId="2F2550D4" w:rsidR="009E7FAE" w:rsidRPr="00656E47" w:rsidRDefault="009F0B87" w:rsidP="009D0256">
      <w:pPr>
        <w:pStyle w:val="Zkladntext"/>
        <w:numPr>
          <w:ilvl w:val="0"/>
          <w:numId w:val="36"/>
        </w:numPr>
        <w:spacing w:before="120" w:after="120"/>
        <w:ind w:left="284" w:hanging="284"/>
        <w:rPr>
          <w:rFonts w:cs="Calibri"/>
          <w:sz w:val="22"/>
          <w:szCs w:val="22"/>
          <w:lang w:val="sk-SK"/>
        </w:rPr>
      </w:pPr>
      <w:r w:rsidRPr="00656E47">
        <w:rPr>
          <w:rFonts w:cs="Calibri"/>
          <w:sz w:val="22"/>
          <w:szCs w:val="22"/>
          <w:lang w:val="sk-SK"/>
        </w:rPr>
        <w:t>Ex</w:t>
      </w:r>
      <w:r w:rsidR="00125B27" w:rsidRPr="00656E47">
        <w:rPr>
          <w:rFonts w:cs="Calibri"/>
          <w:sz w:val="22"/>
          <w:szCs w:val="22"/>
          <w:lang w:val="sk-SK"/>
        </w:rPr>
        <w:t xml:space="preserve"> </w:t>
      </w:r>
      <w:proofErr w:type="spellStart"/>
      <w:r w:rsidRPr="00656E47">
        <w:rPr>
          <w:rFonts w:cs="Calibri"/>
          <w:sz w:val="22"/>
          <w:szCs w:val="22"/>
          <w:lang w:val="sk-SK"/>
        </w:rPr>
        <w:t>ante</w:t>
      </w:r>
      <w:proofErr w:type="spellEnd"/>
      <w:r w:rsidRPr="00656E47">
        <w:rPr>
          <w:rFonts w:cs="Calibri"/>
          <w:sz w:val="22"/>
          <w:szCs w:val="22"/>
          <w:lang w:val="sk-SK"/>
        </w:rPr>
        <w:t xml:space="preserve"> </w:t>
      </w:r>
      <w:r w:rsidR="00946C65" w:rsidRPr="00656E47">
        <w:rPr>
          <w:rFonts w:cs="Calibri"/>
          <w:sz w:val="22"/>
          <w:szCs w:val="22"/>
          <w:lang w:val="sk-SK"/>
        </w:rPr>
        <w:t xml:space="preserve">finančná </w:t>
      </w:r>
      <w:r w:rsidRPr="00656E47">
        <w:rPr>
          <w:rFonts w:cs="Calibri"/>
          <w:sz w:val="22"/>
          <w:szCs w:val="22"/>
          <w:lang w:val="sk-SK"/>
        </w:rPr>
        <w:t xml:space="preserve">oprava </w:t>
      </w:r>
      <w:r w:rsidR="009E7FAE" w:rsidRPr="00656E47">
        <w:rPr>
          <w:rFonts w:cs="Calibri"/>
          <w:sz w:val="22"/>
          <w:szCs w:val="22"/>
          <w:lang w:val="sk-SK"/>
        </w:rPr>
        <w:t xml:space="preserve">môže predstavovať </w:t>
      </w:r>
      <w:r w:rsidRPr="00656E47">
        <w:rPr>
          <w:rFonts w:cs="Calibri"/>
          <w:sz w:val="22"/>
          <w:szCs w:val="22"/>
          <w:lang w:val="sk-SK"/>
        </w:rPr>
        <w:t xml:space="preserve">individuálne zníženie hodnoty </w:t>
      </w:r>
      <w:r w:rsidR="000C620F" w:rsidRPr="00656E47">
        <w:rPr>
          <w:rFonts w:cs="Calibri"/>
          <w:sz w:val="22"/>
          <w:szCs w:val="22"/>
          <w:lang w:val="sk-SK"/>
        </w:rPr>
        <w:t xml:space="preserve">nárokovaných </w:t>
      </w:r>
      <w:r w:rsidRPr="00656E47">
        <w:rPr>
          <w:rFonts w:cs="Calibri"/>
          <w:sz w:val="22"/>
          <w:szCs w:val="22"/>
          <w:lang w:val="sk-SK"/>
        </w:rPr>
        <w:t>výdavkov z dôvodu zistení porušenia legislatívy SR alebo EÚ, najmä v oblasti VO. Výška individuálnej ex</w:t>
      </w:r>
      <w:r w:rsidR="00125B27" w:rsidRPr="00656E47">
        <w:rPr>
          <w:rFonts w:cs="Calibri"/>
          <w:sz w:val="22"/>
          <w:szCs w:val="22"/>
          <w:lang w:val="sk-SK"/>
        </w:rPr>
        <w:t xml:space="preserve"> </w:t>
      </w:r>
      <w:proofErr w:type="spellStart"/>
      <w:r w:rsidRPr="00656E47">
        <w:rPr>
          <w:rFonts w:cs="Calibri"/>
          <w:sz w:val="22"/>
          <w:szCs w:val="22"/>
          <w:lang w:val="sk-SK"/>
        </w:rPr>
        <w:t>ante</w:t>
      </w:r>
      <w:proofErr w:type="spellEnd"/>
      <w:r w:rsidRPr="00656E47">
        <w:rPr>
          <w:rFonts w:cs="Calibri"/>
          <w:sz w:val="22"/>
          <w:szCs w:val="22"/>
          <w:lang w:val="sk-SK"/>
        </w:rPr>
        <w:t xml:space="preserve"> </w:t>
      </w:r>
      <w:r w:rsidR="001B197C" w:rsidRPr="00656E47">
        <w:rPr>
          <w:rFonts w:cs="Calibri"/>
          <w:sz w:val="22"/>
          <w:szCs w:val="22"/>
          <w:lang w:val="sk-SK"/>
        </w:rPr>
        <w:t xml:space="preserve">finančnej opravy </w:t>
      </w:r>
      <w:r w:rsidRPr="00656E47">
        <w:rPr>
          <w:rFonts w:cs="Calibri"/>
          <w:sz w:val="22"/>
          <w:szCs w:val="22"/>
          <w:lang w:val="sk-SK"/>
        </w:rPr>
        <w:t>sa určí ako percentuálna sadzba zo sumy oprávnených výdavkov zákazky v rámci schváleného NFP alebo jeho časti, a</w:t>
      </w:r>
      <w:r w:rsidR="00C83177" w:rsidRPr="00656E47">
        <w:rPr>
          <w:rFonts w:cs="Calibri"/>
          <w:sz w:val="22"/>
          <w:szCs w:val="22"/>
          <w:lang w:val="sk-SK"/>
        </w:rPr>
        <w:t> </w:t>
      </w:r>
      <w:r w:rsidRPr="00656E47">
        <w:rPr>
          <w:rFonts w:cs="Calibri"/>
          <w:sz w:val="22"/>
          <w:szCs w:val="22"/>
          <w:lang w:val="sk-SK"/>
        </w:rPr>
        <w:t xml:space="preserve">to vo fáze pred úhradou </w:t>
      </w:r>
      <w:r w:rsidR="00946C65" w:rsidRPr="00656E47">
        <w:rPr>
          <w:rFonts w:cs="Calibri"/>
          <w:sz w:val="22"/>
          <w:szCs w:val="22"/>
          <w:lang w:val="sk-SK"/>
        </w:rPr>
        <w:t xml:space="preserve">výdavku vyplývajúceho z dotknutého VO </w:t>
      </w:r>
      <w:r w:rsidRPr="00656E47">
        <w:rPr>
          <w:rFonts w:cs="Calibri"/>
          <w:sz w:val="22"/>
          <w:szCs w:val="22"/>
          <w:lang w:val="sk-SK"/>
        </w:rPr>
        <w:t>v</w:t>
      </w:r>
      <w:r w:rsidR="00946C65" w:rsidRPr="00656E47">
        <w:rPr>
          <w:rFonts w:cs="Calibri"/>
          <w:sz w:val="22"/>
          <w:szCs w:val="22"/>
          <w:lang w:val="sk-SK"/>
        </w:rPr>
        <w:t> </w:t>
      </w:r>
      <w:proofErr w:type="spellStart"/>
      <w:r w:rsidRPr="00656E47">
        <w:rPr>
          <w:rFonts w:cs="Calibri"/>
          <w:sz w:val="22"/>
          <w:szCs w:val="22"/>
          <w:lang w:val="sk-SK"/>
        </w:rPr>
        <w:t>ŽoP</w:t>
      </w:r>
      <w:proofErr w:type="spellEnd"/>
      <w:r w:rsidRPr="00656E47">
        <w:rPr>
          <w:rFonts w:cs="Calibri"/>
          <w:sz w:val="22"/>
          <w:szCs w:val="22"/>
          <w:lang w:val="sk-SK"/>
        </w:rPr>
        <w:t xml:space="preserve"> </w:t>
      </w:r>
      <w:r w:rsidR="00DE36A2" w:rsidRPr="00656E47">
        <w:rPr>
          <w:rFonts w:cs="Calibri"/>
          <w:sz w:val="22"/>
          <w:szCs w:val="22"/>
          <w:lang w:val="sk-SK"/>
        </w:rPr>
        <w:t>(v rámci</w:t>
      </w:r>
      <w:r w:rsidR="00114F83" w:rsidRPr="00656E47">
        <w:rPr>
          <w:rFonts w:cs="Calibri"/>
          <w:sz w:val="22"/>
          <w:szCs w:val="22"/>
          <w:lang w:val="sk-SK"/>
        </w:rPr>
        <w:t xml:space="preserve"> kontroly po uzavretí zmluvy</w:t>
      </w:r>
      <w:r w:rsidR="00DE36A2" w:rsidRPr="00656E47">
        <w:rPr>
          <w:rFonts w:cs="Calibri"/>
          <w:sz w:val="22"/>
          <w:szCs w:val="22"/>
          <w:lang w:val="sk-SK"/>
        </w:rPr>
        <w:t>).</w:t>
      </w:r>
    </w:p>
    <w:p w14:paraId="434F0968" w14:textId="597521C4" w:rsidR="00114F83" w:rsidRPr="00656E47" w:rsidRDefault="00114F83" w:rsidP="009E6371">
      <w:pPr>
        <w:pStyle w:val="Zkladntext"/>
        <w:numPr>
          <w:ilvl w:val="0"/>
          <w:numId w:val="36"/>
        </w:numPr>
        <w:spacing w:before="120" w:after="120"/>
        <w:ind w:left="284" w:hanging="284"/>
        <w:rPr>
          <w:rFonts w:cs="Calibri"/>
          <w:sz w:val="22"/>
          <w:szCs w:val="22"/>
          <w:lang w:val="sk-SK"/>
        </w:rPr>
      </w:pPr>
      <w:r w:rsidRPr="00656E47">
        <w:rPr>
          <w:rFonts w:cs="Calibri"/>
          <w:sz w:val="22"/>
          <w:szCs w:val="22"/>
          <w:lang w:val="sk-SK"/>
        </w:rPr>
        <w:t xml:space="preserve">ÚVO ako SO v protokole z kontroly po uzavretí zmluvy uvádza návrh percentuálnej sadzby finančnej opravy. Prijímateľ má možnosť sa vyjadriť ku skutočnostiam, ktoré ÚVO ako SO pri výkone kontroly po uzavretí zmluvy zistil, ako aj k navrhovanej sadzbe finančnej opravy. Následne (po vysporiadaní sa s vyjadrením prijímateľa) ÚVO ako SO </w:t>
      </w:r>
      <w:r w:rsidR="00D42273" w:rsidRPr="00656E47">
        <w:rPr>
          <w:rFonts w:cs="Calibri"/>
          <w:sz w:val="22"/>
          <w:szCs w:val="22"/>
          <w:lang w:val="sk-SK"/>
        </w:rPr>
        <w:t>protokol</w:t>
      </w:r>
      <w:r w:rsidRPr="00656E47">
        <w:rPr>
          <w:rFonts w:cs="Calibri"/>
          <w:sz w:val="22"/>
          <w:szCs w:val="22"/>
          <w:lang w:val="sk-SK"/>
        </w:rPr>
        <w:t xml:space="preserve"> z kontroly doručí prostredníctvom I</w:t>
      </w:r>
      <w:r w:rsidR="000A30BF" w:rsidRPr="00656E47">
        <w:rPr>
          <w:rFonts w:cs="Calibri"/>
          <w:sz w:val="22"/>
          <w:szCs w:val="22"/>
          <w:lang w:val="sk-SK"/>
        </w:rPr>
        <w:t>T</w:t>
      </w:r>
      <w:r w:rsidRPr="00656E47">
        <w:rPr>
          <w:rFonts w:cs="Calibri"/>
          <w:sz w:val="22"/>
          <w:szCs w:val="22"/>
          <w:lang w:val="sk-SK"/>
        </w:rPr>
        <w:t xml:space="preserve">MS a poskytovateľ premietne protokol ÚVO do svojho vlastného výstupu z finančnej kontroly a spojí tak výstup z kontroly zadávania zákazky s vecnou kontrolou projektu a ostatnými časťami overovania projektu a informuje o výsledku prijímateľa. </w:t>
      </w:r>
    </w:p>
    <w:p w14:paraId="4A28C51B" w14:textId="77777777" w:rsidR="00DB28A0" w:rsidRPr="00656E47" w:rsidRDefault="00114F83" w:rsidP="00DB28A0">
      <w:pPr>
        <w:pStyle w:val="Zkladntext"/>
        <w:numPr>
          <w:ilvl w:val="0"/>
          <w:numId w:val="36"/>
        </w:numPr>
        <w:spacing w:before="120" w:after="120"/>
        <w:ind w:left="284" w:hanging="284"/>
        <w:rPr>
          <w:rFonts w:cs="Calibri"/>
          <w:sz w:val="22"/>
          <w:szCs w:val="22"/>
          <w:lang w:val="sk-SK"/>
        </w:rPr>
      </w:pPr>
      <w:r w:rsidRPr="00656E47">
        <w:rPr>
          <w:rFonts w:cs="Calibri"/>
          <w:sz w:val="22"/>
          <w:szCs w:val="22"/>
          <w:lang w:val="sk-SK"/>
        </w:rPr>
        <w:t xml:space="preserve">Poskytovateľ ďalej postupuje vo veci uplatňovania ex </w:t>
      </w:r>
      <w:proofErr w:type="spellStart"/>
      <w:r w:rsidRPr="00656E47">
        <w:rPr>
          <w:rFonts w:cs="Calibri"/>
          <w:sz w:val="22"/>
          <w:szCs w:val="22"/>
          <w:lang w:val="sk-SK"/>
        </w:rPr>
        <w:t>ante</w:t>
      </w:r>
      <w:proofErr w:type="spellEnd"/>
      <w:r w:rsidRPr="00656E47">
        <w:rPr>
          <w:rFonts w:cs="Calibri"/>
          <w:sz w:val="22"/>
          <w:szCs w:val="22"/>
          <w:lang w:val="sk-SK"/>
        </w:rPr>
        <w:t xml:space="preserve"> finančnej opravy, a to úpravou rozpočtu zmluvy o poskytnutí NFP a prípravy </w:t>
      </w:r>
      <w:r w:rsidR="0030735E" w:rsidRPr="00656E47">
        <w:rPr>
          <w:rFonts w:cs="Calibri"/>
          <w:sz w:val="22"/>
          <w:szCs w:val="22"/>
          <w:lang w:val="sk-SK"/>
        </w:rPr>
        <w:t>zmeny zmluvy</w:t>
      </w:r>
      <w:r w:rsidR="009A606B" w:rsidRPr="00656E47">
        <w:rPr>
          <w:rFonts w:cs="Calibri"/>
          <w:sz w:val="22"/>
          <w:szCs w:val="22"/>
          <w:lang w:val="sk-SK"/>
        </w:rPr>
        <w:t xml:space="preserve"> o poskytnutí NFP</w:t>
      </w:r>
      <w:r w:rsidR="0030735E" w:rsidRPr="00656E47">
        <w:rPr>
          <w:rFonts w:cs="Calibri"/>
          <w:sz w:val="22"/>
          <w:szCs w:val="22"/>
          <w:lang w:val="sk-SK"/>
        </w:rPr>
        <w:t xml:space="preserve"> (</w:t>
      </w:r>
      <w:r w:rsidRPr="00656E47">
        <w:rPr>
          <w:rFonts w:cs="Calibri"/>
          <w:sz w:val="22"/>
          <w:szCs w:val="22"/>
          <w:lang w:val="sk-SK"/>
        </w:rPr>
        <w:t>dodatku k tejto zmluve</w:t>
      </w:r>
      <w:r w:rsidR="009A606B" w:rsidRPr="00656E47">
        <w:rPr>
          <w:rFonts w:cs="Calibri"/>
          <w:sz w:val="22"/>
          <w:szCs w:val="22"/>
          <w:lang w:val="sk-SK"/>
        </w:rPr>
        <w:t xml:space="preserve"> o poskytnutí NFP</w:t>
      </w:r>
      <w:r w:rsidR="0030735E" w:rsidRPr="00656E47">
        <w:rPr>
          <w:rFonts w:cs="Calibri"/>
          <w:sz w:val="22"/>
          <w:szCs w:val="22"/>
          <w:lang w:val="sk-SK"/>
        </w:rPr>
        <w:t>)</w:t>
      </w:r>
      <w:r w:rsidRPr="00656E47">
        <w:rPr>
          <w:rFonts w:cs="Calibri"/>
          <w:sz w:val="22"/>
          <w:szCs w:val="22"/>
          <w:lang w:val="sk-SK"/>
        </w:rPr>
        <w:t xml:space="preserve">, ktorý bude zohľadňovať výšku ex </w:t>
      </w:r>
      <w:proofErr w:type="spellStart"/>
      <w:r w:rsidRPr="00656E47">
        <w:rPr>
          <w:rFonts w:cs="Calibri"/>
          <w:sz w:val="22"/>
          <w:szCs w:val="22"/>
          <w:lang w:val="sk-SK"/>
        </w:rPr>
        <w:t>ante</w:t>
      </w:r>
      <w:proofErr w:type="spellEnd"/>
      <w:r w:rsidRPr="00656E47">
        <w:rPr>
          <w:rFonts w:cs="Calibri"/>
          <w:sz w:val="22"/>
          <w:szCs w:val="22"/>
          <w:lang w:val="sk-SK"/>
        </w:rPr>
        <w:t xml:space="preserve"> finančnej opravy</w:t>
      </w:r>
      <w:r w:rsidR="00DB28A0" w:rsidRPr="00656E47">
        <w:rPr>
          <w:rFonts w:cs="Calibri"/>
          <w:sz w:val="22"/>
          <w:szCs w:val="22"/>
          <w:lang w:val="sk-SK"/>
        </w:rPr>
        <w:t>.</w:t>
      </w:r>
      <w:r w:rsidR="0030735E" w:rsidRPr="00656E47">
        <w:rPr>
          <w:rFonts w:cs="Calibri"/>
          <w:sz w:val="22"/>
          <w:szCs w:val="22"/>
          <w:lang w:val="sk-SK"/>
        </w:rPr>
        <w:t xml:space="preserve"> </w:t>
      </w:r>
      <w:r w:rsidR="00DE36A2" w:rsidRPr="00656E47">
        <w:rPr>
          <w:rFonts w:cs="Calibri"/>
          <w:sz w:val="22"/>
          <w:szCs w:val="22"/>
          <w:lang w:val="sk-SK"/>
        </w:rPr>
        <w:t>Ex</w:t>
      </w:r>
      <w:r w:rsidR="0000315E" w:rsidRPr="00656E47">
        <w:rPr>
          <w:rFonts w:cs="Calibri"/>
          <w:sz w:val="22"/>
          <w:szCs w:val="22"/>
          <w:lang w:val="sk-SK"/>
        </w:rPr>
        <w:t xml:space="preserve"> </w:t>
      </w:r>
      <w:proofErr w:type="spellStart"/>
      <w:r w:rsidR="00DE36A2" w:rsidRPr="00656E47">
        <w:rPr>
          <w:rFonts w:cs="Calibri"/>
          <w:sz w:val="22"/>
          <w:szCs w:val="22"/>
          <w:lang w:val="sk-SK"/>
        </w:rPr>
        <w:t>ante</w:t>
      </w:r>
      <w:proofErr w:type="spellEnd"/>
      <w:r w:rsidR="00DE36A2" w:rsidRPr="00656E47">
        <w:rPr>
          <w:rFonts w:cs="Calibri"/>
          <w:sz w:val="22"/>
          <w:szCs w:val="22"/>
          <w:lang w:val="sk-SK"/>
        </w:rPr>
        <w:t xml:space="preserve"> finančná oprava sa uplatňuje priebežne v každom dotknutom nárokovanom výdavku v </w:t>
      </w:r>
      <w:proofErr w:type="spellStart"/>
      <w:r w:rsidR="00DE36A2" w:rsidRPr="00656E47">
        <w:rPr>
          <w:rFonts w:cs="Calibri"/>
          <w:sz w:val="22"/>
          <w:szCs w:val="22"/>
          <w:lang w:val="sk-SK"/>
        </w:rPr>
        <w:t>ŽoP</w:t>
      </w:r>
      <w:proofErr w:type="spellEnd"/>
      <w:r w:rsidR="00DE36A2" w:rsidRPr="00656E47">
        <w:rPr>
          <w:rFonts w:cs="Calibri"/>
          <w:sz w:val="22"/>
          <w:szCs w:val="22"/>
          <w:lang w:val="sk-SK"/>
        </w:rPr>
        <w:t xml:space="preserve">, pričom prijímateľ musí preukázať 100% finančné plnenie voči dodávateľovi. </w:t>
      </w:r>
    </w:p>
    <w:p w14:paraId="191E6CFC" w14:textId="77777777" w:rsidR="008E2E9A" w:rsidRPr="00656E47" w:rsidRDefault="009F0B87" w:rsidP="00824849">
      <w:pPr>
        <w:pStyle w:val="Zkladntext"/>
        <w:numPr>
          <w:ilvl w:val="0"/>
          <w:numId w:val="36"/>
        </w:numPr>
        <w:spacing w:before="120" w:after="120"/>
        <w:ind w:left="284" w:hanging="284"/>
        <w:rPr>
          <w:rFonts w:cs="Calibri"/>
          <w:sz w:val="22"/>
          <w:szCs w:val="22"/>
          <w:lang w:val="sk-SK"/>
        </w:rPr>
      </w:pPr>
      <w:r w:rsidRPr="00656E47">
        <w:rPr>
          <w:rFonts w:cs="Calibri"/>
          <w:sz w:val="22"/>
          <w:szCs w:val="22"/>
          <w:lang w:val="sk-SK"/>
        </w:rPr>
        <w:t>Ex</w:t>
      </w:r>
      <w:r w:rsidR="00125B27" w:rsidRPr="00656E47">
        <w:rPr>
          <w:rFonts w:cs="Calibri"/>
          <w:sz w:val="22"/>
          <w:szCs w:val="22"/>
          <w:lang w:val="sk-SK"/>
        </w:rPr>
        <w:t xml:space="preserve"> </w:t>
      </w:r>
      <w:proofErr w:type="spellStart"/>
      <w:r w:rsidRPr="00656E47">
        <w:rPr>
          <w:rFonts w:cs="Calibri"/>
          <w:sz w:val="22"/>
          <w:szCs w:val="22"/>
          <w:lang w:val="sk-SK"/>
        </w:rPr>
        <w:t>ante</w:t>
      </w:r>
      <w:proofErr w:type="spellEnd"/>
      <w:r w:rsidRPr="00656E47">
        <w:rPr>
          <w:rFonts w:cs="Calibri"/>
          <w:sz w:val="22"/>
          <w:szCs w:val="22"/>
          <w:lang w:val="sk-SK"/>
        </w:rPr>
        <w:t xml:space="preserve"> </w:t>
      </w:r>
      <w:r w:rsidR="001B197C" w:rsidRPr="00656E47">
        <w:rPr>
          <w:rFonts w:cs="Calibri"/>
          <w:sz w:val="22"/>
          <w:szCs w:val="22"/>
          <w:lang w:val="sk-SK"/>
        </w:rPr>
        <w:t xml:space="preserve">finančnú opravu </w:t>
      </w:r>
      <w:r w:rsidRPr="00656E47">
        <w:rPr>
          <w:rFonts w:cs="Calibri"/>
          <w:sz w:val="22"/>
          <w:szCs w:val="22"/>
          <w:lang w:val="sk-SK"/>
        </w:rPr>
        <w:t xml:space="preserve">môže </w:t>
      </w:r>
      <w:r w:rsidR="00866552" w:rsidRPr="00656E47">
        <w:rPr>
          <w:rFonts w:cs="Calibri"/>
          <w:sz w:val="22"/>
          <w:szCs w:val="22"/>
          <w:lang w:val="sk-SK"/>
        </w:rPr>
        <w:t>poskytovateľ</w:t>
      </w:r>
      <w:r w:rsidR="00BA4BF6" w:rsidRPr="00656E47">
        <w:rPr>
          <w:rFonts w:cs="Calibri"/>
          <w:sz w:val="22"/>
          <w:szCs w:val="22"/>
          <w:lang w:val="sk-SK"/>
        </w:rPr>
        <w:t xml:space="preserve"> </w:t>
      </w:r>
      <w:r w:rsidRPr="00656E47">
        <w:rPr>
          <w:rFonts w:cs="Calibri"/>
          <w:sz w:val="22"/>
          <w:szCs w:val="22"/>
          <w:lang w:val="sk-SK"/>
        </w:rPr>
        <w:t xml:space="preserve">aplikovať za predpokladu, že výdavky vychádzajúce z dotknutého </w:t>
      </w:r>
      <w:r w:rsidR="000301FB" w:rsidRPr="00656E47">
        <w:rPr>
          <w:rFonts w:cs="Calibri"/>
          <w:sz w:val="22"/>
          <w:szCs w:val="22"/>
          <w:lang w:val="sk-SK"/>
        </w:rPr>
        <w:t>VO</w:t>
      </w:r>
      <w:r w:rsidR="00AD361D" w:rsidRPr="00656E47">
        <w:rPr>
          <w:rFonts w:cs="Calibri"/>
          <w:sz w:val="22"/>
          <w:szCs w:val="22"/>
          <w:lang w:val="sk-SK"/>
        </w:rPr>
        <w:t xml:space="preserve"> alebo obstarávania</w:t>
      </w:r>
      <w:r w:rsidRPr="00656E47">
        <w:rPr>
          <w:rFonts w:cs="Calibri"/>
          <w:sz w:val="22"/>
          <w:szCs w:val="22"/>
          <w:lang w:val="sk-SK"/>
        </w:rPr>
        <w:t xml:space="preserve"> neboli v čase zistenia nedost</w:t>
      </w:r>
      <w:r w:rsidR="00AD361D" w:rsidRPr="00656E47">
        <w:rPr>
          <w:rFonts w:cs="Calibri"/>
          <w:sz w:val="22"/>
          <w:szCs w:val="22"/>
          <w:lang w:val="sk-SK"/>
        </w:rPr>
        <w:t>atku pripustené do financovania</w:t>
      </w:r>
      <w:r w:rsidR="008E2E9A" w:rsidRPr="00656E47">
        <w:rPr>
          <w:rFonts w:cs="Calibri"/>
          <w:sz w:val="22"/>
          <w:szCs w:val="22"/>
          <w:lang w:val="sk-SK"/>
        </w:rPr>
        <w:t xml:space="preserve">, </w:t>
      </w:r>
      <w:proofErr w:type="spellStart"/>
      <w:r w:rsidR="008E2E9A" w:rsidRPr="00656E47">
        <w:rPr>
          <w:rFonts w:cs="Calibri"/>
          <w:sz w:val="22"/>
          <w:szCs w:val="22"/>
          <w:lang w:val="sk-SK"/>
        </w:rPr>
        <w:t>t.j</w:t>
      </w:r>
      <w:proofErr w:type="spellEnd"/>
      <w:r w:rsidR="008E2E9A" w:rsidRPr="00656E47">
        <w:rPr>
          <w:rFonts w:cs="Calibri"/>
          <w:sz w:val="22"/>
          <w:szCs w:val="22"/>
          <w:lang w:val="sk-SK"/>
        </w:rPr>
        <w:t xml:space="preserve">. nedošlo k ich schváleniu v </w:t>
      </w:r>
      <w:proofErr w:type="spellStart"/>
      <w:r w:rsidR="008E2E9A" w:rsidRPr="00656E47">
        <w:rPr>
          <w:rFonts w:cs="Calibri"/>
          <w:sz w:val="22"/>
          <w:szCs w:val="22"/>
          <w:lang w:val="sk-SK"/>
        </w:rPr>
        <w:t>ŽoP</w:t>
      </w:r>
      <w:proofErr w:type="spellEnd"/>
      <w:r w:rsidR="008E2E9A" w:rsidRPr="00656E47">
        <w:rPr>
          <w:rFonts w:cs="Calibri"/>
          <w:sz w:val="22"/>
          <w:szCs w:val="22"/>
          <w:lang w:val="sk-SK"/>
        </w:rPr>
        <w:t>. Momentom „schválenia výdavkov v</w:t>
      </w:r>
      <w:r w:rsidR="00E12363" w:rsidRPr="00656E47">
        <w:rPr>
          <w:rFonts w:cs="Calibri"/>
          <w:sz w:val="22"/>
          <w:szCs w:val="22"/>
          <w:lang w:val="sk-SK"/>
        </w:rPr>
        <w:t> </w:t>
      </w:r>
      <w:proofErr w:type="spellStart"/>
      <w:r w:rsidR="008E2E9A" w:rsidRPr="00656E47">
        <w:rPr>
          <w:rFonts w:cs="Calibri"/>
          <w:sz w:val="22"/>
          <w:szCs w:val="22"/>
          <w:lang w:val="sk-SK"/>
        </w:rPr>
        <w:t>ŽoP</w:t>
      </w:r>
      <w:proofErr w:type="spellEnd"/>
      <w:r w:rsidR="00E12363" w:rsidRPr="00656E47">
        <w:rPr>
          <w:rFonts w:cs="Calibri"/>
          <w:sz w:val="22"/>
          <w:szCs w:val="22"/>
          <w:lang w:val="sk-SK"/>
        </w:rPr>
        <w:t xml:space="preserve"> sa myslí</w:t>
      </w:r>
      <w:r w:rsidR="008E2E9A" w:rsidRPr="00656E47">
        <w:rPr>
          <w:rFonts w:cs="Calibri"/>
          <w:sz w:val="22"/>
          <w:szCs w:val="22"/>
          <w:lang w:val="sk-SK"/>
        </w:rPr>
        <w:t>:</w:t>
      </w:r>
    </w:p>
    <w:p w14:paraId="3F47C0A9" w14:textId="77777777" w:rsidR="00E12363" w:rsidRPr="00656E47" w:rsidRDefault="00E12363" w:rsidP="00E12363">
      <w:pPr>
        <w:pStyle w:val="Zkladntext"/>
        <w:spacing w:before="120" w:after="120"/>
        <w:ind w:left="284"/>
        <w:rPr>
          <w:rFonts w:cs="Calibri"/>
          <w:sz w:val="22"/>
          <w:szCs w:val="22"/>
          <w:lang w:val="sk-SK"/>
        </w:rPr>
      </w:pPr>
      <w:r w:rsidRPr="00656E47">
        <w:rPr>
          <w:rFonts w:cs="Calibri"/>
          <w:sz w:val="22"/>
          <w:szCs w:val="22"/>
          <w:lang w:val="sk-SK"/>
        </w:rPr>
        <w:t>a) Systém zálohových platieb – schválenie zúčtovania zálohovej platby poskytovateľom.</w:t>
      </w:r>
    </w:p>
    <w:p w14:paraId="3EB6E751" w14:textId="77777777" w:rsidR="00E12363" w:rsidRPr="00656E47" w:rsidRDefault="00E12363" w:rsidP="00E12363">
      <w:pPr>
        <w:pStyle w:val="Zkladntext"/>
        <w:spacing w:before="120" w:after="120"/>
        <w:ind w:left="284"/>
        <w:rPr>
          <w:rFonts w:cs="Calibri"/>
          <w:sz w:val="22"/>
          <w:szCs w:val="22"/>
          <w:lang w:val="sk-SK"/>
        </w:rPr>
      </w:pPr>
      <w:r w:rsidRPr="00656E47">
        <w:rPr>
          <w:rFonts w:cs="Calibri"/>
          <w:sz w:val="22"/>
          <w:szCs w:val="22"/>
          <w:lang w:val="sk-SK"/>
        </w:rPr>
        <w:t xml:space="preserve">b) Systém </w:t>
      </w:r>
      <w:proofErr w:type="spellStart"/>
      <w:r w:rsidRPr="00656E47">
        <w:rPr>
          <w:rFonts w:cs="Calibri"/>
          <w:sz w:val="22"/>
          <w:szCs w:val="22"/>
          <w:lang w:val="sk-SK"/>
        </w:rPr>
        <w:t>predfinancovania</w:t>
      </w:r>
      <w:proofErr w:type="spellEnd"/>
      <w:r w:rsidRPr="00656E47">
        <w:rPr>
          <w:rFonts w:cs="Calibri"/>
          <w:sz w:val="22"/>
          <w:szCs w:val="22"/>
          <w:lang w:val="sk-SK"/>
        </w:rPr>
        <w:t xml:space="preserve"> – </w:t>
      </w:r>
      <w:r w:rsidR="0001147C" w:rsidRPr="00656E47">
        <w:rPr>
          <w:rFonts w:cs="Calibri"/>
          <w:sz w:val="22"/>
          <w:szCs w:val="22"/>
          <w:lang w:val="sk-SK"/>
        </w:rPr>
        <w:t>úhrada</w:t>
      </w:r>
      <w:r w:rsidRPr="00656E47">
        <w:rPr>
          <w:rFonts w:cs="Calibri"/>
          <w:sz w:val="22"/>
          <w:szCs w:val="22"/>
          <w:lang w:val="sk-SK"/>
        </w:rPr>
        <w:t xml:space="preserve"> poskytnutia </w:t>
      </w:r>
      <w:proofErr w:type="spellStart"/>
      <w:r w:rsidRPr="00656E47">
        <w:rPr>
          <w:rFonts w:cs="Calibri"/>
          <w:sz w:val="22"/>
          <w:szCs w:val="22"/>
          <w:lang w:val="sk-SK"/>
        </w:rPr>
        <w:t>predfinanc</w:t>
      </w:r>
      <w:r w:rsidR="0091087F" w:rsidRPr="00656E47">
        <w:rPr>
          <w:rFonts w:cs="Calibri"/>
          <w:sz w:val="22"/>
          <w:szCs w:val="22"/>
          <w:lang w:val="sk-SK"/>
        </w:rPr>
        <w:t>o</w:t>
      </w:r>
      <w:r w:rsidRPr="00656E47">
        <w:rPr>
          <w:rFonts w:cs="Calibri"/>
          <w:sz w:val="22"/>
          <w:szCs w:val="22"/>
          <w:lang w:val="sk-SK"/>
        </w:rPr>
        <w:t>vania</w:t>
      </w:r>
      <w:proofErr w:type="spellEnd"/>
      <w:r w:rsidRPr="00656E47">
        <w:rPr>
          <w:rFonts w:cs="Calibri"/>
          <w:sz w:val="22"/>
          <w:szCs w:val="22"/>
          <w:lang w:val="sk-SK"/>
        </w:rPr>
        <w:t xml:space="preserve"> poskytovateľom.</w:t>
      </w:r>
    </w:p>
    <w:p w14:paraId="09D4D2B0" w14:textId="77777777" w:rsidR="00E12363" w:rsidRPr="00656E47" w:rsidRDefault="00E12363" w:rsidP="00824849">
      <w:pPr>
        <w:pStyle w:val="Zkladntext"/>
        <w:spacing w:before="120" w:after="120"/>
        <w:ind w:left="284"/>
        <w:rPr>
          <w:rFonts w:cs="Calibri"/>
          <w:sz w:val="22"/>
          <w:szCs w:val="22"/>
          <w:lang w:val="sk-SK"/>
        </w:rPr>
      </w:pPr>
      <w:r w:rsidRPr="00656E47">
        <w:rPr>
          <w:rFonts w:cs="Calibri"/>
          <w:sz w:val="22"/>
          <w:szCs w:val="22"/>
          <w:lang w:val="sk-SK"/>
        </w:rPr>
        <w:t xml:space="preserve">c) Systém refundácie – </w:t>
      </w:r>
      <w:r w:rsidR="0001147C" w:rsidRPr="00656E47">
        <w:rPr>
          <w:rFonts w:cs="Calibri"/>
          <w:sz w:val="22"/>
          <w:szCs w:val="22"/>
          <w:lang w:val="sk-SK"/>
        </w:rPr>
        <w:t>úhrada</w:t>
      </w:r>
      <w:r w:rsidRPr="00656E47">
        <w:rPr>
          <w:rFonts w:cs="Calibri"/>
          <w:sz w:val="22"/>
          <w:szCs w:val="22"/>
          <w:lang w:val="sk-SK"/>
        </w:rPr>
        <w:t xml:space="preserve"> žiadosti o platbu </w:t>
      </w:r>
      <w:r w:rsidR="0001147C" w:rsidRPr="00656E47">
        <w:rPr>
          <w:rFonts w:cs="Calibri"/>
          <w:sz w:val="22"/>
          <w:szCs w:val="22"/>
          <w:lang w:val="sk-SK"/>
        </w:rPr>
        <w:t>poskytovateľom</w:t>
      </w:r>
      <w:r w:rsidRPr="00656E47">
        <w:rPr>
          <w:rFonts w:cs="Calibri"/>
          <w:sz w:val="22"/>
          <w:szCs w:val="22"/>
          <w:lang w:val="sk-SK"/>
        </w:rPr>
        <w:t>.</w:t>
      </w:r>
    </w:p>
    <w:p w14:paraId="44A36F9F" w14:textId="77777777" w:rsidR="002460C1" w:rsidRPr="00656E47" w:rsidRDefault="008C73E0" w:rsidP="009E6371">
      <w:pPr>
        <w:pStyle w:val="Zkladntext"/>
        <w:keepNext/>
        <w:numPr>
          <w:ilvl w:val="0"/>
          <w:numId w:val="36"/>
        </w:numPr>
        <w:spacing w:before="120" w:after="120"/>
        <w:ind w:left="284" w:hanging="284"/>
        <w:rPr>
          <w:rFonts w:cs="Calibri"/>
          <w:sz w:val="22"/>
          <w:szCs w:val="22"/>
          <w:lang w:val="sk-SK"/>
        </w:rPr>
      </w:pPr>
      <w:r w:rsidRPr="00656E47">
        <w:rPr>
          <w:rFonts w:cs="Calibri"/>
          <w:sz w:val="22"/>
          <w:szCs w:val="22"/>
          <w:lang w:val="sk-SK"/>
        </w:rPr>
        <w:t>V nasledovných prípadoch je na rozh</w:t>
      </w:r>
      <w:r w:rsidR="00AD361D" w:rsidRPr="00656E47">
        <w:rPr>
          <w:rFonts w:cs="Calibri"/>
          <w:sz w:val="22"/>
          <w:szCs w:val="22"/>
          <w:lang w:val="sk-SK"/>
        </w:rPr>
        <w:t>odnutí poskytovateľa, či uplatní</w:t>
      </w:r>
      <w:r w:rsidRPr="00656E47">
        <w:rPr>
          <w:rFonts w:cs="Calibri"/>
          <w:sz w:val="22"/>
          <w:szCs w:val="22"/>
          <w:lang w:val="sk-SK"/>
        </w:rPr>
        <w:t xml:space="preserve"> ex </w:t>
      </w:r>
      <w:proofErr w:type="spellStart"/>
      <w:r w:rsidRPr="00656E47">
        <w:rPr>
          <w:rFonts w:cs="Calibri"/>
          <w:sz w:val="22"/>
          <w:szCs w:val="22"/>
          <w:lang w:val="sk-SK"/>
        </w:rPr>
        <w:t>ante</w:t>
      </w:r>
      <w:proofErr w:type="spellEnd"/>
      <w:r w:rsidRPr="00656E47">
        <w:rPr>
          <w:rFonts w:cs="Calibri"/>
          <w:sz w:val="22"/>
          <w:szCs w:val="22"/>
          <w:lang w:val="sk-SK"/>
        </w:rPr>
        <w:t xml:space="preserve"> finančnú opravu alebo nepripustí výdavky do financovania v plnom rozsahu:</w:t>
      </w:r>
    </w:p>
    <w:p w14:paraId="4CFDFDC1" w14:textId="7D9D3909" w:rsidR="00AB6718" w:rsidRPr="00656E47" w:rsidRDefault="00AD361D" w:rsidP="00AB6718">
      <w:pPr>
        <w:pStyle w:val="Zkladntext"/>
        <w:keepNext/>
        <w:spacing w:before="120" w:after="120"/>
        <w:ind w:left="284"/>
        <w:rPr>
          <w:rFonts w:cs="Calibri"/>
          <w:sz w:val="22"/>
          <w:szCs w:val="22"/>
          <w:lang w:val="sk-SK"/>
        </w:rPr>
      </w:pPr>
      <w:r w:rsidRPr="00656E47">
        <w:rPr>
          <w:rFonts w:cs="Calibri"/>
          <w:sz w:val="22"/>
          <w:szCs w:val="22"/>
          <w:lang w:val="sk-SK"/>
        </w:rPr>
        <w:t>a</w:t>
      </w:r>
      <w:r w:rsidR="00AB6718" w:rsidRPr="00656E47">
        <w:rPr>
          <w:rFonts w:cs="Calibri"/>
          <w:sz w:val="22"/>
          <w:szCs w:val="22"/>
          <w:lang w:val="sk-SK"/>
        </w:rPr>
        <w:t>)</w:t>
      </w:r>
      <w:r w:rsidR="006B32D0" w:rsidRPr="00656E47">
        <w:rPr>
          <w:rFonts w:cs="Calibri"/>
          <w:sz w:val="22"/>
          <w:szCs w:val="22"/>
          <w:lang w:val="sk-SK"/>
        </w:rPr>
        <w:t xml:space="preserve"> </w:t>
      </w:r>
      <w:r w:rsidR="00AB6718" w:rsidRPr="00656E47">
        <w:rPr>
          <w:rFonts w:cs="Calibri"/>
          <w:sz w:val="22"/>
          <w:szCs w:val="22"/>
          <w:lang w:val="sk-SK"/>
        </w:rPr>
        <w:t xml:space="preserve">prijímateľ </w:t>
      </w:r>
      <w:r w:rsidR="00BD7EB4" w:rsidRPr="00656E47">
        <w:rPr>
          <w:rFonts w:cs="Calibri"/>
          <w:sz w:val="22"/>
          <w:szCs w:val="22"/>
          <w:lang w:val="sk-SK"/>
        </w:rPr>
        <w:t xml:space="preserve">uzavrie zmluvu pred riadnym ukončením predbežnej kontroly, pričom pri ďalšej kontrole po uzavretí zmluvy </w:t>
      </w:r>
      <w:r w:rsidRPr="00656E47">
        <w:rPr>
          <w:rFonts w:cs="Calibri"/>
          <w:sz w:val="22"/>
          <w:szCs w:val="22"/>
          <w:lang w:val="sk-SK"/>
        </w:rPr>
        <w:t xml:space="preserve">ÚVO ako SO </w:t>
      </w:r>
      <w:r w:rsidR="00AB6718" w:rsidRPr="00656E47">
        <w:rPr>
          <w:rFonts w:cs="Calibri"/>
          <w:sz w:val="22"/>
          <w:szCs w:val="22"/>
          <w:lang w:val="sk-SK"/>
        </w:rPr>
        <w:t>zistí pri tomto VO nedostatky, ktoré majú alebo mohli mať vplyv na výsledok VO,</w:t>
      </w:r>
    </w:p>
    <w:p w14:paraId="46FCAA88" w14:textId="3F428C1F" w:rsidR="00AB6718" w:rsidRPr="00656E47" w:rsidRDefault="00AD361D" w:rsidP="00B63144">
      <w:pPr>
        <w:pStyle w:val="Zkladntext"/>
        <w:keepNext/>
        <w:spacing w:before="120" w:after="120"/>
        <w:ind w:left="284"/>
        <w:rPr>
          <w:rFonts w:cs="Calibri"/>
          <w:sz w:val="22"/>
          <w:szCs w:val="22"/>
          <w:lang w:val="sk-SK"/>
        </w:rPr>
      </w:pPr>
      <w:r w:rsidRPr="00656E47">
        <w:rPr>
          <w:rFonts w:cs="Calibri"/>
          <w:sz w:val="22"/>
          <w:szCs w:val="22"/>
          <w:lang w:val="sk-SK"/>
        </w:rPr>
        <w:t>b</w:t>
      </w:r>
      <w:r w:rsidR="00AB6718" w:rsidRPr="00656E47">
        <w:rPr>
          <w:rFonts w:cs="Calibri"/>
          <w:sz w:val="22"/>
          <w:szCs w:val="22"/>
          <w:lang w:val="sk-SK"/>
        </w:rPr>
        <w:t>)</w:t>
      </w:r>
      <w:r w:rsidR="006B32D0" w:rsidRPr="00656E47">
        <w:rPr>
          <w:rFonts w:cs="Calibri"/>
          <w:sz w:val="22"/>
          <w:szCs w:val="22"/>
          <w:lang w:val="sk-SK"/>
        </w:rPr>
        <w:t xml:space="preserve"> </w:t>
      </w:r>
      <w:r w:rsidR="00AB6718" w:rsidRPr="00656E47">
        <w:rPr>
          <w:rFonts w:cs="Calibri"/>
          <w:sz w:val="22"/>
          <w:szCs w:val="22"/>
          <w:lang w:val="sk-SK"/>
        </w:rPr>
        <w:t xml:space="preserve">prijímateľ </w:t>
      </w:r>
      <w:r w:rsidR="004E2A32" w:rsidRPr="00656E47">
        <w:rPr>
          <w:rFonts w:cs="Calibri"/>
          <w:sz w:val="22"/>
          <w:szCs w:val="22"/>
          <w:lang w:val="sk-SK"/>
        </w:rPr>
        <w:t>uzavrie zmluvu a nezohľadní požiadavky ÚVO ako SO vyplývajúce z výsledkov predbežnej kontroly,</w:t>
      </w:r>
      <w:r w:rsidR="00AB6718" w:rsidRPr="00656E47">
        <w:rPr>
          <w:rFonts w:cs="Calibri"/>
          <w:sz w:val="22"/>
          <w:szCs w:val="22"/>
          <w:lang w:val="sk-SK"/>
        </w:rPr>
        <w:t xml:space="preserve">, pričom v rámci kontroly </w:t>
      </w:r>
      <w:r w:rsidR="00B65564" w:rsidRPr="00656E47">
        <w:rPr>
          <w:rFonts w:cs="Calibri"/>
          <w:sz w:val="22"/>
          <w:szCs w:val="22"/>
          <w:lang w:val="sk-SK"/>
        </w:rPr>
        <w:t xml:space="preserve">po uzavretí zmluvy ÚVO ako SO </w:t>
      </w:r>
      <w:r w:rsidR="00AB6718" w:rsidRPr="00656E47">
        <w:rPr>
          <w:rFonts w:cs="Calibri"/>
          <w:sz w:val="22"/>
          <w:szCs w:val="22"/>
          <w:lang w:val="sk-SK"/>
        </w:rPr>
        <w:t>zistí pochybenie, ktoré malo alebo mohlo mať vplyv na výsledok VO a toto pochybenie je súvisiace s týmto rozporom.</w:t>
      </w:r>
    </w:p>
    <w:p w14:paraId="6626FFF1" w14:textId="77777777" w:rsidR="0009720F" w:rsidRPr="00656E47" w:rsidRDefault="002460C1" w:rsidP="009E6371">
      <w:pPr>
        <w:pStyle w:val="Zkladntext"/>
        <w:numPr>
          <w:ilvl w:val="0"/>
          <w:numId w:val="36"/>
        </w:numPr>
        <w:spacing w:before="120" w:after="120"/>
        <w:ind w:left="284" w:hanging="284"/>
        <w:rPr>
          <w:rFonts w:cs="Calibri"/>
          <w:sz w:val="22"/>
          <w:szCs w:val="22"/>
        </w:rPr>
      </w:pPr>
      <w:r w:rsidRPr="00656E47">
        <w:rPr>
          <w:rFonts w:cs="Calibri"/>
          <w:sz w:val="22"/>
          <w:szCs w:val="22"/>
          <w:lang w:val="sk-SK"/>
        </w:rPr>
        <w:t>Dôvody na udelenie ex</w:t>
      </w:r>
      <w:r w:rsidR="00125B27" w:rsidRPr="00656E47">
        <w:rPr>
          <w:rFonts w:cs="Calibri"/>
          <w:sz w:val="22"/>
          <w:szCs w:val="22"/>
          <w:lang w:val="sk-SK"/>
        </w:rPr>
        <w:t xml:space="preserve"> </w:t>
      </w:r>
      <w:proofErr w:type="spellStart"/>
      <w:r w:rsidRPr="00656E47">
        <w:rPr>
          <w:rFonts w:cs="Calibri"/>
          <w:sz w:val="22"/>
          <w:szCs w:val="22"/>
          <w:lang w:val="sk-SK"/>
        </w:rPr>
        <w:t>ante</w:t>
      </w:r>
      <w:proofErr w:type="spellEnd"/>
      <w:r w:rsidRPr="00656E47">
        <w:rPr>
          <w:rFonts w:cs="Calibri"/>
          <w:sz w:val="22"/>
          <w:szCs w:val="22"/>
          <w:lang w:val="sk-SK"/>
        </w:rPr>
        <w:t xml:space="preserve"> </w:t>
      </w:r>
      <w:r w:rsidR="0009720F" w:rsidRPr="00656E47">
        <w:rPr>
          <w:rFonts w:cs="Calibri"/>
          <w:sz w:val="22"/>
          <w:szCs w:val="22"/>
          <w:lang w:val="sk-SK"/>
        </w:rPr>
        <w:t xml:space="preserve">finančnej opravy </w:t>
      </w:r>
      <w:r w:rsidRPr="00656E47">
        <w:rPr>
          <w:rFonts w:cs="Calibri"/>
          <w:sz w:val="22"/>
          <w:szCs w:val="22"/>
          <w:lang w:val="sk-SK"/>
        </w:rPr>
        <w:t xml:space="preserve">spolu s % výškou </w:t>
      </w:r>
      <w:r w:rsidR="0009720F" w:rsidRPr="00656E47">
        <w:rPr>
          <w:rFonts w:cs="Calibri"/>
          <w:sz w:val="22"/>
          <w:szCs w:val="22"/>
          <w:lang w:val="sk-SK"/>
        </w:rPr>
        <w:t xml:space="preserve">finančnej opravy </w:t>
      </w:r>
      <w:r w:rsidRPr="00656E47">
        <w:rPr>
          <w:rFonts w:cs="Calibri"/>
          <w:sz w:val="22"/>
          <w:szCs w:val="22"/>
          <w:lang w:val="sk-SK"/>
        </w:rPr>
        <w:t xml:space="preserve">uvedie </w:t>
      </w:r>
      <w:r w:rsidR="0009720F" w:rsidRPr="00656E47">
        <w:rPr>
          <w:rFonts w:cs="Calibri"/>
          <w:sz w:val="22"/>
          <w:szCs w:val="22"/>
          <w:lang w:val="sk-SK"/>
        </w:rPr>
        <w:t>poskytovateľ</w:t>
      </w:r>
      <w:r w:rsidR="00DB4061" w:rsidRPr="00656E47">
        <w:rPr>
          <w:rFonts w:cs="Calibri"/>
          <w:sz w:val="22"/>
          <w:szCs w:val="22"/>
          <w:lang w:val="sk-SK"/>
        </w:rPr>
        <w:t xml:space="preserve"> </w:t>
      </w:r>
      <w:r w:rsidRPr="00656E47">
        <w:rPr>
          <w:rFonts w:cs="Calibri"/>
          <w:sz w:val="22"/>
          <w:szCs w:val="22"/>
          <w:lang w:val="sk-SK"/>
        </w:rPr>
        <w:t xml:space="preserve">v </w:t>
      </w:r>
      <w:r w:rsidR="00AD361D" w:rsidRPr="00656E47">
        <w:rPr>
          <w:rFonts w:cs="Calibri"/>
          <w:sz w:val="22"/>
          <w:szCs w:val="22"/>
          <w:lang w:val="sk-SK"/>
        </w:rPr>
        <w:t>správe z</w:t>
      </w:r>
      <w:r w:rsidR="00D42273" w:rsidRPr="00656E47">
        <w:rPr>
          <w:rFonts w:cs="Calibri"/>
          <w:sz w:val="22"/>
          <w:szCs w:val="22"/>
          <w:lang w:val="sk-SK"/>
        </w:rPr>
        <w:t> </w:t>
      </w:r>
      <w:r w:rsidR="00AD361D" w:rsidRPr="00656E47">
        <w:rPr>
          <w:rFonts w:cs="Calibri"/>
          <w:sz w:val="22"/>
          <w:szCs w:val="22"/>
          <w:lang w:val="sk-SK"/>
        </w:rPr>
        <w:t>kontroly</w:t>
      </w:r>
      <w:r w:rsidR="00D42273" w:rsidRPr="00656E47">
        <w:rPr>
          <w:rFonts w:cs="Calibri"/>
          <w:sz w:val="22"/>
          <w:szCs w:val="22"/>
          <w:lang w:val="sk-SK"/>
        </w:rPr>
        <w:t xml:space="preserve"> formou odkazu na protokol ÚVO ako SO</w:t>
      </w:r>
      <w:r w:rsidRPr="00656E47">
        <w:rPr>
          <w:rFonts w:cs="Calibri"/>
          <w:sz w:val="22"/>
          <w:szCs w:val="22"/>
          <w:lang w:val="sk-SK"/>
        </w:rPr>
        <w:t xml:space="preserve">. </w:t>
      </w:r>
      <w:r w:rsidR="00640D9D" w:rsidRPr="00656E47">
        <w:rPr>
          <w:rFonts w:cs="Calibri"/>
          <w:sz w:val="22"/>
          <w:szCs w:val="22"/>
          <w:lang w:val="sk-SK"/>
        </w:rPr>
        <w:t xml:space="preserve">Súčasťou správy z kontroly </w:t>
      </w:r>
      <w:r w:rsidR="00F901A5" w:rsidRPr="00656E47">
        <w:rPr>
          <w:rFonts w:cs="Calibri"/>
          <w:sz w:val="22"/>
          <w:szCs w:val="22"/>
          <w:lang w:val="sk-SK"/>
        </w:rPr>
        <w:t>bude</w:t>
      </w:r>
      <w:r w:rsidR="008C73E0" w:rsidRPr="00656E47">
        <w:rPr>
          <w:rFonts w:cs="Calibri"/>
          <w:sz w:val="22"/>
          <w:szCs w:val="22"/>
          <w:lang w:val="sk-SK"/>
        </w:rPr>
        <w:t xml:space="preserve"> </w:t>
      </w:r>
      <w:r w:rsidR="00640D9D" w:rsidRPr="00656E47">
        <w:rPr>
          <w:rFonts w:cs="Calibri"/>
          <w:sz w:val="22"/>
          <w:szCs w:val="22"/>
          <w:lang w:val="sk-SK"/>
        </w:rPr>
        <w:t>okrem povinn</w:t>
      </w:r>
      <w:r w:rsidR="00AD361D" w:rsidRPr="00656E47">
        <w:rPr>
          <w:rFonts w:cs="Calibri"/>
          <w:sz w:val="22"/>
          <w:szCs w:val="22"/>
          <w:lang w:val="sk-SK"/>
        </w:rPr>
        <w:t>ých náležitostí aj výšk</w:t>
      </w:r>
      <w:r w:rsidR="001F412C" w:rsidRPr="00656E47">
        <w:rPr>
          <w:rFonts w:cs="Calibri"/>
          <w:sz w:val="22"/>
          <w:szCs w:val="22"/>
          <w:lang w:val="sk-SK"/>
        </w:rPr>
        <w:t>a</w:t>
      </w:r>
      <w:r w:rsidR="00AD361D" w:rsidRPr="00656E47">
        <w:rPr>
          <w:rFonts w:cs="Calibri"/>
          <w:sz w:val="22"/>
          <w:szCs w:val="22"/>
          <w:lang w:val="sk-SK"/>
        </w:rPr>
        <w:t xml:space="preserve"> </w:t>
      </w:r>
      <w:r w:rsidR="00640D9D" w:rsidRPr="00656E47">
        <w:rPr>
          <w:rFonts w:cs="Calibri"/>
          <w:sz w:val="22"/>
          <w:szCs w:val="22"/>
          <w:lang w:val="sk-SK"/>
        </w:rPr>
        <w:t>percentuálnej sadzby</w:t>
      </w:r>
      <w:r w:rsidR="008C73E0" w:rsidRPr="00656E47">
        <w:rPr>
          <w:rFonts w:cs="Calibri"/>
          <w:sz w:val="22"/>
          <w:szCs w:val="22"/>
          <w:lang w:val="sk-SK"/>
        </w:rPr>
        <w:t xml:space="preserve"> finančnej opravy</w:t>
      </w:r>
      <w:r w:rsidR="00AD361D" w:rsidRPr="00656E47">
        <w:rPr>
          <w:rFonts w:cs="Calibri"/>
          <w:sz w:val="22"/>
          <w:szCs w:val="22"/>
          <w:lang w:val="sk-SK"/>
        </w:rPr>
        <w:t xml:space="preserve"> a </w:t>
      </w:r>
      <w:r w:rsidR="00F901A5" w:rsidRPr="00656E47">
        <w:rPr>
          <w:rFonts w:cs="Calibri"/>
          <w:sz w:val="22"/>
          <w:szCs w:val="22"/>
          <w:lang w:val="sk-SK"/>
        </w:rPr>
        <w:t xml:space="preserve">identifikácia čísla, názvu a popisu porušenia v zmysle </w:t>
      </w:r>
      <w:r w:rsidR="00D42273" w:rsidRPr="00656E47">
        <w:rPr>
          <w:rFonts w:cs="Calibri"/>
          <w:sz w:val="22"/>
          <w:szCs w:val="22"/>
          <w:lang w:val="sk-SK"/>
        </w:rPr>
        <w:t xml:space="preserve">Prílohy č. 11 </w:t>
      </w:r>
      <w:r w:rsidR="00AD361D" w:rsidRPr="00656E47">
        <w:rPr>
          <w:rFonts w:cs="Calibri"/>
          <w:sz w:val="22"/>
          <w:szCs w:val="22"/>
          <w:lang w:val="sk-SK"/>
        </w:rPr>
        <w:t xml:space="preserve">tejto príručky </w:t>
      </w:r>
      <w:r w:rsidR="00AB6718" w:rsidRPr="00656E47">
        <w:rPr>
          <w:rFonts w:cs="Calibri"/>
          <w:sz w:val="22"/>
          <w:szCs w:val="22"/>
          <w:lang w:val="sk-SK"/>
        </w:rPr>
        <w:t xml:space="preserve"> alebo prílohy k Rozhodnutiu EK.</w:t>
      </w:r>
    </w:p>
    <w:p w14:paraId="0135A6E8" w14:textId="77777777" w:rsidR="008C73E0" w:rsidRPr="00656E47" w:rsidRDefault="008C73E0" w:rsidP="009E6371">
      <w:pPr>
        <w:pStyle w:val="Odsekzoznamu"/>
        <w:numPr>
          <w:ilvl w:val="0"/>
          <w:numId w:val="36"/>
        </w:numPr>
        <w:spacing w:before="120" w:after="120" w:line="240" w:lineRule="auto"/>
        <w:ind w:left="284" w:hanging="284"/>
        <w:contextualSpacing w:val="0"/>
        <w:jc w:val="both"/>
        <w:rPr>
          <w:rFonts w:eastAsia="Times New Roman" w:cs="Calibri"/>
          <w:sz w:val="22"/>
          <w:szCs w:val="22"/>
        </w:rPr>
      </w:pPr>
      <w:r w:rsidRPr="00656E47">
        <w:rPr>
          <w:rFonts w:eastAsia="Times New Roman" w:cs="Calibri"/>
          <w:sz w:val="22"/>
          <w:szCs w:val="22"/>
        </w:rPr>
        <w:t>Správa z kontroly musí obsahovať všetky náležitosti podľa zákona o finančnej kontrole, vrátane identifikovaných nedostatkov pravidiel a postupov VO</w:t>
      </w:r>
      <w:r w:rsidR="001F412C" w:rsidRPr="00656E47">
        <w:rPr>
          <w:rFonts w:eastAsia="Times New Roman" w:cs="Calibri"/>
          <w:sz w:val="22"/>
          <w:szCs w:val="22"/>
          <w:lang w:val="sk-SK"/>
        </w:rPr>
        <w:t xml:space="preserve"> a obstarávania</w:t>
      </w:r>
      <w:r w:rsidRPr="00656E47">
        <w:rPr>
          <w:rFonts w:eastAsia="Times New Roman" w:cs="Calibri"/>
          <w:sz w:val="22"/>
          <w:szCs w:val="22"/>
        </w:rPr>
        <w:t xml:space="preserve">, opatrenia na odstránenie </w:t>
      </w:r>
      <w:r w:rsidRPr="00656E47">
        <w:rPr>
          <w:rFonts w:eastAsia="Times New Roman" w:cs="Calibri"/>
          <w:sz w:val="22"/>
          <w:szCs w:val="22"/>
        </w:rPr>
        <w:lastRenderedPageBreak/>
        <w:t>zistených nedostatkov v prípade nedostatkov, ktoré mali alebo mohli mať vplyv na výsledok VO</w:t>
      </w:r>
      <w:r w:rsidR="001F412C" w:rsidRPr="00656E47">
        <w:rPr>
          <w:rFonts w:eastAsia="Times New Roman" w:cs="Calibri"/>
          <w:sz w:val="22"/>
          <w:szCs w:val="22"/>
          <w:lang w:val="sk-SK"/>
        </w:rPr>
        <w:t xml:space="preserve"> a obstarávania</w:t>
      </w:r>
      <w:r w:rsidRPr="00656E47">
        <w:rPr>
          <w:rFonts w:eastAsia="Times New Roman" w:cs="Calibri"/>
          <w:sz w:val="22"/>
          <w:szCs w:val="22"/>
        </w:rPr>
        <w:t>:</w:t>
      </w:r>
    </w:p>
    <w:p w14:paraId="0250CA68" w14:textId="77777777" w:rsidR="008C73E0" w:rsidRPr="00656E47" w:rsidRDefault="008C73E0" w:rsidP="009E6371">
      <w:pPr>
        <w:pStyle w:val="Odsekzoznamu"/>
        <w:numPr>
          <w:ilvl w:val="0"/>
          <w:numId w:val="67"/>
        </w:numPr>
        <w:spacing w:before="120" w:after="120" w:line="240" w:lineRule="auto"/>
        <w:ind w:left="714" w:hanging="357"/>
        <w:contextualSpacing w:val="0"/>
        <w:jc w:val="both"/>
        <w:rPr>
          <w:rFonts w:cs="Calibri"/>
          <w:sz w:val="22"/>
          <w:szCs w:val="22"/>
        </w:rPr>
      </w:pPr>
      <w:r w:rsidRPr="00656E47">
        <w:rPr>
          <w:rFonts w:cs="Calibri"/>
          <w:sz w:val="22"/>
          <w:szCs w:val="22"/>
        </w:rPr>
        <w:t>percentuálnu sadzbu finančnej opravy, ktorá bude vyjadrovať mieru zníženia oprávnených výdavkov týkajúcich sa daného verejného obstarávania,</w:t>
      </w:r>
    </w:p>
    <w:p w14:paraId="7071AD21" w14:textId="77777777" w:rsidR="008C73E0" w:rsidRPr="00656E47" w:rsidRDefault="008C73E0" w:rsidP="009E6371">
      <w:pPr>
        <w:pStyle w:val="Odsekzoznamu"/>
        <w:numPr>
          <w:ilvl w:val="0"/>
          <w:numId w:val="67"/>
        </w:numPr>
        <w:spacing w:before="120" w:after="120" w:line="240" w:lineRule="auto"/>
        <w:ind w:left="714" w:hanging="357"/>
        <w:contextualSpacing w:val="0"/>
        <w:jc w:val="both"/>
        <w:rPr>
          <w:rFonts w:cs="Calibri"/>
          <w:sz w:val="22"/>
          <w:szCs w:val="22"/>
        </w:rPr>
      </w:pPr>
      <w:r w:rsidRPr="00656E47">
        <w:rPr>
          <w:rFonts w:cs="Calibri"/>
          <w:sz w:val="22"/>
          <w:szCs w:val="22"/>
        </w:rPr>
        <w:t xml:space="preserve">identifikácia čísla, názvu a popisu porušenia </w:t>
      </w:r>
      <w:r w:rsidR="001F412C" w:rsidRPr="00656E47">
        <w:rPr>
          <w:rFonts w:cs="Calibri"/>
          <w:sz w:val="22"/>
          <w:szCs w:val="22"/>
          <w:lang w:val="sk-SK"/>
        </w:rPr>
        <w:t xml:space="preserve">podľa </w:t>
      </w:r>
      <w:r w:rsidR="00D42273" w:rsidRPr="00656E47">
        <w:rPr>
          <w:rFonts w:cs="Calibri"/>
          <w:sz w:val="22"/>
          <w:szCs w:val="22"/>
          <w:lang w:val="sk-SK"/>
        </w:rPr>
        <w:t xml:space="preserve">Prílohy č. 11 </w:t>
      </w:r>
      <w:r w:rsidR="001F412C" w:rsidRPr="00656E47">
        <w:rPr>
          <w:rFonts w:cs="Calibri"/>
          <w:sz w:val="22"/>
          <w:szCs w:val="22"/>
          <w:lang w:val="sk-SK"/>
        </w:rPr>
        <w:t xml:space="preserve">tejto príručky </w:t>
      </w:r>
      <w:r w:rsidR="00F901A5" w:rsidRPr="00656E47">
        <w:rPr>
          <w:rFonts w:cs="Calibri"/>
          <w:sz w:val="22"/>
          <w:szCs w:val="22"/>
          <w:lang w:val="sk-SK"/>
        </w:rPr>
        <w:t>alebo prílohy k Rozhodnutiu EK</w:t>
      </w:r>
      <w:r w:rsidRPr="00656E47">
        <w:rPr>
          <w:rFonts w:cs="Calibri"/>
          <w:sz w:val="22"/>
          <w:szCs w:val="22"/>
        </w:rPr>
        <w:t>,</w:t>
      </w:r>
    </w:p>
    <w:p w14:paraId="540BBCEA" w14:textId="63FEEA77" w:rsidR="00894364" w:rsidRPr="00656E47" w:rsidRDefault="00894364" w:rsidP="009E6371">
      <w:pPr>
        <w:pStyle w:val="Odsekzoznamu"/>
        <w:numPr>
          <w:ilvl w:val="0"/>
          <w:numId w:val="67"/>
        </w:numPr>
        <w:spacing w:before="120" w:after="120" w:line="240" w:lineRule="auto"/>
        <w:contextualSpacing w:val="0"/>
        <w:jc w:val="both"/>
        <w:rPr>
          <w:rFonts w:cs="Calibri"/>
          <w:sz w:val="22"/>
          <w:szCs w:val="22"/>
        </w:rPr>
      </w:pPr>
      <w:r w:rsidRPr="00656E47">
        <w:rPr>
          <w:rFonts w:cs="Calibri"/>
          <w:sz w:val="22"/>
          <w:szCs w:val="22"/>
        </w:rPr>
        <w:t xml:space="preserve">odporúčanie na vyjadrenie písomného súhlasu </w:t>
      </w:r>
      <w:r w:rsidR="00873BED" w:rsidRPr="00656E47">
        <w:rPr>
          <w:rFonts w:cs="Calibri"/>
          <w:sz w:val="22"/>
          <w:szCs w:val="22"/>
          <w:lang w:val="sk-SK"/>
        </w:rPr>
        <w:t xml:space="preserve">prijímateľa </w:t>
      </w:r>
      <w:r w:rsidRPr="00656E47">
        <w:rPr>
          <w:rFonts w:cs="Calibri"/>
          <w:sz w:val="22"/>
          <w:szCs w:val="22"/>
        </w:rPr>
        <w:t xml:space="preserve">s navrhovanou výškou finančnej opravy v lehote stanovenej </w:t>
      </w:r>
      <w:r w:rsidRPr="00656E47">
        <w:rPr>
          <w:rFonts w:cs="Calibri"/>
          <w:sz w:val="22"/>
          <w:szCs w:val="22"/>
          <w:lang w:val="sk-SK"/>
        </w:rPr>
        <w:t>poskytovateľom</w:t>
      </w:r>
      <w:r w:rsidRPr="00656E47">
        <w:rPr>
          <w:rFonts w:cs="Calibri"/>
          <w:sz w:val="22"/>
          <w:szCs w:val="22"/>
        </w:rPr>
        <w:t xml:space="preserve"> (max. </w:t>
      </w:r>
      <w:r w:rsidR="001F412C" w:rsidRPr="00656E47">
        <w:rPr>
          <w:rFonts w:cs="Calibri"/>
          <w:sz w:val="22"/>
          <w:szCs w:val="22"/>
          <w:lang w:val="sk-SK"/>
        </w:rPr>
        <w:t>5</w:t>
      </w:r>
      <w:r w:rsidRPr="00656E47">
        <w:rPr>
          <w:rFonts w:cs="Calibri"/>
          <w:sz w:val="22"/>
          <w:szCs w:val="22"/>
        </w:rPr>
        <w:t xml:space="preserve"> pracovných dní od doručenia správy z kontroly). </w:t>
      </w:r>
    </w:p>
    <w:p w14:paraId="615B3A24" w14:textId="77777777" w:rsidR="00F901A5" w:rsidRPr="00656E47" w:rsidRDefault="00F901A5" w:rsidP="009E6371">
      <w:pPr>
        <w:pStyle w:val="Odsekzoznamu"/>
        <w:numPr>
          <w:ilvl w:val="0"/>
          <w:numId w:val="36"/>
        </w:numPr>
        <w:spacing w:before="120" w:after="120" w:line="240" w:lineRule="auto"/>
        <w:contextualSpacing w:val="0"/>
        <w:jc w:val="both"/>
        <w:rPr>
          <w:rFonts w:cs="Calibri"/>
          <w:sz w:val="22"/>
          <w:szCs w:val="22"/>
        </w:rPr>
      </w:pPr>
      <w:r w:rsidRPr="00656E47">
        <w:rPr>
          <w:rFonts w:eastAsia="Times New Roman" w:cs="Calibri"/>
          <w:sz w:val="22"/>
          <w:szCs w:val="22"/>
        </w:rPr>
        <w:t>Poskytovateľ za prejavenie súhlasu s navrhovanou ex</w:t>
      </w:r>
      <w:r w:rsidR="007F4C76" w:rsidRPr="00656E47">
        <w:rPr>
          <w:rFonts w:eastAsia="Times New Roman" w:cs="Calibri"/>
          <w:sz w:val="22"/>
          <w:szCs w:val="22"/>
          <w:lang w:val="sk-SK"/>
        </w:rPr>
        <w:t xml:space="preserve"> </w:t>
      </w:r>
      <w:proofErr w:type="spellStart"/>
      <w:r w:rsidRPr="00656E47">
        <w:rPr>
          <w:rFonts w:eastAsia="Times New Roman" w:cs="Calibri"/>
          <w:sz w:val="22"/>
          <w:szCs w:val="22"/>
        </w:rPr>
        <w:t>ante</w:t>
      </w:r>
      <w:proofErr w:type="spellEnd"/>
      <w:r w:rsidRPr="00656E47">
        <w:rPr>
          <w:rFonts w:eastAsia="Times New Roman" w:cs="Calibri"/>
          <w:sz w:val="22"/>
          <w:szCs w:val="22"/>
        </w:rPr>
        <w:t xml:space="preserve"> finančnou opravou</w:t>
      </w:r>
      <w:r w:rsidR="00894364" w:rsidRPr="00656E47">
        <w:rPr>
          <w:rFonts w:eastAsia="Times New Roman" w:cs="Calibri"/>
          <w:sz w:val="22"/>
          <w:szCs w:val="22"/>
          <w:lang w:val="sk-SK"/>
        </w:rPr>
        <w:t xml:space="preserve"> môže</w:t>
      </w:r>
      <w:r w:rsidRPr="00656E47">
        <w:rPr>
          <w:rFonts w:eastAsia="Times New Roman" w:cs="Calibri"/>
          <w:sz w:val="22"/>
          <w:szCs w:val="22"/>
        </w:rPr>
        <w:t xml:space="preserve"> považ</w:t>
      </w:r>
      <w:r w:rsidR="00894364" w:rsidRPr="00656E47">
        <w:rPr>
          <w:rFonts w:eastAsia="Times New Roman" w:cs="Calibri"/>
          <w:sz w:val="22"/>
          <w:szCs w:val="22"/>
          <w:lang w:val="sk-SK"/>
        </w:rPr>
        <w:t>ovať</w:t>
      </w:r>
      <w:r w:rsidRPr="00656E47">
        <w:rPr>
          <w:rFonts w:eastAsia="Times New Roman" w:cs="Calibri"/>
          <w:sz w:val="22"/>
          <w:szCs w:val="22"/>
        </w:rPr>
        <w:t xml:space="preserve"> podpísanie zaslaného dodatku k zmluve o poskytnutí NFP zo strany prijímateľa a jeho doručenie poskytovateľovi. V tomto prípade poskytovateľ posiela prijímateľovi spolu s návrhom ex</w:t>
      </w:r>
      <w:r w:rsidR="007F4C76" w:rsidRPr="00656E47">
        <w:rPr>
          <w:rFonts w:eastAsia="Times New Roman" w:cs="Calibri"/>
          <w:sz w:val="22"/>
          <w:szCs w:val="22"/>
          <w:lang w:val="sk-SK"/>
        </w:rPr>
        <w:t xml:space="preserve"> </w:t>
      </w:r>
      <w:proofErr w:type="spellStart"/>
      <w:r w:rsidRPr="00656E47">
        <w:rPr>
          <w:rFonts w:eastAsia="Times New Roman" w:cs="Calibri"/>
          <w:sz w:val="22"/>
          <w:szCs w:val="22"/>
        </w:rPr>
        <w:t>ante</w:t>
      </w:r>
      <w:proofErr w:type="spellEnd"/>
      <w:r w:rsidRPr="00656E47">
        <w:rPr>
          <w:rFonts w:eastAsia="Times New Roman" w:cs="Calibri"/>
          <w:sz w:val="22"/>
          <w:szCs w:val="22"/>
        </w:rPr>
        <w:t xml:space="preserve"> finančnej opravy aj znenie dodatku, ktoré nie je podpísané zo strany poskytovateľa, pričom prijímateľ je v prípade akceptovania ex</w:t>
      </w:r>
      <w:r w:rsidR="007F4C76" w:rsidRPr="00656E47">
        <w:rPr>
          <w:rFonts w:eastAsia="Times New Roman" w:cs="Calibri"/>
          <w:sz w:val="22"/>
          <w:szCs w:val="22"/>
          <w:lang w:val="sk-SK"/>
        </w:rPr>
        <w:t xml:space="preserve"> </w:t>
      </w:r>
      <w:proofErr w:type="spellStart"/>
      <w:r w:rsidRPr="00656E47">
        <w:rPr>
          <w:rFonts w:eastAsia="Times New Roman" w:cs="Calibri"/>
          <w:sz w:val="22"/>
          <w:szCs w:val="22"/>
        </w:rPr>
        <w:t>ante</w:t>
      </w:r>
      <w:proofErr w:type="spellEnd"/>
      <w:r w:rsidRPr="00656E47">
        <w:rPr>
          <w:rFonts w:eastAsia="Times New Roman" w:cs="Calibri"/>
          <w:sz w:val="22"/>
          <w:szCs w:val="22"/>
        </w:rPr>
        <w:t xml:space="preserve"> finančnej opravy povinný zaslať poskytovateľovi podpísaný dodatok, spolu s ostatnými dokladmi preukazujúcimi splnenie ďalších podmienok určených poskytovateľom na udelenie ex</w:t>
      </w:r>
      <w:r w:rsidR="007F4C76" w:rsidRPr="00656E47">
        <w:rPr>
          <w:rFonts w:eastAsia="Times New Roman" w:cs="Calibri"/>
          <w:sz w:val="22"/>
          <w:szCs w:val="22"/>
          <w:lang w:val="sk-SK"/>
        </w:rPr>
        <w:t xml:space="preserve"> </w:t>
      </w:r>
      <w:proofErr w:type="spellStart"/>
      <w:r w:rsidRPr="00656E47">
        <w:rPr>
          <w:rFonts w:eastAsia="Times New Roman" w:cs="Calibri"/>
          <w:sz w:val="22"/>
          <w:szCs w:val="22"/>
        </w:rPr>
        <w:t>ante</w:t>
      </w:r>
      <w:proofErr w:type="spellEnd"/>
      <w:r w:rsidRPr="00656E47">
        <w:rPr>
          <w:rFonts w:eastAsia="Times New Roman" w:cs="Calibri"/>
          <w:sz w:val="22"/>
          <w:szCs w:val="22"/>
        </w:rPr>
        <w:t xml:space="preserve"> finančnej opravy. V prípade takéhoto postupu, poskytovateľ nezasiela osobitnú písomnú akceptáciu navrhovanej finančnej opravy prijímateľovi, ale po overení splnenia všetkých podmienok udelenia finančnej opravy zabezpečí podpis návrhu dodatku zo strany poskytovateľa a jeho zaslanie prijímateľovi.</w:t>
      </w:r>
    </w:p>
    <w:p w14:paraId="03D26ED1" w14:textId="77777777" w:rsidR="00A21C6A" w:rsidRPr="00656E47" w:rsidRDefault="00640D9D" w:rsidP="009E6371">
      <w:pPr>
        <w:numPr>
          <w:ilvl w:val="0"/>
          <w:numId w:val="36"/>
        </w:numPr>
        <w:spacing w:before="120" w:after="120" w:line="240" w:lineRule="auto"/>
        <w:ind w:left="284" w:hanging="284"/>
        <w:jc w:val="both"/>
        <w:rPr>
          <w:rFonts w:cs="Calibri"/>
        </w:rPr>
      </w:pPr>
      <w:r w:rsidRPr="00656E47">
        <w:rPr>
          <w:rFonts w:eastAsia="Times New Roman" w:cs="Calibri"/>
        </w:rPr>
        <w:t xml:space="preserve">V prípade, že prijímateľ písomne akceptuje navrhovanú </w:t>
      </w:r>
      <w:r w:rsidR="008C73E0" w:rsidRPr="00656E47">
        <w:rPr>
          <w:rFonts w:eastAsia="Times New Roman" w:cs="Calibri"/>
        </w:rPr>
        <w:t xml:space="preserve">ex </w:t>
      </w:r>
      <w:proofErr w:type="spellStart"/>
      <w:r w:rsidR="008C73E0" w:rsidRPr="00656E47">
        <w:rPr>
          <w:rFonts w:eastAsia="Times New Roman" w:cs="Calibri"/>
        </w:rPr>
        <w:t>ante</w:t>
      </w:r>
      <w:proofErr w:type="spellEnd"/>
      <w:r w:rsidR="008C73E0" w:rsidRPr="00656E47">
        <w:rPr>
          <w:rFonts w:eastAsia="Times New Roman" w:cs="Calibri"/>
        </w:rPr>
        <w:t xml:space="preserve"> </w:t>
      </w:r>
      <w:r w:rsidRPr="00656E47">
        <w:rPr>
          <w:rFonts w:eastAsia="Times New Roman" w:cs="Calibri"/>
        </w:rPr>
        <w:t>finančnú opravu</w:t>
      </w:r>
      <w:r w:rsidR="00A612D1" w:rsidRPr="00656E47">
        <w:rPr>
          <w:rFonts w:eastAsia="Times New Roman" w:cs="Calibri"/>
        </w:rPr>
        <w:t xml:space="preserve"> a </w:t>
      </w:r>
      <w:r w:rsidR="00AD37E2" w:rsidRPr="00656E47">
        <w:rPr>
          <w:rFonts w:eastAsia="Times New Roman" w:cs="Calibri"/>
        </w:rPr>
        <w:t>zašle podpísaný dodatok k zmluve o poskytnutí NFP</w:t>
      </w:r>
      <w:r w:rsidR="00623386" w:rsidRPr="00656E47">
        <w:rPr>
          <w:rFonts w:eastAsia="Times New Roman" w:cs="Calibri"/>
        </w:rPr>
        <w:t xml:space="preserve">, </w:t>
      </w:r>
      <w:r w:rsidR="0049475C" w:rsidRPr="00656E47">
        <w:rPr>
          <w:rFonts w:eastAsia="Times New Roman" w:cs="Calibri"/>
        </w:rPr>
        <w:t>poskytovateľ</w:t>
      </w:r>
      <w:r w:rsidR="00F74956" w:rsidRPr="00656E47">
        <w:rPr>
          <w:rFonts w:eastAsia="Times New Roman" w:cs="Calibri"/>
        </w:rPr>
        <w:t xml:space="preserve"> </w:t>
      </w:r>
      <w:r w:rsidR="008C73E0" w:rsidRPr="00656E47">
        <w:rPr>
          <w:rFonts w:cs="Calibri"/>
        </w:rPr>
        <w:t>uplatní finančnú opravu podľa pravidiel uvedených v</w:t>
      </w:r>
      <w:r w:rsidR="001F412C" w:rsidRPr="00656E47">
        <w:rPr>
          <w:rFonts w:cs="Calibri"/>
        </w:rPr>
        <w:t> tejto príručke</w:t>
      </w:r>
      <w:r w:rsidR="007F4C76" w:rsidRPr="00656E47">
        <w:rPr>
          <w:rFonts w:eastAsia="Times New Roman" w:cs="Calibri"/>
        </w:rPr>
        <w:t>.</w:t>
      </w:r>
      <w:r w:rsidR="00623386" w:rsidRPr="00656E47">
        <w:rPr>
          <w:rFonts w:eastAsia="Times New Roman" w:cs="Calibri"/>
        </w:rPr>
        <w:t xml:space="preserve"> </w:t>
      </w:r>
    </w:p>
    <w:p w14:paraId="3AF20571" w14:textId="77777777" w:rsidR="00640D9D" w:rsidRPr="00656E47" w:rsidRDefault="00A21C6A" w:rsidP="009E6371">
      <w:pPr>
        <w:numPr>
          <w:ilvl w:val="0"/>
          <w:numId w:val="36"/>
        </w:numPr>
        <w:spacing w:before="120" w:after="120" w:line="240" w:lineRule="auto"/>
        <w:ind w:left="284" w:hanging="284"/>
        <w:jc w:val="both"/>
        <w:rPr>
          <w:rFonts w:cs="Calibri"/>
        </w:rPr>
      </w:pPr>
      <w:r w:rsidRPr="00656E47">
        <w:rPr>
          <w:rFonts w:cs="Calibri"/>
        </w:rPr>
        <w:t xml:space="preserve">Poskytovateľ a prijímateľ si v dodatku k zmluve o poskytnutí NFP upravia najmä vyčíslenie oprávnených výdavkov, povinnosti súvisiace s predkladaním </w:t>
      </w:r>
      <w:proofErr w:type="spellStart"/>
      <w:r w:rsidRPr="00656E47">
        <w:rPr>
          <w:rFonts w:cs="Calibri"/>
        </w:rPr>
        <w:t>ŽoP</w:t>
      </w:r>
      <w:proofErr w:type="spellEnd"/>
      <w:r w:rsidRPr="00656E47">
        <w:rPr>
          <w:rFonts w:cs="Calibri"/>
        </w:rPr>
        <w:t xml:space="preserve"> znížených o príslušnú finančnú opravu, </w:t>
      </w:r>
      <w:proofErr w:type="spellStart"/>
      <w:r w:rsidRPr="00656E47">
        <w:rPr>
          <w:rFonts w:cs="Calibri"/>
        </w:rPr>
        <w:t>t.j</w:t>
      </w:r>
      <w:proofErr w:type="spellEnd"/>
      <w:r w:rsidRPr="00656E47">
        <w:rPr>
          <w:rFonts w:cs="Calibri"/>
        </w:rPr>
        <w:t xml:space="preserve">. z dôvodu zachovania auditnej stopy poskytovateľ zabezpečí, že prijímateľ si bude v </w:t>
      </w:r>
      <w:proofErr w:type="spellStart"/>
      <w:r w:rsidRPr="00656E47">
        <w:rPr>
          <w:rFonts w:cs="Calibri"/>
        </w:rPr>
        <w:t>ŽoP</w:t>
      </w:r>
      <w:proofErr w:type="spellEnd"/>
      <w:r w:rsidRPr="00656E47">
        <w:rPr>
          <w:rFonts w:cs="Calibri"/>
        </w:rPr>
        <w:t xml:space="preserve"> uvádzať sumu nárokovaných finančných prostriedkov/  výdavkov v celkovej výške výdavku, avšak nárokovať na preplatenie (stĺpec „Suma žiadaná na preplatenie“) si bude len takú výšku výdavkov, ktorá bude znížená o výšku ex </w:t>
      </w:r>
      <w:proofErr w:type="spellStart"/>
      <w:r w:rsidRPr="00656E47">
        <w:rPr>
          <w:rFonts w:cs="Calibri"/>
        </w:rPr>
        <w:t>ante</w:t>
      </w:r>
      <w:proofErr w:type="spellEnd"/>
      <w:r w:rsidRPr="00656E47">
        <w:rPr>
          <w:rFonts w:cs="Calibri"/>
        </w:rPr>
        <w:t xml:space="preserve"> finančnej opravy, zároveň prijímateľ v </w:t>
      </w:r>
      <w:proofErr w:type="spellStart"/>
      <w:r w:rsidRPr="00656E47">
        <w:rPr>
          <w:rFonts w:cs="Calibri"/>
        </w:rPr>
        <w:t>ŽoP</w:t>
      </w:r>
      <w:proofErr w:type="spellEnd"/>
      <w:r w:rsidRPr="00656E47">
        <w:rPr>
          <w:rFonts w:cs="Calibri"/>
        </w:rPr>
        <w:t xml:space="preserve"> (stĺpec „Suma nežiadaná na preplatenie“) uvedie výšku ex </w:t>
      </w:r>
      <w:proofErr w:type="spellStart"/>
      <w:r w:rsidRPr="00656E47">
        <w:rPr>
          <w:rFonts w:cs="Calibri"/>
        </w:rPr>
        <w:t>ante</w:t>
      </w:r>
      <w:proofErr w:type="spellEnd"/>
      <w:r w:rsidRPr="00656E47">
        <w:rPr>
          <w:rFonts w:cs="Calibri"/>
        </w:rPr>
        <w:t xml:space="preserve"> finančnej opravy, o ktorú bol výdavok znížený a identifikuje nežiadanú sumu (stĺpec „Druh neoprávneného výdavku“), pomerné zaradenie nepriamych výdavkov za príslušné služby VO medzi neoprávnené atď. Súčasťou dodatku k zmluve o</w:t>
      </w:r>
      <w:r w:rsidR="009A606B" w:rsidRPr="00656E47">
        <w:rPr>
          <w:rFonts w:cs="Calibri"/>
        </w:rPr>
        <w:t xml:space="preserve"> poskytnutí</w:t>
      </w:r>
      <w:r w:rsidRPr="00656E47">
        <w:rPr>
          <w:rFonts w:cs="Calibri"/>
        </w:rPr>
        <w:t> NFP bude aj upozornenie prijímateľa, že na základe výsledkov zistení kontrolných subjektov (audit EK, vládny audit) môže byť výška finančnej opravy zmenená (zvýšená). Na finančnú sumu, ktorá vznikne z rozdielu oprávnených a neoprávnených výdavkov na základe vyčíslenia finančnej opravy nemá prijímateľ právny nárok.</w:t>
      </w:r>
    </w:p>
    <w:p w14:paraId="71C79EC2" w14:textId="77777777" w:rsidR="008C73E0" w:rsidRPr="00656E47" w:rsidRDefault="00640D9D" w:rsidP="009E6371">
      <w:pPr>
        <w:pStyle w:val="Odsekzoznamu"/>
        <w:numPr>
          <w:ilvl w:val="0"/>
          <w:numId w:val="36"/>
        </w:numPr>
        <w:spacing w:before="120" w:after="120" w:line="240" w:lineRule="auto"/>
        <w:ind w:left="284" w:hanging="284"/>
        <w:contextualSpacing w:val="0"/>
        <w:jc w:val="both"/>
        <w:rPr>
          <w:rFonts w:cs="Calibri"/>
          <w:sz w:val="22"/>
          <w:szCs w:val="22"/>
        </w:rPr>
      </w:pPr>
      <w:r w:rsidRPr="00656E47">
        <w:rPr>
          <w:rFonts w:cs="Calibri"/>
          <w:sz w:val="22"/>
          <w:szCs w:val="22"/>
        </w:rPr>
        <w:t>V prípade, že prijím</w:t>
      </w:r>
      <w:r w:rsidR="00AA23F4" w:rsidRPr="00656E47">
        <w:rPr>
          <w:rFonts w:cs="Calibri"/>
          <w:sz w:val="22"/>
          <w:szCs w:val="22"/>
        </w:rPr>
        <w:t xml:space="preserve">ateľ </w:t>
      </w:r>
      <w:r w:rsidRPr="00656E47">
        <w:rPr>
          <w:rFonts w:cs="Calibri"/>
          <w:sz w:val="22"/>
          <w:szCs w:val="22"/>
        </w:rPr>
        <w:t>neakceptuje navrhovanú finančnú opravu</w:t>
      </w:r>
      <w:r w:rsidR="00A21C6A" w:rsidRPr="00656E47">
        <w:rPr>
          <w:rFonts w:cs="Calibri"/>
          <w:sz w:val="22"/>
          <w:szCs w:val="22"/>
          <w:lang w:val="sk-SK"/>
        </w:rPr>
        <w:t>,</w:t>
      </w:r>
      <w:r w:rsidR="004A5B8C" w:rsidRPr="00656E47">
        <w:rPr>
          <w:rFonts w:cs="Calibri"/>
          <w:sz w:val="22"/>
          <w:szCs w:val="22"/>
        </w:rPr>
        <w:t xml:space="preserve"> Poskytovateľ </w:t>
      </w:r>
      <w:r w:rsidR="00A21C6A" w:rsidRPr="00656E47">
        <w:rPr>
          <w:rFonts w:cs="Calibri"/>
          <w:sz w:val="22"/>
          <w:szCs w:val="22"/>
        </w:rPr>
        <w:t>nepripustí výdavky vzniknuté na základe VO</w:t>
      </w:r>
      <w:r w:rsidR="001F412C" w:rsidRPr="00656E47">
        <w:rPr>
          <w:rFonts w:cs="Calibri"/>
          <w:sz w:val="22"/>
          <w:szCs w:val="22"/>
          <w:lang w:val="sk-SK"/>
        </w:rPr>
        <w:t xml:space="preserve"> alebo obstarávania</w:t>
      </w:r>
      <w:r w:rsidR="00A21C6A" w:rsidRPr="00656E47">
        <w:rPr>
          <w:rFonts w:cs="Calibri"/>
          <w:sz w:val="22"/>
          <w:szCs w:val="22"/>
        </w:rPr>
        <w:t xml:space="preserve">, v rámci ktorého boli identifikované nedostatky, ktoré mali alebo mohli mať vplyv na jeho výsledok, do financovania tým spôsobom, že nie je povinný preplatiť žiadosť o platbu v rozsahu takýchto výdavkov, ak neboli splnené podmienky na určenie ex </w:t>
      </w:r>
      <w:proofErr w:type="spellStart"/>
      <w:r w:rsidR="00A21C6A" w:rsidRPr="00656E47">
        <w:rPr>
          <w:rFonts w:cs="Calibri"/>
          <w:sz w:val="22"/>
          <w:szCs w:val="22"/>
        </w:rPr>
        <w:t>ante</w:t>
      </w:r>
      <w:proofErr w:type="spellEnd"/>
      <w:r w:rsidR="00A21C6A" w:rsidRPr="00656E47">
        <w:rPr>
          <w:rFonts w:cs="Calibri"/>
          <w:sz w:val="22"/>
          <w:szCs w:val="22"/>
        </w:rPr>
        <w:t xml:space="preserve"> finančnej opravy. </w:t>
      </w:r>
    </w:p>
    <w:p w14:paraId="12226919" w14:textId="77777777" w:rsidR="00873BED" w:rsidRPr="00656E47" w:rsidRDefault="00873BED" w:rsidP="00873BED">
      <w:pPr>
        <w:numPr>
          <w:ilvl w:val="0"/>
          <w:numId w:val="36"/>
        </w:numPr>
        <w:spacing w:before="120" w:after="120" w:line="240" w:lineRule="auto"/>
        <w:jc w:val="both"/>
        <w:rPr>
          <w:rFonts w:cs="Calibri"/>
        </w:rPr>
      </w:pPr>
      <w:r w:rsidRPr="00656E47">
        <w:rPr>
          <w:rFonts w:cs="Calibri"/>
        </w:rPr>
        <w:t xml:space="preserve">Zmena zmluvy o poskytnutí NFP </w:t>
      </w:r>
      <w:r w:rsidR="00D6650E" w:rsidRPr="00656E47">
        <w:rPr>
          <w:rFonts w:cs="Calibri"/>
        </w:rPr>
        <w:t xml:space="preserve">(dodatok) </w:t>
      </w:r>
      <w:r w:rsidRPr="00656E47">
        <w:rPr>
          <w:rFonts w:cs="Calibri"/>
        </w:rPr>
        <w:t xml:space="preserve">môže byť realizovaná aj spôsobom podľa § 22 ods. 7 zákona o príspevkoch z fondov (v tomto prípade sa nevyžaduje súhlas prijímateľa s navrhovanou výškou finančnej opravy). </w:t>
      </w:r>
    </w:p>
    <w:p w14:paraId="4D2697DB" w14:textId="77777777" w:rsidR="008E2E9A" w:rsidRPr="00656E47" w:rsidRDefault="008E2E9A" w:rsidP="00824849">
      <w:pPr>
        <w:pStyle w:val="Odsekzoznamu"/>
        <w:spacing w:before="120" w:after="120" w:line="240" w:lineRule="auto"/>
        <w:ind w:left="284"/>
        <w:contextualSpacing w:val="0"/>
        <w:jc w:val="both"/>
        <w:rPr>
          <w:rFonts w:cs="Calibri"/>
          <w:sz w:val="22"/>
          <w:szCs w:val="22"/>
        </w:rPr>
      </w:pPr>
    </w:p>
    <w:p w14:paraId="5C9C9A1A" w14:textId="77777777" w:rsidR="002460C1" w:rsidRPr="004457C4" w:rsidRDefault="0067529B" w:rsidP="004457C4">
      <w:pPr>
        <w:pStyle w:val="Nadpis3"/>
        <w:ind w:left="567" w:hanging="567"/>
        <w:rPr>
          <w:rFonts w:cs="Calibri"/>
          <w:iCs/>
          <w:sz w:val="24"/>
          <w:szCs w:val="24"/>
        </w:rPr>
      </w:pPr>
      <w:bookmarkStart w:id="658" w:name="_Toc63019372"/>
      <w:bookmarkStart w:id="659" w:name="_Toc63245491"/>
      <w:bookmarkStart w:id="660" w:name="_Toc63278481"/>
      <w:bookmarkStart w:id="661" w:name="_Toc63638177"/>
      <w:bookmarkStart w:id="662" w:name="_Toc173252028"/>
      <w:bookmarkStart w:id="663" w:name="_Toc236301926"/>
      <w:bookmarkStart w:id="664" w:name="_Hlk63005656"/>
      <w:bookmarkEnd w:id="658"/>
      <w:bookmarkEnd w:id="659"/>
      <w:bookmarkEnd w:id="660"/>
      <w:bookmarkEnd w:id="661"/>
      <w:r w:rsidRPr="004457C4">
        <w:rPr>
          <w:rFonts w:cs="Calibri"/>
          <w:iCs/>
          <w:sz w:val="24"/>
          <w:szCs w:val="24"/>
        </w:rPr>
        <w:lastRenderedPageBreak/>
        <w:t>Ex</w:t>
      </w:r>
      <w:r w:rsidR="00125B27" w:rsidRPr="004457C4">
        <w:rPr>
          <w:rFonts w:cs="Calibri"/>
          <w:iCs/>
          <w:sz w:val="24"/>
          <w:szCs w:val="24"/>
          <w:lang w:val="sk-SK"/>
        </w:rPr>
        <w:t xml:space="preserve"> </w:t>
      </w:r>
      <w:r w:rsidRPr="004457C4">
        <w:rPr>
          <w:rFonts w:cs="Calibri"/>
          <w:iCs/>
          <w:sz w:val="24"/>
          <w:szCs w:val="24"/>
        </w:rPr>
        <w:t xml:space="preserve">post </w:t>
      </w:r>
      <w:r w:rsidR="004B272A" w:rsidRPr="004457C4">
        <w:rPr>
          <w:rFonts w:cs="Calibri"/>
          <w:iCs/>
          <w:sz w:val="24"/>
          <w:szCs w:val="24"/>
        </w:rPr>
        <w:t>finančná oprava</w:t>
      </w:r>
      <w:bookmarkEnd w:id="662"/>
      <w:bookmarkEnd w:id="663"/>
    </w:p>
    <w:bookmarkEnd w:id="664"/>
    <w:p w14:paraId="7ED0C6B6" w14:textId="77777777" w:rsidR="00640D9D" w:rsidRPr="00656E47" w:rsidRDefault="00640D9D" w:rsidP="009E6371">
      <w:pPr>
        <w:pStyle w:val="Odsekzoznamu"/>
        <w:numPr>
          <w:ilvl w:val="0"/>
          <w:numId w:val="23"/>
        </w:numPr>
        <w:spacing w:before="120" w:after="120" w:line="240" w:lineRule="auto"/>
        <w:ind w:left="284" w:hanging="284"/>
        <w:contextualSpacing w:val="0"/>
        <w:jc w:val="both"/>
        <w:rPr>
          <w:rFonts w:cs="Calibri"/>
          <w:sz w:val="22"/>
          <w:szCs w:val="22"/>
        </w:rPr>
      </w:pPr>
      <w:r w:rsidRPr="00656E47">
        <w:rPr>
          <w:rFonts w:cs="Calibri"/>
          <w:sz w:val="22"/>
          <w:szCs w:val="22"/>
        </w:rPr>
        <w:t>Pri určovaní ex</w:t>
      </w:r>
      <w:r w:rsidR="00125B27" w:rsidRPr="00656E47">
        <w:rPr>
          <w:rFonts w:cs="Calibri"/>
          <w:sz w:val="22"/>
          <w:szCs w:val="22"/>
          <w:lang w:val="sk-SK"/>
        </w:rPr>
        <w:t xml:space="preserve"> </w:t>
      </w:r>
      <w:r w:rsidRPr="00656E47">
        <w:rPr>
          <w:rFonts w:cs="Calibri"/>
          <w:sz w:val="22"/>
          <w:szCs w:val="22"/>
        </w:rPr>
        <w:t xml:space="preserve">post </w:t>
      </w:r>
      <w:r w:rsidR="009F2339" w:rsidRPr="00656E47">
        <w:rPr>
          <w:rFonts w:cs="Calibri"/>
          <w:sz w:val="22"/>
          <w:szCs w:val="22"/>
        </w:rPr>
        <w:t>finančnej opravy</w:t>
      </w:r>
      <w:r w:rsidRPr="00656E47">
        <w:rPr>
          <w:rFonts w:cs="Calibri"/>
          <w:sz w:val="22"/>
          <w:szCs w:val="22"/>
        </w:rPr>
        <w:t xml:space="preserve"> postupuje poskytovateľ v súlade s</w:t>
      </w:r>
      <w:r w:rsidR="001F412C" w:rsidRPr="00656E47">
        <w:rPr>
          <w:rFonts w:cs="Calibri"/>
          <w:sz w:val="22"/>
          <w:szCs w:val="22"/>
        </w:rPr>
        <w:t> </w:t>
      </w:r>
      <w:r w:rsidR="001F412C" w:rsidRPr="00656E47">
        <w:rPr>
          <w:rFonts w:cs="Calibri"/>
          <w:sz w:val="22"/>
          <w:szCs w:val="22"/>
          <w:lang w:val="sk-SK"/>
        </w:rPr>
        <w:t>touto príručkou</w:t>
      </w:r>
      <w:r w:rsidRPr="00656E47">
        <w:rPr>
          <w:rFonts w:cs="Calibri"/>
          <w:sz w:val="22"/>
          <w:szCs w:val="22"/>
        </w:rPr>
        <w:t>.</w:t>
      </w:r>
    </w:p>
    <w:p w14:paraId="2A642A35" w14:textId="77777777" w:rsidR="00553F91" w:rsidRPr="00656E47" w:rsidRDefault="00640D9D" w:rsidP="00553F91">
      <w:pPr>
        <w:pStyle w:val="Odsekzoznamu"/>
        <w:numPr>
          <w:ilvl w:val="0"/>
          <w:numId w:val="23"/>
        </w:numPr>
        <w:spacing w:before="120" w:after="120" w:line="240" w:lineRule="auto"/>
        <w:ind w:left="284" w:hanging="284"/>
        <w:contextualSpacing w:val="0"/>
        <w:jc w:val="both"/>
        <w:rPr>
          <w:rFonts w:cs="Calibri"/>
          <w:sz w:val="22"/>
          <w:szCs w:val="22"/>
        </w:rPr>
      </w:pPr>
      <w:r w:rsidRPr="00656E47">
        <w:rPr>
          <w:rFonts w:cs="Calibri"/>
          <w:sz w:val="22"/>
          <w:szCs w:val="22"/>
        </w:rPr>
        <w:t>V prípade, že v rámci výdavkov vychádzajúcich z</w:t>
      </w:r>
      <w:r w:rsidR="001F412C" w:rsidRPr="00656E47">
        <w:rPr>
          <w:rFonts w:cs="Calibri"/>
          <w:sz w:val="22"/>
          <w:szCs w:val="22"/>
        </w:rPr>
        <w:t> </w:t>
      </w:r>
      <w:r w:rsidRPr="00656E47">
        <w:rPr>
          <w:rFonts w:cs="Calibri"/>
          <w:sz w:val="22"/>
          <w:szCs w:val="22"/>
        </w:rPr>
        <w:t xml:space="preserve">dotknutého </w:t>
      </w:r>
      <w:r w:rsidR="009F2339" w:rsidRPr="00656E47">
        <w:rPr>
          <w:rFonts w:cs="Calibri"/>
          <w:sz w:val="22"/>
          <w:szCs w:val="22"/>
        </w:rPr>
        <w:t>VO</w:t>
      </w:r>
      <w:r w:rsidRPr="00656E47">
        <w:rPr>
          <w:rFonts w:cs="Calibri"/>
          <w:sz w:val="22"/>
          <w:szCs w:val="22"/>
        </w:rPr>
        <w:t xml:space="preserve"> už došlo v zmysle predošlej definície k úhrade</w:t>
      </w:r>
      <w:r w:rsidR="00177F84" w:rsidRPr="00656E47">
        <w:rPr>
          <w:rFonts w:cs="Calibri"/>
          <w:sz w:val="22"/>
          <w:szCs w:val="22"/>
          <w:lang w:val="sk-SK"/>
        </w:rPr>
        <w:t>/schváleniu</w:t>
      </w:r>
      <w:r w:rsidRPr="00656E47">
        <w:rPr>
          <w:rFonts w:cs="Calibri"/>
          <w:sz w:val="22"/>
          <w:szCs w:val="22"/>
        </w:rPr>
        <w:t xml:space="preserve"> oprávnených výdavkov v </w:t>
      </w:r>
      <w:proofErr w:type="spellStart"/>
      <w:r w:rsidRPr="00656E47">
        <w:rPr>
          <w:rFonts w:cs="Calibri"/>
          <w:sz w:val="22"/>
          <w:szCs w:val="22"/>
        </w:rPr>
        <w:t>ŽoP</w:t>
      </w:r>
      <w:proofErr w:type="spellEnd"/>
      <w:r w:rsidRPr="00656E47">
        <w:rPr>
          <w:rFonts w:cs="Calibri"/>
          <w:sz w:val="22"/>
          <w:szCs w:val="22"/>
        </w:rPr>
        <w:t xml:space="preserve">, </w:t>
      </w:r>
      <w:r w:rsidR="009F2339" w:rsidRPr="00656E47">
        <w:rPr>
          <w:rFonts w:cs="Calibri"/>
          <w:sz w:val="22"/>
          <w:szCs w:val="22"/>
        </w:rPr>
        <w:t xml:space="preserve">poskytovateľ </w:t>
      </w:r>
      <w:r w:rsidR="00177F84" w:rsidRPr="00656E47">
        <w:rPr>
          <w:rFonts w:cs="Calibri"/>
          <w:sz w:val="22"/>
          <w:szCs w:val="22"/>
          <w:lang w:val="sk-SK"/>
        </w:rPr>
        <w:t xml:space="preserve">v prípade zistení, ktoré mali alebo mohli mať vplyv na výsledok VO alebo obstarávania </w:t>
      </w:r>
      <w:r w:rsidRPr="00656E47">
        <w:rPr>
          <w:rFonts w:cs="Calibri"/>
          <w:sz w:val="22"/>
          <w:szCs w:val="22"/>
        </w:rPr>
        <w:t>aplikuje ex</w:t>
      </w:r>
      <w:r w:rsidR="00125B27" w:rsidRPr="00656E47">
        <w:rPr>
          <w:rFonts w:cs="Calibri"/>
          <w:sz w:val="22"/>
          <w:szCs w:val="22"/>
          <w:lang w:val="sk-SK"/>
        </w:rPr>
        <w:t xml:space="preserve"> </w:t>
      </w:r>
      <w:r w:rsidRPr="00656E47">
        <w:rPr>
          <w:rFonts w:cs="Calibri"/>
          <w:sz w:val="22"/>
          <w:szCs w:val="22"/>
        </w:rPr>
        <w:t>post finančnú opravu a súčasne postupuje podľa § 41</w:t>
      </w:r>
      <w:r w:rsidR="007D0EC6" w:rsidRPr="00656E47">
        <w:rPr>
          <w:rFonts w:cs="Calibri"/>
          <w:sz w:val="22"/>
          <w:szCs w:val="22"/>
        </w:rPr>
        <w:t xml:space="preserve"> </w:t>
      </w:r>
      <w:r w:rsidRPr="00656E47">
        <w:rPr>
          <w:rFonts w:cs="Calibri"/>
          <w:sz w:val="22"/>
          <w:szCs w:val="22"/>
        </w:rPr>
        <w:t>zákona o</w:t>
      </w:r>
      <w:r w:rsidR="001F412C" w:rsidRPr="00656E47">
        <w:rPr>
          <w:rFonts w:cs="Calibri"/>
          <w:sz w:val="22"/>
          <w:szCs w:val="22"/>
        </w:rPr>
        <w:t> </w:t>
      </w:r>
      <w:r w:rsidRPr="00656E47">
        <w:rPr>
          <w:rFonts w:cs="Calibri"/>
          <w:sz w:val="22"/>
          <w:szCs w:val="22"/>
        </w:rPr>
        <w:t>príspevk</w:t>
      </w:r>
      <w:r w:rsidR="001F412C" w:rsidRPr="00656E47">
        <w:rPr>
          <w:rFonts w:cs="Calibri"/>
          <w:sz w:val="22"/>
          <w:szCs w:val="22"/>
          <w:lang w:val="sk-SK"/>
        </w:rPr>
        <w:t>och z fondov</w:t>
      </w:r>
      <w:r w:rsidRPr="00656E47">
        <w:rPr>
          <w:rFonts w:cs="Calibri"/>
          <w:sz w:val="22"/>
          <w:szCs w:val="22"/>
        </w:rPr>
        <w:t xml:space="preserve">. </w:t>
      </w:r>
      <w:r w:rsidR="009F2339" w:rsidRPr="00656E47">
        <w:rPr>
          <w:rFonts w:cs="Calibri"/>
          <w:sz w:val="22"/>
          <w:szCs w:val="22"/>
        </w:rPr>
        <w:t>Poskytovateľ</w:t>
      </w:r>
      <w:r w:rsidRPr="00656E47">
        <w:rPr>
          <w:rFonts w:cs="Calibri"/>
          <w:sz w:val="22"/>
          <w:szCs w:val="22"/>
        </w:rPr>
        <w:t xml:space="preserve"> zároveň zaznamená súvisi</w:t>
      </w:r>
      <w:r w:rsidR="00D33B7D" w:rsidRPr="00656E47">
        <w:rPr>
          <w:rFonts w:cs="Calibri"/>
          <w:sz w:val="22"/>
          <w:szCs w:val="22"/>
        </w:rPr>
        <w:t>acu nezrovnalosť do</w:t>
      </w:r>
      <w:r w:rsidR="000A30BF" w:rsidRPr="00656E47">
        <w:rPr>
          <w:rFonts w:cs="Calibri"/>
          <w:sz w:val="22"/>
          <w:szCs w:val="22"/>
          <w:lang w:val="sk-SK"/>
        </w:rPr>
        <w:t xml:space="preserve"> ITMS</w:t>
      </w:r>
      <w:r w:rsidRPr="00656E47">
        <w:rPr>
          <w:rFonts w:cs="Calibri"/>
          <w:sz w:val="22"/>
          <w:szCs w:val="22"/>
        </w:rPr>
        <w:t>.</w:t>
      </w:r>
      <w:r w:rsidRPr="00656E47">
        <w:rPr>
          <w:rFonts w:cs="Calibri"/>
          <w:b/>
          <w:sz w:val="22"/>
          <w:szCs w:val="22"/>
        </w:rPr>
        <w:t xml:space="preserve"> </w:t>
      </w:r>
      <w:r w:rsidRPr="00656E47">
        <w:rPr>
          <w:rFonts w:cs="Calibri"/>
          <w:sz w:val="22"/>
          <w:szCs w:val="22"/>
        </w:rPr>
        <w:t xml:space="preserve">V prípadoch, keď objem požadovaných finančných prostriedkov vyplývajúci z finančnej opravy presahuje objem vyplatených prostriedkov v rámci predošlých </w:t>
      </w:r>
      <w:proofErr w:type="spellStart"/>
      <w:r w:rsidRPr="00656E47">
        <w:rPr>
          <w:rFonts w:cs="Calibri"/>
          <w:sz w:val="22"/>
          <w:szCs w:val="22"/>
        </w:rPr>
        <w:t>ŽoP</w:t>
      </w:r>
      <w:proofErr w:type="spellEnd"/>
      <w:r w:rsidRPr="00656E47">
        <w:rPr>
          <w:rFonts w:cs="Calibri"/>
          <w:sz w:val="22"/>
          <w:szCs w:val="22"/>
        </w:rPr>
        <w:t xml:space="preserve">, </w:t>
      </w:r>
      <w:r w:rsidR="00553F91" w:rsidRPr="00656E47">
        <w:rPr>
          <w:rFonts w:cs="Calibri"/>
          <w:sz w:val="22"/>
          <w:szCs w:val="22"/>
        </w:rPr>
        <w:t>postupuje poskytovateľ tak, že na výdavky súvisiace s VO</w:t>
      </w:r>
      <w:r w:rsidR="00553F91" w:rsidRPr="00656E47">
        <w:rPr>
          <w:rFonts w:cs="Calibri"/>
          <w:sz w:val="22"/>
          <w:szCs w:val="22"/>
          <w:lang w:val="sk-SK"/>
        </w:rPr>
        <w:t xml:space="preserve"> alebo obstarávaním</w:t>
      </w:r>
      <w:r w:rsidR="00553F91" w:rsidRPr="00656E47">
        <w:rPr>
          <w:rFonts w:cs="Calibri"/>
          <w:sz w:val="22"/>
          <w:szCs w:val="22"/>
        </w:rPr>
        <w:t xml:space="preserve"> vyplatené v rámci predošlých </w:t>
      </w:r>
      <w:proofErr w:type="spellStart"/>
      <w:r w:rsidR="00553F91" w:rsidRPr="00656E47">
        <w:rPr>
          <w:rFonts w:cs="Calibri"/>
          <w:sz w:val="22"/>
          <w:szCs w:val="22"/>
        </w:rPr>
        <w:t>ŽoP</w:t>
      </w:r>
      <w:proofErr w:type="spellEnd"/>
      <w:r w:rsidR="00553F91" w:rsidRPr="00656E47">
        <w:rPr>
          <w:rFonts w:cs="Calibri"/>
          <w:sz w:val="22"/>
          <w:szCs w:val="22"/>
        </w:rPr>
        <w:t xml:space="preserve"> aplikuje ex post finančnú opravu a súčasne určí aj ex </w:t>
      </w:r>
      <w:proofErr w:type="spellStart"/>
      <w:r w:rsidR="00553F91" w:rsidRPr="00656E47">
        <w:rPr>
          <w:rFonts w:cs="Calibri"/>
          <w:sz w:val="22"/>
          <w:szCs w:val="22"/>
        </w:rPr>
        <w:t>ante</w:t>
      </w:r>
      <w:proofErr w:type="spellEnd"/>
      <w:r w:rsidR="00553F91" w:rsidRPr="00656E47">
        <w:rPr>
          <w:rFonts w:cs="Calibri"/>
          <w:sz w:val="22"/>
          <w:szCs w:val="22"/>
        </w:rPr>
        <w:t xml:space="preserve"> finančnú opravu, o ktorú budú krátené všetky ďalšie súvisiace výdavky v následne predložených </w:t>
      </w:r>
      <w:proofErr w:type="spellStart"/>
      <w:r w:rsidR="00553F91" w:rsidRPr="00656E47">
        <w:rPr>
          <w:rFonts w:cs="Calibri"/>
          <w:sz w:val="22"/>
          <w:szCs w:val="22"/>
        </w:rPr>
        <w:t>ŽoP</w:t>
      </w:r>
      <w:proofErr w:type="spellEnd"/>
      <w:r w:rsidR="00553F91" w:rsidRPr="00656E47">
        <w:rPr>
          <w:rFonts w:cs="Calibri"/>
          <w:sz w:val="22"/>
          <w:szCs w:val="22"/>
        </w:rPr>
        <w:t xml:space="preserve">. Percentuálna výška ex </w:t>
      </w:r>
      <w:proofErr w:type="spellStart"/>
      <w:r w:rsidR="00553F91" w:rsidRPr="00656E47">
        <w:rPr>
          <w:rFonts w:cs="Calibri"/>
          <w:sz w:val="22"/>
          <w:szCs w:val="22"/>
        </w:rPr>
        <w:t>ante</w:t>
      </w:r>
      <w:proofErr w:type="spellEnd"/>
      <w:r w:rsidR="00553F91" w:rsidRPr="00656E47">
        <w:rPr>
          <w:rFonts w:cs="Calibri"/>
          <w:sz w:val="22"/>
          <w:szCs w:val="22"/>
        </w:rPr>
        <w:t xml:space="preserve"> finančnej opravy musí byť v takom prípade zhodná s určenou ex post finančnou opravou.</w:t>
      </w:r>
    </w:p>
    <w:p w14:paraId="5FB3F0EB" w14:textId="77777777" w:rsidR="00DB28A0" w:rsidRPr="00656E47" w:rsidRDefault="00640D9D" w:rsidP="00691E29">
      <w:pPr>
        <w:pStyle w:val="Odsekzoznamu"/>
        <w:numPr>
          <w:ilvl w:val="0"/>
          <w:numId w:val="23"/>
        </w:numPr>
        <w:spacing w:before="120" w:after="120" w:line="240" w:lineRule="auto"/>
        <w:ind w:left="284" w:hanging="284"/>
        <w:contextualSpacing w:val="0"/>
        <w:jc w:val="both"/>
        <w:rPr>
          <w:rFonts w:cs="Calibri"/>
          <w:sz w:val="22"/>
          <w:szCs w:val="22"/>
        </w:rPr>
      </w:pPr>
      <w:r w:rsidRPr="00656E47">
        <w:rPr>
          <w:rFonts w:cs="Calibri"/>
          <w:sz w:val="22"/>
          <w:szCs w:val="22"/>
        </w:rPr>
        <w:t xml:space="preserve">Ex post finančná oprava bude aplikovaná v prípade, ak </w:t>
      </w:r>
      <w:r w:rsidR="0057189F" w:rsidRPr="00656E47">
        <w:rPr>
          <w:rFonts w:cs="Calibri"/>
          <w:sz w:val="22"/>
          <w:szCs w:val="22"/>
          <w:lang w:val="sk-SK"/>
        </w:rPr>
        <w:t xml:space="preserve">ÚVO ako SO </w:t>
      </w:r>
      <w:r w:rsidRPr="00656E47">
        <w:rPr>
          <w:rFonts w:cs="Calibri"/>
          <w:sz w:val="22"/>
          <w:szCs w:val="22"/>
        </w:rPr>
        <w:t xml:space="preserve">pri kontrole VO zistí porušenie </w:t>
      </w:r>
      <w:r w:rsidR="00EA33C5" w:rsidRPr="00656E47">
        <w:rPr>
          <w:rFonts w:cs="Calibri"/>
          <w:sz w:val="22"/>
          <w:szCs w:val="22"/>
          <w:lang w:val="sk-SK"/>
        </w:rPr>
        <w:t>pravidiel</w:t>
      </w:r>
      <w:r w:rsidRPr="00656E47">
        <w:rPr>
          <w:rFonts w:cs="Calibri"/>
          <w:sz w:val="22"/>
          <w:szCs w:val="22"/>
        </w:rPr>
        <w:t xml:space="preserve"> a postupov verejného obstarávania, resp. porušenie pravidiel a ustanovení legislatívy SR a EÚ, ak už došlo k úhrade súvisiacich výdavkov v rámci </w:t>
      </w:r>
      <w:proofErr w:type="spellStart"/>
      <w:r w:rsidRPr="00656E47">
        <w:rPr>
          <w:rFonts w:cs="Calibri"/>
          <w:sz w:val="22"/>
          <w:szCs w:val="22"/>
        </w:rPr>
        <w:t>ŽoP</w:t>
      </w:r>
      <w:proofErr w:type="spellEnd"/>
      <w:r w:rsidRPr="00656E47">
        <w:rPr>
          <w:rFonts w:cs="Calibri"/>
          <w:sz w:val="22"/>
          <w:szCs w:val="22"/>
        </w:rPr>
        <w:t xml:space="preserve">. Pri tomto postupe je </w:t>
      </w:r>
      <w:r w:rsidR="00506FBD" w:rsidRPr="00656E47">
        <w:rPr>
          <w:rFonts w:cs="Calibri"/>
          <w:sz w:val="22"/>
          <w:szCs w:val="22"/>
        </w:rPr>
        <w:t>Poskytovateľ</w:t>
      </w:r>
      <w:r w:rsidRPr="00656E47">
        <w:rPr>
          <w:rFonts w:cs="Calibri"/>
          <w:sz w:val="22"/>
          <w:szCs w:val="22"/>
        </w:rPr>
        <w:t xml:space="preserve"> povinný postupovať v zmysle § 41</w:t>
      </w:r>
      <w:r w:rsidR="007D0EC6" w:rsidRPr="00656E47">
        <w:rPr>
          <w:rFonts w:cs="Calibri"/>
          <w:sz w:val="22"/>
          <w:szCs w:val="22"/>
        </w:rPr>
        <w:t xml:space="preserve"> </w:t>
      </w:r>
      <w:r w:rsidRPr="00656E47">
        <w:rPr>
          <w:rFonts w:cs="Calibri"/>
          <w:sz w:val="22"/>
          <w:szCs w:val="22"/>
        </w:rPr>
        <w:t>zákona o</w:t>
      </w:r>
      <w:r w:rsidR="0057189F" w:rsidRPr="00656E47">
        <w:rPr>
          <w:rFonts w:cs="Calibri"/>
          <w:sz w:val="22"/>
          <w:szCs w:val="22"/>
        </w:rPr>
        <w:t> </w:t>
      </w:r>
      <w:r w:rsidR="0057189F" w:rsidRPr="00656E47">
        <w:rPr>
          <w:rFonts w:cs="Calibri"/>
          <w:sz w:val="22"/>
          <w:szCs w:val="22"/>
          <w:lang w:val="sk-SK"/>
        </w:rPr>
        <w:t>príspevkoch z fondov</w:t>
      </w:r>
      <w:r w:rsidRPr="00656E47">
        <w:rPr>
          <w:rFonts w:cs="Calibri"/>
          <w:sz w:val="22"/>
          <w:szCs w:val="22"/>
        </w:rPr>
        <w:t xml:space="preserve"> a súčasne pri </w:t>
      </w:r>
      <w:r w:rsidR="0057189F" w:rsidRPr="00656E47">
        <w:rPr>
          <w:rFonts w:cs="Calibri"/>
          <w:sz w:val="22"/>
          <w:szCs w:val="22"/>
          <w:lang w:val="sk-SK"/>
        </w:rPr>
        <w:t xml:space="preserve">uplatnení </w:t>
      </w:r>
      <w:r w:rsidR="00DB28A0" w:rsidRPr="00656E47">
        <w:rPr>
          <w:rFonts w:cs="Calibri"/>
          <w:sz w:val="22"/>
          <w:szCs w:val="22"/>
        </w:rPr>
        <w:t>%</w:t>
      </w:r>
      <w:r w:rsidR="00DB28A0" w:rsidRPr="00656E47">
        <w:rPr>
          <w:rFonts w:cs="Calibri"/>
          <w:sz w:val="22"/>
          <w:szCs w:val="22"/>
          <w:lang w:val="sk-SK"/>
        </w:rPr>
        <w:t xml:space="preserve"> </w:t>
      </w:r>
      <w:r w:rsidR="009F245C" w:rsidRPr="00656E47">
        <w:rPr>
          <w:rFonts w:cs="Calibri"/>
          <w:sz w:val="22"/>
          <w:szCs w:val="22"/>
          <w:lang w:val="sk-SK"/>
        </w:rPr>
        <w:t>sadzby</w:t>
      </w:r>
      <w:r w:rsidR="000F70E5" w:rsidRPr="00656E47">
        <w:rPr>
          <w:rFonts w:cs="Calibri"/>
          <w:sz w:val="22"/>
          <w:szCs w:val="22"/>
        </w:rPr>
        <w:t xml:space="preserve"> finančnej opravy podľa</w:t>
      </w:r>
      <w:r w:rsidR="0057189F" w:rsidRPr="00656E47">
        <w:rPr>
          <w:rFonts w:cs="Calibri"/>
          <w:sz w:val="22"/>
          <w:szCs w:val="22"/>
          <w:lang w:val="sk-SK"/>
        </w:rPr>
        <w:t xml:space="preserve"> prílohy č. 11 tejto príručky</w:t>
      </w:r>
      <w:r w:rsidRPr="00656E47">
        <w:rPr>
          <w:rFonts w:cs="Calibri"/>
          <w:sz w:val="22"/>
          <w:szCs w:val="22"/>
        </w:rPr>
        <w:t>.</w:t>
      </w:r>
      <w:r w:rsidR="0057189F" w:rsidRPr="00656E47">
        <w:rPr>
          <w:rFonts w:cs="Calibri"/>
          <w:sz w:val="22"/>
          <w:szCs w:val="22"/>
          <w:lang w:val="sk-SK"/>
        </w:rPr>
        <w:t xml:space="preserve"> </w:t>
      </w:r>
      <w:r w:rsidR="00945AB7" w:rsidRPr="00656E47">
        <w:rPr>
          <w:rFonts w:cs="Calibri"/>
          <w:sz w:val="22"/>
          <w:szCs w:val="22"/>
        </w:rPr>
        <w:t xml:space="preserve">Ak porušenie </w:t>
      </w:r>
      <w:r w:rsidR="00945AB7" w:rsidRPr="00656E47">
        <w:rPr>
          <w:rFonts w:cs="Calibri"/>
          <w:sz w:val="22"/>
          <w:szCs w:val="22"/>
          <w:lang w:val="sk-SK"/>
        </w:rPr>
        <w:t xml:space="preserve">pravidiel a postupov </w:t>
      </w:r>
      <w:r w:rsidR="00945AB7" w:rsidRPr="00656E47">
        <w:rPr>
          <w:rFonts w:cs="Calibri"/>
          <w:sz w:val="22"/>
          <w:szCs w:val="22"/>
        </w:rPr>
        <w:t>VO</w:t>
      </w:r>
      <w:r w:rsidR="00945AB7" w:rsidRPr="00656E47">
        <w:rPr>
          <w:rFonts w:cs="Calibri"/>
          <w:sz w:val="22"/>
          <w:szCs w:val="22"/>
          <w:lang w:val="sk-SK"/>
        </w:rPr>
        <w:t xml:space="preserve"> alebo obstarávania</w:t>
      </w:r>
      <w:r w:rsidR="00945AB7" w:rsidRPr="00656E47">
        <w:rPr>
          <w:rFonts w:cs="Calibri"/>
          <w:sz w:val="22"/>
          <w:szCs w:val="22"/>
        </w:rPr>
        <w:t xml:space="preserve"> bude vyplývať z auditu EK/EDA</w:t>
      </w:r>
      <w:r w:rsidR="00945AB7" w:rsidRPr="00656E47">
        <w:rPr>
          <w:rFonts w:cs="Calibri"/>
          <w:sz w:val="22"/>
          <w:szCs w:val="22"/>
          <w:lang w:val="sk-SK"/>
        </w:rPr>
        <w:t xml:space="preserve"> alebo auditu OA</w:t>
      </w:r>
      <w:r w:rsidR="00691E29" w:rsidRPr="00656E47">
        <w:rPr>
          <w:rFonts w:cs="Calibri"/>
          <w:sz w:val="22"/>
          <w:szCs w:val="22"/>
        </w:rPr>
        <w:t>,</w:t>
      </w:r>
      <w:r w:rsidR="00945AB7" w:rsidRPr="00656E47">
        <w:rPr>
          <w:rFonts w:cs="Calibri"/>
          <w:sz w:val="22"/>
          <w:szCs w:val="22"/>
        </w:rPr>
        <w:t xml:space="preserve"> bude priamo uvedené </w:t>
      </w:r>
      <w:r w:rsidR="0030735E" w:rsidRPr="00656E47">
        <w:rPr>
          <w:rFonts w:cs="Calibri"/>
          <w:sz w:val="22"/>
          <w:szCs w:val="22"/>
          <w:lang w:val="sk-SK"/>
        </w:rPr>
        <w:t xml:space="preserve">v </w:t>
      </w:r>
      <w:r w:rsidR="00945AB7" w:rsidRPr="00656E47">
        <w:rPr>
          <w:rFonts w:cs="Calibri"/>
          <w:sz w:val="22"/>
          <w:szCs w:val="22"/>
        </w:rPr>
        <w:t xml:space="preserve">správe z auditu. </w:t>
      </w:r>
      <w:r w:rsidR="00DB28A0" w:rsidRPr="00656E47">
        <w:rPr>
          <w:rFonts w:cs="Calibri"/>
          <w:sz w:val="22"/>
          <w:szCs w:val="22"/>
        </w:rPr>
        <w:t xml:space="preserve">Finančná oprava sa bude aplikovať na všetky výdavky </w:t>
      </w:r>
      <w:r w:rsidR="00691E29" w:rsidRPr="00656E47">
        <w:rPr>
          <w:rFonts w:cs="Calibri"/>
          <w:sz w:val="22"/>
          <w:szCs w:val="22"/>
        </w:rPr>
        <w:t>VO</w:t>
      </w:r>
      <w:r w:rsidR="00691E29" w:rsidRPr="00656E47">
        <w:rPr>
          <w:rFonts w:cs="Calibri"/>
          <w:sz w:val="22"/>
          <w:szCs w:val="22"/>
          <w:lang w:val="sk-SK"/>
        </w:rPr>
        <w:t xml:space="preserve"> alebo obstarávania</w:t>
      </w:r>
      <w:r w:rsidR="00691E29" w:rsidRPr="00656E47">
        <w:rPr>
          <w:rFonts w:cs="Calibri"/>
          <w:sz w:val="22"/>
          <w:szCs w:val="22"/>
        </w:rPr>
        <w:t xml:space="preserve"> </w:t>
      </w:r>
      <w:r w:rsidR="00DB28A0" w:rsidRPr="00656E47">
        <w:rPr>
          <w:rFonts w:cs="Calibri"/>
          <w:sz w:val="22"/>
          <w:szCs w:val="22"/>
        </w:rPr>
        <w:t>financovaného zo zmluvy o NFP.</w:t>
      </w:r>
    </w:p>
    <w:p w14:paraId="152E5405" w14:textId="77777777" w:rsidR="009B1FA0" w:rsidRPr="00656E47" w:rsidRDefault="00507FCB" w:rsidP="00C21D7F">
      <w:pPr>
        <w:pStyle w:val="Odsekzoznamu"/>
        <w:numPr>
          <w:ilvl w:val="0"/>
          <w:numId w:val="23"/>
        </w:numPr>
        <w:spacing w:before="120" w:after="120" w:line="240" w:lineRule="auto"/>
        <w:ind w:left="284" w:hanging="284"/>
        <w:contextualSpacing w:val="0"/>
        <w:jc w:val="both"/>
        <w:rPr>
          <w:rFonts w:cs="Calibri"/>
          <w:sz w:val="22"/>
          <w:szCs w:val="22"/>
        </w:rPr>
      </w:pPr>
      <w:r w:rsidRPr="00656E47">
        <w:rPr>
          <w:rFonts w:cs="Calibri"/>
          <w:sz w:val="22"/>
          <w:szCs w:val="22"/>
        </w:rPr>
        <w:t>Postup pri porušení pravidiel a postupov verejného obstarávania a obstarávania, ak bol prijímateľovi poskytnutý príspevok alebo jeho časť</w:t>
      </w:r>
      <w:r w:rsidRPr="00656E47">
        <w:rPr>
          <w:rFonts w:cs="Calibri"/>
          <w:sz w:val="22"/>
          <w:szCs w:val="22"/>
          <w:lang w:val="sk-SK"/>
        </w:rPr>
        <w:t xml:space="preserve"> je predmetom úpravy v ustanovení </w:t>
      </w:r>
      <w:r w:rsidR="00640D9D" w:rsidRPr="00656E47">
        <w:rPr>
          <w:rFonts w:cs="Calibri"/>
          <w:sz w:val="22"/>
          <w:szCs w:val="22"/>
        </w:rPr>
        <w:t>§ 41</w:t>
      </w:r>
      <w:r w:rsidR="007D0EC6" w:rsidRPr="00656E47">
        <w:rPr>
          <w:rFonts w:cs="Calibri"/>
          <w:sz w:val="22"/>
          <w:szCs w:val="22"/>
        </w:rPr>
        <w:t xml:space="preserve"> </w:t>
      </w:r>
      <w:r w:rsidR="00640D9D" w:rsidRPr="00656E47">
        <w:rPr>
          <w:rFonts w:cs="Calibri"/>
          <w:sz w:val="22"/>
          <w:szCs w:val="22"/>
        </w:rPr>
        <w:t>zákona o</w:t>
      </w:r>
      <w:r w:rsidR="0057189F" w:rsidRPr="00656E47">
        <w:rPr>
          <w:rFonts w:cs="Calibri"/>
          <w:sz w:val="22"/>
          <w:szCs w:val="22"/>
        </w:rPr>
        <w:t> </w:t>
      </w:r>
      <w:r w:rsidR="0057189F" w:rsidRPr="00656E47">
        <w:rPr>
          <w:rFonts w:cs="Calibri"/>
          <w:sz w:val="22"/>
          <w:szCs w:val="22"/>
          <w:lang w:val="sk-SK"/>
        </w:rPr>
        <w:t>príspevkoch z</w:t>
      </w:r>
      <w:r w:rsidRPr="00656E47">
        <w:rPr>
          <w:rFonts w:cs="Calibri"/>
          <w:sz w:val="22"/>
          <w:szCs w:val="22"/>
          <w:lang w:val="sk-SK"/>
        </w:rPr>
        <w:t> </w:t>
      </w:r>
      <w:r w:rsidR="0057189F" w:rsidRPr="00656E47">
        <w:rPr>
          <w:rFonts w:cs="Calibri"/>
          <w:sz w:val="22"/>
          <w:szCs w:val="22"/>
          <w:lang w:val="sk-SK"/>
        </w:rPr>
        <w:t>fondov</w:t>
      </w:r>
      <w:r w:rsidRPr="00656E47">
        <w:rPr>
          <w:rFonts w:cs="Calibri"/>
          <w:sz w:val="22"/>
          <w:szCs w:val="22"/>
          <w:lang w:val="sk-SK"/>
        </w:rPr>
        <w:t>. Vysporiadanie príspevku z prostriedkov EÚ je predmetom úpravy v ustanovení § 184z ZVO.</w:t>
      </w:r>
    </w:p>
    <w:p w14:paraId="2D5A05D4" w14:textId="77777777" w:rsidR="004E2A32" w:rsidRPr="00656E47" w:rsidRDefault="004E2A32" w:rsidP="004E2A32">
      <w:pPr>
        <w:numPr>
          <w:ilvl w:val="0"/>
          <w:numId w:val="23"/>
        </w:numPr>
        <w:spacing w:before="120" w:after="120" w:line="240" w:lineRule="auto"/>
        <w:ind w:left="284" w:hanging="284"/>
        <w:jc w:val="both"/>
        <w:rPr>
          <w:rFonts w:cs="Calibri"/>
          <w:lang w:val="x-none" w:eastAsia="x-none"/>
        </w:rPr>
      </w:pPr>
      <w:r w:rsidRPr="00656E47">
        <w:rPr>
          <w:rFonts w:cs="Calibri"/>
          <w:lang w:val="x-none" w:eastAsia="x-none"/>
        </w:rPr>
        <w:t>V zmysle ustanovení § 41 zákona o </w:t>
      </w:r>
      <w:r w:rsidRPr="00656E47">
        <w:rPr>
          <w:rFonts w:cs="Calibri"/>
          <w:lang w:eastAsia="x-none"/>
        </w:rPr>
        <w:t>príspevkoch z fondov</w:t>
      </w:r>
      <w:r w:rsidRPr="00656E47">
        <w:rPr>
          <w:rFonts w:cs="Calibri"/>
          <w:lang w:val="x-none" w:eastAsia="x-none"/>
        </w:rPr>
        <w:t xml:space="preserve"> je postup nasledovný:</w:t>
      </w:r>
    </w:p>
    <w:p w14:paraId="719E70D3" w14:textId="77777777" w:rsidR="004E2A32" w:rsidRPr="00656E47" w:rsidRDefault="004E2A32" w:rsidP="004E2A32">
      <w:pPr>
        <w:numPr>
          <w:ilvl w:val="1"/>
          <w:numId w:val="23"/>
        </w:numPr>
        <w:spacing w:before="120" w:after="120" w:line="240" w:lineRule="auto"/>
        <w:jc w:val="both"/>
        <w:rPr>
          <w:rFonts w:cs="Calibri"/>
        </w:rPr>
      </w:pPr>
      <w:r w:rsidRPr="00656E47">
        <w:rPr>
          <w:rFonts w:cs="Calibri"/>
        </w:rPr>
        <w:t>Ak ÚVO ako SO na základe vlastného podnetu alebo podnetu iného orgánu zistí porušenie pravidiel a postupov VO alebo obstarávania, ktoré malo alebo mohlo mať vplyv na výsledok VO alebo obstarávania, poskytovateľ prostredníctvom žiadosti o vrátenie vyzve prijímateľa vrátiť poskytnutý príspevok alebo jeho časť vzťahujúci sa na predmet zákazky.</w:t>
      </w:r>
    </w:p>
    <w:p w14:paraId="665B548C" w14:textId="77777777" w:rsidR="004E2A32" w:rsidRPr="00656E47" w:rsidRDefault="004E2A32" w:rsidP="004E2A32">
      <w:pPr>
        <w:numPr>
          <w:ilvl w:val="1"/>
          <w:numId w:val="23"/>
        </w:numPr>
        <w:spacing w:before="120" w:after="120" w:line="240" w:lineRule="auto"/>
        <w:jc w:val="both"/>
        <w:rPr>
          <w:rFonts w:cs="Calibri"/>
        </w:rPr>
      </w:pPr>
      <w:r w:rsidRPr="00656E47">
        <w:rPr>
          <w:rFonts w:cs="Calibri"/>
        </w:rPr>
        <w:t xml:space="preserve">Poskytovateľ prostredníctvom žiadosti o vrátenie vyzve prijímateľa vrátiť poskytnutý príspevok alebo jeho časť vzťahujúci sa na predmet zákazky aj v prípade, ak ÚVO ako SO a na základe vlastného podnetu: </w:t>
      </w:r>
    </w:p>
    <w:p w14:paraId="58C76F7A" w14:textId="4575C8D2" w:rsidR="004E2A32" w:rsidRPr="00656E47" w:rsidRDefault="004E2A32" w:rsidP="004E2A32">
      <w:pPr>
        <w:numPr>
          <w:ilvl w:val="0"/>
          <w:numId w:val="118"/>
        </w:numPr>
        <w:spacing w:before="120" w:after="120" w:line="240" w:lineRule="auto"/>
        <w:jc w:val="both"/>
        <w:rPr>
          <w:rFonts w:cs="Calibri"/>
        </w:rPr>
      </w:pPr>
      <w:r w:rsidRPr="00656E47">
        <w:rPr>
          <w:rFonts w:cs="Calibri"/>
        </w:rPr>
        <w:t>nezistí porušenie pravidiel a postupov VO alebo obstarávania, ktoré malo alebo mohlo mať vplyv na výsledok VO alebo obstarávania a EDA, EK alebo OA zistí porušenie pravidiel a postupov VO alebo obstarávania</w:t>
      </w:r>
      <w:r w:rsidR="000F5ADB" w:rsidRPr="00656E47">
        <w:rPr>
          <w:rFonts w:cs="Calibri"/>
        </w:rPr>
        <w:t>. V prípade, ak ÚVO ako SO nezistí porušenie pravidiel a postupov verejného obstarávania/obstarávania, poskytovateľ v žiadosti o vrátenie vyčísli sumu podľa návrhu percentuálnej sadzby finančnej opravy uvedenej v správe RO.</w:t>
      </w:r>
    </w:p>
    <w:p w14:paraId="760C7562" w14:textId="4695FD59" w:rsidR="004E2A32" w:rsidRPr="00656E47" w:rsidRDefault="004E2A32" w:rsidP="004E2A32">
      <w:pPr>
        <w:numPr>
          <w:ilvl w:val="0"/>
          <w:numId w:val="118"/>
        </w:numPr>
        <w:spacing w:before="120" w:after="120" w:line="240" w:lineRule="auto"/>
        <w:jc w:val="both"/>
        <w:rPr>
          <w:rFonts w:cs="Calibri"/>
        </w:rPr>
      </w:pPr>
      <w:r w:rsidRPr="00656E47">
        <w:rPr>
          <w:rFonts w:cs="Calibri"/>
        </w:rPr>
        <w:t xml:space="preserve">zistí porušenie pravidiel a postupov VO alebo obstarávania, ktoré malo alebo mohlo mať vplyv na výsledok VO alebo obstarávania a navrhne </w:t>
      </w:r>
      <w:r w:rsidR="0081578F" w:rsidRPr="00656E47">
        <w:rPr>
          <w:rFonts w:cs="Calibri"/>
        </w:rPr>
        <w:t>inú</w:t>
      </w:r>
      <w:r w:rsidRPr="00656E47">
        <w:rPr>
          <w:rFonts w:cs="Calibri"/>
        </w:rPr>
        <w:t xml:space="preserve"> percentuálnu sadzbu finančnej opravy ako bola uvedená v záveroch auditných zistení EDA, EK alebo OA,</w:t>
      </w:r>
      <w:r w:rsidRPr="00656E47">
        <w:rPr>
          <w:rFonts w:cs="Calibri"/>
          <w:vertAlign w:val="superscript"/>
        </w:rPr>
        <w:footnoteReference w:id="27"/>
      </w:r>
      <w:r w:rsidRPr="00656E47">
        <w:rPr>
          <w:rFonts w:cs="Calibri"/>
        </w:rPr>
        <w:t xml:space="preserve"> alebo</w:t>
      </w:r>
    </w:p>
    <w:p w14:paraId="0A773248" w14:textId="0325113C" w:rsidR="00C80EEA" w:rsidRPr="00656E47" w:rsidRDefault="004E2A32" w:rsidP="004E2A32">
      <w:pPr>
        <w:numPr>
          <w:ilvl w:val="0"/>
          <w:numId w:val="118"/>
        </w:numPr>
        <w:spacing w:before="120" w:after="120" w:line="240" w:lineRule="auto"/>
        <w:jc w:val="both"/>
        <w:rPr>
          <w:rFonts w:cs="Calibri"/>
        </w:rPr>
      </w:pPr>
      <w:r w:rsidRPr="00656E47">
        <w:rPr>
          <w:rFonts w:cs="Calibri"/>
        </w:rPr>
        <w:t>nevykoná kontrolu podľa § 184q ZVO a EDA, EK alebo OA zistí porušenie pravidiel a postupov VO alebo obstarávania.</w:t>
      </w:r>
      <w:r w:rsidR="00D6650E" w:rsidRPr="00656E47">
        <w:rPr>
          <w:rFonts w:cs="Calibri"/>
        </w:rPr>
        <w:t xml:space="preserve"> </w:t>
      </w:r>
      <w:r w:rsidR="0081578F" w:rsidRPr="00656E47">
        <w:rPr>
          <w:rFonts w:cs="Calibri"/>
        </w:rPr>
        <w:t xml:space="preserve">Ak ÚVO ako SO nevykoná kontrolu, poskytovateľ v </w:t>
      </w:r>
      <w:r w:rsidR="0081578F" w:rsidRPr="00656E47">
        <w:rPr>
          <w:rFonts w:cs="Calibri"/>
        </w:rPr>
        <w:lastRenderedPageBreak/>
        <w:t xml:space="preserve">žiadosti o vrátenie vyčísli sumu podľa návrhu percentuálnej sadzby finančnej opravy uvedenej v správe RO. </w:t>
      </w:r>
    </w:p>
    <w:p w14:paraId="5700172D" w14:textId="2538ADFB" w:rsidR="004E2A32" w:rsidRPr="00656E47" w:rsidRDefault="00A16D42" w:rsidP="009D0256">
      <w:pPr>
        <w:spacing w:before="120" w:after="120" w:line="240" w:lineRule="auto"/>
        <w:ind w:left="709"/>
        <w:jc w:val="both"/>
        <w:rPr>
          <w:rFonts w:cs="Calibri"/>
        </w:rPr>
      </w:pPr>
      <w:r w:rsidRPr="00656E47">
        <w:rPr>
          <w:rFonts w:cs="Calibri"/>
        </w:rPr>
        <w:t>Procesný postup poskytovateľa je upravený v kapitole 4.3.1. odsek 5.</w:t>
      </w:r>
    </w:p>
    <w:p w14:paraId="39860CD0" w14:textId="40AEDB6B" w:rsidR="004E2A32" w:rsidRPr="00656E47" w:rsidRDefault="004E2A32" w:rsidP="004E2A32">
      <w:pPr>
        <w:numPr>
          <w:ilvl w:val="1"/>
          <w:numId w:val="23"/>
        </w:numPr>
        <w:spacing w:before="120" w:after="120" w:line="240" w:lineRule="auto"/>
        <w:jc w:val="both"/>
        <w:rPr>
          <w:rFonts w:cs="Calibri"/>
        </w:rPr>
      </w:pPr>
      <w:r w:rsidRPr="00656E47">
        <w:rPr>
          <w:rFonts w:cs="Calibri"/>
        </w:rPr>
        <w:t xml:space="preserve">Ak prijímateľ nevráti poskytnutý príspevok alebo jeho časť na základe žiadosti o vrátenie podľa písm. a) alebo b) a dôvodom na vrátenie príspevku je porušenie pravidiel a postupov VO, poskytovateľ je povinný podať podnet na ÚVO (ako ústredný orgán štátnej správy) do 90 </w:t>
      </w:r>
      <w:r w:rsidR="00D6650E" w:rsidRPr="00656E47">
        <w:rPr>
          <w:rFonts w:cs="Calibri"/>
        </w:rPr>
        <w:t xml:space="preserve">kalendárnych </w:t>
      </w:r>
      <w:r w:rsidRPr="00656E47">
        <w:rPr>
          <w:rFonts w:cs="Calibri"/>
        </w:rPr>
        <w:t>dní odo dňa márneho uplynutia lehoty na vrátenie poskytnutého príspevku alebo jeho časti uvedenej v žiadosti o vrátenie. ÚVO na základe podnetu poskytovateľa začne správne konanie, v rámci ktorého</w:t>
      </w:r>
      <w:r w:rsidR="00D6650E" w:rsidRPr="00656E47">
        <w:rPr>
          <w:rFonts w:cs="Calibri"/>
        </w:rPr>
        <w:t>, vychádzajúc z vyčíslenia poskytnutých prostriedkov z dotknutej zákazky v ITMS potvrdeného poskytovateľom</w:t>
      </w:r>
      <w:r w:rsidRPr="00656E47">
        <w:rPr>
          <w:rFonts w:cs="Calibri"/>
        </w:rPr>
        <w:t xml:space="preserve"> rozhodne o vrátení sumy </w:t>
      </w:r>
      <w:r w:rsidRPr="00656E47">
        <w:rPr>
          <w:rFonts w:eastAsia="Times New Roman" w:cs="Calibri"/>
          <w:color w:val="000000"/>
          <w:lang w:eastAsia="sk-SK"/>
        </w:rPr>
        <w:t>finančnej</w:t>
      </w:r>
      <w:r w:rsidRPr="00656E47">
        <w:rPr>
          <w:rFonts w:eastAsia="Times New Roman" w:cs="Calibri"/>
          <w:color w:val="000000"/>
          <w:spacing w:val="16"/>
          <w:lang w:eastAsia="sk-SK"/>
        </w:rPr>
        <w:t xml:space="preserve"> </w:t>
      </w:r>
      <w:r w:rsidRPr="00656E47">
        <w:rPr>
          <w:rFonts w:eastAsia="Times New Roman" w:cs="Calibri"/>
          <w:color w:val="000000"/>
          <w:lang w:eastAsia="sk-SK"/>
        </w:rPr>
        <w:t xml:space="preserve">opravy </w:t>
      </w:r>
      <w:r w:rsidR="00BF3326" w:rsidRPr="00656E47">
        <w:rPr>
          <w:rFonts w:eastAsia="Times New Roman" w:cs="Calibri"/>
          <w:color w:val="000000"/>
          <w:lang w:eastAsia="sk-SK"/>
        </w:rPr>
        <w:t>v súlade so zmluvou o poskytnutí nenávratného finančného príspevku alebo s rozhodnutím</w:t>
      </w:r>
      <w:r w:rsidR="007020EA" w:rsidRPr="00656E47">
        <w:rPr>
          <w:rFonts w:eastAsia="Times New Roman" w:cs="Calibri"/>
          <w:color w:val="000000"/>
          <w:lang w:eastAsia="sk-SK"/>
        </w:rPr>
        <w:t>,</w:t>
      </w:r>
      <w:r w:rsidR="00BF3326" w:rsidRPr="00656E47">
        <w:rPr>
          <w:rFonts w:eastAsia="Times New Roman" w:cs="Calibri"/>
          <w:color w:val="000000"/>
          <w:lang w:eastAsia="sk-SK"/>
        </w:rPr>
        <w:t xml:space="preserve"> ak je prijímateľ a poskytovateľ tá istá osoba; ak je finančná oprava podľa pravidiel Európskej komisie o určovaní finančných opráv pre prijímateľa priaznivejšia ako podľa zmluvy o poskytnutí nenávratného finančného príspevku alebo rozhodnutia</w:t>
      </w:r>
      <w:r w:rsidR="007020EA" w:rsidRPr="00656E47">
        <w:rPr>
          <w:rFonts w:eastAsia="Times New Roman" w:cs="Calibri"/>
          <w:color w:val="000000"/>
          <w:lang w:eastAsia="sk-SK"/>
        </w:rPr>
        <w:t xml:space="preserve">, </w:t>
      </w:r>
      <w:r w:rsidR="00BF3326" w:rsidRPr="00656E47">
        <w:rPr>
          <w:rFonts w:eastAsia="Times New Roman" w:cs="Calibri"/>
          <w:color w:val="000000"/>
          <w:lang w:eastAsia="sk-SK"/>
        </w:rPr>
        <w:t>ak je prijímateľ a poskytovateľ tá istá osoba, finančná oprava sa navrhne podľa pravidiel Európskej komisie o určovaní finančných opráv</w:t>
      </w:r>
      <w:r w:rsidRPr="00656E47">
        <w:rPr>
          <w:rFonts w:eastAsia="Times New Roman" w:cs="Calibri"/>
          <w:color w:val="000000"/>
          <w:lang w:eastAsia="sk-SK"/>
        </w:rPr>
        <w:t>.</w:t>
      </w:r>
      <w:r w:rsidRPr="00656E47">
        <w:rPr>
          <w:rFonts w:cs="Calibri"/>
        </w:rPr>
        <w:t xml:space="preserve"> Úroky z omeškania sa uplatňujú odo dňa vykonateľnosti rozhodnutia ÚVO.</w:t>
      </w:r>
    </w:p>
    <w:p w14:paraId="66A65DE1" w14:textId="77777777" w:rsidR="00BF3326" w:rsidRPr="00656E47" w:rsidRDefault="00BF3326" w:rsidP="009D0256">
      <w:pPr>
        <w:spacing w:before="120" w:after="120" w:line="240" w:lineRule="auto"/>
        <w:ind w:left="785"/>
        <w:jc w:val="both"/>
        <w:rPr>
          <w:rFonts w:cs="Calibri"/>
        </w:rPr>
      </w:pPr>
      <w:r w:rsidRPr="00656E47">
        <w:rPr>
          <w:rFonts w:cs="Calibri"/>
        </w:rPr>
        <w:t>Ak prijímateľ nevráti poskytnutý príspevok alebo jeho časť na základe takto zaslanej žiadosti o vrátenie a ide o porušenie pravidiel a postupov obstarávania alebo o porušenie zmluvy o poskytnutí NFP podľa § 184q ods. 3 písm. b) ZVO (resp. inej metodiky, na ktorú sa Zmluva o poskytnutí NFP odkazuje a nejde o porušenie ZVO), poskytovateľ je povinný najneskôr do 90 kalendárnych dní od márneho uplynutia lehoty na vrátenie poskytnutého príspevku alebo jeho časti podať žalobu na miestne príslušný súd. Poskytovateľ bude pri vymáhaní pohľadávky postupovať v súlade so zákonom o príspevkoch z fondov a zmluvou o poskytnutí NFP.</w:t>
      </w:r>
    </w:p>
    <w:p w14:paraId="176C642C" w14:textId="77777777" w:rsidR="004E2A32" w:rsidRPr="00656E47" w:rsidRDefault="004E2A32" w:rsidP="004E2A32">
      <w:pPr>
        <w:numPr>
          <w:ilvl w:val="1"/>
          <w:numId w:val="23"/>
        </w:numPr>
        <w:spacing w:before="120" w:after="120" w:line="240" w:lineRule="auto"/>
        <w:jc w:val="both"/>
        <w:rPr>
          <w:rFonts w:cs="Calibri"/>
        </w:rPr>
      </w:pPr>
      <w:r w:rsidRPr="00656E47">
        <w:rPr>
          <w:rFonts w:cs="Calibri"/>
        </w:rPr>
        <w:t>Prostriedky Európskej únie schválené platobným orgánom vrátane úrokov z omeškania vráti prijímateľ, ak ide o porušenie pravidiel a postupov VO alebo obstarávania, ktoré mali alebo mohli mať vplyv na výsledok VO alebo obstarávania, na osobitný účet Ministerstva financií SR vedený v Štátnej pokladnici. Prostriedky Európskej únie neschválené platobným orgánom a prostriedky štátneho rozpočtu Slovenskej republiky vrátane úrokov z omeškania vráti prijímateľ do rozpočtu príslušného poskytovateľa, z ktorého boli poskytnuté.</w:t>
      </w:r>
    </w:p>
    <w:p w14:paraId="5467E115" w14:textId="77777777" w:rsidR="009B1FA0" w:rsidRPr="004457C4" w:rsidRDefault="009B1FA0" w:rsidP="004457C4">
      <w:pPr>
        <w:pStyle w:val="Odsekzoznamu"/>
        <w:numPr>
          <w:ilvl w:val="0"/>
          <w:numId w:val="23"/>
        </w:numPr>
        <w:spacing w:before="120" w:after="120" w:line="240" w:lineRule="auto"/>
        <w:ind w:left="284" w:hanging="284"/>
        <w:contextualSpacing w:val="0"/>
        <w:jc w:val="both"/>
        <w:rPr>
          <w:rFonts w:cs="Calibri"/>
          <w:sz w:val="22"/>
          <w:szCs w:val="22"/>
        </w:rPr>
      </w:pPr>
      <w:r w:rsidRPr="004457C4">
        <w:rPr>
          <w:rFonts w:cs="Calibri"/>
        </w:rPr>
        <w:t xml:space="preserve">Ex post finančnú opravu aplikuje </w:t>
      </w:r>
      <w:r w:rsidRPr="004457C4">
        <w:rPr>
          <w:rFonts w:cs="Calibri"/>
          <w:lang w:val="sk-SK"/>
        </w:rPr>
        <w:t>poskytovateľ</w:t>
      </w:r>
      <w:r w:rsidRPr="004457C4">
        <w:rPr>
          <w:rFonts w:cs="Calibri"/>
        </w:rPr>
        <w:t xml:space="preserve"> aj v prípade, ak zistí porušenie pravidiel a postupov podľa</w:t>
      </w:r>
      <w:r w:rsidR="00C332E4" w:rsidRPr="004457C4">
        <w:rPr>
          <w:rFonts w:cs="Calibri"/>
          <w:lang w:val="sk-SK"/>
        </w:rPr>
        <w:t xml:space="preserve"> tejto príručky</w:t>
      </w:r>
      <w:r w:rsidRPr="004457C4">
        <w:rPr>
          <w:rFonts w:cs="Calibri"/>
        </w:rPr>
        <w:t xml:space="preserve">, resp. porušenie legislatívy SR a EÚ v prípade zákaziek, na ktoré sa ZVO nevzťahuje, vrátane zákaziek vyhlásených osobou, </w:t>
      </w:r>
      <w:r w:rsidR="003A467B" w:rsidRPr="004457C4">
        <w:rPr>
          <w:rFonts w:cs="Calibri"/>
          <w:lang w:val="sk-SK"/>
        </w:rPr>
        <w:t xml:space="preserve">ktorá nie je verejný obstarávateľ ani obstarávateľ a </w:t>
      </w:r>
      <w:r w:rsidRPr="004457C4">
        <w:rPr>
          <w:rFonts w:cs="Calibri"/>
        </w:rPr>
        <w:t xml:space="preserve">ktorej verejný obstarávateľ poskytne </w:t>
      </w:r>
      <w:r w:rsidR="00C332E4" w:rsidRPr="004457C4">
        <w:rPr>
          <w:rFonts w:cs="Calibri"/>
          <w:lang w:val="sk-SK"/>
        </w:rPr>
        <w:t xml:space="preserve">viac ako 50% alebo </w:t>
      </w:r>
      <w:r w:rsidRPr="004457C4">
        <w:rPr>
          <w:rFonts w:cs="Calibri"/>
        </w:rPr>
        <w:t>50% a menej finančných prostriedkov</w:t>
      </w:r>
      <w:r w:rsidR="00466CAF" w:rsidRPr="004457C4">
        <w:rPr>
          <w:rFonts w:cs="Calibri"/>
          <w:lang w:val="sk-SK"/>
        </w:rPr>
        <w:t xml:space="preserve"> </w:t>
      </w:r>
      <w:r w:rsidRPr="004457C4">
        <w:rPr>
          <w:rFonts w:cs="Calibri"/>
        </w:rPr>
        <w:t>na dodanie tovaru, uskutočnenie stavebných prác, poskytnutie služieb z NFP.</w:t>
      </w:r>
    </w:p>
    <w:p w14:paraId="3032BA72" w14:textId="0613CECF" w:rsidR="00114F83" w:rsidRPr="00656E47" w:rsidRDefault="00114F83" w:rsidP="003642C7">
      <w:pPr>
        <w:pStyle w:val="Odsekzoznamu"/>
        <w:numPr>
          <w:ilvl w:val="0"/>
          <w:numId w:val="23"/>
        </w:numPr>
        <w:spacing w:before="120" w:after="120" w:line="240" w:lineRule="auto"/>
        <w:ind w:left="284" w:hanging="284"/>
        <w:contextualSpacing w:val="0"/>
        <w:jc w:val="both"/>
        <w:rPr>
          <w:rFonts w:cs="Calibri"/>
          <w:sz w:val="22"/>
          <w:szCs w:val="22"/>
        </w:rPr>
      </w:pPr>
      <w:r w:rsidRPr="00656E47">
        <w:rPr>
          <w:rFonts w:cs="Calibri"/>
          <w:sz w:val="22"/>
          <w:szCs w:val="22"/>
        </w:rPr>
        <w:t xml:space="preserve">Ak bola vykonaná kontrola/opätovná kontrola postupu zadávania zákazky zo strany ÚVO ako SO (napríklad na základe auditných zistení), a to v štádiu, ak už bol poskytnutý prijímateľovi príspevok z fondov EÚ, po ukončení procesu výkonu kontroly zo strany ÚVO ako SO, ktorej výsledkom je protokol, nasleduje uplatnenie ex post finančnej opravy voči prijímateľovi zo strany poskytovateľa. Poskytovateľ aj v tomto prípade premietne protokol ÚVO do svojho vlastného výstupu z </w:t>
      </w:r>
      <w:r w:rsidR="00D96114" w:rsidRPr="00656E47">
        <w:rPr>
          <w:rFonts w:cs="Calibri"/>
          <w:sz w:val="22"/>
          <w:szCs w:val="22"/>
        </w:rPr>
        <w:t>finančnej kontroly a postupuje primerane pod</w:t>
      </w:r>
      <w:r w:rsidR="00D96114" w:rsidRPr="00656E47">
        <w:rPr>
          <w:rFonts w:cs="Calibri"/>
          <w:sz w:val="22"/>
          <w:szCs w:val="22"/>
          <w:lang w:val="sk-SK"/>
        </w:rPr>
        <w:t>ľa tejto kapitoly</w:t>
      </w:r>
      <w:r w:rsidR="00877EC2" w:rsidRPr="00656E47">
        <w:rPr>
          <w:rFonts w:cs="Calibri"/>
          <w:sz w:val="22"/>
          <w:szCs w:val="22"/>
          <w:lang w:val="sk-SK"/>
        </w:rPr>
        <w:t>.</w:t>
      </w:r>
    </w:p>
    <w:p w14:paraId="25277CC2" w14:textId="77777777" w:rsidR="00877EC2" w:rsidRPr="00656E47" w:rsidRDefault="00877EC2" w:rsidP="00824849">
      <w:pPr>
        <w:pStyle w:val="Odsekzoznamu"/>
        <w:spacing w:before="120" w:after="120" w:line="240" w:lineRule="auto"/>
        <w:ind w:left="284"/>
        <w:contextualSpacing w:val="0"/>
        <w:jc w:val="both"/>
        <w:rPr>
          <w:rFonts w:cs="Calibri"/>
          <w:sz w:val="22"/>
          <w:szCs w:val="22"/>
        </w:rPr>
      </w:pPr>
    </w:p>
    <w:p w14:paraId="76E9F40B" w14:textId="77777777" w:rsidR="00B855C9" w:rsidRPr="004457C4" w:rsidRDefault="00B855C9" w:rsidP="004457C4">
      <w:pPr>
        <w:pStyle w:val="Nadpis3"/>
        <w:ind w:left="851" w:hanging="851"/>
        <w:rPr>
          <w:rFonts w:cs="Calibri"/>
          <w:iCs/>
          <w:sz w:val="24"/>
          <w:szCs w:val="24"/>
        </w:rPr>
      </w:pPr>
      <w:bookmarkStart w:id="665" w:name="_Toc173252029"/>
      <w:bookmarkStart w:id="666" w:name="_Toc236301927"/>
      <w:r w:rsidRPr="004457C4">
        <w:rPr>
          <w:rFonts w:cs="Calibri"/>
          <w:iCs/>
          <w:sz w:val="24"/>
          <w:szCs w:val="24"/>
        </w:rPr>
        <w:t>Zásady</w:t>
      </w:r>
      <w:r w:rsidRPr="004457C4">
        <w:rPr>
          <w:rFonts w:cs="Calibri"/>
          <w:iCs/>
          <w:sz w:val="24"/>
          <w:szCs w:val="24"/>
          <w:lang w:val="sk-SK"/>
        </w:rPr>
        <w:t xml:space="preserve"> uplatňujúce sa pri určovaní </w:t>
      </w:r>
      <w:r w:rsidR="009F245C" w:rsidRPr="004457C4">
        <w:rPr>
          <w:rFonts w:cs="Calibri"/>
          <w:iCs/>
          <w:sz w:val="24"/>
          <w:szCs w:val="24"/>
          <w:lang w:val="sk-SK"/>
        </w:rPr>
        <w:t>sadzby</w:t>
      </w:r>
      <w:r w:rsidRPr="004457C4">
        <w:rPr>
          <w:rFonts w:cs="Calibri"/>
          <w:iCs/>
          <w:sz w:val="24"/>
          <w:szCs w:val="24"/>
          <w:lang w:val="sk-SK"/>
        </w:rPr>
        <w:t xml:space="preserve"> finančnej opravy</w:t>
      </w:r>
      <w:bookmarkEnd w:id="665"/>
      <w:bookmarkEnd w:id="666"/>
    </w:p>
    <w:p w14:paraId="08443479" w14:textId="77777777" w:rsidR="00B855C9" w:rsidRPr="00656E47" w:rsidRDefault="001F412C" w:rsidP="009E6371">
      <w:pPr>
        <w:pStyle w:val="Odsekzoznamu"/>
        <w:numPr>
          <w:ilvl w:val="2"/>
          <w:numId w:val="38"/>
        </w:numPr>
        <w:spacing w:before="120" w:after="120" w:line="240" w:lineRule="auto"/>
        <w:ind w:left="567"/>
        <w:jc w:val="both"/>
        <w:rPr>
          <w:rFonts w:cs="Calibri"/>
          <w:sz w:val="22"/>
          <w:szCs w:val="22"/>
        </w:rPr>
      </w:pPr>
      <w:r w:rsidRPr="00656E47">
        <w:rPr>
          <w:rFonts w:cs="Calibri"/>
          <w:sz w:val="22"/>
          <w:szCs w:val="22"/>
          <w:lang w:val="sk-SK"/>
        </w:rPr>
        <w:t>ÚVO ako SO</w:t>
      </w:r>
      <w:r w:rsidR="00B855C9" w:rsidRPr="00656E47">
        <w:rPr>
          <w:rFonts w:cs="Calibri"/>
          <w:sz w:val="22"/>
          <w:szCs w:val="22"/>
          <w:lang w:val="sk-SK"/>
        </w:rPr>
        <w:t xml:space="preserve"> </w:t>
      </w:r>
      <w:r w:rsidR="00B855C9" w:rsidRPr="00656E47">
        <w:rPr>
          <w:rFonts w:cs="Calibri"/>
          <w:sz w:val="22"/>
          <w:szCs w:val="22"/>
        </w:rPr>
        <w:t xml:space="preserve">je povinný pri určovaní </w:t>
      </w:r>
      <w:r w:rsidR="009F245C" w:rsidRPr="00656E47">
        <w:rPr>
          <w:rFonts w:cs="Calibri"/>
          <w:sz w:val="22"/>
          <w:szCs w:val="22"/>
          <w:lang w:val="sk-SK"/>
        </w:rPr>
        <w:t xml:space="preserve">sadzby finančnej opravy </w:t>
      </w:r>
      <w:r w:rsidR="00B855C9" w:rsidRPr="00656E47">
        <w:rPr>
          <w:rFonts w:cs="Calibri"/>
          <w:sz w:val="22"/>
          <w:szCs w:val="22"/>
        </w:rPr>
        <w:t>postupovať podľa nasledovných zásad (týka sa primerane aj zákaziek</w:t>
      </w:r>
      <w:r w:rsidRPr="00656E47">
        <w:rPr>
          <w:rFonts w:cs="Calibri"/>
          <w:sz w:val="22"/>
          <w:szCs w:val="22"/>
          <w:lang w:val="sk-SK"/>
        </w:rPr>
        <w:t xml:space="preserve"> obstarávania, vrátane </w:t>
      </w:r>
      <w:proofErr w:type="spellStart"/>
      <w:r w:rsidRPr="00656E47">
        <w:rPr>
          <w:rFonts w:cs="Calibri"/>
          <w:sz w:val="22"/>
          <w:szCs w:val="22"/>
          <w:lang w:val="sk-SK"/>
        </w:rPr>
        <w:t>zákazi</w:t>
      </w:r>
      <w:r w:rsidR="00B855C9" w:rsidRPr="00656E47">
        <w:rPr>
          <w:rFonts w:cs="Calibri"/>
          <w:sz w:val="22"/>
          <w:szCs w:val="22"/>
        </w:rPr>
        <w:t>ek</w:t>
      </w:r>
      <w:proofErr w:type="spellEnd"/>
      <w:r w:rsidR="00B855C9" w:rsidRPr="00656E47">
        <w:rPr>
          <w:rFonts w:cs="Calibri"/>
          <w:sz w:val="22"/>
          <w:szCs w:val="22"/>
        </w:rPr>
        <w:t xml:space="preserve"> vyhlásených osobou, </w:t>
      </w:r>
      <w:r w:rsidR="003A467B" w:rsidRPr="00656E47">
        <w:rPr>
          <w:rFonts w:cs="Calibri"/>
          <w:sz w:val="22"/>
          <w:szCs w:val="22"/>
          <w:lang w:val="sk-SK"/>
        </w:rPr>
        <w:t xml:space="preserve">ktorá nie je verejný obstarávateľ ani obstarávateľ a </w:t>
      </w:r>
      <w:r w:rsidR="00B855C9" w:rsidRPr="00656E47">
        <w:rPr>
          <w:rFonts w:cs="Calibri"/>
          <w:sz w:val="22"/>
          <w:szCs w:val="22"/>
        </w:rPr>
        <w:t xml:space="preserve">ktorej verejný obstarávateľ poskytne </w:t>
      </w:r>
      <w:r w:rsidR="00C332E4" w:rsidRPr="00656E47">
        <w:rPr>
          <w:rFonts w:cs="Calibri"/>
          <w:sz w:val="22"/>
          <w:szCs w:val="22"/>
          <w:lang w:val="sk-SK"/>
        </w:rPr>
        <w:t xml:space="preserve">viac ako 50% alebo </w:t>
      </w:r>
      <w:r w:rsidR="00B855C9" w:rsidRPr="00656E47">
        <w:rPr>
          <w:rFonts w:cs="Calibri"/>
          <w:sz w:val="22"/>
          <w:szCs w:val="22"/>
        </w:rPr>
        <w:lastRenderedPageBreak/>
        <w:t>50% a menej finančných prostriedkov na dodanie tovaru, uskutočnenie stavebných prác, poskytnutie služieb z NFP):</w:t>
      </w:r>
    </w:p>
    <w:p w14:paraId="3B9DBDC7" w14:textId="77777777" w:rsidR="00B855C9" w:rsidRPr="00656E47" w:rsidRDefault="00B855C9" w:rsidP="00642FDD">
      <w:pPr>
        <w:pStyle w:val="Odsekzoznamu"/>
        <w:spacing w:before="120" w:after="120" w:line="240" w:lineRule="auto"/>
        <w:ind w:left="851" w:hanging="284"/>
        <w:jc w:val="both"/>
        <w:rPr>
          <w:rFonts w:cs="Calibri"/>
          <w:sz w:val="22"/>
          <w:szCs w:val="22"/>
        </w:rPr>
      </w:pPr>
      <w:r w:rsidRPr="00656E47">
        <w:rPr>
          <w:rFonts w:cs="Calibri"/>
          <w:sz w:val="22"/>
          <w:szCs w:val="22"/>
        </w:rPr>
        <w:t>a)</w:t>
      </w:r>
      <w:r w:rsidR="00642FDD" w:rsidRPr="00656E47">
        <w:rPr>
          <w:rFonts w:cs="Calibri"/>
          <w:sz w:val="22"/>
          <w:szCs w:val="22"/>
          <w:lang w:val="sk-SK"/>
        </w:rPr>
        <w:t xml:space="preserve"> </w:t>
      </w:r>
      <w:r w:rsidR="001F412C" w:rsidRPr="00656E47">
        <w:rPr>
          <w:rFonts w:cs="Calibri"/>
          <w:sz w:val="22"/>
          <w:szCs w:val="22"/>
          <w:lang w:val="sk-SK"/>
        </w:rPr>
        <w:t>ÚVO ako SO</w:t>
      </w:r>
      <w:r w:rsidRPr="00656E47">
        <w:rPr>
          <w:rFonts w:cs="Calibri"/>
          <w:sz w:val="22"/>
          <w:szCs w:val="22"/>
        </w:rPr>
        <w:t xml:space="preserve"> je povinný brať na zreteľ povahu, závažnosť, spôsob a následky zisteného porušenia VO,</w:t>
      </w:r>
    </w:p>
    <w:p w14:paraId="2D86617F" w14:textId="306D8044" w:rsidR="00B855C9" w:rsidRPr="00656E47" w:rsidRDefault="00B855C9" w:rsidP="00642FDD">
      <w:pPr>
        <w:pStyle w:val="Odsekzoznamu"/>
        <w:spacing w:before="120" w:after="120" w:line="240" w:lineRule="auto"/>
        <w:ind w:left="851" w:hanging="284"/>
        <w:jc w:val="both"/>
        <w:rPr>
          <w:rFonts w:cs="Calibri"/>
          <w:sz w:val="22"/>
          <w:szCs w:val="22"/>
        </w:rPr>
      </w:pPr>
      <w:r w:rsidRPr="00656E47">
        <w:rPr>
          <w:rFonts w:cs="Calibri"/>
          <w:sz w:val="22"/>
          <w:szCs w:val="22"/>
        </w:rPr>
        <w:t>b)</w:t>
      </w:r>
      <w:r w:rsidRPr="00656E47">
        <w:rPr>
          <w:rFonts w:cs="Calibri"/>
          <w:sz w:val="22"/>
          <w:szCs w:val="22"/>
        </w:rPr>
        <w:tab/>
      </w:r>
      <w:r w:rsidR="00B65564" w:rsidRPr="00656E47">
        <w:rPr>
          <w:rFonts w:cs="Calibri"/>
          <w:sz w:val="22"/>
          <w:szCs w:val="22"/>
          <w:lang w:val="sk-SK"/>
        </w:rPr>
        <w:t>ÚVO ako SO</w:t>
      </w:r>
      <w:r w:rsidRPr="00656E47">
        <w:rPr>
          <w:rFonts w:cs="Calibri"/>
          <w:sz w:val="22"/>
          <w:szCs w:val="22"/>
        </w:rPr>
        <w:t xml:space="preserve"> je povinný brať zreteľ na vplyv porušenia ZVO na výsledok VO a na dodržiavanie princípov rovnakého zaobchádzania, nediskriminácie, transparentnosti, hospodárnosti, efektívnosti a proporcionality a pri určovaní </w:t>
      </w:r>
      <w:r w:rsidR="009F245C" w:rsidRPr="00656E47">
        <w:rPr>
          <w:rFonts w:cs="Calibri"/>
          <w:sz w:val="22"/>
          <w:szCs w:val="22"/>
          <w:lang w:val="sk-SK"/>
        </w:rPr>
        <w:t>sadzby</w:t>
      </w:r>
      <w:r w:rsidRPr="00656E47">
        <w:rPr>
          <w:rFonts w:cs="Calibri"/>
          <w:sz w:val="22"/>
          <w:szCs w:val="22"/>
        </w:rPr>
        <w:t xml:space="preserve"> finančných opráv postupuje </w:t>
      </w:r>
      <w:r w:rsidR="0066437F" w:rsidRPr="00656E47">
        <w:rPr>
          <w:rFonts w:cs="Calibri"/>
          <w:sz w:val="22"/>
          <w:szCs w:val="22"/>
          <w:lang w:val="sk-SK"/>
        </w:rPr>
        <w:t>v súlade so zmluvou o poskytnutí nenávratného finančného príspevku</w:t>
      </w:r>
      <w:r w:rsidR="0066437F" w:rsidRPr="00656E47">
        <w:rPr>
          <w:rFonts w:cs="Calibri"/>
          <w:sz w:val="22"/>
          <w:szCs w:val="22"/>
        </w:rPr>
        <w:t xml:space="preserve"> </w:t>
      </w:r>
      <w:r w:rsidR="0066437F" w:rsidRPr="00656E47">
        <w:rPr>
          <w:rFonts w:cs="Calibri"/>
          <w:sz w:val="22"/>
          <w:szCs w:val="22"/>
          <w:lang w:val="sk-SK"/>
        </w:rPr>
        <w:t>alebo s rozhodnutím, ak je prijímateľ a poskytovateľ tá istá osoba</w:t>
      </w:r>
      <w:r w:rsidRPr="00656E47">
        <w:rPr>
          <w:rFonts w:cs="Calibri"/>
          <w:sz w:val="22"/>
          <w:szCs w:val="22"/>
        </w:rPr>
        <w:t xml:space="preserve">. Závažnosť nedodržania pravidiel VO a súvisiaci finančný vplyv sa posudzujú s ohľadom na tieto faktory: úroveň hospodárskej súťaže (počet predložených ponúk), transparentnosť, proporcionalita a rovnaké zaobchádzanie. Ak má predmetný nesúlad odradzujúci účinok na potenciálnych uchádzačov/záujemcov alebo ak vedie k zadaniu zákazky inému uchádzačovi ako tomu, ktorému mala byť zadaná, je to silný ukazovateľ závažnosti porušenia. Ak má porušenie len formálny charakter bez skutočného alebo možného vplyvu na výsledok VO, </w:t>
      </w:r>
      <w:r w:rsidR="00B65564" w:rsidRPr="00656E47">
        <w:rPr>
          <w:rFonts w:cs="Calibri"/>
          <w:sz w:val="22"/>
          <w:szCs w:val="22"/>
          <w:lang w:val="sk-SK"/>
        </w:rPr>
        <w:t>ÚVO ako SO</w:t>
      </w:r>
      <w:r w:rsidRPr="00656E47">
        <w:rPr>
          <w:rFonts w:cs="Calibri"/>
          <w:sz w:val="22"/>
          <w:szCs w:val="22"/>
        </w:rPr>
        <w:t xml:space="preserve"> neurčuje finančnú opravu. N</w:t>
      </w:r>
      <w:r w:rsidR="00A558E1" w:rsidRPr="00656E47">
        <w:rPr>
          <w:rFonts w:cs="Calibri"/>
          <w:sz w:val="22"/>
          <w:szCs w:val="22"/>
          <w:lang w:val="sk-SK"/>
        </w:rPr>
        <w:t>i</w:t>
      </w:r>
      <w:proofErr w:type="spellStart"/>
      <w:r w:rsidRPr="00656E47">
        <w:rPr>
          <w:rFonts w:cs="Calibri"/>
          <w:sz w:val="22"/>
          <w:szCs w:val="22"/>
        </w:rPr>
        <w:t>žšiu</w:t>
      </w:r>
      <w:proofErr w:type="spellEnd"/>
      <w:r w:rsidRPr="00656E47">
        <w:rPr>
          <w:rFonts w:cs="Calibri"/>
          <w:sz w:val="22"/>
          <w:szCs w:val="22"/>
        </w:rPr>
        <w:t xml:space="preserve"> sadzbu finančnej opravy je v prípade identifikácie </w:t>
      </w:r>
      <w:r w:rsidR="004F2519" w:rsidRPr="00656E47">
        <w:rPr>
          <w:rFonts w:cs="Calibri"/>
          <w:sz w:val="22"/>
          <w:szCs w:val="22"/>
        </w:rPr>
        <w:t xml:space="preserve">zistenia alebo </w:t>
      </w:r>
      <w:r w:rsidRPr="00656E47">
        <w:rPr>
          <w:rFonts w:cs="Calibri"/>
          <w:sz w:val="22"/>
          <w:szCs w:val="22"/>
        </w:rPr>
        <w:t xml:space="preserve">zistení, ktoré mali alebo mohli mať vplyv na výsledok VO, možné určiť iba v prípade, ak skutkové okolnosti zistené pri kontrole zadávania zákazky takéto zníženie umožňujú, čo vyplýva z </w:t>
      </w:r>
      <w:hyperlink w:anchor="_Príloha_č._11" w:history="1">
        <w:r w:rsidRPr="00656E47">
          <w:rPr>
            <w:rStyle w:val="Hypertextovprepojenie"/>
            <w:rFonts w:cs="Calibri"/>
            <w:sz w:val="22"/>
            <w:szCs w:val="22"/>
          </w:rPr>
          <w:t>prílohy č. 1</w:t>
        </w:r>
        <w:r w:rsidR="003302FB" w:rsidRPr="00656E47">
          <w:rPr>
            <w:rStyle w:val="Hypertextovprepojenie"/>
            <w:rFonts w:cs="Calibri"/>
            <w:sz w:val="22"/>
            <w:szCs w:val="22"/>
            <w:lang w:val="sk-SK"/>
          </w:rPr>
          <w:t>1</w:t>
        </w:r>
      </w:hyperlink>
      <w:r w:rsidR="003302FB" w:rsidRPr="00656E47">
        <w:rPr>
          <w:rFonts w:cs="Calibri"/>
          <w:sz w:val="22"/>
          <w:szCs w:val="22"/>
          <w:lang w:val="sk-SK"/>
        </w:rPr>
        <w:t xml:space="preserve"> tejto príručky</w:t>
      </w:r>
      <w:r w:rsidR="004F2519" w:rsidRPr="00656E47">
        <w:rPr>
          <w:rFonts w:cs="Calibri"/>
          <w:sz w:val="22"/>
          <w:szCs w:val="22"/>
        </w:rPr>
        <w:t xml:space="preserve"> </w:t>
      </w:r>
      <w:r w:rsidR="004F2519" w:rsidRPr="00656E47">
        <w:rPr>
          <w:rFonts w:cs="Calibri"/>
          <w:sz w:val="22"/>
          <w:szCs w:val="22"/>
          <w:lang w:val="sk-SK"/>
        </w:rPr>
        <w:t>alebo na základe uplatnenia princípu proporcionality pri zohľadnení osobitných okolností spojených so zadávaním zákazky, ktoré musí ÚVO ako SO identifikovať</w:t>
      </w:r>
      <w:r w:rsidR="009144D5" w:rsidRPr="00656E47">
        <w:rPr>
          <w:rFonts w:cs="Calibri"/>
          <w:sz w:val="22"/>
          <w:szCs w:val="22"/>
          <w:lang w:val="sk-SK"/>
        </w:rPr>
        <w:t xml:space="preserve"> a riadne zdôvodniť a bezodkladne informovať o tejto skutočnosti RO</w:t>
      </w:r>
      <w:r w:rsidR="008548FA" w:rsidRPr="00656E47">
        <w:rPr>
          <w:rFonts w:cs="Calibri"/>
          <w:sz w:val="22"/>
          <w:szCs w:val="22"/>
          <w:lang w:val="sk-SK"/>
        </w:rPr>
        <w:t xml:space="preserve"> a Poskytovateľa</w:t>
      </w:r>
      <w:r w:rsidR="004F2519" w:rsidRPr="00656E47">
        <w:rPr>
          <w:rFonts w:cs="Calibri"/>
          <w:sz w:val="22"/>
          <w:szCs w:val="22"/>
        </w:rPr>
        <w:t>,</w:t>
      </w:r>
      <w:r w:rsidRPr="00656E47">
        <w:rPr>
          <w:rFonts w:cs="Calibri"/>
          <w:sz w:val="22"/>
          <w:szCs w:val="22"/>
        </w:rPr>
        <w:t xml:space="preserve">  </w:t>
      </w:r>
    </w:p>
    <w:p w14:paraId="175715B0" w14:textId="370562B9" w:rsidR="00B855C9" w:rsidRPr="00656E47" w:rsidRDefault="00087462" w:rsidP="00642FDD">
      <w:pPr>
        <w:pStyle w:val="Odsekzoznamu"/>
        <w:spacing w:before="120" w:after="120" w:line="240" w:lineRule="auto"/>
        <w:ind w:left="851" w:hanging="284"/>
        <w:jc w:val="both"/>
        <w:rPr>
          <w:rFonts w:cs="Calibri"/>
          <w:sz w:val="22"/>
          <w:szCs w:val="22"/>
        </w:rPr>
      </w:pPr>
      <w:r w:rsidRPr="00656E47">
        <w:rPr>
          <w:rFonts w:cs="Calibri"/>
          <w:sz w:val="22"/>
          <w:szCs w:val="22"/>
          <w:lang w:val="sk-SK"/>
        </w:rPr>
        <w:t>c</w:t>
      </w:r>
      <w:r w:rsidR="00B855C9" w:rsidRPr="00656E47">
        <w:rPr>
          <w:rFonts w:cs="Calibri"/>
          <w:sz w:val="22"/>
          <w:szCs w:val="22"/>
        </w:rPr>
        <w:t>)</w:t>
      </w:r>
      <w:r w:rsidR="00B855C9" w:rsidRPr="00656E47">
        <w:rPr>
          <w:rFonts w:cs="Calibri"/>
          <w:sz w:val="22"/>
          <w:szCs w:val="22"/>
        </w:rPr>
        <w:tab/>
        <w:t xml:space="preserve">zistenia nedostatkov VO, ktoré nie sú zaradené do </w:t>
      </w:r>
      <w:hyperlink w:anchor="_Príloha_č._11" w:history="1">
        <w:r w:rsidR="00B855C9" w:rsidRPr="00656E47">
          <w:rPr>
            <w:rStyle w:val="Hypertextovprepojenie"/>
            <w:rFonts w:cs="Calibri"/>
            <w:sz w:val="22"/>
            <w:szCs w:val="22"/>
          </w:rPr>
          <w:t xml:space="preserve">prílohy č. </w:t>
        </w:r>
        <w:r w:rsidR="003302FB" w:rsidRPr="00656E47">
          <w:rPr>
            <w:rStyle w:val="Hypertextovprepojenie"/>
            <w:rFonts w:cs="Calibri"/>
            <w:sz w:val="22"/>
            <w:szCs w:val="22"/>
            <w:lang w:val="sk-SK"/>
          </w:rPr>
          <w:t>1</w:t>
        </w:r>
        <w:r w:rsidR="00B855C9" w:rsidRPr="00656E47">
          <w:rPr>
            <w:rStyle w:val="Hypertextovprepojenie"/>
            <w:rFonts w:cs="Calibri"/>
            <w:sz w:val="22"/>
            <w:szCs w:val="22"/>
          </w:rPr>
          <w:t>1</w:t>
        </w:r>
      </w:hyperlink>
      <w:r w:rsidR="003302FB" w:rsidRPr="00656E47">
        <w:rPr>
          <w:rFonts w:cs="Calibri"/>
          <w:sz w:val="22"/>
          <w:szCs w:val="22"/>
          <w:lang w:val="sk-SK"/>
        </w:rPr>
        <w:t xml:space="preserve"> tejto príručky</w:t>
      </w:r>
      <w:r w:rsidR="00B855C9" w:rsidRPr="00656E47">
        <w:rPr>
          <w:rFonts w:cs="Calibri"/>
          <w:sz w:val="22"/>
          <w:szCs w:val="22"/>
        </w:rPr>
        <w:t>, by sa mali riešiť v súlade so zásadou proporcionality a podľa možnosti analogicky s typmi nedostatkov uvedenými v prílohe</w:t>
      </w:r>
      <w:r w:rsidR="00D42273" w:rsidRPr="00656E47">
        <w:rPr>
          <w:rFonts w:cs="Calibri"/>
          <w:sz w:val="22"/>
          <w:szCs w:val="22"/>
          <w:lang w:val="sk-SK"/>
        </w:rPr>
        <w:t xml:space="preserve"> č. 11 tejto príručky</w:t>
      </w:r>
      <w:r w:rsidR="00B855C9" w:rsidRPr="00656E47">
        <w:rPr>
          <w:rFonts w:cs="Calibri"/>
          <w:sz w:val="22"/>
          <w:szCs w:val="22"/>
        </w:rPr>
        <w:t xml:space="preserve">; v prípade zistenia porušení pravidiel a  postupov pri obstarávaní zákaziek, na ktoré sa pôsobnosť ZVO nevzťahuje (týka sa aj zákaziek zadávaných osobou, ktorej poskytne verejný obstarávateľ </w:t>
      </w:r>
      <w:r w:rsidR="00C332E4" w:rsidRPr="00656E47">
        <w:rPr>
          <w:rFonts w:cs="Calibri"/>
          <w:sz w:val="22"/>
          <w:szCs w:val="22"/>
          <w:lang w:val="sk-SK"/>
        </w:rPr>
        <w:t xml:space="preserve">viac ako 50% alebo </w:t>
      </w:r>
      <w:r w:rsidR="00B855C9" w:rsidRPr="00656E47">
        <w:rPr>
          <w:rFonts w:cs="Calibri"/>
          <w:sz w:val="22"/>
          <w:szCs w:val="22"/>
        </w:rPr>
        <w:t xml:space="preserve">50% a menej finančných prostriedkov na dodanie tovaru, uskutočnenie stavebných prác a poskytnutie služieb z NFP), </w:t>
      </w:r>
      <w:r w:rsidR="00B65564" w:rsidRPr="00656E47">
        <w:rPr>
          <w:rFonts w:cs="Calibri"/>
          <w:sz w:val="22"/>
          <w:szCs w:val="22"/>
          <w:lang w:val="sk-SK"/>
        </w:rPr>
        <w:t>ÚVO ako SO</w:t>
      </w:r>
      <w:r w:rsidR="00B855C9" w:rsidRPr="00656E47">
        <w:rPr>
          <w:rFonts w:cs="Calibri"/>
          <w:sz w:val="22"/>
          <w:szCs w:val="22"/>
        </w:rPr>
        <w:t xml:space="preserve"> na základe analógie a proporcionality postupuje podľa prílohy č. 1</w:t>
      </w:r>
      <w:r w:rsidR="003302FB" w:rsidRPr="00656E47">
        <w:rPr>
          <w:rFonts w:cs="Calibri"/>
          <w:sz w:val="22"/>
          <w:szCs w:val="22"/>
          <w:lang w:val="sk-SK"/>
        </w:rPr>
        <w:t>1</w:t>
      </w:r>
      <w:r w:rsidR="00B855C9" w:rsidRPr="00656E47">
        <w:rPr>
          <w:rFonts w:cs="Calibri"/>
          <w:sz w:val="22"/>
          <w:szCs w:val="22"/>
        </w:rPr>
        <w:t xml:space="preserve"> </w:t>
      </w:r>
      <w:r w:rsidR="003302FB" w:rsidRPr="00656E47">
        <w:rPr>
          <w:rFonts w:cs="Calibri"/>
          <w:sz w:val="22"/>
          <w:szCs w:val="22"/>
          <w:lang w:val="sk-SK"/>
        </w:rPr>
        <w:t>tejto príručky</w:t>
      </w:r>
      <w:r w:rsidR="004F2519" w:rsidRPr="00656E47">
        <w:rPr>
          <w:rFonts w:cs="Calibri"/>
          <w:sz w:val="22"/>
          <w:szCs w:val="22"/>
          <w:lang w:val="sk-SK"/>
        </w:rPr>
        <w:t>,</w:t>
      </w:r>
      <w:r w:rsidR="003302FB" w:rsidRPr="00656E47">
        <w:rPr>
          <w:rFonts w:cs="Calibri"/>
          <w:sz w:val="22"/>
          <w:szCs w:val="22"/>
          <w:lang w:val="sk-SK"/>
        </w:rPr>
        <w:t xml:space="preserve"> </w:t>
      </w:r>
    </w:p>
    <w:p w14:paraId="02E7BE88" w14:textId="16B1E21B" w:rsidR="00B855C9" w:rsidRPr="00656E47" w:rsidRDefault="00087462" w:rsidP="00642FDD">
      <w:pPr>
        <w:pStyle w:val="Odsekzoznamu"/>
        <w:spacing w:before="120" w:after="120" w:line="240" w:lineRule="auto"/>
        <w:ind w:left="851" w:hanging="284"/>
        <w:jc w:val="both"/>
        <w:rPr>
          <w:rFonts w:cs="Calibri"/>
          <w:sz w:val="22"/>
          <w:szCs w:val="22"/>
        </w:rPr>
      </w:pPr>
      <w:r w:rsidRPr="00656E47">
        <w:rPr>
          <w:rFonts w:cs="Calibri"/>
          <w:sz w:val="22"/>
          <w:szCs w:val="22"/>
          <w:lang w:val="sk-SK"/>
        </w:rPr>
        <w:t>d</w:t>
      </w:r>
      <w:r w:rsidR="00B855C9" w:rsidRPr="00656E47">
        <w:rPr>
          <w:rFonts w:cs="Calibri"/>
          <w:sz w:val="22"/>
          <w:szCs w:val="22"/>
        </w:rPr>
        <w:t>)</w:t>
      </w:r>
      <w:r w:rsidR="00B855C9" w:rsidRPr="00656E47">
        <w:rPr>
          <w:rFonts w:cs="Calibri"/>
          <w:sz w:val="22"/>
          <w:szCs w:val="22"/>
        </w:rPr>
        <w:tab/>
        <w:t xml:space="preserve">percentuálna sadzba uplatnená vo vzťahu k porušeniu ZVO je stanovená ako maximálna, </w:t>
      </w:r>
      <w:proofErr w:type="spellStart"/>
      <w:r w:rsidR="00B855C9" w:rsidRPr="00656E47">
        <w:rPr>
          <w:rFonts w:cs="Calibri"/>
          <w:sz w:val="22"/>
          <w:szCs w:val="22"/>
        </w:rPr>
        <w:t>t.j</w:t>
      </w:r>
      <w:proofErr w:type="spellEnd"/>
      <w:r w:rsidR="00B855C9" w:rsidRPr="00656E47">
        <w:rPr>
          <w:rFonts w:cs="Calibri"/>
          <w:sz w:val="22"/>
          <w:szCs w:val="22"/>
        </w:rPr>
        <w:t xml:space="preserve">. </w:t>
      </w:r>
      <w:r w:rsidR="00B65564" w:rsidRPr="00656E47">
        <w:rPr>
          <w:rFonts w:cs="Calibri"/>
          <w:sz w:val="22"/>
          <w:szCs w:val="22"/>
          <w:lang w:val="sk-SK"/>
        </w:rPr>
        <w:t>ÚVO ako SO</w:t>
      </w:r>
      <w:r w:rsidR="00B855C9" w:rsidRPr="00656E47">
        <w:rPr>
          <w:rFonts w:cs="Calibri"/>
          <w:sz w:val="22"/>
          <w:szCs w:val="22"/>
        </w:rPr>
        <w:t xml:space="preserve"> </w:t>
      </w:r>
      <w:r w:rsidR="004F2519" w:rsidRPr="00656E47">
        <w:rPr>
          <w:rFonts w:cs="Calibri"/>
          <w:sz w:val="22"/>
          <w:szCs w:val="22"/>
        </w:rPr>
        <w:t xml:space="preserve">neukladá </w:t>
      </w:r>
      <w:r w:rsidR="00B65564" w:rsidRPr="00656E47">
        <w:rPr>
          <w:rFonts w:cs="Calibri"/>
          <w:sz w:val="22"/>
          <w:szCs w:val="22"/>
          <w:lang w:val="sk-SK"/>
        </w:rPr>
        <w:t xml:space="preserve">v protokole </w:t>
      </w:r>
      <w:r w:rsidR="00B855C9" w:rsidRPr="00656E47">
        <w:rPr>
          <w:rFonts w:cs="Calibri"/>
          <w:sz w:val="22"/>
          <w:szCs w:val="22"/>
        </w:rPr>
        <w:t>vyššiu sadzbu ako je určená v</w:t>
      </w:r>
      <w:r w:rsidR="00B65564" w:rsidRPr="00656E47">
        <w:rPr>
          <w:rFonts w:cs="Calibri"/>
          <w:sz w:val="22"/>
          <w:szCs w:val="22"/>
          <w:lang w:val="sk-SK"/>
        </w:rPr>
        <w:t> </w:t>
      </w:r>
      <w:r w:rsidR="00B65564" w:rsidRPr="003F1E35">
        <w:rPr>
          <w:rFonts w:cs="Calibri"/>
          <w:sz w:val="22"/>
          <w:szCs w:val="22"/>
          <w:lang w:val="sk-SK"/>
        </w:rPr>
        <w:t>tejto príručke</w:t>
      </w:r>
      <w:r w:rsidR="00B855C9" w:rsidRPr="003F1E35">
        <w:rPr>
          <w:rFonts w:cs="Calibri"/>
          <w:sz w:val="22"/>
          <w:szCs w:val="22"/>
        </w:rPr>
        <w:t xml:space="preserve">, okrem najvážnejších prípadov, keď nedostatok priamo a preukázateľne zvýhodňuje konkrétneho uchádzača, alebo bol </w:t>
      </w:r>
      <w:r w:rsidR="00877EC2" w:rsidRPr="003F1E35">
        <w:rPr>
          <w:rFonts w:cs="Calibri"/>
          <w:sz w:val="22"/>
          <w:szCs w:val="22"/>
          <w:lang w:val="sk-SK"/>
        </w:rPr>
        <w:t xml:space="preserve">v súvislosti s VO alebo obstarávaním </w:t>
      </w:r>
      <w:r w:rsidR="00B855C9" w:rsidRPr="003F1E35">
        <w:rPr>
          <w:rFonts w:cs="Calibri"/>
          <w:sz w:val="22"/>
          <w:szCs w:val="22"/>
        </w:rPr>
        <w:t>právoplatným rozhodnutím súdu preukázaný trestný čin podvodu vzťahujúci sa na dané verejné obstarávanie (§ 221</w:t>
      </w:r>
      <w:r w:rsidR="003F1E35">
        <w:rPr>
          <w:rFonts w:cs="Calibri"/>
          <w:sz w:val="22"/>
          <w:szCs w:val="22"/>
        </w:rPr>
        <w:t xml:space="preserve"> </w:t>
      </w:r>
      <w:r w:rsidR="003F1E35" w:rsidRPr="003F1E35">
        <w:rPr>
          <w:rFonts w:cs="Calibri"/>
          <w:sz w:val="22"/>
          <w:szCs w:val="22"/>
        </w:rPr>
        <w:t>zákona č. 300/2005 Z. z. Trestný zákon v znení neskorších predpisov /ďalej len “Trestný zákon”/</w:t>
      </w:r>
      <w:r w:rsidR="00B855C9" w:rsidRPr="003F1E35">
        <w:rPr>
          <w:rFonts w:cs="Calibri"/>
          <w:sz w:val="22"/>
          <w:szCs w:val="22"/>
        </w:rPr>
        <w:t>) alebo trestný čin subvenčného podvodu (§ 225 Trestného zákona) alebo trestný čin poškodzovania</w:t>
      </w:r>
      <w:r w:rsidR="00B855C9" w:rsidRPr="00656E47">
        <w:rPr>
          <w:rFonts w:cs="Calibri"/>
          <w:sz w:val="22"/>
          <w:szCs w:val="22"/>
        </w:rPr>
        <w:t xml:space="preserve"> finančných záujmov Európskych spoločenstiev (§ 261 Trestného zákona) alebo trestný čin machinácie pri verejnom obstarávaní a verejnej dražbe (§ 266 Trestného zákona). V týchto prípadoch </w:t>
      </w:r>
      <w:r w:rsidRPr="00656E47">
        <w:rPr>
          <w:rFonts w:cs="Calibri"/>
          <w:sz w:val="22"/>
          <w:szCs w:val="22"/>
          <w:lang w:val="sk-SK"/>
        </w:rPr>
        <w:t>poskytovateľ</w:t>
      </w:r>
      <w:r w:rsidR="00B855C9" w:rsidRPr="00656E47">
        <w:rPr>
          <w:rFonts w:cs="Calibri"/>
          <w:sz w:val="22"/>
          <w:szCs w:val="22"/>
        </w:rPr>
        <w:t xml:space="preserve"> </w:t>
      </w:r>
      <w:r w:rsidR="003302FB" w:rsidRPr="00656E47">
        <w:rPr>
          <w:rFonts w:cs="Calibri"/>
          <w:sz w:val="22"/>
          <w:szCs w:val="22"/>
          <w:lang w:val="sk-SK"/>
        </w:rPr>
        <w:t xml:space="preserve">na základe zistení ÚVO ako SO </w:t>
      </w:r>
      <w:r w:rsidR="00B65564" w:rsidRPr="00656E47">
        <w:rPr>
          <w:rFonts w:cs="Calibri"/>
          <w:sz w:val="22"/>
          <w:szCs w:val="22"/>
          <w:lang w:val="sk-SK"/>
        </w:rPr>
        <w:t xml:space="preserve">uplatní </w:t>
      </w:r>
      <w:r w:rsidR="00B855C9" w:rsidRPr="00656E47">
        <w:rPr>
          <w:rFonts w:cs="Calibri"/>
          <w:sz w:val="22"/>
          <w:szCs w:val="22"/>
        </w:rPr>
        <w:t xml:space="preserve">finančnú opravu 100%, </w:t>
      </w:r>
      <w:proofErr w:type="spellStart"/>
      <w:r w:rsidR="00B855C9" w:rsidRPr="00656E47">
        <w:rPr>
          <w:rFonts w:cs="Calibri"/>
          <w:sz w:val="22"/>
          <w:szCs w:val="22"/>
        </w:rPr>
        <w:t>t.j</w:t>
      </w:r>
      <w:proofErr w:type="spellEnd"/>
      <w:r w:rsidR="00B855C9" w:rsidRPr="00656E47">
        <w:rPr>
          <w:rFonts w:cs="Calibri"/>
          <w:sz w:val="22"/>
          <w:szCs w:val="22"/>
        </w:rPr>
        <w:t xml:space="preserve">. vylúči </w:t>
      </w:r>
      <w:r w:rsidR="00086060" w:rsidRPr="00656E47">
        <w:rPr>
          <w:rFonts w:cs="Calibri"/>
          <w:sz w:val="22"/>
          <w:szCs w:val="22"/>
          <w:lang w:val="sk-SK"/>
        </w:rPr>
        <w:t xml:space="preserve">výdavky z </w:t>
      </w:r>
      <w:r w:rsidR="00B855C9" w:rsidRPr="00656E47">
        <w:rPr>
          <w:rFonts w:cs="Calibri"/>
          <w:sz w:val="22"/>
          <w:szCs w:val="22"/>
        </w:rPr>
        <w:t>predmetné</w:t>
      </w:r>
      <w:r w:rsidR="00086060" w:rsidRPr="00656E47">
        <w:rPr>
          <w:rFonts w:cs="Calibri"/>
          <w:sz w:val="22"/>
          <w:szCs w:val="22"/>
          <w:lang w:val="sk-SK"/>
        </w:rPr>
        <w:t>ho</w:t>
      </w:r>
      <w:r w:rsidR="00B855C9" w:rsidRPr="00656E47">
        <w:rPr>
          <w:rFonts w:cs="Calibri"/>
          <w:sz w:val="22"/>
          <w:szCs w:val="22"/>
        </w:rPr>
        <w:t xml:space="preserve"> </w:t>
      </w:r>
      <w:r w:rsidR="00B65564" w:rsidRPr="00656E47">
        <w:rPr>
          <w:rFonts w:cs="Calibri"/>
          <w:sz w:val="22"/>
          <w:szCs w:val="22"/>
          <w:lang w:val="sk-SK"/>
        </w:rPr>
        <w:t xml:space="preserve">VO </w:t>
      </w:r>
      <w:r w:rsidR="00B855C9" w:rsidRPr="00656E47">
        <w:rPr>
          <w:rFonts w:cs="Calibri"/>
          <w:sz w:val="22"/>
          <w:szCs w:val="22"/>
        </w:rPr>
        <w:t>z financovania v</w:t>
      </w:r>
      <w:r w:rsidR="00086060" w:rsidRPr="00656E47">
        <w:rPr>
          <w:rFonts w:cs="Calibri"/>
          <w:sz w:val="22"/>
          <w:szCs w:val="22"/>
          <w:lang w:val="sk-SK"/>
        </w:rPr>
        <w:t xml:space="preserve"> zodpovedajúcom</w:t>
      </w:r>
      <w:r w:rsidR="00B855C9" w:rsidRPr="00656E47">
        <w:rPr>
          <w:rFonts w:cs="Calibri"/>
          <w:sz w:val="22"/>
          <w:szCs w:val="22"/>
        </w:rPr>
        <w:t xml:space="preserve"> rozsahu,</w:t>
      </w:r>
    </w:p>
    <w:p w14:paraId="0F8526B9" w14:textId="672D63FA" w:rsidR="00C90B75" w:rsidRPr="00656E47" w:rsidRDefault="00C90B75" w:rsidP="00642FDD">
      <w:pPr>
        <w:pStyle w:val="Odsekzoznamu"/>
        <w:spacing w:before="120" w:after="120" w:line="240" w:lineRule="auto"/>
        <w:ind w:left="851" w:hanging="284"/>
        <w:jc w:val="both"/>
        <w:rPr>
          <w:rFonts w:cs="Calibri"/>
          <w:sz w:val="22"/>
          <w:szCs w:val="22"/>
          <w:lang w:val="sk-SK"/>
        </w:rPr>
      </w:pPr>
      <w:r w:rsidRPr="00656E47">
        <w:rPr>
          <w:rFonts w:cs="Calibri"/>
          <w:sz w:val="22"/>
          <w:szCs w:val="22"/>
          <w:lang w:val="sk-SK"/>
        </w:rPr>
        <w:t>e)</w:t>
      </w:r>
      <w:r w:rsidRPr="00656E47">
        <w:rPr>
          <w:rFonts w:cs="Calibri"/>
          <w:sz w:val="22"/>
          <w:szCs w:val="22"/>
          <w:lang w:val="sk-SK"/>
        </w:rPr>
        <w:tab/>
      </w:r>
      <w:r w:rsidR="004F2519" w:rsidRPr="00656E47">
        <w:rPr>
          <w:rFonts w:cs="Calibri"/>
          <w:sz w:val="22"/>
          <w:szCs w:val="22"/>
          <w:lang w:val="sk-SK"/>
        </w:rPr>
        <w:t xml:space="preserve">ak poskytovateľ identifikuje pri výkone kontroly </w:t>
      </w:r>
      <w:r w:rsidRPr="00656E47">
        <w:rPr>
          <w:rFonts w:cs="Calibri"/>
          <w:sz w:val="22"/>
          <w:szCs w:val="22"/>
          <w:lang w:val="sk-SK"/>
        </w:rPr>
        <w:t>neoprávnené výdavky (napr. nehospodárne výdavky), ktoré sa viažu k výsledku zadávania zákazky a</w:t>
      </w:r>
      <w:r w:rsidR="003302FB" w:rsidRPr="00656E47">
        <w:rPr>
          <w:rFonts w:cs="Calibri"/>
          <w:sz w:val="22"/>
          <w:szCs w:val="22"/>
          <w:lang w:val="sk-SK"/>
        </w:rPr>
        <w:t> </w:t>
      </w:r>
      <w:r w:rsidRPr="00656E47">
        <w:rPr>
          <w:rFonts w:cs="Calibri"/>
          <w:sz w:val="22"/>
          <w:szCs w:val="22"/>
          <w:lang w:val="sk-SK"/>
        </w:rPr>
        <w:t>zároveň</w:t>
      </w:r>
      <w:r w:rsidR="003302FB" w:rsidRPr="00656E47">
        <w:rPr>
          <w:rFonts w:cs="Calibri"/>
          <w:sz w:val="22"/>
          <w:szCs w:val="22"/>
          <w:lang w:val="sk-SK"/>
        </w:rPr>
        <w:t xml:space="preserve"> ÚVO ako SO</w:t>
      </w:r>
      <w:r w:rsidRPr="00656E47">
        <w:rPr>
          <w:rFonts w:cs="Calibri"/>
          <w:sz w:val="22"/>
          <w:szCs w:val="22"/>
          <w:lang w:val="sk-SK"/>
        </w:rPr>
        <w:t xml:space="preserve"> identifikuje porušenie pravidiel a postupov VO alebo obstarávania, ktoré mali alebo mohli mať vplyv na výsledok zadávania zákazky, </w:t>
      </w:r>
      <w:r w:rsidR="00B65564" w:rsidRPr="00656E47">
        <w:rPr>
          <w:rFonts w:cs="Calibri"/>
          <w:sz w:val="22"/>
          <w:szCs w:val="22"/>
          <w:lang w:val="sk-SK"/>
        </w:rPr>
        <w:t xml:space="preserve">poskytovateľ </w:t>
      </w:r>
      <w:r w:rsidRPr="00656E47">
        <w:rPr>
          <w:rFonts w:cs="Calibri"/>
          <w:sz w:val="22"/>
          <w:szCs w:val="22"/>
          <w:lang w:val="sk-SK"/>
        </w:rPr>
        <w:t xml:space="preserve">zníži výšku oprávnených výdavkov o identifikované neoprávnené výdavky a zodpovedajúcu finančnú opravu za porušenie pravidiel a postupov VO alebo obstarávania uplatní zo sumy oprávnených výdavkov, ktoré už boli znížené o neoprávnené výdavky; v prípade, ak už bola uplatnená ex </w:t>
      </w:r>
      <w:proofErr w:type="spellStart"/>
      <w:r w:rsidRPr="00656E47">
        <w:rPr>
          <w:rFonts w:cs="Calibri"/>
          <w:sz w:val="22"/>
          <w:szCs w:val="22"/>
          <w:lang w:val="sk-SK"/>
        </w:rPr>
        <w:t>ante</w:t>
      </w:r>
      <w:proofErr w:type="spellEnd"/>
      <w:r w:rsidRPr="00656E47">
        <w:rPr>
          <w:rFonts w:cs="Calibri"/>
          <w:sz w:val="22"/>
          <w:szCs w:val="22"/>
          <w:lang w:val="sk-SK"/>
        </w:rPr>
        <w:t xml:space="preserve"> finančná oprava za porušenie pravidiel a postupov VO alebo obstarávania a neoprávnené výdavky boli identifikované v rámci následného auditu a kontroly, finálna výška finančnej opravy bude určená s ohľadom na pravidlo podľa prvej vety v to</w:t>
      </w:r>
      <w:r w:rsidR="004F2519" w:rsidRPr="00656E47">
        <w:rPr>
          <w:rFonts w:cs="Calibri"/>
          <w:sz w:val="22"/>
          <w:szCs w:val="22"/>
          <w:lang w:val="sk-SK"/>
        </w:rPr>
        <w:t>mto odseku,</w:t>
      </w:r>
    </w:p>
    <w:p w14:paraId="022B4D59" w14:textId="53616DA6" w:rsidR="005244A6" w:rsidRPr="00656E47" w:rsidRDefault="00C90B75" w:rsidP="00642FDD">
      <w:pPr>
        <w:pStyle w:val="Odsekzoznamu"/>
        <w:spacing w:before="120" w:after="120" w:line="240" w:lineRule="auto"/>
        <w:ind w:left="851" w:hanging="284"/>
        <w:jc w:val="both"/>
        <w:rPr>
          <w:rFonts w:cs="Calibri"/>
          <w:sz w:val="22"/>
          <w:szCs w:val="22"/>
        </w:rPr>
      </w:pPr>
      <w:r w:rsidRPr="00656E47">
        <w:rPr>
          <w:rFonts w:cs="Calibri"/>
          <w:sz w:val="22"/>
          <w:szCs w:val="22"/>
          <w:lang w:val="sk-SK"/>
        </w:rPr>
        <w:lastRenderedPageBreak/>
        <w:t>f)</w:t>
      </w:r>
      <w:r w:rsidRPr="00656E47">
        <w:rPr>
          <w:rFonts w:cs="Calibri"/>
          <w:sz w:val="22"/>
          <w:szCs w:val="22"/>
          <w:lang w:val="sk-SK"/>
        </w:rPr>
        <w:tab/>
        <w:t xml:space="preserve">ak </w:t>
      </w:r>
      <w:r w:rsidR="003302FB" w:rsidRPr="00656E47">
        <w:rPr>
          <w:rFonts w:cs="Calibri"/>
          <w:sz w:val="22"/>
          <w:szCs w:val="22"/>
          <w:lang w:val="sk-SK"/>
        </w:rPr>
        <w:t xml:space="preserve">ÚVO ako SO v štádiu kontroly po uzavretí zmluvy </w:t>
      </w:r>
      <w:r w:rsidRPr="00656E47">
        <w:rPr>
          <w:rFonts w:cs="Calibri"/>
          <w:sz w:val="22"/>
          <w:szCs w:val="22"/>
          <w:lang w:val="sk-SK"/>
        </w:rPr>
        <w:t>identifikuje nedostatok, ktorý je, resp. v prípade uzavretia zmluvy bude porušením § 11 ZVO (absencia zápisu v registri partnerov verejného sektora v prípade úspešného uchádzača alebo subdodávateľa úspešného uchádzača v čase uzavretia dodávateľskej zmluvy, ak mali byť zapísaní</w:t>
      </w:r>
      <w:r w:rsidR="00370316" w:rsidRPr="00656E47">
        <w:rPr>
          <w:rFonts w:cs="Calibri"/>
          <w:sz w:val="22"/>
          <w:szCs w:val="22"/>
          <w:lang w:val="sk-SK"/>
        </w:rPr>
        <w:t xml:space="preserve"> alebo</w:t>
      </w:r>
      <w:r w:rsidR="00DA4E07" w:rsidRPr="00656E47">
        <w:rPr>
          <w:rFonts w:cs="Calibri"/>
          <w:sz w:val="22"/>
          <w:szCs w:val="22"/>
        </w:rPr>
        <w:t xml:space="preserve"> </w:t>
      </w:r>
      <w:r w:rsidR="00DA4E07" w:rsidRPr="00656E47">
        <w:rPr>
          <w:rFonts w:cs="Calibri"/>
          <w:sz w:val="22"/>
          <w:szCs w:val="22"/>
          <w:lang w:val="sk-SK"/>
        </w:rPr>
        <w:t>konečným užívateľom výhod úspešného uchádzača alebo subdodávateľa je niektorý z verejných funkcionárov podľa § 11 ods. 1 písm. c) ZVO – týka sa aj konečných užívateľov výhod subdodávateľa tohto uchádzača, ktorý má povinnosť zápisu do RPVS</w:t>
      </w:r>
      <w:r w:rsidRPr="00656E47">
        <w:rPr>
          <w:rFonts w:cs="Calibri"/>
          <w:sz w:val="22"/>
          <w:szCs w:val="22"/>
          <w:lang w:val="sk-SK"/>
        </w:rPr>
        <w:t>), prijímateľ je povinný vyzvať úspešného uchádzača alebo jeho subdodávateľa na zápis do registra partnerov verejného sektora</w:t>
      </w:r>
      <w:r w:rsidR="00DA4E07" w:rsidRPr="00656E47">
        <w:rPr>
          <w:rFonts w:cs="Calibri"/>
          <w:sz w:val="22"/>
          <w:szCs w:val="22"/>
          <w:lang w:val="sk-SK"/>
        </w:rPr>
        <w:t xml:space="preserve"> alebo na úpravu </w:t>
      </w:r>
      <w:r w:rsidR="00CB46BB" w:rsidRPr="00656E47">
        <w:rPr>
          <w:rFonts w:cs="Calibri"/>
          <w:sz w:val="22"/>
          <w:szCs w:val="22"/>
          <w:lang w:val="sk-SK"/>
        </w:rPr>
        <w:t xml:space="preserve">zápisu </w:t>
      </w:r>
      <w:r w:rsidR="00DA4E07" w:rsidRPr="00656E47">
        <w:rPr>
          <w:rFonts w:cs="Calibri"/>
          <w:sz w:val="22"/>
          <w:szCs w:val="22"/>
          <w:lang w:val="sk-SK"/>
        </w:rPr>
        <w:t xml:space="preserve">konečných užívateľov výhod tak, </w:t>
      </w:r>
      <w:r w:rsidR="00CB46BB" w:rsidRPr="00656E47">
        <w:rPr>
          <w:rFonts w:cs="Calibri"/>
          <w:sz w:val="22"/>
          <w:szCs w:val="22"/>
          <w:lang w:val="sk-SK"/>
        </w:rPr>
        <w:t>aby boli splnené podmienky podľa § 11 ods. 1 písm. c) ZVO</w:t>
      </w:r>
      <w:r w:rsidRPr="00656E47">
        <w:rPr>
          <w:rFonts w:cs="Calibri"/>
          <w:sz w:val="22"/>
          <w:szCs w:val="22"/>
          <w:lang w:val="sk-SK"/>
        </w:rPr>
        <w:t xml:space="preserve">. Ak úspešný uchádzač alebo jeho subdodávateľ nebude v dodatočne určenej primeranej lehote zapísaný v registri partnerov verejného sektora, </w:t>
      </w:r>
      <w:r w:rsidR="00CB46BB" w:rsidRPr="00656E47">
        <w:rPr>
          <w:rFonts w:cs="Calibri"/>
          <w:sz w:val="22"/>
          <w:szCs w:val="22"/>
          <w:lang w:val="sk-SK"/>
        </w:rPr>
        <w:t xml:space="preserve">resp. </w:t>
      </w:r>
      <w:r w:rsidR="00BF4E6B" w:rsidRPr="00656E47">
        <w:rPr>
          <w:rFonts w:cs="Calibri"/>
          <w:sz w:val="22"/>
          <w:szCs w:val="22"/>
          <w:lang w:val="sk-SK"/>
        </w:rPr>
        <w:t xml:space="preserve">nebola vykonaná úprava zápisu konečných užívateľov výhod tak, aby boli splnené podmienky </w:t>
      </w:r>
      <w:r w:rsidR="00CB46BB" w:rsidRPr="00656E47">
        <w:rPr>
          <w:rFonts w:cs="Calibri"/>
          <w:sz w:val="22"/>
          <w:szCs w:val="22"/>
          <w:lang w:val="sk-SK"/>
        </w:rPr>
        <w:t xml:space="preserve">podľa § 11 ods. 1 písm. c) ZVO, </w:t>
      </w:r>
      <w:r w:rsidRPr="00656E47">
        <w:rPr>
          <w:rFonts w:cs="Calibri"/>
          <w:sz w:val="22"/>
          <w:szCs w:val="22"/>
          <w:lang w:val="sk-SK"/>
        </w:rPr>
        <w:t xml:space="preserve">poskytovateľ </w:t>
      </w:r>
      <w:r w:rsidR="003302FB" w:rsidRPr="00656E47">
        <w:rPr>
          <w:rFonts w:cs="Calibri"/>
          <w:sz w:val="22"/>
          <w:szCs w:val="22"/>
          <w:lang w:val="sk-SK"/>
        </w:rPr>
        <w:t xml:space="preserve">na základe zistenia ÚVO ako SO </w:t>
      </w:r>
      <w:r w:rsidRPr="00656E47">
        <w:rPr>
          <w:rFonts w:cs="Calibri"/>
          <w:sz w:val="22"/>
          <w:szCs w:val="22"/>
          <w:lang w:val="sk-SK"/>
        </w:rPr>
        <w:t xml:space="preserve">nepripustí výdavky z VO alebo obstarávania do financovania v plnej výške; ak bol nedostatok týkajúci sa absencie zápisu v registri partnerov verejného sektora identifikovaný počas plnenia zákazky </w:t>
      </w:r>
      <w:r w:rsidR="00D63BDD" w:rsidRPr="00656E47">
        <w:rPr>
          <w:rFonts w:cs="Calibri"/>
          <w:sz w:val="22"/>
          <w:szCs w:val="22"/>
          <w:lang w:val="sk-SK"/>
        </w:rPr>
        <w:t xml:space="preserve">a po zaradení výdavkov zo zákazky do </w:t>
      </w:r>
      <w:proofErr w:type="spellStart"/>
      <w:r w:rsidR="00D63BDD" w:rsidRPr="00656E47">
        <w:rPr>
          <w:rFonts w:cs="Calibri"/>
          <w:sz w:val="22"/>
          <w:szCs w:val="22"/>
          <w:lang w:val="sk-SK"/>
        </w:rPr>
        <w:t>ŽoP</w:t>
      </w:r>
      <w:proofErr w:type="spellEnd"/>
      <w:r w:rsidR="00D63BDD" w:rsidRPr="00656E47">
        <w:rPr>
          <w:rFonts w:cs="Calibri"/>
          <w:sz w:val="22"/>
          <w:szCs w:val="22"/>
          <w:lang w:val="sk-SK"/>
        </w:rPr>
        <w:t xml:space="preserve"> (napr. v rámci opätovného výkonu kontroly VO) alebo počas plnenia zákazky a po zaradení výdavkov zo zákazky do </w:t>
      </w:r>
      <w:proofErr w:type="spellStart"/>
      <w:r w:rsidR="00D63BDD" w:rsidRPr="00656E47">
        <w:rPr>
          <w:rFonts w:cs="Calibri"/>
          <w:sz w:val="22"/>
          <w:szCs w:val="22"/>
          <w:lang w:val="sk-SK"/>
        </w:rPr>
        <w:t>ŽoP</w:t>
      </w:r>
      <w:proofErr w:type="spellEnd"/>
      <w:r w:rsidR="00D63BDD" w:rsidRPr="00656E47">
        <w:rPr>
          <w:rFonts w:cs="Calibri"/>
          <w:sz w:val="22"/>
          <w:szCs w:val="22"/>
          <w:lang w:val="sk-SK"/>
        </w:rPr>
        <w:t xml:space="preserve"> </w:t>
      </w:r>
      <w:r w:rsidR="00CB46BB" w:rsidRPr="00656E47">
        <w:rPr>
          <w:rFonts w:cs="Calibri"/>
          <w:sz w:val="22"/>
          <w:szCs w:val="22"/>
          <w:lang w:val="sk-SK"/>
        </w:rPr>
        <w:t xml:space="preserve">sa konečným užívateľom výhod stal verejný funkcionár podľa § 11 ods. 1 písm. c) ZVO </w:t>
      </w:r>
      <w:r w:rsidRPr="00656E47">
        <w:rPr>
          <w:rFonts w:cs="Calibri"/>
          <w:sz w:val="22"/>
          <w:szCs w:val="22"/>
          <w:lang w:val="sk-SK"/>
        </w:rPr>
        <w:t>(napr. došlo k zmene subdodávateľa, ktorý nebol zapísaný v registri partnerov verejného sektora a mal byť zapísaný), výdavky poskytovateľ kvalifikuje ako neoprávnené v plnej výške od toho momentu, kedy nebol</w:t>
      </w:r>
      <w:r w:rsidR="00D63BDD" w:rsidRPr="00656E47">
        <w:rPr>
          <w:rFonts w:cs="Calibri"/>
          <w:sz w:val="22"/>
          <w:szCs w:val="22"/>
          <w:lang w:val="sk-SK"/>
        </w:rPr>
        <w:t>i</w:t>
      </w:r>
      <w:r w:rsidRPr="00656E47">
        <w:rPr>
          <w:rFonts w:cs="Calibri"/>
          <w:sz w:val="22"/>
          <w:szCs w:val="22"/>
          <w:lang w:val="sk-SK"/>
        </w:rPr>
        <w:t xml:space="preserve"> splnen</w:t>
      </w:r>
      <w:r w:rsidR="00111009" w:rsidRPr="00656E47">
        <w:rPr>
          <w:rFonts w:cs="Calibri"/>
          <w:sz w:val="22"/>
          <w:szCs w:val="22"/>
          <w:lang w:val="sk-SK"/>
        </w:rPr>
        <w:t>é</w:t>
      </w:r>
      <w:r w:rsidRPr="00656E47">
        <w:rPr>
          <w:rFonts w:cs="Calibri"/>
          <w:sz w:val="22"/>
          <w:szCs w:val="22"/>
          <w:lang w:val="sk-SK"/>
        </w:rPr>
        <w:t xml:space="preserve"> podmienk</w:t>
      </w:r>
      <w:r w:rsidR="00111009" w:rsidRPr="00656E47">
        <w:rPr>
          <w:rFonts w:cs="Calibri"/>
          <w:sz w:val="22"/>
          <w:szCs w:val="22"/>
          <w:lang w:val="sk-SK"/>
        </w:rPr>
        <w:t>y podľa § 11 ZVO</w:t>
      </w:r>
      <w:r w:rsidR="00D63BDD" w:rsidRPr="00656E47">
        <w:rPr>
          <w:rFonts w:cs="Calibri"/>
          <w:sz w:val="22"/>
          <w:szCs w:val="22"/>
          <w:lang w:val="sk-SK"/>
        </w:rPr>
        <w:t xml:space="preserve">, pričom nedostatok nebol odstránený pred ukončením finančnej kontroly </w:t>
      </w:r>
      <w:proofErr w:type="spellStart"/>
      <w:r w:rsidR="00D63BDD" w:rsidRPr="00656E47">
        <w:rPr>
          <w:rFonts w:cs="Calibri"/>
          <w:sz w:val="22"/>
          <w:szCs w:val="22"/>
          <w:lang w:val="sk-SK"/>
        </w:rPr>
        <w:t>ŽoP</w:t>
      </w:r>
      <w:proofErr w:type="spellEnd"/>
      <w:r w:rsidR="00D63BDD" w:rsidRPr="00656E47">
        <w:rPr>
          <w:rFonts w:cs="Calibri"/>
          <w:sz w:val="22"/>
          <w:szCs w:val="22"/>
          <w:lang w:val="sk-SK"/>
        </w:rPr>
        <w:t xml:space="preserve"> obsahujúcej výdavky zo zákazky.</w:t>
      </w:r>
      <w:r w:rsidRPr="00656E47">
        <w:rPr>
          <w:rFonts w:cs="Calibri"/>
          <w:sz w:val="22"/>
          <w:szCs w:val="22"/>
          <w:lang w:val="sk-SK"/>
        </w:rPr>
        <w:t xml:space="preserve"> </w:t>
      </w:r>
      <w:r w:rsidR="00D63BDD" w:rsidRPr="00656E47">
        <w:rPr>
          <w:rFonts w:cs="Calibri"/>
          <w:sz w:val="22"/>
          <w:szCs w:val="22"/>
          <w:lang w:val="sk-SK"/>
        </w:rPr>
        <w:t>Ď</w:t>
      </w:r>
      <w:r w:rsidRPr="00656E47">
        <w:rPr>
          <w:rFonts w:cs="Calibri"/>
          <w:sz w:val="22"/>
          <w:szCs w:val="22"/>
          <w:lang w:val="sk-SK"/>
        </w:rPr>
        <w:t xml:space="preserve">alšie výdavky zo zákazky, ktoré budú zaradené do </w:t>
      </w:r>
      <w:proofErr w:type="spellStart"/>
      <w:r w:rsidRPr="00656E47">
        <w:rPr>
          <w:rFonts w:cs="Calibri"/>
          <w:sz w:val="22"/>
          <w:szCs w:val="22"/>
          <w:lang w:val="sk-SK"/>
        </w:rPr>
        <w:t>ŽoP</w:t>
      </w:r>
      <w:proofErr w:type="spellEnd"/>
      <w:r w:rsidRPr="00656E47">
        <w:rPr>
          <w:rFonts w:cs="Calibri"/>
          <w:sz w:val="22"/>
          <w:szCs w:val="22"/>
          <w:lang w:val="sk-SK"/>
        </w:rPr>
        <w:t xml:space="preserve"> môžu byť kvalifikované ako oprávnené (ak neboli identifikované iné nedostatky, ktoré majú vplyv na oprávnenosť výdavkov) iba v prípade, ak úspešný uchádzač alebo jeho subdodávateľ sa v dodatočne určenej primeranej lehote zapísal do registra partnerov verejného sektora</w:t>
      </w:r>
      <w:r w:rsidR="00111009" w:rsidRPr="00656E47">
        <w:rPr>
          <w:rFonts w:cs="Calibri"/>
          <w:sz w:val="22"/>
          <w:szCs w:val="22"/>
          <w:lang w:val="sk-SK"/>
        </w:rPr>
        <w:t>,</w:t>
      </w:r>
      <w:r w:rsidR="00111009" w:rsidRPr="00656E47">
        <w:rPr>
          <w:rFonts w:cs="Calibri"/>
          <w:sz w:val="22"/>
          <w:szCs w:val="22"/>
        </w:rPr>
        <w:t xml:space="preserve"> </w:t>
      </w:r>
      <w:r w:rsidR="00111009" w:rsidRPr="00656E47">
        <w:rPr>
          <w:rFonts w:cs="Calibri"/>
          <w:sz w:val="22"/>
          <w:szCs w:val="22"/>
          <w:lang w:val="sk-SK"/>
        </w:rPr>
        <w:t>resp. keď koneční užívatelia výhod nie sú verejnými funkcionármi podľa § 11 ods. 1 písm. c) ZVO.</w:t>
      </w:r>
    </w:p>
    <w:p w14:paraId="5242F40C" w14:textId="6E52ABE2" w:rsidR="00B855C9" w:rsidRPr="00656E47" w:rsidRDefault="005244A6" w:rsidP="00163AAB">
      <w:pPr>
        <w:pStyle w:val="Odsekzoznamu"/>
        <w:spacing w:before="120" w:after="120" w:line="240" w:lineRule="auto"/>
        <w:ind w:left="851" w:hanging="284"/>
        <w:jc w:val="both"/>
        <w:rPr>
          <w:rFonts w:cs="Calibri"/>
          <w:sz w:val="22"/>
          <w:szCs w:val="22"/>
        </w:rPr>
      </w:pPr>
      <w:r w:rsidRPr="00656E47">
        <w:rPr>
          <w:rFonts w:cs="Calibri"/>
          <w:sz w:val="22"/>
          <w:szCs w:val="22"/>
          <w:lang w:val="sk-SK"/>
        </w:rPr>
        <w:t>g</w:t>
      </w:r>
      <w:r w:rsidR="00B855C9" w:rsidRPr="00656E47">
        <w:rPr>
          <w:rFonts w:cs="Calibri"/>
          <w:sz w:val="22"/>
          <w:szCs w:val="22"/>
        </w:rPr>
        <w:t>)</w:t>
      </w:r>
      <w:r w:rsidR="00B855C9" w:rsidRPr="00656E47">
        <w:rPr>
          <w:rFonts w:cs="Calibri"/>
          <w:sz w:val="22"/>
          <w:szCs w:val="22"/>
        </w:rPr>
        <w:tab/>
        <w:t xml:space="preserve">suma na vrátenie v žiadosti o vrátenie finančných prostriedkov sa vzťahuje na príslušnú sumu poskytnutého nenávratného finančného príspevku prijímateľovi, resp. uhradené oprávnené výdavky v </w:t>
      </w:r>
      <w:proofErr w:type="spellStart"/>
      <w:r w:rsidR="00B855C9" w:rsidRPr="00656E47">
        <w:rPr>
          <w:rFonts w:cs="Calibri"/>
          <w:sz w:val="22"/>
          <w:szCs w:val="22"/>
        </w:rPr>
        <w:t>ŽoP</w:t>
      </w:r>
      <w:proofErr w:type="spellEnd"/>
      <w:r w:rsidR="00B855C9" w:rsidRPr="00656E47">
        <w:rPr>
          <w:rFonts w:cs="Calibri"/>
          <w:sz w:val="22"/>
          <w:szCs w:val="22"/>
        </w:rPr>
        <w:t>, pričom pri vzájomnom započítavaní pohľadávok sa postupuje výlučne podľa § 42 zákona o</w:t>
      </w:r>
      <w:r w:rsidR="0030069E" w:rsidRPr="00656E47">
        <w:rPr>
          <w:rFonts w:cs="Calibri"/>
          <w:sz w:val="22"/>
          <w:szCs w:val="22"/>
        </w:rPr>
        <w:t> </w:t>
      </w:r>
      <w:r w:rsidR="00B855C9" w:rsidRPr="00656E47">
        <w:rPr>
          <w:rFonts w:cs="Calibri"/>
          <w:sz w:val="22"/>
          <w:szCs w:val="22"/>
        </w:rPr>
        <w:t>príspevk</w:t>
      </w:r>
      <w:r w:rsidR="0030069E" w:rsidRPr="00656E47">
        <w:rPr>
          <w:rFonts w:cs="Calibri"/>
          <w:sz w:val="22"/>
          <w:szCs w:val="22"/>
          <w:lang w:val="sk-SK"/>
        </w:rPr>
        <w:t>och z fondov</w:t>
      </w:r>
      <w:r w:rsidR="00B855C9" w:rsidRPr="00656E47">
        <w:rPr>
          <w:rFonts w:cs="Calibri"/>
          <w:sz w:val="22"/>
          <w:szCs w:val="22"/>
        </w:rPr>
        <w:t>.</w:t>
      </w:r>
    </w:p>
    <w:p w14:paraId="6D994A59" w14:textId="77777777" w:rsidR="00B855C9" w:rsidRPr="00656E47" w:rsidRDefault="005244A6" w:rsidP="00163AAB">
      <w:pPr>
        <w:pStyle w:val="Odsekzoznamu"/>
        <w:spacing w:before="120" w:after="120" w:line="240" w:lineRule="auto"/>
        <w:ind w:left="851" w:hanging="284"/>
        <w:jc w:val="both"/>
        <w:rPr>
          <w:rFonts w:cs="Calibri"/>
          <w:sz w:val="22"/>
          <w:szCs w:val="22"/>
        </w:rPr>
      </w:pPr>
      <w:r w:rsidRPr="00656E47">
        <w:rPr>
          <w:rFonts w:cs="Calibri"/>
          <w:sz w:val="22"/>
          <w:szCs w:val="22"/>
          <w:lang w:val="sk-SK"/>
        </w:rPr>
        <w:t>h</w:t>
      </w:r>
      <w:r w:rsidR="00B855C9" w:rsidRPr="00656E47">
        <w:rPr>
          <w:rFonts w:cs="Calibri"/>
          <w:sz w:val="22"/>
          <w:szCs w:val="22"/>
        </w:rPr>
        <w:t>)</w:t>
      </w:r>
      <w:r w:rsidR="00B855C9" w:rsidRPr="00656E47">
        <w:rPr>
          <w:rFonts w:cs="Calibri"/>
          <w:sz w:val="22"/>
          <w:szCs w:val="22"/>
        </w:rPr>
        <w:tab/>
        <w:t xml:space="preserve">ex </w:t>
      </w:r>
      <w:proofErr w:type="spellStart"/>
      <w:r w:rsidR="00B855C9" w:rsidRPr="00656E47">
        <w:rPr>
          <w:rFonts w:cs="Calibri"/>
          <w:sz w:val="22"/>
          <w:szCs w:val="22"/>
        </w:rPr>
        <w:t>ante</w:t>
      </w:r>
      <w:proofErr w:type="spellEnd"/>
      <w:r w:rsidR="00B855C9" w:rsidRPr="00656E47">
        <w:rPr>
          <w:rFonts w:cs="Calibri"/>
          <w:sz w:val="22"/>
          <w:szCs w:val="22"/>
        </w:rPr>
        <w:t xml:space="preserve"> finančná oprava predstavuje % sadzbu aplikovanú na hodnotu výdavkov, o ktoré bude znížená každá žiadosť o platbu, v rámci ktorej budú predmetné výdavky </w:t>
      </w:r>
      <w:r w:rsidR="0001147C" w:rsidRPr="00656E47">
        <w:rPr>
          <w:rFonts w:cs="Calibri"/>
          <w:sz w:val="22"/>
          <w:szCs w:val="22"/>
          <w:lang w:val="sk-SK"/>
        </w:rPr>
        <w:t>nárokované</w:t>
      </w:r>
      <w:r w:rsidR="00B855C9" w:rsidRPr="00656E47">
        <w:rPr>
          <w:rFonts w:cs="Calibri"/>
          <w:sz w:val="22"/>
          <w:szCs w:val="22"/>
        </w:rPr>
        <w:t xml:space="preserve"> a vzťahuje sa zásadne na výdavky z realizácie výsledku chybného verejného obstarávania, </w:t>
      </w:r>
    </w:p>
    <w:p w14:paraId="2CC62EF2" w14:textId="77777777" w:rsidR="00B855C9" w:rsidRPr="00656E47" w:rsidRDefault="005244A6" w:rsidP="00163AAB">
      <w:pPr>
        <w:pStyle w:val="Odsekzoznamu"/>
        <w:spacing w:before="120" w:after="120" w:line="240" w:lineRule="auto"/>
        <w:ind w:left="851" w:hanging="284"/>
        <w:jc w:val="both"/>
        <w:rPr>
          <w:rFonts w:cs="Calibri"/>
          <w:sz w:val="22"/>
          <w:szCs w:val="22"/>
        </w:rPr>
      </w:pPr>
      <w:r w:rsidRPr="00656E47">
        <w:rPr>
          <w:rFonts w:cs="Calibri"/>
          <w:sz w:val="22"/>
          <w:szCs w:val="22"/>
          <w:lang w:val="sk-SK"/>
        </w:rPr>
        <w:t>i</w:t>
      </w:r>
      <w:r w:rsidR="00B855C9" w:rsidRPr="00656E47">
        <w:rPr>
          <w:rFonts w:cs="Calibri"/>
          <w:sz w:val="22"/>
          <w:szCs w:val="22"/>
        </w:rPr>
        <w:t>)</w:t>
      </w:r>
      <w:r w:rsidR="00B855C9" w:rsidRPr="00656E47">
        <w:rPr>
          <w:rFonts w:cs="Calibri"/>
          <w:sz w:val="22"/>
          <w:szCs w:val="22"/>
        </w:rPr>
        <w:tab/>
        <w:t>v prípade, že v rámci percentuálnej sadzby uplatnenej vo vzťahu k porušeniu je uvedená možnosť zníženia tejto percentuálnej sadzby podľa prílohy č. 1</w:t>
      </w:r>
      <w:r w:rsidR="0030069E" w:rsidRPr="00656E47">
        <w:rPr>
          <w:rFonts w:cs="Calibri"/>
          <w:sz w:val="22"/>
          <w:szCs w:val="22"/>
          <w:lang w:val="sk-SK"/>
        </w:rPr>
        <w:t>1 tejto príručky</w:t>
      </w:r>
      <w:r w:rsidR="00B855C9" w:rsidRPr="00656E47">
        <w:rPr>
          <w:rFonts w:cs="Calibri"/>
          <w:sz w:val="22"/>
          <w:szCs w:val="22"/>
        </w:rPr>
        <w:t xml:space="preserve"> na nižšiu hodnotu podľa závažnosti, je </w:t>
      </w:r>
      <w:r w:rsidR="0030069E" w:rsidRPr="00656E47">
        <w:rPr>
          <w:rFonts w:cs="Calibri"/>
          <w:sz w:val="22"/>
          <w:szCs w:val="22"/>
          <w:lang w:val="sk-SK"/>
        </w:rPr>
        <w:t>ÚVO ako SO</w:t>
      </w:r>
      <w:r w:rsidR="00B855C9" w:rsidRPr="00656E47">
        <w:rPr>
          <w:rFonts w:cs="Calibri"/>
          <w:sz w:val="22"/>
          <w:szCs w:val="22"/>
        </w:rPr>
        <w:t xml:space="preserve"> oprávnený</w:t>
      </w:r>
      <w:r w:rsidR="0030069E" w:rsidRPr="00656E47">
        <w:rPr>
          <w:rFonts w:cs="Calibri"/>
          <w:sz w:val="22"/>
          <w:szCs w:val="22"/>
          <w:lang w:val="sk-SK"/>
        </w:rPr>
        <w:t xml:space="preserve"> navrhnúť v protokole túto</w:t>
      </w:r>
      <w:r w:rsidR="00B855C9" w:rsidRPr="00656E47">
        <w:rPr>
          <w:rFonts w:cs="Calibri"/>
          <w:sz w:val="22"/>
          <w:szCs w:val="22"/>
        </w:rPr>
        <w:t xml:space="preserve"> zníž</w:t>
      </w:r>
      <w:r w:rsidR="0030069E" w:rsidRPr="00656E47">
        <w:rPr>
          <w:rFonts w:cs="Calibri"/>
          <w:sz w:val="22"/>
          <w:szCs w:val="22"/>
          <w:lang w:val="sk-SK"/>
        </w:rPr>
        <w:t>enú</w:t>
      </w:r>
      <w:r w:rsidR="00B855C9" w:rsidRPr="00656E47">
        <w:rPr>
          <w:rFonts w:cs="Calibri"/>
          <w:sz w:val="22"/>
          <w:szCs w:val="22"/>
        </w:rPr>
        <w:t xml:space="preserve"> sadzbu, ak je splnená podmienka, že skutkové okolnosti zistené pri kontrole zadávania zákazky takéto zníženie umožňujú. </w:t>
      </w:r>
    </w:p>
    <w:p w14:paraId="4A03C212" w14:textId="5BB84E7F" w:rsidR="00B855C9" w:rsidRPr="00656E47" w:rsidRDefault="005244A6" w:rsidP="00163AAB">
      <w:pPr>
        <w:pStyle w:val="Odsekzoznamu"/>
        <w:spacing w:before="120" w:after="120" w:line="240" w:lineRule="auto"/>
        <w:ind w:left="851" w:hanging="284"/>
        <w:jc w:val="both"/>
        <w:rPr>
          <w:rFonts w:cs="Calibri"/>
          <w:sz w:val="22"/>
          <w:szCs w:val="22"/>
          <w:lang w:val="sk-SK"/>
        </w:rPr>
      </w:pPr>
      <w:r w:rsidRPr="00656E47">
        <w:rPr>
          <w:rFonts w:cs="Calibri"/>
          <w:sz w:val="22"/>
          <w:szCs w:val="22"/>
        </w:rPr>
        <w:t>j</w:t>
      </w:r>
      <w:r w:rsidR="00B855C9" w:rsidRPr="00656E47">
        <w:rPr>
          <w:rFonts w:cs="Calibri"/>
          <w:sz w:val="22"/>
          <w:szCs w:val="22"/>
        </w:rPr>
        <w:t>)</w:t>
      </w:r>
      <w:r w:rsidR="00163AAB" w:rsidRPr="00656E47">
        <w:rPr>
          <w:rFonts w:cs="Calibri"/>
          <w:sz w:val="22"/>
          <w:szCs w:val="22"/>
        </w:rPr>
        <w:t xml:space="preserve">  </w:t>
      </w:r>
      <w:r w:rsidR="00B855C9" w:rsidRPr="00656E47">
        <w:rPr>
          <w:rFonts w:cs="Calibri"/>
          <w:sz w:val="22"/>
          <w:szCs w:val="22"/>
        </w:rPr>
        <w:t xml:space="preserve">v prípade zistenia viacerých porušení uvedených </w:t>
      </w:r>
      <w:r w:rsidR="00087462" w:rsidRPr="00656E47">
        <w:rPr>
          <w:rFonts w:cs="Calibri"/>
          <w:sz w:val="22"/>
          <w:szCs w:val="22"/>
        </w:rPr>
        <w:t>v </w:t>
      </w:r>
      <w:hyperlink w:anchor="_Príloha_č._11" w:history="1">
        <w:r w:rsidR="00087462" w:rsidRPr="00656E47">
          <w:rPr>
            <w:rStyle w:val="Hypertextovprepojenie"/>
            <w:rFonts w:cs="Calibri"/>
            <w:sz w:val="22"/>
            <w:szCs w:val="22"/>
          </w:rPr>
          <w:t>prílohe č. 1</w:t>
        </w:r>
        <w:r w:rsidR="0030069E" w:rsidRPr="00656E47">
          <w:rPr>
            <w:rStyle w:val="Hypertextovprepojenie"/>
            <w:rFonts w:cs="Calibri"/>
            <w:sz w:val="22"/>
            <w:szCs w:val="22"/>
            <w:lang w:val="sk-SK"/>
          </w:rPr>
          <w:t>1</w:t>
        </w:r>
      </w:hyperlink>
      <w:r w:rsidR="0030069E" w:rsidRPr="00656E47">
        <w:rPr>
          <w:rFonts w:cs="Calibri"/>
          <w:sz w:val="22"/>
          <w:szCs w:val="22"/>
          <w:lang w:val="sk-SK"/>
        </w:rPr>
        <w:t xml:space="preserve"> tejto príručky ÚVO ako SO </w:t>
      </w:r>
      <w:r w:rsidR="004648B5" w:rsidRPr="00656E47">
        <w:rPr>
          <w:rFonts w:cs="Calibri"/>
          <w:sz w:val="22"/>
          <w:szCs w:val="22"/>
          <w:lang w:val="sk-SK"/>
        </w:rPr>
        <w:t xml:space="preserve">uvedie </w:t>
      </w:r>
      <w:r w:rsidR="0030069E" w:rsidRPr="00656E47">
        <w:rPr>
          <w:rFonts w:cs="Calibri"/>
          <w:sz w:val="22"/>
          <w:szCs w:val="22"/>
          <w:lang w:val="sk-SK"/>
        </w:rPr>
        <w:t>v protokole</w:t>
      </w:r>
      <w:r w:rsidR="00B855C9" w:rsidRPr="00656E47">
        <w:rPr>
          <w:rFonts w:cs="Calibri"/>
          <w:sz w:val="22"/>
          <w:szCs w:val="22"/>
        </w:rPr>
        <w:t xml:space="preserve"> jednu </w:t>
      </w:r>
      <w:r w:rsidR="004648B5" w:rsidRPr="00656E47">
        <w:rPr>
          <w:rFonts w:cs="Calibri"/>
          <w:sz w:val="22"/>
          <w:szCs w:val="22"/>
          <w:lang w:val="sk-SK"/>
        </w:rPr>
        <w:t xml:space="preserve">finálnu </w:t>
      </w:r>
      <w:r w:rsidR="00B855C9" w:rsidRPr="00656E47">
        <w:rPr>
          <w:rFonts w:cs="Calibri"/>
          <w:sz w:val="22"/>
          <w:szCs w:val="22"/>
        </w:rPr>
        <w:t>percentuálnu sadzbu, a to takú, ktorá sa vzťahuje na porušenie s vyššou sadzbou, teda finančné opravy sa nespočítavajú</w:t>
      </w:r>
      <w:r w:rsidR="00163AAB" w:rsidRPr="00656E47">
        <w:rPr>
          <w:rFonts w:cs="Calibri"/>
          <w:sz w:val="22"/>
          <w:szCs w:val="22"/>
        </w:rPr>
        <w:t xml:space="preserve"> </w:t>
      </w:r>
      <w:r w:rsidR="00B855C9" w:rsidRPr="00656E47">
        <w:rPr>
          <w:rFonts w:cs="Calibri"/>
          <w:sz w:val="22"/>
          <w:szCs w:val="22"/>
        </w:rPr>
        <w:t xml:space="preserve">(napr. ak pre jedno porušenie </w:t>
      </w:r>
      <w:r w:rsidR="0030069E" w:rsidRPr="00656E47">
        <w:rPr>
          <w:rFonts w:cs="Calibri"/>
          <w:sz w:val="22"/>
          <w:szCs w:val="22"/>
          <w:lang w:val="sk-SK"/>
        </w:rPr>
        <w:t xml:space="preserve">navrhne ÚVO ako SO </w:t>
      </w:r>
      <w:r w:rsidR="00B855C9" w:rsidRPr="00656E47">
        <w:rPr>
          <w:rFonts w:cs="Calibri"/>
          <w:sz w:val="22"/>
          <w:szCs w:val="22"/>
        </w:rPr>
        <w:t>sadzbu 5% a pre druhé porušenie určí sadzbu 25%, ako výsledná sa bude aplikovať sadzba 25%)</w:t>
      </w:r>
      <w:r w:rsidR="00163AAB" w:rsidRPr="00656E47">
        <w:rPr>
          <w:rFonts w:cs="Calibri"/>
          <w:sz w:val="22"/>
          <w:szCs w:val="22"/>
        </w:rPr>
        <w:t>.</w:t>
      </w:r>
      <w:r w:rsidR="00B855C9" w:rsidRPr="00656E47">
        <w:rPr>
          <w:rFonts w:cs="Calibri"/>
          <w:sz w:val="22"/>
          <w:szCs w:val="22"/>
        </w:rPr>
        <w:t xml:space="preserve"> </w:t>
      </w:r>
      <w:r w:rsidR="004648B5" w:rsidRPr="00656E47">
        <w:rPr>
          <w:rFonts w:cs="Calibri"/>
          <w:sz w:val="22"/>
          <w:szCs w:val="22"/>
          <w:lang w:val="sk-SK"/>
        </w:rPr>
        <w:t xml:space="preserve">ÚVO ako SO je však povinný uviesť </w:t>
      </w:r>
      <w:r w:rsidR="00861DA2" w:rsidRPr="00656E47">
        <w:rPr>
          <w:rFonts w:cs="Calibri"/>
          <w:sz w:val="22"/>
          <w:szCs w:val="22"/>
          <w:lang w:val="sk-SK"/>
        </w:rPr>
        <w:t xml:space="preserve">% </w:t>
      </w:r>
      <w:r w:rsidR="004648B5" w:rsidRPr="00656E47">
        <w:rPr>
          <w:rFonts w:cs="Calibri"/>
          <w:sz w:val="22"/>
          <w:szCs w:val="22"/>
          <w:lang w:val="sk-SK"/>
        </w:rPr>
        <w:t>sadzbu finančnej opravy ku každému zistenému nedostatku, ktorý mal alebo mohol mať vplyv na výsledok VO alebo obstarávania.</w:t>
      </w:r>
    </w:p>
    <w:p w14:paraId="0D39034F" w14:textId="77777777" w:rsidR="00E95BFE" w:rsidRPr="00656E47" w:rsidRDefault="00E95BFE" w:rsidP="00163AAB">
      <w:pPr>
        <w:pStyle w:val="Odsekzoznamu"/>
        <w:spacing w:before="120" w:after="120" w:line="240" w:lineRule="auto"/>
        <w:ind w:left="851" w:hanging="284"/>
        <w:jc w:val="both"/>
        <w:rPr>
          <w:rFonts w:cs="Calibri"/>
          <w:sz w:val="22"/>
          <w:szCs w:val="22"/>
          <w:lang w:val="sk-SK"/>
        </w:rPr>
      </w:pPr>
      <w:r w:rsidRPr="00656E47">
        <w:rPr>
          <w:rFonts w:cs="Calibri"/>
          <w:sz w:val="22"/>
          <w:szCs w:val="22"/>
        </w:rPr>
        <w:t xml:space="preserve">k)  </w:t>
      </w:r>
      <w:r w:rsidRPr="00656E47">
        <w:rPr>
          <w:rFonts w:cs="Calibri"/>
          <w:sz w:val="22"/>
          <w:szCs w:val="22"/>
          <w:lang w:val="sk-SK"/>
        </w:rPr>
        <w:t>určená výška finančnej opravy sa uplatňuje aj na všetky ďalšie výdavky viažuce sa k postupu zadávania zákazky, v rámci ktorého boli identifikované zistenia s vplyvom alebo možným vplyvom  na jej výsledok (uvedené sa týka aj dodatkov k takejto zmluve/rámcovej dohode).</w:t>
      </w:r>
    </w:p>
    <w:p w14:paraId="5F40AE36" w14:textId="77777777" w:rsidR="00640D9D" w:rsidRPr="00656E47" w:rsidRDefault="00640D9D" w:rsidP="009636E4">
      <w:pPr>
        <w:pStyle w:val="Odsekzoznamu"/>
        <w:spacing w:before="120" w:after="120" w:line="240" w:lineRule="auto"/>
        <w:ind w:left="284"/>
        <w:contextualSpacing w:val="0"/>
        <w:jc w:val="both"/>
        <w:rPr>
          <w:rFonts w:cs="Calibri"/>
          <w:sz w:val="22"/>
          <w:szCs w:val="22"/>
        </w:rPr>
      </w:pPr>
    </w:p>
    <w:p w14:paraId="4F683684" w14:textId="77777777" w:rsidR="004F2519" w:rsidRPr="004457C4" w:rsidRDefault="0054482F" w:rsidP="004F2519">
      <w:pPr>
        <w:pStyle w:val="Nadpis1"/>
        <w:rPr>
          <w:rFonts w:cs="Calibri"/>
          <w:color w:val="0070C0"/>
          <w:sz w:val="24"/>
          <w:szCs w:val="24"/>
        </w:rPr>
      </w:pPr>
      <w:bookmarkStart w:id="667" w:name="_Toc464550198"/>
      <w:bookmarkStart w:id="668" w:name="_Konflikt_záujmov"/>
      <w:bookmarkStart w:id="669" w:name="_Ref417893377"/>
      <w:bookmarkEnd w:id="667"/>
      <w:bookmarkEnd w:id="668"/>
      <w:r w:rsidRPr="00656E47">
        <w:rPr>
          <w:rFonts w:eastAsia="Calibri" w:cs="Calibri"/>
          <w:b w:val="0"/>
          <w:bCs w:val="0"/>
          <w:color w:val="auto"/>
          <w:sz w:val="22"/>
          <w:szCs w:val="22"/>
        </w:rPr>
        <w:br w:type="page"/>
      </w:r>
      <w:bookmarkStart w:id="670" w:name="_Toc173252030"/>
      <w:bookmarkStart w:id="671" w:name="_Toc236301928"/>
      <w:r w:rsidR="0067529B" w:rsidRPr="004457C4">
        <w:rPr>
          <w:rFonts w:cs="Calibri"/>
          <w:color w:val="0070C0"/>
          <w:sz w:val="24"/>
          <w:szCs w:val="24"/>
        </w:rPr>
        <w:lastRenderedPageBreak/>
        <w:t>Konflikt záujmov</w:t>
      </w:r>
      <w:bookmarkEnd w:id="669"/>
      <w:r w:rsidR="006170CA" w:rsidRPr="004457C4">
        <w:rPr>
          <w:rFonts w:cs="Calibri"/>
          <w:color w:val="0070C0"/>
          <w:sz w:val="24"/>
          <w:szCs w:val="24"/>
          <w:lang w:val="sk-SK"/>
        </w:rPr>
        <w:t xml:space="preserve"> vo verejnom obstarávaní</w:t>
      </w:r>
      <w:bookmarkEnd w:id="670"/>
      <w:r w:rsidR="00C26A50" w:rsidRPr="004457C4">
        <w:rPr>
          <w:rFonts w:cs="Calibri"/>
          <w:color w:val="0070C0"/>
          <w:sz w:val="24"/>
          <w:szCs w:val="24"/>
          <w:lang w:val="sk-SK"/>
        </w:rPr>
        <w:t xml:space="preserve"> / obstarávaní</w:t>
      </w:r>
      <w:r w:rsidR="004F2519" w:rsidRPr="004457C4">
        <w:rPr>
          <w:rFonts w:cs="Calibri"/>
          <w:color w:val="0070C0"/>
          <w:sz w:val="24"/>
          <w:szCs w:val="24"/>
          <w:lang w:val="sk-SK"/>
        </w:rPr>
        <w:t xml:space="preserve"> a predbežné zapojenie záujemcov/uchádzačov</w:t>
      </w:r>
      <w:bookmarkEnd w:id="671"/>
    </w:p>
    <w:p w14:paraId="6C004B2E" w14:textId="77777777" w:rsidR="004F2519" w:rsidRPr="004457C4" w:rsidRDefault="004F2519" w:rsidP="00F4681B">
      <w:pPr>
        <w:pStyle w:val="Nadpis2"/>
        <w:rPr>
          <w:rFonts w:cs="Calibri"/>
          <w:sz w:val="24"/>
          <w:szCs w:val="24"/>
        </w:rPr>
      </w:pPr>
      <w:bookmarkStart w:id="672" w:name="_Toc230278484"/>
      <w:bookmarkStart w:id="673" w:name="_Toc236301929"/>
      <w:r w:rsidRPr="004457C4">
        <w:rPr>
          <w:rFonts w:cs="Calibri"/>
          <w:sz w:val="24"/>
          <w:szCs w:val="24"/>
        </w:rPr>
        <w:t>Konflikt záujmov</w:t>
      </w:r>
      <w:bookmarkEnd w:id="672"/>
      <w:bookmarkEnd w:id="673"/>
    </w:p>
    <w:p w14:paraId="62510CC2" w14:textId="77777777" w:rsidR="003B4A1B" w:rsidRPr="00656E47" w:rsidRDefault="003B4A1B" w:rsidP="009E6371">
      <w:pPr>
        <w:pStyle w:val="Odsekzoznamu"/>
        <w:numPr>
          <w:ilvl w:val="0"/>
          <w:numId w:val="25"/>
        </w:numPr>
        <w:spacing w:before="120" w:after="120" w:line="240" w:lineRule="auto"/>
        <w:ind w:left="284" w:hanging="284"/>
        <w:contextualSpacing w:val="0"/>
        <w:jc w:val="both"/>
        <w:rPr>
          <w:rFonts w:cs="Calibri"/>
          <w:sz w:val="22"/>
          <w:szCs w:val="22"/>
        </w:rPr>
      </w:pPr>
      <w:r w:rsidRPr="00656E47">
        <w:rPr>
          <w:rFonts w:cs="Calibri"/>
          <w:sz w:val="22"/>
          <w:szCs w:val="22"/>
        </w:rPr>
        <w:t>Podľa § 23 ods. 1 ZVO je verejný obstarávateľ povinný zabezpečiť, aby vo verejnom obstarávaní</w:t>
      </w:r>
      <w:r w:rsidR="00C26A50" w:rsidRPr="00656E47">
        <w:rPr>
          <w:rFonts w:cs="Calibri"/>
          <w:sz w:val="22"/>
          <w:szCs w:val="22"/>
        </w:rPr>
        <w:t xml:space="preserve"> / obstarávaní</w:t>
      </w:r>
      <w:r w:rsidRPr="00656E47">
        <w:rPr>
          <w:rFonts w:cs="Calibri"/>
          <w:sz w:val="22"/>
          <w:szCs w:val="22"/>
        </w:rPr>
        <w:t xml:space="preserve"> nedošlo ku konfliktu záujmov, ktorý by mohol narušiť alebo obmedziť hospodársku súťaž alebo porušiť princíp transparentnosti a princíp rovnakého zaobchádzania</w:t>
      </w:r>
      <w:r w:rsidR="00466CAF" w:rsidRPr="00656E47">
        <w:rPr>
          <w:rFonts w:cs="Calibri"/>
          <w:sz w:val="22"/>
          <w:szCs w:val="22"/>
        </w:rPr>
        <w:t xml:space="preserve"> upravený v ustanovení § 10 ods. 2 ZVO</w:t>
      </w:r>
      <w:r w:rsidRPr="00656E47">
        <w:rPr>
          <w:rFonts w:cs="Calibri"/>
          <w:sz w:val="22"/>
          <w:szCs w:val="22"/>
        </w:rPr>
        <w:t>.</w:t>
      </w:r>
    </w:p>
    <w:p w14:paraId="5A6361CA" w14:textId="77777777" w:rsidR="00FE6527" w:rsidRPr="00656E47" w:rsidRDefault="001E77AE" w:rsidP="009E6371">
      <w:pPr>
        <w:pStyle w:val="Odsekzoznamu"/>
        <w:numPr>
          <w:ilvl w:val="0"/>
          <w:numId w:val="25"/>
        </w:numPr>
        <w:spacing w:before="120" w:after="120" w:line="240" w:lineRule="auto"/>
        <w:ind w:left="284" w:hanging="284"/>
        <w:contextualSpacing w:val="0"/>
        <w:jc w:val="both"/>
        <w:rPr>
          <w:rFonts w:cs="Calibri"/>
          <w:sz w:val="22"/>
          <w:szCs w:val="22"/>
        </w:rPr>
      </w:pPr>
      <w:r w:rsidRPr="00656E47">
        <w:rPr>
          <w:rFonts w:cs="Calibri"/>
          <w:sz w:val="22"/>
          <w:szCs w:val="22"/>
        </w:rPr>
        <w:t>Predmetom</w:t>
      </w:r>
      <w:r w:rsidR="001B67C1" w:rsidRPr="00656E47">
        <w:rPr>
          <w:rFonts w:cs="Calibri"/>
          <w:sz w:val="22"/>
          <w:szCs w:val="22"/>
          <w:lang w:val="sk-SK"/>
        </w:rPr>
        <w:t xml:space="preserve"> </w:t>
      </w:r>
      <w:r w:rsidRPr="00656E47">
        <w:rPr>
          <w:rFonts w:cs="Calibri"/>
          <w:sz w:val="22"/>
          <w:szCs w:val="22"/>
        </w:rPr>
        <w:t>kontroly</w:t>
      </w:r>
      <w:r w:rsidR="00FE6527" w:rsidRPr="00656E47">
        <w:rPr>
          <w:rFonts w:cs="Calibri"/>
          <w:sz w:val="22"/>
          <w:szCs w:val="22"/>
        </w:rPr>
        <w:t xml:space="preserve"> VO </w:t>
      </w:r>
      <w:r w:rsidRPr="00656E47">
        <w:rPr>
          <w:rFonts w:cs="Calibri"/>
          <w:sz w:val="22"/>
          <w:szCs w:val="22"/>
        </w:rPr>
        <w:t>je</w:t>
      </w:r>
      <w:r w:rsidR="00B754AA" w:rsidRPr="00656E47">
        <w:rPr>
          <w:rFonts w:cs="Calibri"/>
          <w:sz w:val="22"/>
          <w:szCs w:val="22"/>
        </w:rPr>
        <w:t xml:space="preserve"> </w:t>
      </w:r>
      <w:r w:rsidR="00FE6527" w:rsidRPr="00656E47">
        <w:rPr>
          <w:rFonts w:cs="Calibri"/>
          <w:sz w:val="22"/>
          <w:szCs w:val="22"/>
        </w:rPr>
        <w:t xml:space="preserve">aj skutočnosť, či bol </w:t>
      </w:r>
      <w:r w:rsidRPr="00656E47">
        <w:rPr>
          <w:rFonts w:cs="Calibri"/>
          <w:sz w:val="22"/>
          <w:szCs w:val="22"/>
        </w:rPr>
        <w:t xml:space="preserve">v procese </w:t>
      </w:r>
      <w:r w:rsidR="00FE6527" w:rsidRPr="00656E47">
        <w:rPr>
          <w:rFonts w:cs="Calibri"/>
          <w:sz w:val="22"/>
          <w:szCs w:val="22"/>
        </w:rPr>
        <w:t>VO vylúčený konflikt záujmov</w:t>
      </w:r>
      <w:r w:rsidR="003B4A1B" w:rsidRPr="00656E47">
        <w:rPr>
          <w:rFonts w:cs="Calibri"/>
          <w:sz w:val="22"/>
          <w:szCs w:val="22"/>
        </w:rPr>
        <w:t xml:space="preserve"> podľa ustanovení § 23 ZVO</w:t>
      </w:r>
      <w:r w:rsidR="00FE6527" w:rsidRPr="00656E47">
        <w:rPr>
          <w:rFonts w:cs="Calibri"/>
          <w:sz w:val="22"/>
          <w:szCs w:val="22"/>
        </w:rPr>
        <w:t>.</w:t>
      </w:r>
      <w:r w:rsidR="003B5CEC" w:rsidRPr="00656E47">
        <w:rPr>
          <w:rFonts w:cs="Calibri"/>
          <w:sz w:val="22"/>
          <w:szCs w:val="22"/>
          <w:lang w:val="sk-SK"/>
        </w:rPr>
        <w:t xml:space="preserve"> </w:t>
      </w:r>
      <w:r w:rsidR="003F2597" w:rsidRPr="00656E47">
        <w:rPr>
          <w:rFonts w:cs="Calibri"/>
          <w:sz w:val="22"/>
          <w:szCs w:val="22"/>
          <w:lang w:val="sk-SK"/>
        </w:rPr>
        <w:t>Prijímateľ je povinný skúmať a predchádzať konfliktu záujmov aj v prípade zákaziek, na ktoré sa nevzťahuje pôsobnosť ZVO.</w:t>
      </w:r>
    </w:p>
    <w:p w14:paraId="31AB7121" w14:textId="77777777" w:rsidR="003B4A1B" w:rsidRPr="00656E47" w:rsidRDefault="003B4A1B" w:rsidP="009E6371">
      <w:pPr>
        <w:pStyle w:val="Odsekzoznamu"/>
        <w:numPr>
          <w:ilvl w:val="0"/>
          <w:numId w:val="25"/>
        </w:numPr>
        <w:spacing w:before="120" w:after="120" w:line="240" w:lineRule="auto"/>
        <w:ind w:left="284" w:hanging="284"/>
        <w:contextualSpacing w:val="0"/>
        <w:jc w:val="both"/>
        <w:rPr>
          <w:rFonts w:cs="Calibri"/>
          <w:sz w:val="22"/>
          <w:szCs w:val="22"/>
        </w:rPr>
      </w:pPr>
      <w:r w:rsidRPr="00656E47">
        <w:rPr>
          <w:rFonts w:cs="Calibri"/>
          <w:sz w:val="22"/>
          <w:szCs w:val="22"/>
        </w:rPr>
        <w:t>P</w:t>
      </w:r>
      <w:r w:rsidR="00FE6527" w:rsidRPr="00656E47">
        <w:rPr>
          <w:rFonts w:cs="Calibri"/>
          <w:sz w:val="22"/>
          <w:szCs w:val="22"/>
        </w:rPr>
        <w:t xml:space="preserve">ojem konflikt záujmov zahŕňa </w:t>
      </w:r>
      <w:r w:rsidRPr="00656E47">
        <w:rPr>
          <w:rFonts w:cs="Calibri"/>
          <w:sz w:val="22"/>
          <w:szCs w:val="22"/>
        </w:rPr>
        <w:t xml:space="preserve">najmä situáciu, ak zainteresovaná osoba, ktorá môže ovplyvniť výsledok alebo priebeh </w:t>
      </w:r>
      <w:r w:rsidR="001B67C1" w:rsidRPr="00656E47">
        <w:rPr>
          <w:rFonts w:cs="Calibri"/>
          <w:sz w:val="22"/>
          <w:szCs w:val="22"/>
          <w:lang w:val="sk-SK"/>
        </w:rPr>
        <w:t>VO</w:t>
      </w:r>
      <w:r w:rsidRPr="00656E47">
        <w:rPr>
          <w:rFonts w:cs="Calibri"/>
          <w:sz w:val="22"/>
          <w:szCs w:val="22"/>
        </w:rPr>
        <w:t xml:space="preserve">, má priamy alebo nepriamy finančný záujem, ekonomický záujem alebo iný osobný záujem, ktorý možno považovať za ohrozenie jej nestrannosti a nezávislosti v súvislosti s </w:t>
      </w:r>
      <w:r w:rsidR="001B67C1" w:rsidRPr="00656E47">
        <w:rPr>
          <w:rFonts w:cs="Calibri"/>
          <w:sz w:val="22"/>
          <w:szCs w:val="22"/>
          <w:lang w:val="sk-SK"/>
        </w:rPr>
        <w:t>VO</w:t>
      </w:r>
      <w:r w:rsidRPr="00656E47">
        <w:rPr>
          <w:rFonts w:cs="Calibri"/>
          <w:sz w:val="22"/>
          <w:szCs w:val="22"/>
        </w:rPr>
        <w:t>.</w:t>
      </w:r>
    </w:p>
    <w:p w14:paraId="518FB398" w14:textId="7B7D80B3" w:rsidR="001E1F35" w:rsidRPr="00656E47" w:rsidRDefault="003E61D5" w:rsidP="003E61D5">
      <w:pPr>
        <w:pStyle w:val="Odsekzoznamu"/>
        <w:numPr>
          <w:ilvl w:val="0"/>
          <w:numId w:val="25"/>
        </w:numPr>
        <w:spacing w:before="120" w:after="120" w:line="240" w:lineRule="auto"/>
        <w:ind w:left="284" w:hanging="284"/>
        <w:contextualSpacing w:val="0"/>
        <w:jc w:val="both"/>
        <w:rPr>
          <w:rFonts w:cs="Calibri"/>
          <w:sz w:val="22"/>
          <w:szCs w:val="22"/>
        </w:rPr>
      </w:pPr>
      <w:r w:rsidRPr="00656E47">
        <w:rPr>
          <w:rFonts w:cs="Calibri"/>
          <w:sz w:val="22"/>
          <w:szCs w:val="22"/>
          <w:lang w:val="sk-SK"/>
        </w:rPr>
        <w:t>Problematika konfliktu záujmov je predmetom úpravy aj v Usmernení EK týkajúcom sa predchádzania a riešenia konfliktov záujmov v zmysle nariadenia o rozpočtových pravidlách (2021/C 121/01).</w:t>
      </w:r>
      <w:r w:rsidRPr="00656E47">
        <w:rPr>
          <w:rStyle w:val="Odkaznapoznmkupodiarou"/>
          <w:rFonts w:cs="Calibri"/>
          <w:sz w:val="22"/>
          <w:szCs w:val="22"/>
        </w:rPr>
        <w:footnoteReference w:id="28"/>
      </w:r>
      <w:r w:rsidR="000F65DD" w:rsidRPr="00656E47">
        <w:rPr>
          <w:rFonts w:cs="Calibri"/>
          <w:sz w:val="22"/>
          <w:szCs w:val="22"/>
        </w:rPr>
        <w:t xml:space="preserve"> Úrad pre verejné obstarávanie vydal v tejto oblasti Všeobecné metodické usmernenie ku konfliktu záujmov a predbežnému zapojeniu záujemcov alebo uchádzačov č. 3/2026</w:t>
      </w:r>
      <w:r w:rsidR="000F65DD" w:rsidRPr="00656E47">
        <w:rPr>
          <w:rStyle w:val="Odkaznapoznmkupodiarou"/>
          <w:rFonts w:cs="Calibri"/>
          <w:sz w:val="22"/>
          <w:szCs w:val="22"/>
        </w:rPr>
        <w:footnoteReference w:id="29"/>
      </w:r>
      <w:r w:rsidR="000F65DD" w:rsidRPr="00656E47">
        <w:rPr>
          <w:rFonts w:cs="Calibri"/>
          <w:sz w:val="22"/>
          <w:szCs w:val="22"/>
        </w:rPr>
        <w:t>.</w:t>
      </w:r>
      <w:r w:rsidR="007543AF" w:rsidRPr="00656E47">
        <w:rPr>
          <w:rFonts w:cs="Calibri"/>
          <w:sz w:val="22"/>
          <w:szCs w:val="22"/>
        </w:rPr>
        <w:t xml:space="preserve"> Odporúčame oboznámiť sa s kompletným znením všeobecného metodického usmernenia.</w:t>
      </w:r>
    </w:p>
    <w:p w14:paraId="6C2CC5E2" w14:textId="18BF56C1" w:rsidR="001E1F35" w:rsidRPr="00656E47" w:rsidRDefault="00466CAF" w:rsidP="009D0256">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rPr>
        <w:t xml:space="preserve">Posudzovanie konfliktu záujmov je v rámci kontroly VO </w:t>
      </w:r>
      <w:r w:rsidR="003B5CEC" w:rsidRPr="00656E47">
        <w:rPr>
          <w:rFonts w:cs="Calibri"/>
          <w:sz w:val="22"/>
          <w:szCs w:val="22"/>
          <w:lang w:val="sk-SK"/>
        </w:rPr>
        <w:t xml:space="preserve">a obstarávania </w:t>
      </w:r>
      <w:r w:rsidRPr="00656E47">
        <w:rPr>
          <w:rFonts w:cs="Calibri"/>
          <w:sz w:val="22"/>
          <w:szCs w:val="22"/>
        </w:rPr>
        <w:t>spojené s procesom určovania finančných opráv,</w:t>
      </w:r>
      <w:r w:rsidR="003B5CEC" w:rsidRPr="00656E47">
        <w:rPr>
          <w:rFonts w:cs="Calibri"/>
          <w:sz w:val="22"/>
          <w:szCs w:val="22"/>
          <w:lang w:val="sk-SK"/>
        </w:rPr>
        <w:t xml:space="preserve"> preto</w:t>
      </w:r>
      <w:r w:rsidRPr="00656E47">
        <w:rPr>
          <w:rFonts w:cs="Calibri"/>
          <w:sz w:val="22"/>
          <w:szCs w:val="22"/>
        </w:rPr>
        <w:t xml:space="preserve"> je pri každom takomto prípade potrebné individuálne posúdiť, či identifikované prepojenie medzi </w:t>
      </w:r>
      <w:r w:rsidR="00087462" w:rsidRPr="00656E47">
        <w:rPr>
          <w:rFonts w:cs="Calibri"/>
          <w:sz w:val="22"/>
          <w:szCs w:val="22"/>
          <w:lang w:val="sk-SK"/>
        </w:rPr>
        <w:t xml:space="preserve">prijímateľom </w:t>
      </w:r>
      <w:r w:rsidRPr="00656E47">
        <w:rPr>
          <w:rFonts w:cs="Calibri"/>
          <w:sz w:val="22"/>
          <w:szCs w:val="22"/>
        </w:rPr>
        <w:t xml:space="preserve">a uchádzačom/záujemcom/subdodávateľom, ktoré by mohlo </w:t>
      </w:r>
      <w:r w:rsidRPr="00656E47">
        <w:rPr>
          <w:rFonts w:cs="Calibri"/>
          <w:sz w:val="22"/>
          <w:szCs w:val="22"/>
          <w:lang w:val="sk-SK"/>
        </w:rPr>
        <w:t>predstavovať konflikt záujmov, malo, alebo mohlo mať vplyv na výsledok VO</w:t>
      </w:r>
      <w:r w:rsidR="003B5CEC" w:rsidRPr="00656E47">
        <w:rPr>
          <w:rFonts w:cs="Calibri"/>
          <w:sz w:val="22"/>
          <w:szCs w:val="22"/>
          <w:lang w:val="sk-SK"/>
        </w:rPr>
        <w:t xml:space="preserve"> alebo obstarávania</w:t>
      </w:r>
      <w:r w:rsidRPr="00656E47">
        <w:rPr>
          <w:rFonts w:cs="Calibri"/>
          <w:sz w:val="22"/>
          <w:szCs w:val="22"/>
          <w:lang w:val="sk-SK"/>
        </w:rPr>
        <w:t xml:space="preserve">. </w:t>
      </w:r>
      <w:r w:rsidR="003E61D5" w:rsidRPr="00656E47">
        <w:rPr>
          <w:rFonts w:cs="Calibri"/>
          <w:sz w:val="22"/>
          <w:szCs w:val="22"/>
          <w:lang w:val="sk-SK"/>
        </w:rPr>
        <w:t xml:space="preserve">Za konflikt záujmov s vplyvom na výsledok verejného obstarávania sa uplatňuje finančná oprava </w:t>
      </w:r>
      <w:r w:rsidR="001D3B64" w:rsidRPr="00656E47">
        <w:rPr>
          <w:rFonts w:cs="Calibri"/>
          <w:sz w:val="22"/>
          <w:szCs w:val="22"/>
          <w:lang w:val="sk-SK"/>
        </w:rPr>
        <w:t>100</w:t>
      </w:r>
      <w:r w:rsidR="003E61D5" w:rsidRPr="00656E47">
        <w:rPr>
          <w:rFonts w:cs="Calibri"/>
          <w:sz w:val="22"/>
          <w:szCs w:val="22"/>
          <w:lang w:val="sk-SK"/>
        </w:rPr>
        <w:t xml:space="preserve"> % podľa typu porušenia č. 21 </w:t>
      </w:r>
      <w:bookmarkStart w:id="674" w:name="_Hlk172035290"/>
      <w:r w:rsidR="003E61D5" w:rsidRPr="00656E47">
        <w:rPr>
          <w:rFonts w:cs="Calibri"/>
          <w:sz w:val="22"/>
          <w:szCs w:val="22"/>
        </w:rPr>
        <w:fldChar w:fldCharType="begin"/>
      </w:r>
      <w:r w:rsidR="003E61D5" w:rsidRPr="00656E47">
        <w:rPr>
          <w:rFonts w:cs="Calibri"/>
          <w:sz w:val="22"/>
          <w:szCs w:val="22"/>
        </w:rPr>
        <w:instrText xml:space="preserve"> HYPERLINK  \l "_Príloha_č._11" </w:instrText>
      </w:r>
      <w:r w:rsidR="003E61D5" w:rsidRPr="00656E47">
        <w:rPr>
          <w:rFonts w:cs="Calibri"/>
          <w:sz w:val="22"/>
          <w:szCs w:val="22"/>
        </w:rPr>
      </w:r>
      <w:r w:rsidR="003E61D5" w:rsidRPr="00656E47">
        <w:rPr>
          <w:rFonts w:cs="Calibri"/>
          <w:sz w:val="22"/>
          <w:szCs w:val="22"/>
        </w:rPr>
        <w:fldChar w:fldCharType="separate"/>
      </w:r>
      <w:r w:rsidR="003E61D5" w:rsidRPr="00656E47">
        <w:rPr>
          <w:rStyle w:val="Hypertextovprepojenie"/>
          <w:rFonts w:cs="Calibri"/>
          <w:sz w:val="22"/>
          <w:szCs w:val="22"/>
        </w:rPr>
        <w:t>z prílohy č. 1</w:t>
      </w:r>
      <w:r w:rsidR="003E61D5" w:rsidRPr="00656E47">
        <w:rPr>
          <w:rStyle w:val="Hypertextovprepojenie"/>
          <w:rFonts w:cs="Calibri"/>
          <w:sz w:val="22"/>
          <w:szCs w:val="22"/>
          <w:lang w:val="sk-SK"/>
        </w:rPr>
        <w:t>1</w:t>
      </w:r>
      <w:r w:rsidR="003E61D5" w:rsidRPr="00656E47">
        <w:rPr>
          <w:rFonts w:cs="Calibri"/>
          <w:sz w:val="22"/>
          <w:szCs w:val="22"/>
        </w:rPr>
        <w:fldChar w:fldCharType="end"/>
      </w:r>
      <w:r w:rsidR="003E61D5" w:rsidRPr="00656E47">
        <w:rPr>
          <w:rFonts w:cs="Calibri"/>
          <w:sz w:val="22"/>
          <w:szCs w:val="22"/>
          <w:lang w:val="sk-SK"/>
        </w:rPr>
        <w:t xml:space="preserve"> tejto príručky</w:t>
      </w:r>
      <w:bookmarkEnd w:id="674"/>
      <w:r w:rsidR="003E61D5" w:rsidRPr="00656E47">
        <w:rPr>
          <w:rFonts w:cs="Calibri"/>
          <w:sz w:val="22"/>
          <w:szCs w:val="22"/>
          <w:lang w:val="sk-SK"/>
        </w:rPr>
        <w:t xml:space="preserve">. </w:t>
      </w:r>
    </w:p>
    <w:p w14:paraId="75B8F948" w14:textId="7BFD867B" w:rsidR="006B523B" w:rsidRPr="00656E47" w:rsidRDefault="0071139F" w:rsidP="009D0256">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Prijímateľ je povinný skúmať možný konflikt záujmov pred realizáciou akýchkoľvek úkonov v procese verejného obstarávania</w:t>
      </w:r>
      <w:r w:rsidR="00C26A50" w:rsidRPr="00656E47">
        <w:rPr>
          <w:rFonts w:cs="Calibri"/>
          <w:sz w:val="22"/>
          <w:szCs w:val="22"/>
          <w:lang w:val="sk-SK"/>
        </w:rPr>
        <w:t xml:space="preserve"> / obstarávania</w:t>
      </w:r>
      <w:r w:rsidRPr="00656E47">
        <w:rPr>
          <w:rFonts w:cs="Calibri"/>
          <w:sz w:val="22"/>
          <w:szCs w:val="22"/>
          <w:lang w:val="sk-SK"/>
        </w:rPr>
        <w:t>, a to aj opakovane</w:t>
      </w:r>
      <w:r w:rsidR="00244488" w:rsidRPr="00656E47">
        <w:rPr>
          <w:rFonts w:cs="Calibri"/>
          <w:sz w:val="22"/>
          <w:szCs w:val="22"/>
          <w:lang w:val="sk-SK"/>
        </w:rPr>
        <w:t>, ak do procesu zadávania zákazky vstupujú hospodárske subjekty, ktoré neboli napr. účastníkom prípravnej fázy VO</w:t>
      </w:r>
      <w:r w:rsidR="00C26A50" w:rsidRPr="00656E47">
        <w:rPr>
          <w:rFonts w:cs="Calibri"/>
          <w:sz w:val="22"/>
          <w:szCs w:val="22"/>
          <w:lang w:val="sk-SK"/>
        </w:rPr>
        <w:t xml:space="preserve"> / O</w:t>
      </w:r>
      <w:r w:rsidR="00244488" w:rsidRPr="00656E47">
        <w:rPr>
          <w:rFonts w:cs="Calibri"/>
          <w:sz w:val="22"/>
          <w:szCs w:val="22"/>
          <w:lang w:val="sk-SK"/>
        </w:rPr>
        <w:t xml:space="preserve"> alebo do procesu vstupujú ďalšie zainteresované osoby na strane prijímateľa</w:t>
      </w:r>
      <w:r w:rsidRPr="00656E47">
        <w:rPr>
          <w:rFonts w:cs="Calibri"/>
          <w:sz w:val="22"/>
          <w:szCs w:val="22"/>
          <w:lang w:val="sk-SK"/>
        </w:rPr>
        <w:t xml:space="preserve"> (napr. v štádiu určovania predpokladanej hodnoty zákazky prieskumom trhu, v rámci prípravných trhových konzultácií, po uplynutí lehoty na predkladanie ponúk, keď sú známi uchádzači, ktorí predložili ponuky).</w:t>
      </w:r>
      <w:r w:rsidR="004F5276" w:rsidRPr="00656E47">
        <w:rPr>
          <w:rFonts w:cs="Calibri"/>
          <w:sz w:val="22"/>
          <w:szCs w:val="22"/>
          <w:lang w:val="sk-SK"/>
        </w:rPr>
        <w:t xml:space="preserve"> Zainteresované osoby na strane verejného obstarávateľa však potvrdzujú svojim podpisom čestné vyhlásenie k neprítomnosti </w:t>
      </w:r>
      <w:r w:rsidR="006F1B36" w:rsidRPr="00656E47">
        <w:rPr>
          <w:rFonts w:cs="Calibri"/>
          <w:sz w:val="22"/>
          <w:szCs w:val="22"/>
          <w:lang w:val="sk-SK"/>
        </w:rPr>
        <w:t>záujmov až v štádiu po predložení ponuky/ponúk od uchádzačov.</w:t>
      </w:r>
      <w:r w:rsidR="006B523B" w:rsidRPr="00656E47">
        <w:rPr>
          <w:rFonts w:cs="Calibri"/>
          <w:sz w:val="22"/>
          <w:szCs w:val="22"/>
          <w:lang w:val="sk-SK"/>
        </w:rPr>
        <w:t xml:space="preserve"> Odporúčaný vzor je uvedený  </w:t>
      </w:r>
      <w:hyperlink w:anchor="_Príloha_č._7" w:history="1">
        <w:r w:rsidR="006B523B" w:rsidRPr="00656E47">
          <w:rPr>
            <w:rFonts w:cs="Calibri"/>
            <w:sz w:val="22"/>
            <w:szCs w:val="22"/>
            <w:lang w:val="sk-SK"/>
          </w:rPr>
          <w:t xml:space="preserve">v prílohe č. </w:t>
        </w:r>
        <w:r w:rsidR="00CC582E" w:rsidRPr="00656E47">
          <w:rPr>
            <w:rFonts w:cs="Calibri"/>
            <w:sz w:val="22"/>
            <w:szCs w:val="22"/>
          </w:rPr>
          <w:t>7</w:t>
        </w:r>
        <w:r w:rsidR="006B523B" w:rsidRPr="00656E47">
          <w:rPr>
            <w:rFonts w:cs="Calibri"/>
            <w:sz w:val="22"/>
            <w:szCs w:val="22"/>
            <w:lang w:val="sk-SK"/>
          </w:rPr>
          <w:t xml:space="preserve"> Čestné vyhlásenie prijímateľa o</w:t>
        </w:r>
        <w:r w:rsidR="006B523B" w:rsidRPr="00656E47">
          <w:rPr>
            <w:rFonts w:cs="Calibri"/>
            <w:sz w:val="22"/>
            <w:szCs w:val="22"/>
          </w:rPr>
          <w:t> neprítomnosti konfliktu záujmov</w:t>
        </w:r>
        <w:r w:rsidR="006B523B" w:rsidRPr="00656E47">
          <w:rPr>
            <w:rFonts w:cs="Calibri"/>
            <w:sz w:val="22"/>
            <w:szCs w:val="22"/>
            <w:lang w:val="sk-SK"/>
          </w:rPr>
          <w:t>.</w:t>
        </w:r>
      </w:hyperlink>
    </w:p>
    <w:p w14:paraId="54404042" w14:textId="481D24AE" w:rsidR="0071139F" w:rsidRPr="00656E47" w:rsidRDefault="0071139F" w:rsidP="009D0256">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 xml:space="preserve">Na úrovni prijímateľa sa odporúča prijať vnútorný predpis alebo interný riadiaci akt, ktorý zmapuje procesy prijímateľa súvisiace s prípravou a realizáciou </w:t>
      </w:r>
      <w:r w:rsidR="004E3215" w:rsidRPr="00656E47">
        <w:rPr>
          <w:rFonts w:cs="Calibri"/>
          <w:sz w:val="22"/>
          <w:szCs w:val="22"/>
          <w:lang w:val="sk-SK"/>
        </w:rPr>
        <w:t>VO</w:t>
      </w:r>
      <w:r w:rsidR="00C26A50" w:rsidRPr="00656E47">
        <w:rPr>
          <w:rFonts w:cs="Calibri"/>
          <w:sz w:val="22"/>
          <w:szCs w:val="22"/>
          <w:lang w:val="sk-SK"/>
        </w:rPr>
        <w:t xml:space="preserve"> / O</w:t>
      </w:r>
      <w:r w:rsidR="004E3215" w:rsidRPr="00656E47">
        <w:rPr>
          <w:rFonts w:cs="Calibri"/>
          <w:sz w:val="22"/>
          <w:szCs w:val="22"/>
          <w:lang w:val="sk-SK"/>
        </w:rPr>
        <w:t xml:space="preserve"> </w:t>
      </w:r>
      <w:r w:rsidRPr="00656E47">
        <w:rPr>
          <w:rFonts w:cs="Calibri"/>
          <w:sz w:val="22"/>
          <w:szCs w:val="22"/>
          <w:lang w:val="sk-SK"/>
        </w:rPr>
        <w:t>vo väzbe na možnosť vzniku konfliktu záujmov. Na úrovni prijímateľa je nevyhnutné akúkoľvek formu prepojenia medzi zainteresovanou osobou a uchádzačom identifikovať a písomne zaznamenať, vrátane prijatých opatrení, aby akýkoľvek možný konflikt záujmov bol na úrovni prijímateľa pomenovaný a zdokumentovaný (napr. v zápisnici z vyhodnotenia ponúk). Opatrenia na predchádzanie konfliktu záujmov musia byť prijaté pred realizovaním konkrétnych úkonov v procese VO</w:t>
      </w:r>
      <w:r w:rsidR="00C26A50" w:rsidRPr="00656E47">
        <w:rPr>
          <w:rFonts w:cs="Calibri"/>
          <w:sz w:val="22"/>
          <w:szCs w:val="22"/>
          <w:lang w:val="sk-SK"/>
        </w:rPr>
        <w:t xml:space="preserve"> / O</w:t>
      </w:r>
      <w:r w:rsidRPr="00656E47">
        <w:rPr>
          <w:rFonts w:cs="Calibri"/>
          <w:sz w:val="22"/>
          <w:szCs w:val="22"/>
          <w:lang w:val="sk-SK"/>
        </w:rPr>
        <w:t xml:space="preserve">, t. j. v tejto fáze musí byť zo strany obstarávateľa identifikovaný konflikt záujmov a musia byť prijaté náležité opatrenia na jeho predchádzanie. </w:t>
      </w:r>
      <w:r w:rsidR="004F2519" w:rsidRPr="00656E47">
        <w:rPr>
          <w:rFonts w:cs="Calibri"/>
          <w:sz w:val="22"/>
          <w:szCs w:val="22"/>
          <w:lang w:val="sk-SK"/>
        </w:rPr>
        <w:t xml:space="preserve">Ak člen </w:t>
      </w:r>
      <w:r w:rsidR="004F2519" w:rsidRPr="00656E47">
        <w:rPr>
          <w:rFonts w:cs="Calibri"/>
          <w:sz w:val="22"/>
          <w:szCs w:val="22"/>
          <w:lang w:val="sk-SK"/>
        </w:rPr>
        <w:lastRenderedPageBreak/>
        <w:t>komisie na vyhodnotenie ponúk oznámi prijímateľovi konflikt záujmov až v neskoršej fáze vyhodnotenia ponúk, ale ešte vo fáze pred podpisom zmluvy, je potrebné tohto člena komisie bezodkladne vylúčiť (odvolať) a nahradiť iným členom komisie, ktorý musí autonómne vyhodnotiť ponuky bez ohľadu na hodnotenie, ktoré realizoval člen komisie, ktorý oznámil konflikt záujmov. Takéto opatrenie, hoci prijaté v neskoršej fáze vyhodnotenia ponúk, je možné považovať za dostatočné.</w:t>
      </w:r>
    </w:p>
    <w:p w14:paraId="3FEDFC9E" w14:textId="2114F4C4" w:rsidR="0071139F" w:rsidRPr="00656E47" w:rsidRDefault="0071139F"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V prípade, že prijímateľ prepojenie vyhodnotil ako také, ktoré nenapĺňa definičné znaky konfliktu záujmov podľa § 23 ods. 2 ZVO, uvedie v dokumentácii k zákazke prečo identifikované prepojenie podľa prijímateľa nemôže obmedziť hospodársku súťaž alebo porušiť princíp transparentnosti a princíp rovnakého zaobchádzania.</w:t>
      </w:r>
    </w:p>
    <w:p w14:paraId="28010EAB" w14:textId="3BFEB69B" w:rsidR="002E73DD" w:rsidRPr="00656E47" w:rsidRDefault="0071139F"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 xml:space="preserve">Čestné vyhlásenie </w:t>
      </w:r>
      <w:r w:rsidR="002B5208" w:rsidRPr="00656E47">
        <w:rPr>
          <w:rFonts w:cs="Calibri"/>
          <w:sz w:val="22"/>
          <w:szCs w:val="22"/>
          <w:lang w:val="sk-SK"/>
        </w:rPr>
        <w:t xml:space="preserve">k neprítomnosti konfliktu záujmov </w:t>
      </w:r>
      <w:r w:rsidRPr="00656E47">
        <w:rPr>
          <w:rFonts w:cs="Calibri"/>
          <w:sz w:val="22"/>
          <w:szCs w:val="22"/>
          <w:lang w:val="sk-SK"/>
        </w:rPr>
        <w:t xml:space="preserve">v prípade zainteresovanej osoby s rozhodovacími právomocami prijímateľa </w:t>
      </w:r>
      <w:r w:rsidR="00AB610E" w:rsidRPr="00656E47">
        <w:rPr>
          <w:rFonts w:cs="Calibri"/>
          <w:sz w:val="22"/>
          <w:szCs w:val="22"/>
          <w:lang w:val="sk-SK"/>
        </w:rPr>
        <w:t xml:space="preserve">(týka sa aj štatutárneho zástupcu) </w:t>
      </w:r>
      <w:r w:rsidRPr="00656E47">
        <w:rPr>
          <w:rFonts w:cs="Calibri"/>
          <w:sz w:val="22"/>
          <w:szCs w:val="22"/>
          <w:lang w:val="sk-SK"/>
        </w:rPr>
        <w:t xml:space="preserve">podpisuje osoba, ktorá má v rámci organizačnej štruktúry organizácie vo svojej pôsobnosti odbor/oddelenie verejného obstarávania, resp. zamestnancov, ktorí procesne zabezpečujú verejné obstarávanie. </w:t>
      </w:r>
      <w:r w:rsidR="002E73DD" w:rsidRPr="00656E47">
        <w:rPr>
          <w:rFonts w:cs="Calibri"/>
          <w:sz w:val="22"/>
          <w:szCs w:val="22"/>
          <w:lang w:val="sk-SK"/>
        </w:rPr>
        <w:t xml:space="preserve">Čestné vyhlásenie k neprítomnosti konfliktu záujmov v prípade zainteresovanej osoby nie je potrebné predložiť v prípade </w:t>
      </w:r>
      <w:r w:rsidR="00934061" w:rsidRPr="00656E47">
        <w:rPr>
          <w:rFonts w:cs="Calibri"/>
          <w:sz w:val="22"/>
          <w:szCs w:val="22"/>
          <w:lang w:val="sk-SK"/>
        </w:rPr>
        <w:t>čiastkových zákaziek zadávaných na základe rámcovej dohody bez opätovného otvorenia súťaže</w:t>
      </w:r>
      <w:r w:rsidR="006B523B" w:rsidRPr="00656E47">
        <w:rPr>
          <w:rFonts w:cs="Calibri"/>
          <w:sz w:val="22"/>
          <w:szCs w:val="22"/>
          <w:lang w:val="sk-SK"/>
        </w:rPr>
        <w:t>, v prípade in-</w:t>
      </w:r>
      <w:proofErr w:type="spellStart"/>
      <w:r w:rsidR="006B523B" w:rsidRPr="00656E47">
        <w:rPr>
          <w:rFonts w:cs="Calibri"/>
          <w:sz w:val="22"/>
          <w:szCs w:val="22"/>
          <w:lang w:val="sk-SK"/>
        </w:rPr>
        <w:t>house</w:t>
      </w:r>
      <w:proofErr w:type="spellEnd"/>
      <w:r w:rsidR="006B523B" w:rsidRPr="00656E47">
        <w:rPr>
          <w:rFonts w:cs="Calibri"/>
          <w:sz w:val="22"/>
          <w:szCs w:val="22"/>
          <w:lang w:val="sk-SK"/>
        </w:rPr>
        <w:t xml:space="preserve"> zákaziek (výnimka podľa § 1 ods. 4 až 9 ZVO)</w:t>
      </w:r>
      <w:r w:rsidR="004F2519" w:rsidRPr="00656E47">
        <w:rPr>
          <w:rFonts w:cs="Calibri"/>
          <w:sz w:val="22"/>
          <w:szCs w:val="22"/>
          <w:lang w:val="sk-SK"/>
        </w:rPr>
        <w:t xml:space="preserve"> , v prípade výnimiek podľa § 1 ods. 13 písm. u) ZVO, ak je zákazka zadávaná registrovanému sociálnemu podniku obcou, ktorá je zriaďovateľom (obecného) registrovaného sociálneho podniku alebo zákazka podľa § 1 ods. 13 písm. d), bod 2 zákona o verejnom obstarávaní zadávanej prijímateľom, ktorý je zriaďovateľom strednej odbornej školy</w:t>
      </w:r>
      <w:r w:rsidR="006B523B" w:rsidRPr="00656E47">
        <w:rPr>
          <w:rFonts w:cs="Calibri"/>
          <w:sz w:val="22"/>
          <w:szCs w:val="22"/>
          <w:lang w:val="sk-SK"/>
        </w:rPr>
        <w:t xml:space="preserve"> </w:t>
      </w:r>
      <w:r w:rsidR="002E73DD" w:rsidRPr="00656E47">
        <w:rPr>
          <w:rFonts w:cs="Calibri"/>
          <w:sz w:val="22"/>
          <w:szCs w:val="22"/>
          <w:lang w:val="sk-SK"/>
        </w:rPr>
        <w:t>a pri predložení dodatku, ak pri uzavretí dodatku nedošlo k zmene zainteresovaných osôb</w:t>
      </w:r>
      <w:r w:rsidR="00934061" w:rsidRPr="00656E47">
        <w:rPr>
          <w:rFonts w:cs="Calibri"/>
          <w:sz w:val="22"/>
          <w:szCs w:val="22"/>
          <w:lang w:val="sk-SK"/>
        </w:rPr>
        <w:t>.</w:t>
      </w:r>
    </w:p>
    <w:p w14:paraId="4B9C84B8" w14:textId="243B49BD" w:rsidR="0071139F" w:rsidRPr="00656E47" w:rsidRDefault="0071139F"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Pre uplatnenie finančnej opravy je potrebné konflikt záujmov nielen identifikovať ale aj dostatočne zdôvodniť ako mohol identifikovaný konflikt záujmov ovplyvniť priebeh a výsledok VO</w:t>
      </w:r>
      <w:r w:rsidR="006B523B" w:rsidRPr="00656E47">
        <w:rPr>
          <w:rFonts w:cs="Calibri"/>
          <w:sz w:val="22"/>
          <w:szCs w:val="22"/>
          <w:lang w:val="sk-SK"/>
        </w:rPr>
        <w:t xml:space="preserve"> alebo obstarávania</w:t>
      </w:r>
      <w:r w:rsidRPr="00656E47">
        <w:rPr>
          <w:rFonts w:cs="Calibri"/>
          <w:sz w:val="22"/>
          <w:szCs w:val="22"/>
          <w:lang w:val="sk-SK"/>
        </w:rPr>
        <w:t xml:space="preserve">. Uvedené pravidlo potvrdzuje aj judikatúra Súdneho dvora Európskej únie, ktorú je možné analogicky použiť aj pre prípad kontroly VO </w:t>
      </w:r>
      <w:r w:rsidR="006B523B" w:rsidRPr="00656E47">
        <w:rPr>
          <w:rFonts w:cs="Calibri"/>
          <w:sz w:val="22"/>
          <w:szCs w:val="22"/>
          <w:lang w:val="sk-SK"/>
        </w:rPr>
        <w:t xml:space="preserve">alebo obstarávania </w:t>
      </w:r>
      <w:r w:rsidRPr="00656E47">
        <w:rPr>
          <w:rFonts w:cs="Calibri"/>
          <w:sz w:val="22"/>
          <w:szCs w:val="22"/>
          <w:lang w:val="sk-SK"/>
        </w:rPr>
        <w:t xml:space="preserve">a v zmysle ktorej </w:t>
      </w:r>
      <w:r w:rsidR="00626B98" w:rsidRPr="00656E47">
        <w:rPr>
          <w:rFonts w:cs="Calibri"/>
          <w:sz w:val="22"/>
          <w:szCs w:val="22"/>
          <w:lang w:val="sk-SK"/>
        </w:rPr>
        <w:t xml:space="preserve">prijímateľ </w:t>
      </w:r>
      <w:r w:rsidRPr="00656E47">
        <w:rPr>
          <w:rFonts w:cs="Calibri"/>
          <w:sz w:val="22"/>
          <w:szCs w:val="22"/>
          <w:lang w:val="sk-SK"/>
        </w:rPr>
        <w:t xml:space="preserve">nemôže zamietnuť žiadosť o účasť alebo ponuku hospodárskeho subjektu bez toho, aby tento mal možnosť preukázať, že za daných okolností nemohla uvedená situácia spôsobiť deformovanie súťaže. Zamietnuť žiadosť o účasť alebo ponuku možno takejto osobe len v prípade preukázania existencie výhody. Predmetnej problematiky sa týka napr. rozsudok Súdneho dvora Európskej únie v spojených prípadoch C-21/03 a C-34/03 </w:t>
      </w:r>
      <w:proofErr w:type="spellStart"/>
      <w:r w:rsidRPr="00656E47">
        <w:rPr>
          <w:rFonts w:cs="Calibri"/>
          <w:sz w:val="22"/>
          <w:szCs w:val="22"/>
          <w:lang w:val="sk-SK"/>
        </w:rPr>
        <w:t>Fabricom</w:t>
      </w:r>
      <w:proofErr w:type="spellEnd"/>
      <w:r w:rsidRPr="00656E47">
        <w:rPr>
          <w:rFonts w:cs="Calibri"/>
          <w:sz w:val="22"/>
          <w:szCs w:val="22"/>
          <w:lang w:val="sk-SK"/>
        </w:rPr>
        <w:t xml:space="preserve"> SA proti Belgickému kráľovstvu zo dňa 3. marca 2005 a rozsudok z 13. októbra 2015 T-403/12 </w:t>
      </w:r>
      <w:proofErr w:type="spellStart"/>
      <w:r w:rsidRPr="00656E47">
        <w:rPr>
          <w:rFonts w:cs="Calibri"/>
          <w:sz w:val="22"/>
          <w:szCs w:val="22"/>
          <w:lang w:val="sk-SK"/>
        </w:rPr>
        <w:t>Intrasoft</w:t>
      </w:r>
      <w:proofErr w:type="spellEnd"/>
      <w:r w:rsidRPr="00656E47">
        <w:rPr>
          <w:rFonts w:cs="Calibri"/>
          <w:sz w:val="22"/>
          <w:szCs w:val="22"/>
          <w:lang w:val="sk-SK"/>
        </w:rPr>
        <w:t xml:space="preserve"> International SA. </w:t>
      </w:r>
    </w:p>
    <w:p w14:paraId="4E9C7570" w14:textId="3A5E6E84" w:rsidR="0071139F" w:rsidRPr="00656E47" w:rsidRDefault="0071139F"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 xml:space="preserve">Medzi prejavy </w:t>
      </w:r>
      <w:r w:rsidR="00626B98" w:rsidRPr="00656E47">
        <w:rPr>
          <w:rFonts w:cs="Calibri"/>
          <w:sz w:val="22"/>
          <w:szCs w:val="22"/>
          <w:lang w:val="sk-SK"/>
        </w:rPr>
        <w:t xml:space="preserve">možného konfliktu záujmov </w:t>
      </w:r>
      <w:r w:rsidRPr="00656E47">
        <w:rPr>
          <w:rFonts w:cs="Calibri"/>
          <w:sz w:val="22"/>
          <w:szCs w:val="22"/>
          <w:lang w:val="sk-SK"/>
        </w:rPr>
        <w:t xml:space="preserve">v dokumentácii VO možno zaradiť napr. určenie diskriminačných alebo neprimeraných podmienok účasti, požiadaviek na predmet zákazky alebo kritérií na vyhodnotenie ponúk zjavne zvýhodňujúcich uchádzača/záujemcu identifikovaného v konflikte záujmov (ktorý na ich základe získa predmetnú zákazku); špecifikácia predmetu zákazky je „šitá na mieru“ ponuke uchádzača v konflikte záujmov; úspešná ponuka uchádzača v konflikte záujmov nespĺňa stanovené požiadavky avšak komisia na vyhodnotenie ponúk (resp. člen komisie v konflikte záujmov) uvedenú skutočnosť nezohľadnila; komisia na vyhodnotenie ponúk bezdôvodne alebo nezákonne vylúčila ponuku/y uchádzačov a tým zvýhodnila uchádzača v konflikte záujmov; člen komisie v konflikte záujmov svojím pričinením (napr. v rámci prideľovania bodov pri hodnotení ponuky) zaistí úspech ponuky uchádzača s ktorým je v konflikte záujmov  a pod. Z uvedeného je teda zrejmé, že </w:t>
      </w:r>
      <w:r w:rsidR="006B523B" w:rsidRPr="00656E47">
        <w:rPr>
          <w:rFonts w:cs="Calibri"/>
          <w:sz w:val="22"/>
          <w:szCs w:val="22"/>
          <w:lang w:val="sk-SK"/>
        </w:rPr>
        <w:t xml:space="preserve">ÚVO ako SO </w:t>
      </w:r>
      <w:r w:rsidRPr="00656E47">
        <w:rPr>
          <w:rFonts w:cs="Calibri"/>
          <w:sz w:val="22"/>
          <w:szCs w:val="22"/>
          <w:lang w:val="sk-SK"/>
        </w:rPr>
        <w:t xml:space="preserve">pri preukazovaní konfliktu záujmov identifikuje najmä porušenia ZVO, ktoré mali alebo mohli mať vplyv na výsledok VO a ktoré súvisia s postavením zainteresovanej osoby. Pokiaľ </w:t>
      </w:r>
      <w:r w:rsidR="006B523B" w:rsidRPr="00656E47">
        <w:rPr>
          <w:rFonts w:cs="Calibri"/>
          <w:sz w:val="22"/>
          <w:szCs w:val="22"/>
          <w:lang w:val="sk-SK"/>
        </w:rPr>
        <w:t>ÚVO ako SO alebo poskytovateľ</w:t>
      </w:r>
      <w:r w:rsidRPr="00656E47">
        <w:rPr>
          <w:rFonts w:cs="Calibri"/>
          <w:sz w:val="22"/>
          <w:szCs w:val="22"/>
          <w:lang w:val="sk-SK"/>
        </w:rPr>
        <w:t xml:space="preserve"> v osobitých prípadoch nemá kompetencie na preukázanie konfliktu záujmov (napr. v rámci vyšetrovania) a je indikované možné spáchanie trestného činu, obráti sa v takomto prípade na orgány činné v trestnom konaní. </w:t>
      </w:r>
    </w:p>
    <w:p w14:paraId="6352276C" w14:textId="2A8738B4" w:rsidR="00B02870" w:rsidRPr="00656E47" w:rsidRDefault="00B02870"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lastRenderedPageBreak/>
        <w:t xml:space="preserve">V zmysle ustanovenia § 23 ods. 2 ZVO je konflikt záujmov definovaný v nasledovnom rozsahu: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w:t>
      </w:r>
    </w:p>
    <w:p w14:paraId="61BF3CFD" w14:textId="35B02303" w:rsidR="00B02870" w:rsidRPr="00656E47" w:rsidRDefault="00B02870"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Finančný, ekonomický alebo iný osobný záujem (</w:t>
      </w:r>
      <w:proofErr w:type="spellStart"/>
      <w:r w:rsidRPr="00656E47">
        <w:rPr>
          <w:rFonts w:cs="Calibri"/>
          <w:sz w:val="22"/>
          <w:szCs w:val="22"/>
          <w:lang w:val="sk-SK"/>
        </w:rPr>
        <w:t>t.j</w:t>
      </w:r>
      <w:proofErr w:type="spellEnd"/>
      <w:r w:rsidRPr="00656E47">
        <w:rPr>
          <w:rFonts w:cs="Calibri"/>
          <w:sz w:val="22"/>
          <w:szCs w:val="22"/>
          <w:lang w:val="sk-SK"/>
        </w:rPr>
        <w:t xml:space="preserve">. subjektívny záujem zainteresovanej osoby odporujúci verejnému záujmu), ktorý možno vnímať ako ohrozenie nestrannosti a nezávislosti v súvislosti s daným postupom VO, sa týka zainteresovaných osôb, ktorých definícia v ustanovení § 23 ods. </w:t>
      </w:r>
      <w:r w:rsidR="0016225B" w:rsidRPr="00656E47">
        <w:rPr>
          <w:rFonts w:cs="Calibri"/>
          <w:sz w:val="22"/>
          <w:szCs w:val="22"/>
          <w:lang w:val="sk-SK"/>
        </w:rPr>
        <w:t xml:space="preserve">4 </w:t>
      </w:r>
      <w:r w:rsidRPr="00656E47">
        <w:rPr>
          <w:rFonts w:cs="Calibri"/>
          <w:sz w:val="22"/>
          <w:szCs w:val="22"/>
          <w:lang w:val="sk-SK"/>
        </w:rPr>
        <w:t>ZVO je nasledovná:</w:t>
      </w:r>
    </w:p>
    <w:p w14:paraId="00939F30" w14:textId="77777777" w:rsidR="00B02870" w:rsidRPr="00656E47" w:rsidRDefault="00B02870" w:rsidP="00793EC5">
      <w:pPr>
        <w:pStyle w:val="Odsekzoznamu"/>
        <w:spacing w:before="120" w:after="120" w:line="240" w:lineRule="auto"/>
        <w:ind w:left="284"/>
        <w:contextualSpacing w:val="0"/>
        <w:jc w:val="both"/>
        <w:rPr>
          <w:rFonts w:cs="Calibri"/>
          <w:sz w:val="22"/>
          <w:szCs w:val="22"/>
          <w:lang w:val="sk-SK"/>
        </w:rPr>
      </w:pPr>
      <w:r w:rsidRPr="00656E47">
        <w:rPr>
          <w:rFonts w:cs="Calibri"/>
          <w:sz w:val="22"/>
          <w:szCs w:val="22"/>
          <w:lang w:val="sk-SK"/>
        </w:rPr>
        <w:t>Zainteresovanou osobou je najmä:</w:t>
      </w:r>
    </w:p>
    <w:p w14:paraId="3A4EAFC8" w14:textId="77777777" w:rsidR="00B02870" w:rsidRPr="00656E47" w:rsidRDefault="00B02870" w:rsidP="00EB6DFA">
      <w:pPr>
        <w:pStyle w:val="Odsekzoznamu"/>
        <w:spacing w:before="120" w:after="120" w:line="240" w:lineRule="auto"/>
        <w:ind w:left="284"/>
        <w:jc w:val="both"/>
        <w:rPr>
          <w:rFonts w:cs="Calibri"/>
          <w:sz w:val="22"/>
          <w:szCs w:val="22"/>
        </w:rPr>
      </w:pPr>
      <w:r w:rsidRPr="00656E47">
        <w:rPr>
          <w:rFonts w:cs="Calibri"/>
          <w:sz w:val="22"/>
          <w:szCs w:val="22"/>
        </w:rPr>
        <w:t>a)</w:t>
      </w:r>
      <w:r w:rsidR="006D3AC7" w:rsidRPr="00656E47">
        <w:rPr>
          <w:rFonts w:cs="Calibri"/>
          <w:sz w:val="22"/>
          <w:szCs w:val="22"/>
          <w:lang w:val="sk-SK"/>
        </w:rPr>
        <w:t xml:space="preserve"> </w:t>
      </w:r>
      <w:r w:rsidRPr="00656E47">
        <w:rPr>
          <w:rFonts w:cs="Calibri"/>
          <w:sz w:val="22"/>
          <w:szCs w:val="22"/>
        </w:rPr>
        <w:t>zamestnanec obstarávateľa, ktorý sa podieľa na príprave alebo realizácii verejného obstarávania alebo iná osoba, ktorá poskytuje obstarávateľovi podpornú činnosť</w:t>
      </w:r>
      <w:r w:rsidR="006D3AC7" w:rsidRPr="00656E47">
        <w:rPr>
          <w:rFonts w:cs="Calibri"/>
          <w:sz w:val="22"/>
          <w:szCs w:val="22"/>
          <w:lang w:val="sk-SK"/>
        </w:rPr>
        <w:t xml:space="preserve"> </w:t>
      </w:r>
      <w:r w:rsidRPr="00656E47">
        <w:rPr>
          <w:rFonts w:cs="Calibri"/>
          <w:sz w:val="22"/>
          <w:szCs w:val="22"/>
        </w:rPr>
        <w:t>vo verejnom obstarávaní a ktorá sa podieľa na príprave alebo realizácii verejného obstarávania alebo</w:t>
      </w:r>
    </w:p>
    <w:p w14:paraId="77BA6019" w14:textId="77777777" w:rsidR="00B02870" w:rsidRPr="00656E47" w:rsidRDefault="00B02870" w:rsidP="00EB6DFA">
      <w:pPr>
        <w:pStyle w:val="Odsekzoznamu"/>
        <w:spacing w:before="120" w:after="120" w:line="240" w:lineRule="auto"/>
        <w:ind w:left="284"/>
        <w:jc w:val="both"/>
        <w:rPr>
          <w:rFonts w:cs="Calibri"/>
          <w:sz w:val="22"/>
          <w:szCs w:val="22"/>
        </w:rPr>
      </w:pPr>
      <w:r w:rsidRPr="00656E47">
        <w:rPr>
          <w:rFonts w:cs="Calibri"/>
          <w:sz w:val="22"/>
          <w:szCs w:val="22"/>
        </w:rPr>
        <w:t>b)</w:t>
      </w:r>
      <w:r w:rsidR="006D3AC7" w:rsidRPr="00656E47">
        <w:rPr>
          <w:rFonts w:cs="Calibri"/>
          <w:sz w:val="22"/>
          <w:szCs w:val="22"/>
          <w:lang w:val="sk-SK"/>
        </w:rPr>
        <w:t xml:space="preserve"> </w:t>
      </w:r>
      <w:r w:rsidRPr="00656E47">
        <w:rPr>
          <w:rFonts w:cs="Calibri"/>
          <w:sz w:val="22"/>
          <w:szCs w:val="22"/>
        </w:rPr>
        <w:t>osoba s rozhodovacími právomocami obstarávateľa, ktorá môže ovplyvniť výsledok verejného obstarávania bez toho, aby sa nevyhnutne podieľala na jeho príprave alebo realizácii.</w:t>
      </w:r>
    </w:p>
    <w:p w14:paraId="44059F96" w14:textId="77777777" w:rsidR="00B02870" w:rsidRPr="00656E47" w:rsidRDefault="00B02870" w:rsidP="00EB6DFA">
      <w:pPr>
        <w:pStyle w:val="Odsekzoznamu"/>
        <w:spacing w:before="120" w:after="120" w:line="240" w:lineRule="auto"/>
        <w:ind w:left="284"/>
        <w:jc w:val="both"/>
        <w:rPr>
          <w:rFonts w:cs="Calibri"/>
          <w:sz w:val="22"/>
          <w:szCs w:val="22"/>
        </w:rPr>
      </w:pPr>
    </w:p>
    <w:p w14:paraId="26C804C0" w14:textId="20DE34D2" w:rsidR="00B02870" w:rsidRPr="00656E47" w:rsidRDefault="00B02870"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Okruh osôb na strane prijímateľa, ktoré môžu byť v konflikte záujmov sa vzťahuje na zainteresované osoby, ktoré sa podieľajú na príprave alebo realizácii VO</w:t>
      </w:r>
      <w:r w:rsidR="0067657A" w:rsidRPr="00656E47">
        <w:rPr>
          <w:rFonts w:cs="Calibri"/>
          <w:sz w:val="22"/>
          <w:szCs w:val="22"/>
          <w:lang w:val="sk-SK"/>
        </w:rPr>
        <w:t xml:space="preserve"> alebo obstarávania</w:t>
      </w:r>
      <w:r w:rsidRPr="00656E47">
        <w:rPr>
          <w:rFonts w:cs="Calibri"/>
          <w:sz w:val="22"/>
          <w:szCs w:val="22"/>
          <w:lang w:val="sk-SK"/>
        </w:rPr>
        <w:t>, medzi ktoré patria najmä osoby zabezpečujúce proces verejného obstarávania a vyhodnotenie  ponúk, osoby podieľajúce sa na vypracovaní opisu predmetu zákazky, návrhu podmienok účasti, kritérií na vyhodnotenie ponúk a zmluvných podmienok, pričom zainteresovanou oso</w:t>
      </w:r>
      <w:r w:rsidR="00802745" w:rsidRPr="00656E47">
        <w:rPr>
          <w:rFonts w:cs="Calibri"/>
          <w:sz w:val="22"/>
          <w:szCs w:val="22"/>
          <w:lang w:val="sk-SK"/>
        </w:rPr>
        <w:t>bou sú zamestnanci prijímateľa</w:t>
      </w:r>
      <w:r w:rsidRPr="00656E47">
        <w:rPr>
          <w:rFonts w:cs="Calibri"/>
          <w:sz w:val="22"/>
          <w:szCs w:val="22"/>
          <w:lang w:val="sk-SK"/>
        </w:rPr>
        <w:t xml:space="preserve"> podieľajúci sa na vyššie uvedených činnostiach, ako aj tretie osoby, ktoré externe zabezpečujú služby vo verejnom obstarávaní alebo akékoľvek podporné činnosti vo verejnom obstarávaní. Zainteresovanými osobami sú aj osoby s rozhodovacími právomocami, ktoré môžu ovplyvniť výsledok VO</w:t>
      </w:r>
      <w:r w:rsidR="0067657A" w:rsidRPr="00656E47">
        <w:rPr>
          <w:rFonts w:cs="Calibri"/>
          <w:sz w:val="22"/>
          <w:szCs w:val="22"/>
          <w:lang w:val="sk-SK"/>
        </w:rPr>
        <w:t xml:space="preserve"> alebo obstarávania</w:t>
      </w:r>
      <w:r w:rsidRPr="00656E47">
        <w:rPr>
          <w:rFonts w:cs="Calibri"/>
          <w:sz w:val="22"/>
          <w:szCs w:val="22"/>
          <w:lang w:val="sk-SK"/>
        </w:rPr>
        <w:t xml:space="preserve"> najmä z titulu svojej funkcie vedúceho zamestnanca. </w:t>
      </w:r>
    </w:p>
    <w:p w14:paraId="626B099F" w14:textId="06309930" w:rsidR="00B02870" w:rsidRPr="00656E47" w:rsidRDefault="00B02870"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Je povinnosťou zainteresovanej osoby</w:t>
      </w:r>
      <w:r w:rsidR="00802745" w:rsidRPr="00656E47">
        <w:rPr>
          <w:rFonts w:cs="Calibri"/>
          <w:sz w:val="22"/>
          <w:szCs w:val="22"/>
          <w:lang w:val="sk-SK"/>
        </w:rPr>
        <w:t xml:space="preserve"> písomne oznámiť prijímateľovi</w:t>
      </w:r>
      <w:r w:rsidRPr="00656E47">
        <w:rPr>
          <w:rFonts w:cs="Calibri"/>
          <w:sz w:val="22"/>
          <w:szCs w:val="22"/>
          <w:lang w:val="sk-SK"/>
        </w:rPr>
        <w:t xml:space="preserve"> akýkoľvek konflikt záujmov vo vzťahu k hospodárskemu subjektu, ktorý sa zúčastňuje prípravných trhových konzultácií, vo vzťahu k uchádzačovi/záujemcovi alebo ich subdodávateľom v etape po vyhlásení zákazky bezodkladne po tom, ako sa o konfli</w:t>
      </w:r>
      <w:r w:rsidR="00802745" w:rsidRPr="00656E47">
        <w:rPr>
          <w:rFonts w:cs="Calibri"/>
          <w:sz w:val="22"/>
          <w:szCs w:val="22"/>
          <w:lang w:val="sk-SK"/>
        </w:rPr>
        <w:t>kte záujmov dozvie. Prijímateľ</w:t>
      </w:r>
      <w:r w:rsidRPr="00656E47">
        <w:rPr>
          <w:rFonts w:cs="Calibri"/>
          <w:sz w:val="22"/>
          <w:szCs w:val="22"/>
          <w:lang w:val="sk-SK"/>
        </w:rPr>
        <w:t xml:space="preserve"> je následne povinný prijať primerané opatrenia a vykonať nápravu, ak bol zistený konflikt záujmov, a to najmä vylúčiť zainteresovanú osobu z procesu prípravy alebo realizácie verejného obstarávania (napr. nahradiť člena komisie na vyhodnotenie ponúk, ku ktorému sa viaže konflikt záujmov inou osobou) </w:t>
      </w:r>
    </w:p>
    <w:p w14:paraId="3F5D0ABA" w14:textId="77777777" w:rsidR="003C39B2" w:rsidRPr="00656E47" w:rsidRDefault="003C39B2"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Vylúčenie zainteresovanej osoby nie je jediným možným opatrením pre odstránenie konfliktu záujmov, iné opatrenia sa posudzujú individuálne, aj s ohľadom na úlohy, ktoré zainteresovaná osoba plní vo vzťahu k priebehu zadávania zákazky, pričom nižšie uvádzame výpočet niektorých opatrení (prijatie jedného z nich automaticky neznamená, že bol odstránený/vylúčený konflikt záujmov, z uvedeného dôvodu odporúčame kumuláciu viacerých relevantných opatrení). Ide napríklad o opatrenia :</w:t>
      </w:r>
    </w:p>
    <w:p w14:paraId="6F7165F9" w14:textId="77777777" w:rsidR="003C39B2" w:rsidRPr="00656E47" w:rsidRDefault="003C39B2" w:rsidP="003C39B2">
      <w:pPr>
        <w:pStyle w:val="Odsekzoznamu"/>
        <w:spacing w:before="120" w:after="120" w:line="240" w:lineRule="auto"/>
        <w:ind w:left="360"/>
        <w:jc w:val="both"/>
        <w:rPr>
          <w:rFonts w:cs="Calibri"/>
          <w:sz w:val="22"/>
          <w:szCs w:val="22"/>
        </w:rPr>
      </w:pPr>
      <w:r w:rsidRPr="00656E47">
        <w:rPr>
          <w:rFonts w:cs="Calibri"/>
          <w:sz w:val="22"/>
          <w:szCs w:val="22"/>
        </w:rPr>
        <w:t>- Podpísanie čestného vyhlásenia zainteresovanej osoby o neexistencii konfliktu záujmov – zainteresovaná osoba vo vzťahu ku konkrétnemu verejnému obstarávaniu vyhlási, že nie je v konflikte záujmov, že vie, čo konflikt záujmov predstavuje a v prípade zistenia konfliktu záujmov oznámi túto skutočnosť prijímateľovi.</w:t>
      </w:r>
    </w:p>
    <w:p w14:paraId="6C61EA94" w14:textId="77777777" w:rsidR="003C39B2" w:rsidRPr="00656E47" w:rsidRDefault="003C39B2" w:rsidP="003C39B2">
      <w:pPr>
        <w:pStyle w:val="Odsekzoznamu"/>
        <w:spacing w:before="120" w:after="120" w:line="240" w:lineRule="auto"/>
        <w:ind w:left="360"/>
        <w:jc w:val="both"/>
        <w:rPr>
          <w:rFonts w:cs="Calibri"/>
          <w:sz w:val="22"/>
          <w:szCs w:val="22"/>
        </w:rPr>
      </w:pPr>
      <w:r w:rsidRPr="00656E47">
        <w:rPr>
          <w:rFonts w:cs="Calibri"/>
          <w:sz w:val="22"/>
          <w:szCs w:val="22"/>
        </w:rPr>
        <w:t>- Vyhlásenie zainteresovanej osoby o jej minulých záujmoch, doplnené napríklad aj o doklady preukazujúce nepretrvávanie minulých záujmov (ukončenie spolupráce, pracovnoprávne dohody na konkrétne obdobie, ktoré už uplynulo atď.).</w:t>
      </w:r>
    </w:p>
    <w:p w14:paraId="037129FA" w14:textId="77777777" w:rsidR="003C39B2" w:rsidRPr="00656E47" w:rsidRDefault="003C39B2" w:rsidP="003C39B2">
      <w:pPr>
        <w:pStyle w:val="Odsekzoznamu"/>
        <w:spacing w:before="120" w:after="120" w:line="240" w:lineRule="auto"/>
        <w:ind w:left="360"/>
        <w:jc w:val="both"/>
        <w:rPr>
          <w:rFonts w:cs="Calibri"/>
          <w:sz w:val="22"/>
          <w:szCs w:val="22"/>
        </w:rPr>
      </w:pPr>
      <w:r w:rsidRPr="00656E47">
        <w:rPr>
          <w:rFonts w:cs="Calibri"/>
          <w:sz w:val="22"/>
          <w:szCs w:val="22"/>
        </w:rPr>
        <w:t>- Popis skutočností, v zmysle ktorých zainteresovaná osoba nemôže ovplyvniť výsledok verejného obstarávania.</w:t>
      </w:r>
    </w:p>
    <w:p w14:paraId="27641930" w14:textId="77777777" w:rsidR="003C39B2" w:rsidRPr="00656E47" w:rsidRDefault="003C39B2" w:rsidP="003C39B2">
      <w:pPr>
        <w:pStyle w:val="Odsekzoznamu"/>
        <w:spacing w:before="120" w:after="120" w:line="240" w:lineRule="auto"/>
        <w:ind w:left="360"/>
        <w:jc w:val="both"/>
        <w:rPr>
          <w:rFonts w:cs="Calibri"/>
          <w:sz w:val="22"/>
          <w:szCs w:val="22"/>
        </w:rPr>
      </w:pPr>
      <w:r w:rsidRPr="00656E47">
        <w:rPr>
          <w:rFonts w:cs="Calibri"/>
          <w:sz w:val="22"/>
          <w:szCs w:val="22"/>
        </w:rPr>
        <w:lastRenderedPageBreak/>
        <w:t>- Úprava spôsobu rozhodovania v procese verejného obstarávania (napr. zavedenie viacstupňového a viacčlenného rozhodovania, dodatočného schvaľovania) s cieľom oslabenia rozhodovacích právomocí zainteresovanej osoby, prípadne vylúčenie zainteresovanej osoby z rozhodovacích právomocí a určenie iba poradného hlasu pre zainteresovanú osobu.</w:t>
      </w:r>
    </w:p>
    <w:p w14:paraId="46271736" w14:textId="77777777" w:rsidR="003C39B2" w:rsidRPr="00656E47" w:rsidRDefault="003C39B2" w:rsidP="003C39B2">
      <w:pPr>
        <w:pStyle w:val="Odsekzoznamu"/>
        <w:spacing w:before="120" w:after="120" w:line="240" w:lineRule="auto"/>
        <w:ind w:left="360"/>
        <w:jc w:val="both"/>
        <w:rPr>
          <w:rFonts w:cs="Calibri"/>
          <w:sz w:val="22"/>
          <w:szCs w:val="22"/>
        </w:rPr>
      </w:pPr>
      <w:r w:rsidRPr="00656E47">
        <w:rPr>
          <w:rFonts w:cs="Calibri"/>
          <w:sz w:val="22"/>
          <w:szCs w:val="22"/>
        </w:rPr>
        <w:t>- Nemenovanie zainteresovanej osoby do komisie na vyhodnotenie ponúk alebo zainteresovaná osoba je členom komisie bez práva vyhodnocovať ponuky.</w:t>
      </w:r>
    </w:p>
    <w:p w14:paraId="64B2451C" w14:textId="77777777" w:rsidR="003C39B2" w:rsidRPr="00656E47" w:rsidRDefault="003C39B2" w:rsidP="003C39B2">
      <w:pPr>
        <w:pStyle w:val="Odsekzoznamu"/>
        <w:spacing w:before="120" w:after="120" w:line="240" w:lineRule="auto"/>
        <w:ind w:left="360"/>
        <w:contextualSpacing w:val="0"/>
        <w:jc w:val="both"/>
        <w:rPr>
          <w:rFonts w:cs="Calibri"/>
          <w:sz w:val="22"/>
          <w:szCs w:val="22"/>
        </w:rPr>
      </w:pPr>
      <w:r w:rsidRPr="00656E47">
        <w:rPr>
          <w:rFonts w:cs="Calibri"/>
          <w:sz w:val="22"/>
          <w:szCs w:val="22"/>
        </w:rPr>
        <w:t>- Dodatočné overenie hodnotenia ponúk osobitnými kapacitami, vyčlenenými na tento účel zo strany prijímateľa, ktoré by preskúmali, či hodnotenie ponúk (napr. prideľovanie bodov pri MEAT kritériách) prebehlo transparentne a v súlade s princípom rovnakého zaobchádzania, overenie či v hodnotení nemožno postrehnúť neprimerané, neprirodzené alebo podozrivé postupy. Uvedené je možné analogicky použiť aj na dodatočné (nezávislé a objektívne) preskúmanie stanovených podmienok účasti, či požiadaviek na predmet zákazky.</w:t>
      </w:r>
    </w:p>
    <w:p w14:paraId="259B6C74" w14:textId="12DE6B4E" w:rsidR="00B02870" w:rsidRPr="00656E47" w:rsidRDefault="00B02870"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V prípade, že nie je možné zabrániť pretrvávajúcemu konfliktu záujmov, a to najmä v prípadoch, keď sa jedná o zainteresovanú osobu s rozhodovacími právomocami, ktorá môže ovplyvniť výsledok VO, prijímateľ uplatní sankciu vylúčenia uchádzača/záujemcu podľa § 40 ods. 6 písm. f) ZVO, nakoľko konflikt záujmov nemožno odstrániť inými účinnými opatreniami.</w:t>
      </w:r>
    </w:p>
    <w:p w14:paraId="4A355B0E" w14:textId="77777777" w:rsidR="003C39B2" w:rsidRPr="00656E47" w:rsidRDefault="003C39B2"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Za konflikt záujmov sa považujú najmä tieto prípady:</w:t>
      </w:r>
    </w:p>
    <w:p w14:paraId="7BF30C7D" w14:textId="0F7F920F" w:rsidR="003C39B2" w:rsidRPr="00656E47" w:rsidRDefault="003C39B2" w:rsidP="00A2155E">
      <w:pPr>
        <w:pStyle w:val="Odsekzoznamu"/>
        <w:spacing w:before="120" w:after="120" w:line="240" w:lineRule="auto"/>
        <w:ind w:left="284"/>
        <w:jc w:val="both"/>
        <w:rPr>
          <w:rFonts w:cs="Calibri"/>
          <w:sz w:val="22"/>
          <w:szCs w:val="22"/>
        </w:rPr>
      </w:pPr>
      <w:r w:rsidRPr="00656E47">
        <w:rPr>
          <w:rFonts w:cs="Calibri"/>
          <w:sz w:val="22"/>
          <w:szCs w:val="22"/>
        </w:rPr>
        <w:t>-</w:t>
      </w:r>
      <w:r w:rsidRPr="00656E47">
        <w:rPr>
          <w:rFonts w:cs="Calibri"/>
          <w:sz w:val="22"/>
          <w:szCs w:val="22"/>
        </w:rPr>
        <w:tab/>
        <w:t xml:space="preserve">zainteresovaná osoba je blízkou osobou podľa § 116 a § 117 Občianskeho zákonníka vo vzťahu k uchádzačovi/záujemcovi/subdodávateľovi, </w:t>
      </w:r>
    </w:p>
    <w:p w14:paraId="36330089" w14:textId="2C130B2A" w:rsidR="003C39B2" w:rsidRPr="00656E47" w:rsidRDefault="003C39B2" w:rsidP="00A2155E">
      <w:pPr>
        <w:pStyle w:val="Odsekzoznamu"/>
        <w:spacing w:before="120" w:after="120" w:line="240" w:lineRule="auto"/>
        <w:ind w:left="284"/>
        <w:jc w:val="both"/>
        <w:rPr>
          <w:rFonts w:cs="Calibri"/>
          <w:sz w:val="22"/>
          <w:szCs w:val="22"/>
        </w:rPr>
      </w:pPr>
      <w:r w:rsidRPr="00656E47">
        <w:rPr>
          <w:rFonts w:cs="Calibri"/>
          <w:sz w:val="22"/>
          <w:szCs w:val="22"/>
        </w:rPr>
        <w:t>-</w:t>
      </w:r>
      <w:r w:rsidRPr="00656E47">
        <w:rPr>
          <w:rFonts w:cs="Calibri"/>
          <w:sz w:val="22"/>
          <w:szCs w:val="22"/>
        </w:rPr>
        <w:tab/>
        <w:t>zainteresovaná osoba zároveň vystupuje na strane uchádzača/záujemcu/subdodávateľa,</w:t>
      </w:r>
    </w:p>
    <w:p w14:paraId="5DA85B9D" w14:textId="238DB32F" w:rsidR="003C39B2" w:rsidRPr="00656E47" w:rsidRDefault="003C39B2" w:rsidP="003C39B2">
      <w:pPr>
        <w:pStyle w:val="Odsekzoznamu"/>
        <w:spacing w:before="120" w:after="120" w:line="240" w:lineRule="auto"/>
        <w:ind w:left="284"/>
        <w:jc w:val="both"/>
        <w:rPr>
          <w:rFonts w:cs="Calibri"/>
          <w:sz w:val="22"/>
          <w:szCs w:val="22"/>
        </w:rPr>
      </w:pPr>
      <w:r w:rsidRPr="00656E47">
        <w:rPr>
          <w:rFonts w:cs="Calibri"/>
          <w:sz w:val="22"/>
          <w:szCs w:val="22"/>
        </w:rPr>
        <w:t>-</w:t>
      </w:r>
      <w:r w:rsidRPr="00656E47">
        <w:rPr>
          <w:rFonts w:cs="Calibri"/>
          <w:sz w:val="22"/>
          <w:szCs w:val="22"/>
        </w:rPr>
        <w:tab/>
        <w:t>v konflikte záujmov je člen komisie na vyhodnotenie ponúk,</w:t>
      </w:r>
    </w:p>
    <w:p w14:paraId="1ECF79B1" w14:textId="0E1FDAD5" w:rsidR="003C39B2" w:rsidRPr="00656E47" w:rsidRDefault="003C39B2" w:rsidP="003C39B2">
      <w:pPr>
        <w:pStyle w:val="Odsekzoznamu"/>
        <w:spacing w:before="120" w:after="120" w:line="240" w:lineRule="auto"/>
        <w:ind w:left="284"/>
        <w:jc w:val="both"/>
        <w:rPr>
          <w:rFonts w:cs="Calibri"/>
          <w:sz w:val="22"/>
          <w:szCs w:val="22"/>
        </w:rPr>
      </w:pPr>
      <w:r w:rsidRPr="00656E47">
        <w:rPr>
          <w:rFonts w:cs="Calibri"/>
          <w:sz w:val="22"/>
          <w:szCs w:val="22"/>
        </w:rPr>
        <w:t>-</w:t>
      </w:r>
      <w:r w:rsidRPr="00656E47">
        <w:rPr>
          <w:rFonts w:cs="Calibri"/>
          <w:sz w:val="22"/>
          <w:szCs w:val="22"/>
        </w:rPr>
        <w:tab/>
        <w:t>zainteresovaná osoba je spolu s osobou na strane uchádzača/záujemcu/subdodávateľa zamestnancom alebo členom štatutárneho orgánu inej právnickej osoby,</w:t>
      </w:r>
    </w:p>
    <w:p w14:paraId="187C451C" w14:textId="771ADF2A" w:rsidR="003C39B2" w:rsidRPr="00656E47" w:rsidRDefault="003C39B2" w:rsidP="003C39B2">
      <w:pPr>
        <w:pStyle w:val="Odsekzoznamu"/>
        <w:spacing w:before="120" w:after="120" w:line="240" w:lineRule="auto"/>
        <w:ind w:left="284"/>
        <w:jc w:val="both"/>
        <w:rPr>
          <w:rFonts w:cs="Calibri"/>
          <w:sz w:val="22"/>
          <w:szCs w:val="22"/>
        </w:rPr>
      </w:pPr>
      <w:r w:rsidRPr="00656E47">
        <w:rPr>
          <w:rFonts w:cs="Calibri"/>
          <w:sz w:val="22"/>
          <w:szCs w:val="22"/>
        </w:rPr>
        <w:t>-</w:t>
      </w:r>
      <w:r w:rsidRPr="00656E47">
        <w:rPr>
          <w:rFonts w:cs="Calibri"/>
          <w:sz w:val="22"/>
          <w:szCs w:val="22"/>
        </w:rPr>
        <w:tab/>
        <w:t xml:space="preserve">zainteresovaná osoba je bývalým zamestnancom uchádzača/záujemcu/subdodávateľa, pričom obdobie minulých záujmov definované nižšie trvá, </w:t>
      </w:r>
    </w:p>
    <w:p w14:paraId="7273F36C" w14:textId="5CF03A87" w:rsidR="003C39B2" w:rsidRPr="00656E47" w:rsidRDefault="003C39B2" w:rsidP="00A2155E">
      <w:pPr>
        <w:pStyle w:val="Odsekzoznamu"/>
        <w:spacing w:before="120" w:after="120" w:line="240" w:lineRule="auto"/>
        <w:ind w:left="284"/>
        <w:contextualSpacing w:val="0"/>
        <w:jc w:val="both"/>
        <w:rPr>
          <w:rFonts w:cs="Calibri"/>
          <w:sz w:val="22"/>
          <w:szCs w:val="22"/>
        </w:rPr>
      </w:pPr>
      <w:r w:rsidRPr="00656E47">
        <w:rPr>
          <w:rFonts w:cs="Calibri"/>
          <w:sz w:val="22"/>
          <w:szCs w:val="22"/>
        </w:rPr>
        <w:t>-</w:t>
      </w:r>
      <w:r w:rsidRPr="00656E47">
        <w:rPr>
          <w:rFonts w:cs="Calibri"/>
          <w:sz w:val="22"/>
          <w:szCs w:val="22"/>
        </w:rPr>
        <w:tab/>
        <w:t>zainteresovaná osoba udržiava osobné kontakty s osobou na strane, uchádzača/ záujemcu/subdodávateľa a ich povaha, intenzita alebo dĺžka trvania môže narušiť alebo obmedziť hospodársku súťaž. V prípade identifikovania osobných kontaktov prostredníctvom sociálnych sietí, je potrebné skúmať aj časové hľadisko, kedy došlo k interakcii a na základe časového úseku vyhodnotiť existenciu/neexistenciu konfliktu záujmov.</w:t>
      </w:r>
    </w:p>
    <w:p w14:paraId="6B9F8E62" w14:textId="07023905" w:rsidR="00466CAF" w:rsidRPr="00656E47" w:rsidRDefault="00340BF7"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ÚVO ako SO</w:t>
      </w:r>
      <w:r w:rsidR="00466CAF" w:rsidRPr="00656E47">
        <w:rPr>
          <w:rFonts w:cs="Calibri"/>
          <w:sz w:val="22"/>
          <w:szCs w:val="22"/>
          <w:lang w:val="sk-SK"/>
        </w:rPr>
        <w:t xml:space="preserve"> musí v prípade identifikovania prepojenia medzi </w:t>
      </w:r>
      <w:r w:rsidR="00087462" w:rsidRPr="00656E47">
        <w:rPr>
          <w:rFonts w:cs="Calibri"/>
          <w:sz w:val="22"/>
          <w:szCs w:val="22"/>
          <w:lang w:val="sk-SK"/>
        </w:rPr>
        <w:t xml:space="preserve">prijímateľom </w:t>
      </w:r>
      <w:r w:rsidR="00466CAF" w:rsidRPr="00656E47">
        <w:rPr>
          <w:rFonts w:cs="Calibri"/>
          <w:sz w:val="22"/>
          <w:szCs w:val="22"/>
          <w:lang w:val="sk-SK"/>
        </w:rPr>
        <w:t xml:space="preserve">a uchádzačom/ záujemcom/subdodávateľom, ktoré by mohlo vykazovať znaky konfliktu záujmov, preskúmať dôvody, pre ktoré zainteresovaná osoba neoznámila </w:t>
      </w:r>
      <w:r w:rsidR="00795B9C" w:rsidRPr="00656E47">
        <w:rPr>
          <w:rFonts w:cs="Calibri"/>
          <w:sz w:val="22"/>
          <w:szCs w:val="22"/>
          <w:lang w:val="sk-SK"/>
        </w:rPr>
        <w:t xml:space="preserve">prijímateľovi </w:t>
      </w:r>
      <w:r w:rsidR="00466CAF" w:rsidRPr="00656E47">
        <w:rPr>
          <w:rFonts w:cs="Calibri"/>
          <w:sz w:val="22"/>
          <w:szCs w:val="22"/>
          <w:lang w:val="sk-SK"/>
        </w:rPr>
        <w:t xml:space="preserve">existenciu prepojenia, resp. dôvody, pre ktoré </w:t>
      </w:r>
      <w:r w:rsidR="00087462" w:rsidRPr="00656E47">
        <w:rPr>
          <w:rFonts w:cs="Calibri"/>
          <w:sz w:val="22"/>
          <w:szCs w:val="22"/>
          <w:lang w:val="sk-SK"/>
        </w:rPr>
        <w:t xml:space="preserve">prijímateľ </w:t>
      </w:r>
      <w:r w:rsidR="00466CAF" w:rsidRPr="00656E47">
        <w:rPr>
          <w:rFonts w:cs="Calibri"/>
          <w:sz w:val="22"/>
          <w:szCs w:val="22"/>
          <w:lang w:val="sk-SK"/>
        </w:rPr>
        <w:t xml:space="preserve">neprijal primerané opatrenia a nevykonal nápravu, ak bolo zistené prepojenie, ktoré by mohlo vykazovať znaky konfliktu záujmov. Pre tieto účely si </w:t>
      </w:r>
      <w:r w:rsidR="001F3D7D" w:rsidRPr="00656E47">
        <w:rPr>
          <w:rFonts w:cs="Calibri"/>
          <w:sz w:val="22"/>
          <w:szCs w:val="22"/>
          <w:lang w:val="sk-SK"/>
        </w:rPr>
        <w:t xml:space="preserve">ÚVO ako SO </w:t>
      </w:r>
      <w:r w:rsidR="003C39B2" w:rsidRPr="00656E47">
        <w:rPr>
          <w:rFonts w:cs="Calibri"/>
          <w:sz w:val="22"/>
          <w:szCs w:val="22"/>
          <w:lang w:val="sk-SK"/>
        </w:rPr>
        <w:t xml:space="preserve">môže </w:t>
      </w:r>
      <w:r w:rsidR="00466CAF" w:rsidRPr="00656E47">
        <w:rPr>
          <w:rFonts w:cs="Calibri"/>
          <w:sz w:val="22"/>
          <w:szCs w:val="22"/>
          <w:lang w:val="sk-SK"/>
        </w:rPr>
        <w:t>vyžiada</w:t>
      </w:r>
      <w:r w:rsidR="003C39B2" w:rsidRPr="00656E47">
        <w:rPr>
          <w:rFonts w:cs="Calibri"/>
          <w:sz w:val="22"/>
          <w:szCs w:val="22"/>
          <w:lang w:val="sk-SK"/>
        </w:rPr>
        <w:t>ť</w:t>
      </w:r>
      <w:r w:rsidR="00466CAF" w:rsidRPr="00656E47">
        <w:rPr>
          <w:rFonts w:cs="Calibri"/>
          <w:sz w:val="22"/>
          <w:szCs w:val="22"/>
          <w:lang w:val="sk-SK"/>
        </w:rPr>
        <w:t xml:space="preserve"> doplňujúce informácie, resp. vysvetlenie od prijímateľa (ak nebolo súčasťou dokumentácie predloženej pre účely finančnej kontroly).  </w:t>
      </w:r>
    </w:p>
    <w:p w14:paraId="63264654" w14:textId="5A78C864" w:rsidR="00466CAF" w:rsidRPr="00656E47" w:rsidRDefault="00466CAF" w:rsidP="00793EC5">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 xml:space="preserve">Prepojenie medzi </w:t>
      </w:r>
      <w:r w:rsidR="00087462" w:rsidRPr="00656E47">
        <w:rPr>
          <w:rFonts w:cs="Calibri"/>
          <w:sz w:val="22"/>
          <w:szCs w:val="22"/>
          <w:lang w:val="sk-SK"/>
        </w:rPr>
        <w:t xml:space="preserve">prijímateľom </w:t>
      </w:r>
      <w:r w:rsidRPr="00656E47">
        <w:rPr>
          <w:rFonts w:cs="Calibri"/>
          <w:sz w:val="22"/>
          <w:szCs w:val="22"/>
          <w:lang w:val="sk-SK"/>
        </w:rPr>
        <w:t>a uchádzačom/záujemcom/subdodávateľom, ktoré by mohlo predstavovať konflikt záujmov, je potrebné posudzovať individuálne, zohľadniť všetky skutočnosti a celý priebeh zadávania zákazky, a to najmä či uchádzačovi vznikla neprimeraná výhoda, ktorá mohla narušiť čestnú hospodársku súťaž (napr. závažným indikátorom vo väzbe na identifikovanie možného konfliktu záujmov je identifikovanie aj iných zistení, ktoré zvýhodňujú uchádzača, u ktorého bolo identifikované prepojenie na</w:t>
      </w:r>
      <w:r w:rsidR="001F3D7D" w:rsidRPr="00656E47">
        <w:rPr>
          <w:rFonts w:cs="Calibri"/>
          <w:sz w:val="22"/>
          <w:szCs w:val="22"/>
          <w:lang w:val="sk-SK"/>
        </w:rPr>
        <w:t xml:space="preserve"> prijímateľa</w:t>
      </w:r>
      <w:r w:rsidRPr="00656E47">
        <w:rPr>
          <w:rFonts w:cs="Calibri"/>
          <w:sz w:val="22"/>
          <w:szCs w:val="22"/>
          <w:lang w:val="sk-SK"/>
        </w:rPr>
        <w:t>).</w:t>
      </w:r>
    </w:p>
    <w:p w14:paraId="0F0F1698" w14:textId="76BF54C3" w:rsidR="003F6281" w:rsidRPr="004457C4" w:rsidRDefault="004066AF" w:rsidP="004457C4">
      <w:pPr>
        <w:pStyle w:val="Odsekzoznamu"/>
        <w:numPr>
          <w:ilvl w:val="0"/>
          <w:numId w:val="25"/>
        </w:numPr>
        <w:spacing w:before="120" w:after="120" w:line="240" w:lineRule="auto"/>
        <w:ind w:left="284" w:hanging="284"/>
        <w:contextualSpacing w:val="0"/>
        <w:jc w:val="both"/>
        <w:rPr>
          <w:rFonts w:cs="Calibri"/>
          <w:sz w:val="22"/>
          <w:szCs w:val="22"/>
          <w:lang w:val="sk-SK"/>
        </w:rPr>
      </w:pPr>
      <w:r w:rsidRPr="00656E47">
        <w:rPr>
          <w:rFonts w:cs="Calibri"/>
          <w:sz w:val="22"/>
          <w:szCs w:val="22"/>
          <w:lang w:val="sk-SK"/>
        </w:rPr>
        <w:t>Prijímateľ predkladá ako súčasť kompletnej dokumentácie aj vyplnenú Prílohu č. 12</w:t>
      </w:r>
      <w:r w:rsidR="00793EC5" w:rsidRPr="00656E47">
        <w:rPr>
          <w:rFonts w:cs="Calibri"/>
          <w:sz w:val="22"/>
          <w:szCs w:val="22"/>
          <w:lang w:val="sk-SK"/>
        </w:rPr>
        <w:t>a a Prílohu č. 12b</w:t>
      </w:r>
      <w:r w:rsidRPr="00656E47">
        <w:rPr>
          <w:rFonts w:cs="Calibri"/>
          <w:sz w:val="22"/>
          <w:szCs w:val="22"/>
          <w:lang w:val="sk-SK"/>
        </w:rPr>
        <w:t xml:space="preserve"> (tabuľka pre overenie konfliktu záujmov/predbežného zapojenia)</w:t>
      </w:r>
      <w:r w:rsidR="00146843" w:rsidRPr="00656E47">
        <w:rPr>
          <w:rFonts w:cs="Calibri"/>
          <w:sz w:val="22"/>
          <w:szCs w:val="22"/>
          <w:lang w:val="sk-SK"/>
        </w:rPr>
        <w:t xml:space="preserve">. Účelom vyplnenia </w:t>
      </w:r>
      <w:r w:rsidR="00B00527" w:rsidRPr="00656E47">
        <w:rPr>
          <w:rFonts w:cs="Calibri"/>
          <w:sz w:val="22"/>
          <w:szCs w:val="22"/>
          <w:lang w:val="sk-SK"/>
        </w:rPr>
        <w:t xml:space="preserve">a predloženia </w:t>
      </w:r>
      <w:r w:rsidR="00146843" w:rsidRPr="00656E47">
        <w:rPr>
          <w:rFonts w:cs="Calibri"/>
          <w:sz w:val="22"/>
          <w:szCs w:val="22"/>
          <w:lang w:val="sk-SK"/>
        </w:rPr>
        <w:t>predmetnej prílohy j</w:t>
      </w:r>
      <w:r w:rsidR="00B00527" w:rsidRPr="00656E47">
        <w:rPr>
          <w:rFonts w:cs="Calibri"/>
          <w:sz w:val="22"/>
          <w:szCs w:val="22"/>
          <w:lang w:val="sk-SK"/>
        </w:rPr>
        <w:t>e</w:t>
      </w:r>
      <w:r w:rsidR="00146843" w:rsidRPr="00656E47">
        <w:rPr>
          <w:rFonts w:cs="Calibri"/>
          <w:sz w:val="22"/>
          <w:szCs w:val="22"/>
          <w:lang w:val="sk-SK"/>
        </w:rPr>
        <w:t xml:space="preserve"> následné overenie konfliktu záujmov a prijatých opatrení (ak relevantné), zo strany ÚVO ako </w:t>
      </w:r>
      <w:r w:rsidR="00B00527" w:rsidRPr="00656E47">
        <w:rPr>
          <w:rFonts w:cs="Calibri"/>
          <w:sz w:val="22"/>
          <w:szCs w:val="22"/>
          <w:lang w:val="sk-SK"/>
        </w:rPr>
        <w:t>SO</w:t>
      </w:r>
      <w:r w:rsidR="00146843" w:rsidRPr="00656E47">
        <w:rPr>
          <w:rFonts w:cs="Calibri"/>
          <w:sz w:val="22"/>
          <w:szCs w:val="22"/>
          <w:lang w:val="sk-SK"/>
        </w:rPr>
        <w:t>.</w:t>
      </w:r>
    </w:p>
    <w:p w14:paraId="1E67B1DE" w14:textId="2523BE65" w:rsidR="003C39B2" w:rsidRPr="004457C4" w:rsidRDefault="003C39B2" w:rsidP="004457C4">
      <w:pPr>
        <w:pStyle w:val="Nadpis2"/>
        <w:numPr>
          <w:ilvl w:val="0"/>
          <w:numId w:val="0"/>
        </w:numPr>
        <w:ind w:left="576" w:hanging="576"/>
        <w:rPr>
          <w:rFonts w:cs="Calibri"/>
          <w:sz w:val="24"/>
          <w:szCs w:val="24"/>
        </w:rPr>
      </w:pPr>
      <w:bookmarkStart w:id="675" w:name="_Toc230278491"/>
      <w:bookmarkStart w:id="676" w:name="_Toc236301930"/>
      <w:r w:rsidRPr="004457C4">
        <w:rPr>
          <w:rFonts w:cs="Calibri"/>
          <w:sz w:val="24"/>
          <w:szCs w:val="24"/>
        </w:rPr>
        <w:lastRenderedPageBreak/>
        <w:t>5.2 Predbežné zapojenie záujemcov a uchádzačov</w:t>
      </w:r>
      <w:bookmarkEnd w:id="675"/>
      <w:bookmarkEnd w:id="676"/>
    </w:p>
    <w:p w14:paraId="0B1F5FCD" w14:textId="77777777" w:rsidR="003C39B2" w:rsidRPr="00656E47" w:rsidRDefault="003C39B2" w:rsidP="003C39B2">
      <w:pPr>
        <w:pStyle w:val="Odsekzoznamu"/>
        <w:numPr>
          <w:ilvl w:val="0"/>
          <w:numId w:val="119"/>
        </w:numPr>
        <w:spacing w:before="120" w:after="120" w:line="240" w:lineRule="auto"/>
        <w:contextualSpacing w:val="0"/>
        <w:jc w:val="both"/>
        <w:rPr>
          <w:rFonts w:cs="Calibri"/>
          <w:sz w:val="22"/>
          <w:szCs w:val="22"/>
        </w:rPr>
      </w:pPr>
      <w:r w:rsidRPr="00656E47">
        <w:rPr>
          <w:rFonts w:cs="Calibri"/>
          <w:sz w:val="22"/>
          <w:szCs w:val="22"/>
        </w:rPr>
        <w:t>Inštitút predbežného zapojenia záujemcov alebo uchádzačov je upravený v § 25 ZVO a je ho možné opísať prostredníctvom nasledujúceho modelového prípadu: Uchádzač v rámci zákazky na uskutočnenie stavebných prác uvedie v zozname iných osôb podľa § 34 ods. 3 ZVO a/alebo v zozname subdodávateľov fyzickú alebo právnickú osobu, ktorá sa podieľala na príprave postupu verejného obstarávania, resp. spracovala výstup, ktorý bol použitý prijímateľom v zákazke na uskutočnenie stavebných prác ako podklad na prípravu súťažných podkladov. Ide napr. o spracovanie projektovej dokumentácie, ktorá je súčasťou súťažných podkladov zákazky na uskutočnenie stavebných prác.</w:t>
      </w:r>
    </w:p>
    <w:p w14:paraId="4DAB0042" w14:textId="77777777" w:rsidR="003C39B2" w:rsidRPr="00656E47" w:rsidRDefault="003C39B2" w:rsidP="0072031C">
      <w:pPr>
        <w:pStyle w:val="Odsekzoznamu"/>
        <w:numPr>
          <w:ilvl w:val="0"/>
          <w:numId w:val="119"/>
        </w:numPr>
        <w:spacing w:before="120" w:after="120" w:line="240" w:lineRule="auto"/>
        <w:ind w:left="284" w:hanging="284"/>
        <w:contextualSpacing w:val="0"/>
        <w:jc w:val="both"/>
        <w:rPr>
          <w:rFonts w:cs="Calibri"/>
          <w:sz w:val="22"/>
          <w:szCs w:val="22"/>
        </w:rPr>
      </w:pPr>
      <w:r w:rsidRPr="00656E47">
        <w:rPr>
          <w:rFonts w:cs="Calibri"/>
          <w:sz w:val="22"/>
          <w:szCs w:val="22"/>
        </w:rPr>
        <w:t>Prijímateľ má v tomto prípade povinnosť prijať opatrenia podľa § 25 ods. 2 ZVO, medzi ktoré patria:</w:t>
      </w:r>
    </w:p>
    <w:p w14:paraId="3435B413" w14:textId="77777777" w:rsidR="00932FF5" w:rsidRPr="00656E47" w:rsidRDefault="00932FF5" w:rsidP="009D0256">
      <w:pPr>
        <w:spacing w:before="120" w:after="120" w:line="240" w:lineRule="auto"/>
        <w:jc w:val="both"/>
        <w:rPr>
          <w:rFonts w:cs="Calibri"/>
        </w:rPr>
      </w:pPr>
      <w:r w:rsidRPr="00656E47">
        <w:rPr>
          <w:rFonts w:cs="Calibri"/>
        </w:rPr>
        <w:t>- zverejnenie výstupu z predbežného zapojenia ako prílohy súťažných podkladov (napr. projektová dokumentácia),</w:t>
      </w:r>
    </w:p>
    <w:p w14:paraId="0B4A1D6A" w14:textId="77777777" w:rsidR="003C39B2" w:rsidRPr="00656E47" w:rsidRDefault="003C39B2" w:rsidP="003C39B2">
      <w:pPr>
        <w:pStyle w:val="Odsekzoznamu"/>
        <w:spacing w:before="120" w:after="120" w:line="240" w:lineRule="auto"/>
        <w:ind w:left="284"/>
        <w:jc w:val="both"/>
        <w:rPr>
          <w:rFonts w:cs="Calibri"/>
          <w:sz w:val="22"/>
          <w:szCs w:val="22"/>
        </w:rPr>
      </w:pPr>
      <w:r w:rsidRPr="00656E47">
        <w:rPr>
          <w:rFonts w:cs="Calibri"/>
          <w:sz w:val="22"/>
          <w:szCs w:val="22"/>
        </w:rPr>
        <w:t>- vypracovanie záznamu z predbežného zapojenia, v ktorom prijímateľ identifikuje predbežne zapojených uchádzačov alebo záujemcov, vrátane identifikácie osôb (napr. osoba projektanta), ktoré spracovali výstupy použité v rámci súťažnej dokumentácie,</w:t>
      </w:r>
    </w:p>
    <w:p w14:paraId="35571D30" w14:textId="77777777" w:rsidR="003C39B2" w:rsidRPr="00656E47" w:rsidRDefault="003C39B2" w:rsidP="003C39B2">
      <w:pPr>
        <w:pStyle w:val="Odsekzoznamu"/>
        <w:spacing w:before="120" w:after="120" w:line="240" w:lineRule="auto"/>
        <w:ind w:left="284"/>
        <w:jc w:val="both"/>
        <w:rPr>
          <w:rFonts w:cs="Calibri"/>
          <w:sz w:val="22"/>
          <w:szCs w:val="22"/>
        </w:rPr>
      </w:pPr>
      <w:r w:rsidRPr="00656E47">
        <w:rPr>
          <w:rFonts w:cs="Calibri"/>
          <w:sz w:val="22"/>
          <w:szCs w:val="22"/>
        </w:rPr>
        <w:t>- označí časť súťažnej dokumentácie, do prípravy ktorej boli identifikované subjekty zapojené,</w:t>
      </w:r>
    </w:p>
    <w:p w14:paraId="6A077E52" w14:textId="77777777" w:rsidR="003C39B2" w:rsidRPr="00656E47" w:rsidRDefault="003C39B2" w:rsidP="003C39B2">
      <w:pPr>
        <w:pStyle w:val="Odsekzoznamu"/>
        <w:spacing w:before="120" w:after="120" w:line="240" w:lineRule="auto"/>
        <w:ind w:left="284"/>
        <w:jc w:val="both"/>
        <w:rPr>
          <w:rFonts w:cs="Calibri"/>
          <w:sz w:val="22"/>
          <w:szCs w:val="22"/>
        </w:rPr>
      </w:pPr>
      <w:r w:rsidRPr="00656E47">
        <w:rPr>
          <w:rFonts w:cs="Calibri"/>
          <w:sz w:val="22"/>
          <w:szCs w:val="22"/>
        </w:rPr>
        <w:t>- zosumarizuje úkony/komunikáciu, ktorá prebehla v súvislosti s predbežným zapojením.</w:t>
      </w:r>
    </w:p>
    <w:p w14:paraId="3C85FF5C" w14:textId="77777777" w:rsidR="003C39B2" w:rsidRPr="00656E47" w:rsidRDefault="003C39B2" w:rsidP="0072031C">
      <w:pPr>
        <w:pStyle w:val="Odsekzoznamu"/>
        <w:spacing w:before="120" w:after="120" w:line="240" w:lineRule="auto"/>
        <w:ind w:left="284"/>
        <w:jc w:val="both"/>
        <w:rPr>
          <w:rFonts w:cs="Calibri"/>
          <w:sz w:val="22"/>
          <w:szCs w:val="22"/>
        </w:rPr>
      </w:pPr>
      <w:r w:rsidRPr="00656E47">
        <w:rPr>
          <w:rFonts w:cs="Calibri"/>
          <w:sz w:val="22"/>
          <w:szCs w:val="22"/>
        </w:rPr>
        <w:t xml:space="preserve">- prijímateľ tieto informácie (záznam) zverejní na svojom webovom sídle najneskôr v čase vyhlásenia VO a odkaz na tieto informácie uvedie v oznámení o vyhlásení verejného obstarávania, oznámení použitom ako výzva na súťaž, oznámení o koncesii, oznámení o vyhlásení súťaže návrhov alebo vo výzve na predkladanie ponúk, ak ide o podlimitnú zákazku,  </w:t>
      </w:r>
    </w:p>
    <w:p w14:paraId="7BA231A7" w14:textId="77777777" w:rsidR="00932FF5" w:rsidRPr="00656E47" w:rsidRDefault="00932FF5" w:rsidP="0072031C">
      <w:pPr>
        <w:pStyle w:val="Odsekzoznamu"/>
        <w:spacing w:before="120" w:after="120" w:line="240" w:lineRule="auto"/>
        <w:ind w:left="284"/>
        <w:jc w:val="both"/>
        <w:rPr>
          <w:rFonts w:cs="Calibri"/>
          <w:sz w:val="22"/>
          <w:szCs w:val="22"/>
        </w:rPr>
      </w:pPr>
      <w:r w:rsidRPr="00656E47">
        <w:rPr>
          <w:rFonts w:cs="Calibri"/>
          <w:sz w:val="22"/>
          <w:szCs w:val="22"/>
          <w:lang w:val="sk-SK"/>
        </w:rPr>
        <w:t xml:space="preserve">- </w:t>
      </w:r>
      <w:r w:rsidRPr="00656E47">
        <w:rPr>
          <w:rFonts w:cs="Calibri"/>
          <w:sz w:val="22"/>
          <w:szCs w:val="22"/>
        </w:rPr>
        <w:t>urč</w:t>
      </w:r>
      <w:r w:rsidRPr="00656E47">
        <w:rPr>
          <w:rFonts w:cs="Calibri"/>
          <w:sz w:val="22"/>
          <w:szCs w:val="22"/>
          <w:lang w:val="sk-SK"/>
        </w:rPr>
        <w:t>enie</w:t>
      </w:r>
      <w:r w:rsidRPr="00656E47">
        <w:rPr>
          <w:rFonts w:cs="Calibri"/>
          <w:sz w:val="22"/>
          <w:szCs w:val="22"/>
        </w:rPr>
        <w:t xml:space="preserve"> primeran</w:t>
      </w:r>
      <w:r w:rsidRPr="00656E47">
        <w:rPr>
          <w:rFonts w:cs="Calibri"/>
          <w:sz w:val="22"/>
          <w:szCs w:val="22"/>
          <w:lang w:val="sk-SK"/>
        </w:rPr>
        <w:t>ej</w:t>
      </w:r>
      <w:r w:rsidRPr="00656E47">
        <w:rPr>
          <w:rFonts w:cs="Calibri"/>
          <w:sz w:val="22"/>
          <w:szCs w:val="22"/>
        </w:rPr>
        <w:t xml:space="preserve"> lehot</w:t>
      </w:r>
      <w:r w:rsidRPr="00656E47">
        <w:rPr>
          <w:rFonts w:cs="Calibri"/>
          <w:sz w:val="22"/>
          <w:szCs w:val="22"/>
          <w:lang w:val="sk-SK"/>
        </w:rPr>
        <w:t>y</w:t>
      </w:r>
      <w:r w:rsidRPr="00656E47">
        <w:rPr>
          <w:rFonts w:cs="Calibri"/>
          <w:sz w:val="22"/>
          <w:szCs w:val="22"/>
        </w:rPr>
        <w:t xml:space="preserve"> na predkladanie ponúk</w:t>
      </w:r>
      <w:r w:rsidRPr="00656E47">
        <w:rPr>
          <w:rFonts w:cs="Calibri"/>
          <w:sz w:val="22"/>
          <w:szCs w:val="22"/>
          <w:lang w:val="sk-SK"/>
        </w:rPr>
        <w:t>,</w:t>
      </w:r>
    </w:p>
    <w:p w14:paraId="097EAB06" w14:textId="5C6149A0" w:rsidR="003C39B2" w:rsidRPr="004457C4" w:rsidRDefault="003C39B2" w:rsidP="004457C4">
      <w:pPr>
        <w:pStyle w:val="Odsekzoznamu"/>
        <w:spacing w:before="120" w:after="120" w:line="240" w:lineRule="auto"/>
        <w:ind w:left="284"/>
        <w:jc w:val="both"/>
        <w:rPr>
          <w:rFonts w:cs="Calibri"/>
          <w:sz w:val="22"/>
          <w:szCs w:val="22"/>
        </w:rPr>
      </w:pPr>
      <w:r w:rsidRPr="00656E47">
        <w:rPr>
          <w:rFonts w:cs="Calibri"/>
          <w:sz w:val="22"/>
          <w:szCs w:val="22"/>
        </w:rPr>
        <w:t>- informácie o prijatých opatreniach a skutočnosť, že predbežne zapojená osoba vystupuje na strane uchádzača, je následne potrebné uviesť aj v zápisnici o vyhodnotení ponúk.</w:t>
      </w:r>
    </w:p>
    <w:p w14:paraId="5B73AFF6" w14:textId="77777777" w:rsidR="003C39B2" w:rsidRPr="00656E47" w:rsidRDefault="003C39B2" w:rsidP="004457C4">
      <w:pPr>
        <w:pStyle w:val="Odsekzoznamu"/>
        <w:numPr>
          <w:ilvl w:val="0"/>
          <w:numId w:val="119"/>
        </w:numPr>
        <w:spacing w:before="240" w:after="120" w:line="240" w:lineRule="auto"/>
        <w:ind w:left="284" w:hanging="284"/>
        <w:contextualSpacing w:val="0"/>
        <w:jc w:val="both"/>
        <w:rPr>
          <w:rFonts w:cs="Calibri"/>
          <w:sz w:val="22"/>
          <w:szCs w:val="22"/>
        </w:rPr>
      </w:pPr>
      <w:r w:rsidRPr="00656E47">
        <w:rPr>
          <w:rFonts w:cs="Calibri"/>
          <w:sz w:val="22"/>
          <w:szCs w:val="22"/>
        </w:rPr>
        <w:t>Ak bolo identifikované zistenie, kedy zainteresovaná osoba je na strane hospodárskeho subjektu, ktorý vypracoval súťažné podklady alebo ich časť (napr. vypracoval projektovú dokumentáciu) a zároveň uspel</w:t>
      </w:r>
      <w:r w:rsidRPr="00656E47">
        <w:rPr>
          <w:rFonts w:cs="Calibri"/>
          <w:sz w:val="22"/>
          <w:szCs w:val="22"/>
          <w:lang w:val="sk-SK"/>
        </w:rPr>
        <w:t xml:space="preserve"> v postupe zadávania zákazky, v rámci ktorej boli použité tieto súťažné podklady, pričom bola narušená hospodárska súťaž a uvedená skutočnosť mohla mať vplyv na výsledok zadávania zákazky, ide o predbežné zapojenie (§ 25 ZVO) a uplatňuje sa finančná oprava vo výške 25% podľa typu porušenia č. 18 „Prípravné trhové konzultácie alebo predbežného zapojenia záujemcov alebo uchádzačov, pri ktorých došlo k narušeniu hospodárskej súťaže“ </w:t>
      </w:r>
      <w:hyperlink w:anchor="_Príloha_č._11" w:history="1">
        <w:r w:rsidRPr="00656E47">
          <w:rPr>
            <w:rStyle w:val="Hypertextovprepojenie"/>
            <w:rFonts w:cs="Calibri"/>
            <w:sz w:val="22"/>
            <w:szCs w:val="22"/>
          </w:rPr>
          <w:t>z prílohy č. 1</w:t>
        </w:r>
        <w:r w:rsidRPr="00656E47">
          <w:rPr>
            <w:rStyle w:val="Hypertextovprepojenie"/>
            <w:rFonts w:cs="Calibri"/>
            <w:sz w:val="22"/>
            <w:szCs w:val="22"/>
            <w:lang w:val="sk-SK"/>
          </w:rPr>
          <w:t>1</w:t>
        </w:r>
      </w:hyperlink>
      <w:r w:rsidRPr="00656E47">
        <w:rPr>
          <w:rFonts w:cs="Calibri"/>
          <w:sz w:val="22"/>
          <w:szCs w:val="22"/>
          <w:lang w:val="sk-SK"/>
        </w:rPr>
        <w:t xml:space="preserve"> tejto príručky.</w:t>
      </w:r>
    </w:p>
    <w:p w14:paraId="003265B6" w14:textId="77777777" w:rsidR="00B00527" w:rsidRPr="00656E47" w:rsidRDefault="00B00527" w:rsidP="00A2155E">
      <w:pPr>
        <w:pStyle w:val="Odsekzoznamu"/>
        <w:numPr>
          <w:ilvl w:val="0"/>
          <w:numId w:val="119"/>
        </w:numPr>
        <w:spacing w:before="120" w:after="120" w:line="240" w:lineRule="auto"/>
        <w:ind w:left="284" w:hanging="284"/>
        <w:contextualSpacing w:val="0"/>
        <w:jc w:val="both"/>
        <w:rPr>
          <w:rFonts w:cs="Calibri"/>
          <w:sz w:val="22"/>
          <w:szCs w:val="22"/>
        </w:rPr>
      </w:pPr>
      <w:r w:rsidRPr="00656E47">
        <w:rPr>
          <w:rFonts w:cs="Calibri"/>
          <w:sz w:val="22"/>
          <w:szCs w:val="22"/>
          <w:lang w:val="sk-SK"/>
        </w:rPr>
        <w:t>Inštitút predbežného zapojenia záujemcov/uchádzačov a povinnosť prijímateľa prijať primerané opatrenia sa vzťahuje aj na zákazky obstarávania, v rámci ktorých prijímateľ overoval hospodárnosť prieskumom trhu na základe oslovenia vybraných hospodárskych subjektov s výzvou na predloženie ponuky.</w:t>
      </w:r>
    </w:p>
    <w:p w14:paraId="0C3842A2" w14:textId="0ED395DA" w:rsidR="003C39B2" w:rsidRPr="00656E47" w:rsidRDefault="00B00527" w:rsidP="009D0256">
      <w:pPr>
        <w:pStyle w:val="Odsekzoznamu"/>
        <w:spacing w:before="120" w:after="120" w:line="240" w:lineRule="auto"/>
        <w:ind w:left="0"/>
        <w:contextualSpacing w:val="0"/>
        <w:jc w:val="both"/>
        <w:rPr>
          <w:rFonts w:cs="Calibri"/>
          <w:b/>
          <w:bCs/>
          <w:sz w:val="22"/>
          <w:szCs w:val="22"/>
        </w:rPr>
      </w:pPr>
      <w:r w:rsidRPr="00656E47">
        <w:rPr>
          <w:rFonts w:cs="Calibri"/>
          <w:sz w:val="22"/>
          <w:szCs w:val="22"/>
        </w:rPr>
        <w:t>Prijímateľ predkladá ako súčasť kompletnej dokumentácie aj vyplnenú Prílohu č. 12 (tabuľka pre overenie konfliktu záujmov/predbežného zapojenia). Účelom vyplnenia a predloženia predmetnej prílohy je identifikácia predbežne zapojených osôb a overenie prijatých opatrení zo strany ÚVO ako SO.</w:t>
      </w:r>
    </w:p>
    <w:p w14:paraId="65610A81" w14:textId="77777777" w:rsidR="003C39B2" w:rsidRPr="00656E47" w:rsidRDefault="003C39B2" w:rsidP="00F4681B">
      <w:pPr>
        <w:pStyle w:val="Odsekzoznamu"/>
        <w:spacing w:before="120" w:after="120" w:line="240" w:lineRule="auto"/>
        <w:ind w:left="0"/>
        <w:contextualSpacing w:val="0"/>
        <w:jc w:val="both"/>
        <w:rPr>
          <w:rFonts w:cs="Calibri"/>
          <w:b/>
          <w:bCs/>
          <w:sz w:val="22"/>
          <w:szCs w:val="22"/>
        </w:rPr>
      </w:pPr>
    </w:p>
    <w:p w14:paraId="069F196E" w14:textId="77777777" w:rsidR="00E72592" w:rsidRPr="00656E47" w:rsidRDefault="00E72592">
      <w:pPr>
        <w:rPr>
          <w:rFonts w:cs="Calibri"/>
        </w:rPr>
      </w:pPr>
    </w:p>
    <w:p w14:paraId="209F5719" w14:textId="77777777" w:rsidR="00DA7348" w:rsidRPr="004457C4" w:rsidRDefault="00D73823" w:rsidP="00AD5AED">
      <w:pPr>
        <w:pStyle w:val="Nadpis1"/>
        <w:jc w:val="both"/>
        <w:rPr>
          <w:rFonts w:cs="Calibri"/>
          <w:color w:val="0070C0"/>
          <w:sz w:val="24"/>
          <w:szCs w:val="24"/>
        </w:rPr>
      </w:pPr>
      <w:bookmarkStart w:id="677" w:name="_Toc173252031"/>
      <w:bookmarkStart w:id="678" w:name="_Toc236301931"/>
      <w:r w:rsidRPr="004457C4">
        <w:rPr>
          <w:rFonts w:cs="Calibri"/>
          <w:color w:val="0070C0"/>
          <w:sz w:val="24"/>
          <w:szCs w:val="24"/>
          <w:lang w:val="sk-SK"/>
        </w:rPr>
        <w:lastRenderedPageBreak/>
        <w:t>Možné porušenia</w:t>
      </w:r>
      <w:r w:rsidR="00DA7348" w:rsidRPr="004457C4">
        <w:rPr>
          <w:rFonts w:cs="Calibri"/>
          <w:color w:val="0070C0"/>
          <w:sz w:val="24"/>
          <w:szCs w:val="24"/>
        </w:rPr>
        <w:t xml:space="preserve"> zákona o ochrane hospodárskej súťaže</w:t>
      </w:r>
      <w:bookmarkEnd w:id="677"/>
      <w:bookmarkEnd w:id="678"/>
    </w:p>
    <w:p w14:paraId="1BDD0E29" w14:textId="77777777" w:rsidR="00DA7348" w:rsidRPr="004457C4" w:rsidRDefault="00DA7348" w:rsidP="00AD5AED">
      <w:pPr>
        <w:pStyle w:val="Nadpis2"/>
        <w:jc w:val="both"/>
        <w:rPr>
          <w:rFonts w:cs="Calibri"/>
          <w:sz w:val="24"/>
          <w:szCs w:val="24"/>
        </w:rPr>
      </w:pPr>
      <w:bookmarkStart w:id="679" w:name="_Toc173252032"/>
      <w:bookmarkStart w:id="680" w:name="_Toc236301932"/>
      <w:r w:rsidRPr="004457C4">
        <w:rPr>
          <w:rFonts w:cs="Calibri"/>
          <w:sz w:val="24"/>
          <w:szCs w:val="24"/>
        </w:rPr>
        <w:t>Zoznam rizikových indikátorov možného porušenia hospodárskej súťaže</w:t>
      </w:r>
      <w:r w:rsidRPr="004457C4">
        <w:rPr>
          <w:rStyle w:val="Odkaznapoznmkupodiarou"/>
          <w:rFonts w:cs="Calibri"/>
          <w:b w:val="0"/>
          <w:sz w:val="24"/>
          <w:szCs w:val="24"/>
        </w:rPr>
        <w:footnoteReference w:id="30"/>
      </w:r>
      <w:bookmarkEnd w:id="679"/>
      <w:bookmarkEnd w:id="680"/>
    </w:p>
    <w:p w14:paraId="0A74F797" w14:textId="77777777" w:rsidR="00DA7348" w:rsidRPr="00656E47" w:rsidRDefault="00DA7348" w:rsidP="00EB6DFA">
      <w:pPr>
        <w:spacing w:before="120" w:after="120" w:line="240" w:lineRule="auto"/>
        <w:jc w:val="both"/>
        <w:rPr>
          <w:rFonts w:cs="Calibri"/>
        </w:rPr>
      </w:pPr>
      <w:r w:rsidRPr="00656E47">
        <w:rPr>
          <w:rFonts w:cs="Calibri"/>
        </w:rPr>
        <w:t>Rizikové indikátory, ktoré sú ďalej uvedené, predstavujú modelové správanie v</w:t>
      </w:r>
      <w:r w:rsidR="00855F0F" w:rsidRPr="00656E47">
        <w:rPr>
          <w:rFonts w:cs="Calibri"/>
        </w:rPr>
        <w:t> </w:t>
      </w:r>
      <w:r w:rsidRPr="00656E47">
        <w:rPr>
          <w:rFonts w:cs="Calibri"/>
        </w:rPr>
        <w:t>procese</w:t>
      </w:r>
      <w:r w:rsidR="00855F0F" w:rsidRPr="00656E47">
        <w:rPr>
          <w:rFonts w:cs="Calibri"/>
        </w:rPr>
        <w:t xml:space="preserve"> VO</w:t>
      </w:r>
      <w:r w:rsidRPr="00656E47">
        <w:rPr>
          <w:rFonts w:cs="Calibri"/>
        </w:rPr>
        <w:t xml:space="preserve">, ktoré by v určitých prípadoch mohlo znamenať porušenie pravidiel ochrany hospodárskej súťaže. Ide o indície, ktoré nemusia sami o sebe znamenať dôkaz o porušení hospodárskej súťaže, avšak zvyšujú pravdepodobnosť, že v rámci daného zadávania postupu zákazky mohlo dôjsť k protiprávnemu konaniu. Tento zoznam nie je vyčerpávajúcim súhrnom všetkých rizikových situácií. </w:t>
      </w:r>
    </w:p>
    <w:p w14:paraId="444B1447" w14:textId="77777777" w:rsidR="00DA7348" w:rsidRPr="00656E47" w:rsidRDefault="00DA7348" w:rsidP="00DA7348">
      <w:pPr>
        <w:spacing w:before="120" w:after="120" w:line="240" w:lineRule="auto"/>
        <w:jc w:val="both"/>
        <w:rPr>
          <w:rFonts w:cs="Calibri"/>
        </w:rPr>
      </w:pPr>
      <w:r w:rsidRPr="00656E47">
        <w:rPr>
          <w:rFonts w:cs="Calibri"/>
        </w:rPr>
        <w:t xml:space="preserve">Odporúčame prijímateľovi, resp. osobám, ktoré poveril </w:t>
      </w:r>
      <w:r w:rsidR="00D73823" w:rsidRPr="00656E47">
        <w:rPr>
          <w:rFonts w:cs="Calibri"/>
        </w:rPr>
        <w:t>realizáciou</w:t>
      </w:r>
      <w:r w:rsidRPr="00656E47">
        <w:rPr>
          <w:rFonts w:cs="Calibri"/>
        </w:rPr>
        <w:t xml:space="preserve"> VO a tiež členom komisie </w:t>
      </w:r>
      <w:r w:rsidR="00D73823" w:rsidRPr="00656E47">
        <w:rPr>
          <w:rFonts w:cs="Calibri"/>
        </w:rPr>
        <w:t xml:space="preserve">na vyhodnotenie ponúk </w:t>
      </w:r>
      <w:r w:rsidRPr="00656E47">
        <w:rPr>
          <w:rFonts w:cs="Calibri"/>
        </w:rPr>
        <w:t xml:space="preserve">oboznámiť sa s rizikovými indikátormi a ich správnym vyhodnotením vo vzájomných súvislostiach a ďalšie činnosti vykonávať s ohľadom na dostatočné využitie tejto vedomosti. </w:t>
      </w:r>
      <w:r w:rsidR="00E31CC8" w:rsidRPr="00656E47">
        <w:rPr>
          <w:rFonts w:cs="Calibri"/>
        </w:rPr>
        <w:t>V prípade identifikácie rizikových indikátorov je potrebné zo strany prijímateľa sa s nimi vysporiadať a túto skutočnosť premietnuť do zápisnice z vyhodnotenia ponúk/záznamu zo zadania zákazky.</w:t>
      </w:r>
    </w:p>
    <w:p w14:paraId="0F55B905" w14:textId="3475A412" w:rsidR="00DA7348" w:rsidRPr="00656E47" w:rsidRDefault="00DA7348" w:rsidP="00DA7348">
      <w:pPr>
        <w:spacing w:before="120" w:after="120" w:line="240" w:lineRule="auto"/>
        <w:jc w:val="both"/>
        <w:rPr>
          <w:rFonts w:cs="Calibri"/>
        </w:rPr>
      </w:pPr>
      <w:r w:rsidRPr="00656E47">
        <w:rPr>
          <w:rFonts w:cs="Calibri"/>
        </w:rPr>
        <w:t>Upozorňujeme prijímateľa, že potvrdenie porušenia zákona o ochrane hospodárskej súťaže môže predstavovať prekážku v ďalšom spolufinancovaní predmetného VO zo strany poskytovateľa</w:t>
      </w:r>
      <w:r w:rsidR="00D73823" w:rsidRPr="00656E47">
        <w:rPr>
          <w:rFonts w:cs="Calibri"/>
        </w:rPr>
        <w:t xml:space="preserve"> a je spojené s finančnými opravami podľa</w:t>
      </w:r>
      <w:r w:rsidR="00855F0F" w:rsidRPr="00656E47">
        <w:rPr>
          <w:rFonts w:cs="Calibri"/>
        </w:rPr>
        <w:t xml:space="preserve"> </w:t>
      </w:r>
      <w:hyperlink w:anchor="_Príloha_č._11" w:history="1">
        <w:r w:rsidR="00855F0F" w:rsidRPr="00656E47">
          <w:rPr>
            <w:rStyle w:val="Hypertextovprepojenie"/>
            <w:rFonts w:cs="Calibri"/>
          </w:rPr>
          <w:t>prílohy č. 11</w:t>
        </w:r>
      </w:hyperlink>
      <w:r w:rsidR="00855F0F" w:rsidRPr="00656E47">
        <w:rPr>
          <w:rFonts w:cs="Calibri"/>
        </w:rPr>
        <w:t xml:space="preserve"> tejto príručky</w:t>
      </w:r>
      <w:r w:rsidRPr="00656E47">
        <w:rPr>
          <w:rFonts w:cs="Calibri"/>
        </w:rPr>
        <w:t xml:space="preserve">. </w:t>
      </w:r>
    </w:p>
    <w:p w14:paraId="66A7A465" w14:textId="25D850F4" w:rsidR="00610E1F" w:rsidRPr="00656E47" w:rsidRDefault="00610E1F" w:rsidP="00DA7348">
      <w:pPr>
        <w:spacing w:before="120" w:after="120" w:line="240" w:lineRule="auto"/>
        <w:jc w:val="both"/>
        <w:rPr>
          <w:rFonts w:cs="Calibri"/>
        </w:rPr>
      </w:pPr>
      <w:r w:rsidRPr="00656E47">
        <w:rPr>
          <w:rFonts w:cs="Calibri"/>
        </w:rPr>
        <w:t xml:space="preserve">V prípade vydania právoplatného rozhodnutia Protimonopolného úradu SR </w:t>
      </w:r>
      <w:r w:rsidR="00837408" w:rsidRPr="00656E47">
        <w:rPr>
          <w:rFonts w:cs="Calibri"/>
        </w:rPr>
        <w:t xml:space="preserve">(ďalej len „PMÚ“) </w:t>
      </w:r>
      <w:r w:rsidRPr="00656E47">
        <w:rPr>
          <w:rFonts w:cs="Calibri"/>
        </w:rPr>
        <w:t xml:space="preserve">vo veci porušenia zákona o ochrane hospodárskej súťaže sa odporúča následne zvážiť aj možnosti podania žaloby pre uplatnenie prípadných nárokov na náhradu škody spôsobenej porušením práva hospodárskej súťaže v súlade so zákonom č. </w:t>
      </w:r>
      <w:hyperlink r:id="rId27" w:history="1">
        <w:r w:rsidRPr="00656E47">
          <w:rPr>
            <w:rStyle w:val="Hypertextovprepojenie"/>
            <w:rFonts w:cs="Calibri"/>
          </w:rPr>
          <w:t xml:space="preserve">350/2016 </w:t>
        </w:r>
        <w:proofErr w:type="spellStart"/>
        <w:r w:rsidRPr="00656E47">
          <w:rPr>
            <w:rStyle w:val="Hypertextovprepojenie"/>
            <w:rFonts w:cs="Calibri"/>
          </w:rPr>
          <w:t>Z.z</w:t>
        </w:r>
        <w:proofErr w:type="spellEnd"/>
      </w:hyperlink>
      <w:r w:rsidRPr="00656E47">
        <w:rPr>
          <w:rFonts w:cs="Calibri"/>
        </w:rPr>
        <w:t>. o niektorých pravidlách uplatňovania nárokov na náhradu škody spôsobenej porušením práva hospodárskej súťaže a o zmene a doplnení niektorých zákonov v znení neskorších predpisov.</w:t>
      </w:r>
    </w:p>
    <w:p w14:paraId="485A9DA5" w14:textId="77777777" w:rsidR="00837408" w:rsidRPr="00656E47" w:rsidRDefault="00837408" w:rsidP="00DA7348">
      <w:pPr>
        <w:spacing w:before="120" w:after="120" w:line="240" w:lineRule="auto"/>
        <w:jc w:val="both"/>
        <w:rPr>
          <w:rFonts w:cs="Calibri"/>
        </w:rPr>
      </w:pPr>
      <w:r w:rsidRPr="00656E47">
        <w:rPr>
          <w:rFonts w:cs="Calibri"/>
        </w:rPr>
        <w:t xml:space="preserve">Pravidlá podľa tejto kapitoly sa primerane vzťahujú aj na postupy zadávania zákaziek obstarávania. </w:t>
      </w:r>
    </w:p>
    <w:p w14:paraId="575E8C72" w14:textId="77777777" w:rsidR="00DA7348" w:rsidRPr="00656E47" w:rsidRDefault="00DA7348" w:rsidP="00DA7348">
      <w:pPr>
        <w:spacing w:before="120" w:after="120" w:line="240" w:lineRule="auto"/>
        <w:jc w:val="both"/>
        <w:rPr>
          <w:rFonts w:cs="Calibri"/>
        </w:rPr>
      </w:pPr>
      <w:r w:rsidRPr="00656E47">
        <w:rPr>
          <w:rFonts w:cs="Calibri"/>
        </w:rPr>
        <w:t xml:space="preserve">Zoznam </w:t>
      </w:r>
      <w:r w:rsidR="00B128A8" w:rsidRPr="00656E47">
        <w:rPr>
          <w:rFonts w:cs="Calibri"/>
        </w:rPr>
        <w:t xml:space="preserve">najčastejších </w:t>
      </w:r>
      <w:r w:rsidRPr="00656E47">
        <w:rPr>
          <w:rFonts w:cs="Calibri"/>
        </w:rPr>
        <w:t>rizikových indikátorov:</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5811"/>
      </w:tblGrid>
      <w:tr w:rsidR="00A2155E" w:rsidRPr="00656E47" w14:paraId="1DAF5F8A"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13ED285" w14:textId="77777777" w:rsidR="00DA7348" w:rsidRPr="00656E47" w:rsidRDefault="00DA7348" w:rsidP="003C48A0">
            <w:pPr>
              <w:spacing w:before="120" w:after="120" w:line="240" w:lineRule="auto"/>
              <w:ind w:left="-13" w:right="-51"/>
              <w:jc w:val="center"/>
              <w:rPr>
                <w:rFonts w:cs="Calibri"/>
                <w:bCs/>
              </w:rPr>
            </w:pPr>
            <w:r w:rsidRPr="00656E47">
              <w:rPr>
                <w:rFonts w:cs="Calibri"/>
                <w:bCs/>
              </w:rPr>
              <w:t>P. č.</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421F21BE" w14:textId="77777777" w:rsidR="00DA7348" w:rsidRPr="00656E47" w:rsidRDefault="00DA7348" w:rsidP="003C48A0">
            <w:pPr>
              <w:spacing w:before="120" w:after="120" w:line="240" w:lineRule="auto"/>
              <w:ind w:left="34"/>
              <w:rPr>
                <w:rFonts w:cs="Calibri"/>
                <w:bCs/>
              </w:rPr>
            </w:pPr>
            <w:r w:rsidRPr="00656E47">
              <w:rPr>
                <w:rFonts w:cs="Calibri"/>
                <w:bCs/>
              </w:rPr>
              <w:t>Názov rizikového indikátora</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3F5E3F4E" w14:textId="77777777" w:rsidR="00DA7348" w:rsidRPr="00656E47" w:rsidRDefault="00DA7348" w:rsidP="003C48A0">
            <w:pPr>
              <w:spacing w:before="120" w:after="120" w:line="240" w:lineRule="auto"/>
              <w:ind w:left="17"/>
              <w:jc w:val="both"/>
              <w:rPr>
                <w:rFonts w:cs="Calibri"/>
                <w:bCs/>
              </w:rPr>
            </w:pPr>
            <w:r w:rsidRPr="00656E47">
              <w:rPr>
                <w:rFonts w:cs="Calibri"/>
                <w:bCs/>
              </w:rPr>
              <w:t>Popis rizikového indikátora</w:t>
            </w:r>
          </w:p>
        </w:tc>
      </w:tr>
      <w:tr w:rsidR="00A2155E" w:rsidRPr="00656E47" w14:paraId="4419EC95"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BF1008E" w14:textId="77777777" w:rsidR="00DA7348" w:rsidRPr="00656E47" w:rsidRDefault="00DA7348" w:rsidP="003C48A0">
            <w:pPr>
              <w:spacing w:before="120" w:after="120" w:line="240" w:lineRule="auto"/>
              <w:ind w:left="-13" w:right="-51"/>
              <w:jc w:val="center"/>
              <w:rPr>
                <w:rFonts w:cs="Calibri"/>
                <w:bCs/>
              </w:rPr>
            </w:pPr>
            <w:r w:rsidRPr="00656E47">
              <w:rPr>
                <w:rFonts w:cs="Calibri"/>
                <w:bCs/>
              </w:rPr>
              <w:t>1</w:t>
            </w:r>
          </w:p>
          <w:p w14:paraId="17AF361C" w14:textId="77777777" w:rsidR="00DA7348" w:rsidRPr="00656E47" w:rsidRDefault="00DA7348" w:rsidP="003C48A0">
            <w:pPr>
              <w:spacing w:before="120" w:after="120" w:line="240" w:lineRule="auto"/>
              <w:ind w:left="-13" w:right="-51"/>
              <w:jc w:val="center"/>
              <w:rPr>
                <w:rFonts w:cs="Calibri"/>
                <w:bCs/>
              </w:rPr>
            </w:pP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37BB80A7" w14:textId="77777777" w:rsidR="00DA7348" w:rsidRPr="00656E47" w:rsidRDefault="00DA7348" w:rsidP="003C48A0">
            <w:pPr>
              <w:spacing w:before="120" w:after="120" w:line="240" w:lineRule="auto"/>
              <w:ind w:left="34"/>
              <w:rPr>
                <w:rFonts w:cs="Calibri"/>
                <w:bCs/>
              </w:rPr>
            </w:pPr>
            <w:r w:rsidRPr="00656E47">
              <w:rPr>
                <w:rFonts w:cs="Calibri"/>
                <w:bCs/>
              </w:rPr>
              <w:t>Rotácia úspešných uchádzačov podľa regiónu, typu služby, tovaru alebo práce (</w:t>
            </w:r>
            <w:proofErr w:type="spellStart"/>
            <w:r w:rsidRPr="00656E47">
              <w:rPr>
                <w:rFonts w:cs="Calibri"/>
                <w:bCs/>
              </w:rPr>
              <w:t>bid</w:t>
            </w:r>
            <w:proofErr w:type="spellEnd"/>
            <w:r w:rsidRPr="00656E47">
              <w:rPr>
                <w:rFonts w:cs="Calibri"/>
                <w:bCs/>
              </w:rPr>
              <w:t xml:space="preserve"> </w:t>
            </w:r>
            <w:proofErr w:type="spellStart"/>
            <w:r w:rsidRPr="00656E47">
              <w:rPr>
                <w:rFonts w:cs="Calibri"/>
                <w:bCs/>
              </w:rPr>
              <w:t>rotation</w:t>
            </w:r>
            <w:proofErr w:type="spellEnd"/>
            <w:r w:rsidRPr="00656E47">
              <w:rPr>
                <w:rFonts w:cs="Calibri"/>
                <w:bCs/>
              </w:rPr>
              <w:t>)</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2F434E27" w14:textId="77777777" w:rsidR="00DA7348" w:rsidRPr="00656E47" w:rsidRDefault="00DA7348" w:rsidP="003C48A0">
            <w:pPr>
              <w:spacing w:before="120" w:after="120" w:line="240" w:lineRule="auto"/>
              <w:ind w:left="17"/>
              <w:jc w:val="both"/>
              <w:rPr>
                <w:rFonts w:cs="Calibri"/>
                <w:bCs/>
              </w:rPr>
            </w:pPr>
            <w:r w:rsidRPr="00656E47">
              <w:rPr>
                <w:rFonts w:cs="Calibri"/>
                <w:bCs/>
              </w:rPr>
              <w:t xml:space="preserve">Zloženie uchádzačov, ktorí predložili ponuku, je pri viacerých súťažiach takmer rovnaké, pričom ako úspešný je vyhodnotený vždy iný uchádzač, a to v závislosti od regiónu, alebo typu služby, tovaru  alebo práce alebo podľa typu zákazníkov a pod. </w:t>
            </w:r>
          </w:p>
        </w:tc>
      </w:tr>
      <w:tr w:rsidR="00A2155E" w:rsidRPr="00656E47" w14:paraId="6A19BD47"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195F5BC" w14:textId="77777777" w:rsidR="00DA7348" w:rsidRPr="00656E47" w:rsidRDefault="00DA7348" w:rsidP="003C48A0">
            <w:pPr>
              <w:spacing w:before="120" w:after="120" w:line="240" w:lineRule="auto"/>
              <w:ind w:left="-13" w:right="-51"/>
              <w:jc w:val="center"/>
              <w:rPr>
                <w:rFonts w:cs="Calibri"/>
                <w:bCs/>
              </w:rPr>
            </w:pPr>
            <w:r w:rsidRPr="00656E47">
              <w:rPr>
                <w:rFonts w:cs="Calibri"/>
                <w:bCs/>
              </w:rPr>
              <w:t>2</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6100EC76" w14:textId="77777777" w:rsidR="00DA7348" w:rsidRPr="00656E47" w:rsidRDefault="00DA7348" w:rsidP="003C48A0">
            <w:pPr>
              <w:spacing w:before="120" w:after="120" w:line="240" w:lineRule="auto"/>
              <w:ind w:left="34"/>
              <w:rPr>
                <w:rFonts w:cs="Calibri"/>
                <w:bCs/>
              </w:rPr>
            </w:pPr>
            <w:r w:rsidRPr="00656E47">
              <w:rPr>
                <w:rFonts w:cs="Calibri"/>
                <w:bCs/>
              </w:rPr>
              <w:t xml:space="preserve">Neúspešný uchádzač je </w:t>
            </w:r>
            <w:proofErr w:type="spellStart"/>
            <w:r w:rsidRPr="00656E47">
              <w:rPr>
                <w:rFonts w:cs="Calibri"/>
                <w:bCs/>
              </w:rPr>
              <w:t>zazmluvnený</w:t>
            </w:r>
            <w:proofErr w:type="spellEnd"/>
            <w:r w:rsidRPr="00656E47">
              <w:rPr>
                <w:rFonts w:cs="Calibri"/>
                <w:bCs/>
              </w:rPr>
              <w:t xml:space="preserve"> úspešným uchádzačom ako subdodávateľ</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7B7C496C" w14:textId="77777777" w:rsidR="00DA7348" w:rsidRPr="00656E47" w:rsidRDefault="00DA7348" w:rsidP="003C48A0">
            <w:pPr>
              <w:spacing w:before="120" w:after="120" w:line="240" w:lineRule="auto"/>
              <w:ind w:left="17"/>
              <w:jc w:val="both"/>
              <w:rPr>
                <w:rFonts w:cs="Calibri"/>
                <w:bCs/>
              </w:rPr>
            </w:pPr>
            <w:r w:rsidRPr="00656E47">
              <w:rPr>
                <w:rFonts w:cs="Calibri"/>
                <w:bCs/>
              </w:rPr>
              <w:t xml:space="preserve">Pri kontrole </w:t>
            </w:r>
            <w:r w:rsidR="00837408" w:rsidRPr="00656E47">
              <w:rPr>
                <w:rFonts w:cs="Calibri"/>
                <w:bCs/>
              </w:rPr>
              <w:t>ÚVO ako SO</w:t>
            </w:r>
            <w:r w:rsidRPr="00656E47">
              <w:rPr>
                <w:rFonts w:cs="Calibri"/>
                <w:bCs/>
              </w:rPr>
              <w:t xml:space="preserve"> zistí skutočnosť, že s uchádzačom, ktorý bol v súťaži vyhodnotený ako neúspešný, uzavrel úspešný uchádzač v rámci plnenia predmetnej zákazky subdodávateľskú zmluvu.</w:t>
            </w:r>
          </w:p>
        </w:tc>
      </w:tr>
      <w:tr w:rsidR="00A2155E" w:rsidRPr="00656E47" w14:paraId="718DEF05"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87F2F2C" w14:textId="77777777" w:rsidR="00DA7348" w:rsidRPr="00656E47" w:rsidRDefault="00DA7348" w:rsidP="003C48A0">
            <w:pPr>
              <w:spacing w:before="120" w:after="120" w:line="240" w:lineRule="auto"/>
              <w:ind w:left="-13" w:right="-51"/>
              <w:jc w:val="center"/>
              <w:rPr>
                <w:rFonts w:cs="Calibri"/>
                <w:bCs/>
              </w:rPr>
            </w:pPr>
            <w:r w:rsidRPr="00656E47">
              <w:rPr>
                <w:rFonts w:cs="Calibri"/>
                <w:bCs/>
              </w:rPr>
              <w:lastRenderedPageBreak/>
              <w:t>3</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424197C8" w14:textId="77777777" w:rsidR="00DA7348" w:rsidRPr="00656E47" w:rsidRDefault="00DA7348" w:rsidP="003C48A0">
            <w:pPr>
              <w:spacing w:before="120" w:after="120" w:line="240" w:lineRule="auto"/>
              <w:ind w:left="34"/>
              <w:rPr>
                <w:rFonts w:cs="Calibri"/>
                <w:bCs/>
              </w:rPr>
            </w:pPr>
            <w:r w:rsidRPr="00656E47">
              <w:rPr>
                <w:rFonts w:cs="Calibri"/>
                <w:bCs/>
              </w:rPr>
              <w:t>Medzi uchádzačmi je majetkové alebo osobné prepojenie</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6968A39A" w14:textId="77777777" w:rsidR="00DA7348" w:rsidRPr="00656E47" w:rsidRDefault="00DA7348" w:rsidP="003C48A0">
            <w:pPr>
              <w:spacing w:before="120" w:after="120" w:line="240" w:lineRule="auto"/>
              <w:ind w:left="17"/>
              <w:jc w:val="both"/>
              <w:rPr>
                <w:rFonts w:cs="Calibri"/>
                <w:bCs/>
              </w:rPr>
            </w:pPr>
            <w:r w:rsidRPr="00656E47">
              <w:rPr>
                <w:rFonts w:cs="Calibri"/>
                <w:bCs/>
              </w:rPr>
              <w:t>Medzi úspešným uchádzačom a iným uchádzačom je majetkové alebo osobné prepojenie (napr. štatutár úspešného uchádzača a štatutár neúspešného uchádzača sú spoločne štatutárnymi zástupcami aj v inom subjekte (ktorý mohol alebo aj nemusel predložiť ponuku).</w:t>
            </w:r>
          </w:p>
          <w:p w14:paraId="6E5943E1" w14:textId="77777777" w:rsidR="00DA7348" w:rsidRPr="00656E47" w:rsidRDefault="00DA7348" w:rsidP="003C48A0">
            <w:pPr>
              <w:spacing w:before="120" w:after="120" w:line="240" w:lineRule="auto"/>
              <w:ind w:left="17"/>
              <w:jc w:val="both"/>
              <w:rPr>
                <w:rFonts w:cs="Calibri"/>
                <w:bCs/>
              </w:rPr>
            </w:pPr>
            <w:r w:rsidRPr="00656E47">
              <w:rPr>
                <w:rFonts w:cs="Calibri"/>
                <w:bCs/>
              </w:rPr>
              <w:t>Príslušnosť uchádzačov k jednej ekonomickej skupine, ktorí podali v postupe zadávania zákazky samostatné ponuky, sa neposudzuje ako indikátor možného protisúťažného konania.</w:t>
            </w:r>
          </w:p>
        </w:tc>
      </w:tr>
      <w:tr w:rsidR="00A2155E" w:rsidRPr="00656E47" w14:paraId="55E0AF39"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D177C63" w14:textId="77777777" w:rsidR="00DA7348" w:rsidRPr="00656E47" w:rsidRDefault="00DA7348" w:rsidP="003C48A0">
            <w:pPr>
              <w:spacing w:before="120" w:after="120" w:line="240" w:lineRule="auto"/>
              <w:ind w:left="-13" w:right="-51"/>
              <w:jc w:val="center"/>
              <w:rPr>
                <w:rFonts w:cs="Calibri"/>
                <w:bCs/>
              </w:rPr>
            </w:pPr>
            <w:r w:rsidRPr="00656E47">
              <w:rPr>
                <w:rFonts w:cs="Calibri"/>
                <w:bCs/>
              </w:rPr>
              <w:t>4</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390BDF9F" w14:textId="77777777" w:rsidR="00DA7348" w:rsidRPr="00656E47" w:rsidRDefault="00DA7348" w:rsidP="003C48A0">
            <w:pPr>
              <w:spacing w:before="120" w:after="120" w:line="240" w:lineRule="auto"/>
              <w:ind w:left="34"/>
              <w:rPr>
                <w:rFonts w:cs="Calibri"/>
                <w:bCs/>
              </w:rPr>
            </w:pPr>
            <w:r w:rsidRPr="00656E47">
              <w:rPr>
                <w:rFonts w:cs="Calibri"/>
                <w:bCs/>
              </w:rPr>
              <w:t>Niektorí uchádzači predkladajú opätovne svoju ponuku, avšak nikdy nie sú úspešní</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178EA1C5" w14:textId="77777777" w:rsidR="00DA7348" w:rsidRPr="00656E47" w:rsidRDefault="00DA7348" w:rsidP="003C48A0">
            <w:pPr>
              <w:spacing w:before="120" w:after="120" w:line="240" w:lineRule="auto"/>
              <w:ind w:left="17"/>
              <w:jc w:val="both"/>
              <w:rPr>
                <w:rFonts w:cs="Calibri"/>
                <w:bCs/>
              </w:rPr>
            </w:pPr>
            <w:r w:rsidRPr="00656E47">
              <w:rPr>
                <w:rFonts w:cs="Calibri"/>
                <w:bCs/>
              </w:rPr>
              <w:t>Vo viacerých súťažiach je možné identifikovať rovnakého uchádzača, ktorý sa zúčastní postupu VO, ale nikdy nie je úspešný.</w:t>
            </w:r>
          </w:p>
        </w:tc>
      </w:tr>
      <w:tr w:rsidR="00A2155E" w:rsidRPr="00656E47" w14:paraId="19BACC2D"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7AF0170" w14:textId="77777777" w:rsidR="00DA7348" w:rsidRPr="00656E47" w:rsidRDefault="00DA7348" w:rsidP="003C48A0">
            <w:pPr>
              <w:spacing w:before="120" w:after="120" w:line="240" w:lineRule="auto"/>
              <w:ind w:left="-13" w:right="-51"/>
              <w:jc w:val="center"/>
              <w:rPr>
                <w:rFonts w:cs="Calibri"/>
                <w:bCs/>
              </w:rPr>
            </w:pPr>
            <w:r w:rsidRPr="00656E47">
              <w:rPr>
                <w:rFonts w:cs="Calibri"/>
                <w:bCs/>
              </w:rPr>
              <w:t>5</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7FD6F675" w14:textId="77777777" w:rsidR="00DA7348" w:rsidRPr="00656E47" w:rsidRDefault="00DA7348" w:rsidP="003C48A0">
            <w:pPr>
              <w:spacing w:before="120" w:after="120" w:line="240" w:lineRule="auto"/>
              <w:ind w:left="34"/>
              <w:rPr>
                <w:rFonts w:cs="Calibri"/>
                <w:bCs/>
              </w:rPr>
            </w:pPr>
            <w:r w:rsidRPr="00656E47">
              <w:rPr>
                <w:rFonts w:cs="Calibri"/>
                <w:bCs/>
              </w:rPr>
              <w:t>Niektorí uchádzači predkladajú ponuku, avšak nespĺňajú rozsah požiadaviek pre účely splnenia podmienok účasti/požiadaviek na predmet zákazky</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74B9DF5C" w14:textId="77777777" w:rsidR="00DA7348" w:rsidRPr="00656E47" w:rsidRDefault="00DA7348" w:rsidP="003C48A0">
            <w:pPr>
              <w:spacing w:before="120" w:after="120" w:line="240" w:lineRule="auto"/>
              <w:ind w:left="17"/>
              <w:jc w:val="both"/>
              <w:rPr>
                <w:rFonts w:cs="Calibri"/>
                <w:bCs/>
              </w:rPr>
            </w:pPr>
            <w:r w:rsidRPr="00656E47">
              <w:rPr>
                <w:rFonts w:cs="Calibri"/>
                <w:bCs/>
              </w:rPr>
              <w:t>V postupoch VO je možné pri kontrole zistiť, že ponuku predložili uchádzači, ktorí zjavne nespĺňajú podmienky účasti alebo požiadavky na predmet zákazky (napr. nedosahujú požadovaný obrat, nedisponujú požadovanými referenciami, predmet zákazky nie je predmetom ich podnikateľskej činnosti).</w:t>
            </w:r>
          </w:p>
        </w:tc>
      </w:tr>
      <w:tr w:rsidR="00A2155E" w:rsidRPr="00656E47" w14:paraId="668C2B0F"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37A8A6" w14:textId="77777777" w:rsidR="00DA7348" w:rsidRPr="00656E47" w:rsidRDefault="00DA7348" w:rsidP="003C48A0">
            <w:pPr>
              <w:spacing w:before="120" w:after="120" w:line="240" w:lineRule="auto"/>
              <w:ind w:left="-13" w:right="-51"/>
              <w:jc w:val="center"/>
              <w:rPr>
                <w:rFonts w:cs="Calibri"/>
                <w:bCs/>
              </w:rPr>
            </w:pPr>
            <w:r w:rsidRPr="00656E47">
              <w:rPr>
                <w:rFonts w:cs="Calibri"/>
                <w:bCs/>
              </w:rPr>
              <w:t>6</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284DBB07" w14:textId="77777777" w:rsidR="00DA7348" w:rsidRPr="00656E47" w:rsidRDefault="00DA7348" w:rsidP="003C48A0">
            <w:pPr>
              <w:spacing w:before="120" w:after="120" w:line="240" w:lineRule="auto"/>
              <w:ind w:left="34"/>
              <w:rPr>
                <w:rFonts w:cs="Calibri"/>
                <w:bCs/>
              </w:rPr>
            </w:pPr>
            <w:r w:rsidRPr="00656E47">
              <w:rPr>
                <w:rFonts w:cs="Calibri"/>
                <w:bCs/>
              </w:rPr>
              <w:t>Dvaja alebo viacerí uchádzači predkladajú spoločnú ponuku (ako skupina dodávateľov), avšak aspoň jeden z nich je dostatočne kvalifikovaný aby mohol podať ponuku sám</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490CC366" w14:textId="77777777" w:rsidR="00DA7348" w:rsidRPr="00656E47" w:rsidRDefault="00DA7348" w:rsidP="003C48A0">
            <w:pPr>
              <w:spacing w:before="120" w:after="120" w:line="240" w:lineRule="auto"/>
              <w:ind w:left="17"/>
              <w:jc w:val="both"/>
              <w:rPr>
                <w:rFonts w:cs="Calibri"/>
                <w:bCs/>
              </w:rPr>
            </w:pPr>
            <w:r w:rsidRPr="00656E47">
              <w:rPr>
                <w:rFonts w:cs="Calibri"/>
                <w:bCs/>
              </w:rPr>
              <w:t>V súťaži je identifikovaný dodávateľ, o ktorom je všeobecne známe, že je kvalifikovaný podať ponuku aj bez vytvorenia skupiny dodávateľov, napriek tomu sa súťaže zúčastňuje v rámci spoločnej ponuky dvoch alebo viacerých dodávateľov.</w:t>
            </w:r>
          </w:p>
          <w:p w14:paraId="09B10151" w14:textId="77777777" w:rsidR="00DA7348" w:rsidRPr="00656E47" w:rsidRDefault="00DA7348" w:rsidP="003C48A0">
            <w:pPr>
              <w:spacing w:before="120" w:after="120" w:line="240" w:lineRule="auto"/>
              <w:ind w:left="17"/>
              <w:jc w:val="both"/>
              <w:rPr>
                <w:rFonts w:cs="Calibri"/>
                <w:bCs/>
              </w:rPr>
            </w:pPr>
            <w:r w:rsidRPr="00656E47">
              <w:rPr>
                <w:rFonts w:cs="Calibri"/>
                <w:bCs/>
              </w:rPr>
              <w:t>V takomto prípade je ale potrebné vyhodnotiť, či podmienky zadávania zákazky naozaj neumožňovali jednotlivým uchádzačom podať ponuky samostatne (napr. ide o uchádzača, ktorý predložil ponuky do viacerých samostatných postupov zadávania zákazky vyhlásených/realizovaných v rovnakom čase a pod.).</w:t>
            </w:r>
          </w:p>
        </w:tc>
      </w:tr>
      <w:tr w:rsidR="00A2155E" w:rsidRPr="00656E47" w14:paraId="69251772"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A5CC5DA" w14:textId="77777777" w:rsidR="00DA7348" w:rsidRPr="00656E47" w:rsidRDefault="00DA7348" w:rsidP="003C48A0">
            <w:pPr>
              <w:spacing w:before="120" w:after="120" w:line="240" w:lineRule="auto"/>
              <w:ind w:left="-13" w:right="-51"/>
              <w:jc w:val="center"/>
              <w:rPr>
                <w:rFonts w:cs="Calibri"/>
                <w:bCs/>
              </w:rPr>
            </w:pPr>
            <w:r w:rsidRPr="00656E47">
              <w:rPr>
                <w:rFonts w:cs="Calibri"/>
                <w:bCs/>
              </w:rPr>
              <w:t>7</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441F0926" w14:textId="77777777" w:rsidR="00DA7348" w:rsidRPr="00656E47" w:rsidRDefault="00DA7348" w:rsidP="003C48A0">
            <w:pPr>
              <w:spacing w:before="120" w:after="120" w:line="240" w:lineRule="auto"/>
              <w:ind w:left="34"/>
              <w:rPr>
                <w:rFonts w:cs="Calibri"/>
                <w:bCs/>
              </w:rPr>
            </w:pPr>
            <w:r w:rsidRPr="00656E47">
              <w:rPr>
                <w:rFonts w:cs="Calibri"/>
                <w:bCs/>
              </w:rPr>
              <w:t>Predloženie tieňovej („krycej“) ponuky (</w:t>
            </w:r>
            <w:proofErr w:type="spellStart"/>
            <w:r w:rsidRPr="00656E47">
              <w:rPr>
                <w:rFonts w:cs="Calibri"/>
                <w:bCs/>
              </w:rPr>
              <w:t>cover</w:t>
            </w:r>
            <w:proofErr w:type="spellEnd"/>
            <w:r w:rsidRPr="00656E47">
              <w:rPr>
                <w:rFonts w:cs="Calibri"/>
                <w:bCs/>
              </w:rPr>
              <w:t xml:space="preserve"> </w:t>
            </w:r>
            <w:proofErr w:type="spellStart"/>
            <w:r w:rsidRPr="00656E47">
              <w:rPr>
                <w:rFonts w:cs="Calibri"/>
                <w:bCs/>
              </w:rPr>
              <w:t>bidding</w:t>
            </w:r>
            <w:proofErr w:type="spellEnd"/>
            <w:r w:rsidRPr="00656E47">
              <w:rPr>
                <w:rFonts w:cs="Calibri"/>
                <w:bCs/>
              </w:rPr>
              <w:t>)</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75AEBF2F" w14:textId="77777777" w:rsidR="00DA7348" w:rsidRPr="00656E47" w:rsidRDefault="00DA7348" w:rsidP="009E6371">
            <w:pPr>
              <w:pStyle w:val="Odsekzoznamu"/>
              <w:keepNext/>
              <w:keepLines/>
              <w:numPr>
                <w:ilvl w:val="0"/>
                <w:numId w:val="63"/>
              </w:numPr>
              <w:spacing w:before="120" w:after="120" w:line="240" w:lineRule="auto"/>
              <w:jc w:val="both"/>
              <w:rPr>
                <w:rFonts w:cs="Calibri"/>
                <w:bCs/>
                <w:sz w:val="22"/>
                <w:szCs w:val="22"/>
                <w:lang w:val="sk-SK" w:eastAsia="en-US"/>
              </w:rPr>
            </w:pPr>
            <w:r w:rsidRPr="00656E47">
              <w:rPr>
                <w:rFonts w:cs="Calibri"/>
                <w:bCs/>
                <w:sz w:val="22"/>
                <w:szCs w:val="22"/>
                <w:lang w:val="sk-SK" w:eastAsia="en-US"/>
              </w:rPr>
              <w:t>určitý uchádzač alebo uchádzači predložia vyššiu cenovú ponuku ako vopred dohodnutý úspešný uchádzač</w:t>
            </w:r>
          </w:p>
          <w:p w14:paraId="4BE959BF" w14:textId="77777777" w:rsidR="00DA7348" w:rsidRPr="00656E47" w:rsidRDefault="00DA7348" w:rsidP="009E6371">
            <w:pPr>
              <w:pStyle w:val="Odsekzoznamu"/>
              <w:keepNext/>
              <w:keepLines/>
              <w:numPr>
                <w:ilvl w:val="0"/>
                <w:numId w:val="63"/>
              </w:numPr>
              <w:spacing w:before="120" w:after="120" w:line="240" w:lineRule="auto"/>
              <w:jc w:val="both"/>
              <w:rPr>
                <w:rFonts w:cs="Calibri"/>
                <w:bCs/>
                <w:sz w:val="22"/>
                <w:szCs w:val="22"/>
                <w:lang w:val="sk-SK" w:eastAsia="en-US"/>
              </w:rPr>
            </w:pPr>
            <w:r w:rsidRPr="00656E47">
              <w:rPr>
                <w:rFonts w:cs="Calibri"/>
                <w:bCs/>
                <w:sz w:val="22"/>
                <w:szCs w:val="22"/>
                <w:lang w:val="sk-SK" w:eastAsia="en-US"/>
              </w:rPr>
              <w:t>určitý uchádzač predloží cenovú ponuku, ktorá je príliš vysoká na to, aby bola akceptovaná,</w:t>
            </w:r>
          </w:p>
          <w:p w14:paraId="5224CEF9" w14:textId="77777777" w:rsidR="00DA7348" w:rsidRPr="00656E47" w:rsidRDefault="00DA7348" w:rsidP="009E6371">
            <w:pPr>
              <w:pStyle w:val="Odsekzoznamu"/>
              <w:keepNext/>
              <w:keepLines/>
              <w:numPr>
                <w:ilvl w:val="0"/>
                <w:numId w:val="63"/>
              </w:numPr>
              <w:spacing w:before="120" w:after="120" w:line="240" w:lineRule="auto"/>
              <w:jc w:val="both"/>
              <w:rPr>
                <w:rFonts w:cs="Calibri"/>
                <w:bCs/>
                <w:sz w:val="22"/>
                <w:szCs w:val="22"/>
                <w:lang w:val="sk-SK" w:eastAsia="en-US"/>
              </w:rPr>
            </w:pPr>
            <w:r w:rsidRPr="00656E47">
              <w:rPr>
                <w:rFonts w:cs="Calibri"/>
                <w:bCs/>
                <w:sz w:val="22"/>
                <w:szCs w:val="22"/>
                <w:lang w:val="sk-SK" w:eastAsia="en-US"/>
              </w:rPr>
              <w:t>určitý uchádzač predloží ponuku s podmienkami, ktoré sú pre verejného obstarávateľa neakceptovateľné, resp. v rozpore so súťažnými podkladmi</w:t>
            </w:r>
          </w:p>
        </w:tc>
      </w:tr>
      <w:tr w:rsidR="00A2155E" w:rsidRPr="00656E47" w14:paraId="43EBCD74"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F016D52" w14:textId="77777777" w:rsidR="00DA7348" w:rsidRPr="00656E47" w:rsidRDefault="00DA7348" w:rsidP="003C48A0">
            <w:pPr>
              <w:spacing w:before="120" w:after="120" w:line="240" w:lineRule="auto"/>
              <w:ind w:left="-13" w:right="-51"/>
              <w:jc w:val="center"/>
              <w:rPr>
                <w:rFonts w:cs="Calibri"/>
                <w:bCs/>
              </w:rPr>
            </w:pPr>
            <w:r w:rsidRPr="00656E47">
              <w:rPr>
                <w:rFonts w:cs="Calibri"/>
                <w:bCs/>
              </w:rPr>
              <w:t>8</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04CBB4C4" w14:textId="77777777" w:rsidR="00DA7348" w:rsidRPr="00656E47" w:rsidRDefault="00DA7348" w:rsidP="003C48A0">
            <w:pPr>
              <w:spacing w:before="120" w:after="120" w:line="240" w:lineRule="auto"/>
              <w:ind w:left="34"/>
              <w:rPr>
                <w:rFonts w:cs="Calibri"/>
                <w:bCs/>
              </w:rPr>
            </w:pPr>
            <w:r w:rsidRPr="00656E47">
              <w:rPr>
                <w:rFonts w:cs="Calibri"/>
                <w:bCs/>
              </w:rPr>
              <w:t>Zrušenie cenovej ponuky (</w:t>
            </w:r>
            <w:proofErr w:type="spellStart"/>
            <w:r w:rsidRPr="00656E47">
              <w:rPr>
                <w:rFonts w:cs="Calibri"/>
                <w:bCs/>
              </w:rPr>
              <w:t>bid</w:t>
            </w:r>
            <w:proofErr w:type="spellEnd"/>
            <w:r w:rsidRPr="00656E47">
              <w:rPr>
                <w:rFonts w:cs="Calibri"/>
                <w:bCs/>
              </w:rPr>
              <w:t xml:space="preserve"> </w:t>
            </w:r>
            <w:proofErr w:type="spellStart"/>
            <w:r w:rsidRPr="00656E47">
              <w:rPr>
                <w:rFonts w:cs="Calibri"/>
                <w:bCs/>
              </w:rPr>
              <w:t>suppresion</w:t>
            </w:r>
            <w:proofErr w:type="spellEnd"/>
            <w:r w:rsidRPr="00656E47">
              <w:rPr>
                <w:rFonts w:cs="Calibri"/>
                <w:bCs/>
              </w:rPr>
              <w:t>)</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15E26BBE" w14:textId="77777777" w:rsidR="00DA7348" w:rsidRPr="00656E47" w:rsidRDefault="00DA7348" w:rsidP="009E6371">
            <w:pPr>
              <w:pStyle w:val="Odsekzoznamu"/>
              <w:keepNext/>
              <w:keepLines/>
              <w:numPr>
                <w:ilvl w:val="0"/>
                <w:numId w:val="63"/>
              </w:numPr>
              <w:spacing w:before="120" w:after="120" w:line="240" w:lineRule="auto"/>
              <w:jc w:val="both"/>
              <w:rPr>
                <w:rFonts w:cs="Calibri"/>
                <w:bCs/>
                <w:sz w:val="22"/>
                <w:szCs w:val="22"/>
                <w:lang w:val="sk-SK" w:eastAsia="en-US"/>
              </w:rPr>
            </w:pPr>
            <w:r w:rsidRPr="00656E47">
              <w:rPr>
                <w:rFonts w:cs="Calibri"/>
                <w:bCs/>
                <w:sz w:val="22"/>
                <w:szCs w:val="22"/>
                <w:lang w:val="sk-SK" w:eastAsia="en-US"/>
              </w:rPr>
              <w:t>niektorí uchádzači neočakávane stiahli svoje ponuky</w:t>
            </w:r>
          </w:p>
          <w:p w14:paraId="2A4C15C4" w14:textId="77777777" w:rsidR="00DA7348" w:rsidRPr="00656E47" w:rsidRDefault="00DA7348" w:rsidP="009E6371">
            <w:pPr>
              <w:pStyle w:val="Odsekzoznamu"/>
              <w:keepNext/>
              <w:keepLines/>
              <w:numPr>
                <w:ilvl w:val="0"/>
                <w:numId w:val="63"/>
              </w:numPr>
              <w:spacing w:before="120" w:after="120" w:line="240" w:lineRule="auto"/>
              <w:jc w:val="both"/>
              <w:rPr>
                <w:rFonts w:cs="Calibri"/>
                <w:bCs/>
                <w:sz w:val="22"/>
                <w:szCs w:val="22"/>
                <w:lang w:val="sk-SK" w:eastAsia="en-US"/>
              </w:rPr>
            </w:pPr>
            <w:r w:rsidRPr="00656E47">
              <w:rPr>
                <w:rFonts w:cs="Calibri"/>
                <w:bCs/>
                <w:sz w:val="22"/>
                <w:szCs w:val="22"/>
                <w:lang w:val="sk-SK" w:eastAsia="en-US"/>
              </w:rPr>
              <w:t>pravidelní uchádzači o určitý typ zákazky nepredložili ponuku, aj keď sa očakávala ich účasť, nakoľko v iných súťažiach na obdobný predmet zákazky ponuku predložili</w:t>
            </w:r>
          </w:p>
        </w:tc>
      </w:tr>
      <w:tr w:rsidR="00A2155E" w:rsidRPr="00656E47" w14:paraId="6DEE68AF"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835BF65" w14:textId="77777777" w:rsidR="00DA7348" w:rsidRPr="00656E47" w:rsidRDefault="00DA7348" w:rsidP="003C48A0">
            <w:pPr>
              <w:spacing w:before="120" w:after="120" w:line="240" w:lineRule="auto"/>
              <w:ind w:left="-13" w:right="-51"/>
              <w:jc w:val="center"/>
              <w:rPr>
                <w:rFonts w:cs="Calibri"/>
                <w:bCs/>
              </w:rPr>
            </w:pPr>
            <w:r w:rsidRPr="00656E47">
              <w:rPr>
                <w:rFonts w:cs="Calibri"/>
                <w:bCs/>
              </w:rPr>
              <w:t>9</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50FC60E1" w14:textId="77777777" w:rsidR="00DA7348" w:rsidRPr="00656E47" w:rsidRDefault="00DA7348" w:rsidP="003C48A0">
            <w:pPr>
              <w:spacing w:before="120" w:after="120" w:line="240" w:lineRule="auto"/>
              <w:ind w:left="34"/>
              <w:rPr>
                <w:rFonts w:cs="Calibri"/>
                <w:bCs/>
              </w:rPr>
            </w:pPr>
            <w:r w:rsidRPr="00656E47">
              <w:rPr>
                <w:rFonts w:cs="Calibri"/>
                <w:bCs/>
              </w:rPr>
              <w:t>Nízky počet ponúk/žiadostí o</w:t>
            </w:r>
            <w:r w:rsidR="00B52602" w:rsidRPr="00656E47">
              <w:rPr>
                <w:rFonts w:cs="Calibri"/>
                <w:bCs/>
              </w:rPr>
              <w:t> </w:t>
            </w:r>
            <w:r w:rsidRPr="00656E47">
              <w:rPr>
                <w:rFonts w:cs="Calibri"/>
                <w:bCs/>
              </w:rPr>
              <w:t>účasť</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7D1D73BF" w14:textId="77777777" w:rsidR="00DA7348" w:rsidRPr="00656E47" w:rsidRDefault="00DA7348" w:rsidP="003C48A0">
            <w:pPr>
              <w:spacing w:before="120" w:after="120" w:line="240" w:lineRule="auto"/>
              <w:ind w:left="17"/>
              <w:jc w:val="both"/>
              <w:rPr>
                <w:rFonts w:cs="Calibri"/>
                <w:bCs/>
              </w:rPr>
            </w:pPr>
            <w:r w:rsidRPr="00656E47">
              <w:rPr>
                <w:rFonts w:cs="Calibri"/>
                <w:bCs/>
              </w:rPr>
              <w:t>V rámci súťaže bol predložený nízky počet ponúk alebo žiadostí o účasť (1 až 2)</w:t>
            </w:r>
            <w:r w:rsidR="00FE5642" w:rsidRPr="00656E47">
              <w:rPr>
                <w:rFonts w:cs="Calibri"/>
                <w:bCs/>
              </w:rPr>
              <w:t>.</w:t>
            </w:r>
            <w:r w:rsidRPr="00656E47">
              <w:rPr>
                <w:rFonts w:cs="Calibri"/>
                <w:bCs/>
              </w:rPr>
              <w:t xml:space="preserve"> </w:t>
            </w:r>
          </w:p>
        </w:tc>
      </w:tr>
      <w:tr w:rsidR="00A2155E" w:rsidRPr="00656E47" w14:paraId="38C95C57"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E32FCFB" w14:textId="77777777" w:rsidR="00DA7348" w:rsidRPr="00656E47" w:rsidRDefault="00DA7348" w:rsidP="003C48A0">
            <w:pPr>
              <w:spacing w:before="120" w:after="120" w:line="240" w:lineRule="auto"/>
              <w:ind w:left="-13" w:right="-51"/>
              <w:jc w:val="center"/>
              <w:rPr>
                <w:rFonts w:cs="Calibri"/>
                <w:bCs/>
              </w:rPr>
            </w:pPr>
            <w:r w:rsidRPr="00656E47">
              <w:rPr>
                <w:rFonts w:cs="Calibri"/>
                <w:bCs/>
              </w:rPr>
              <w:lastRenderedPageBreak/>
              <w:t>10</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35200951" w14:textId="77777777" w:rsidR="00DA7348" w:rsidRPr="00656E47" w:rsidRDefault="00DA7348" w:rsidP="003C48A0">
            <w:pPr>
              <w:spacing w:before="120" w:after="120" w:line="240" w:lineRule="auto"/>
              <w:ind w:left="34"/>
              <w:rPr>
                <w:rFonts w:cs="Calibri"/>
                <w:bCs/>
              </w:rPr>
            </w:pPr>
            <w:r w:rsidRPr="00656E47">
              <w:rPr>
                <w:rFonts w:cs="Calibri"/>
                <w:bCs/>
              </w:rPr>
              <w:t>Podozrivé schémy v stanovovaní cien</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29124411" w14:textId="77777777" w:rsidR="00FE5642" w:rsidRPr="00656E47" w:rsidRDefault="00DA7348" w:rsidP="009E6371">
            <w:pPr>
              <w:keepNext/>
              <w:keepLines/>
              <w:numPr>
                <w:ilvl w:val="0"/>
                <w:numId w:val="85"/>
              </w:numPr>
              <w:spacing w:before="120" w:after="120" w:line="240" w:lineRule="auto"/>
              <w:ind w:left="313" w:hanging="284"/>
              <w:jc w:val="both"/>
              <w:rPr>
                <w:rFonts w:cs="Calibri"/>
                <w:bCs/>
              </w:rPr>
            </w:pPr>
            <w:r w:rsidRPr="00656E47">
              <w:rPr>
                <w:rFonts w:cs="Calibri"/>
                <w:bCs/>
              </w:rPr>
              <w:t>ceny predložené uchádzačmi sa oproti úspešnej ponuke zvyšujú o pravidelný % prírastok ,</w:t>
            </w:r>
          </w:p>
          <w:p w14:paraId="3CC9F946" w14:textId="77777777" w:rsidR="00FE5642" w:rsidRPr="00656E47" w:rsidRDefault="00DA7348" w:rsidP="009E6371">
            <w:pPr>
              <w:keepNext/>
              <w:keepLines/>
              <w:numPr>
                <w:ilvl w:val="0"/>
                <w:numId w:val="85"/>
              </w:numPr>
              <w:spacing w:before="120" w:after="120" w:line="240" w:lineRule="auto"/>
              <w:ind w:left="313" w:hanging="284"/>
              <w:jc w:val="both"/>
              <w:rPr>
                <w:rFonts w:cs="Calibri"/>
                <w:bCs/>
              </w:rPr>
            </w:pPr>
            <w:r w:rsidRPr="00656E47">
              <w:rPr>
                <w:rFonts w:cs="Calibri"/>
                <w:bCs/>
              </w:rPr>
              <w:t>na stanovenie ceny sú pri viacerých uchádzačoch použité rovnaké kalkulácie (cenový index),</w:t>
            </w:r>
          </w:p>
          <w:p w14:paraId="2B6CB5A4" w14:textId="77777777" w:rsidR="00FE5642" w:rsidRPr="00656E47" w:rsidRDefault="00DA7348" w:rsidP="009E6371">
            <w:pPr>
              <w:keepNext/>
              <w:keepLines/>
              <w:numPr>
                <w:ilvl w:val="0"/>
                <w:numId w:val="85"/>
              </w:numPr>
              <w:spacing w:before="120" w:after="120" w:line="240" w:lineRule="auto"/>
              <w:ind w:left="313" w:hanging="284"/>
              <w:jc w:val="both"/>
              <w:rPr>
                <w:rFonts w:cs="Calibri"/>
                <w:bCs/>
              </w:rPr>
            </w:pPr>
            <w:r w:rsidRPr="00656E47">
              <w:rPr>
                <w:rFonts w:cs="Calibri"/>
                <w:bCs/>
              </w:rPr>
              <w:t>hodnoty všetkých predložených ponúk sú v porovnaní s predpokladanou hodnotou zákazky buď nad touto hodnotou, alebo tesne pod ňou,</w:t>
            </w:r>
          </w:p>
          <w:p w14:paraId="04812BCC" w14:textId="77777777" w:rsidR="00FE5642" w:rsidRPr="00656E47" w:rsidRDefault="00DA7348" w:rsidP="009E6371">
            <w:pPr>
              <w:keepNext/>
              <w:keepLines/>
              <w:numPr>
                <w:ilvl w:val="0"/>
                <w:numId w:val="85"/>
              </w:numPr>
              <w:spacing w:before="120" w:after="120" w:line="240" w:lineRule="auto"/>
              <w:ind w:left="313" w:hanging="284"/>
              <w:jc w:val="both"/>
              <w:rPr>
                <w:rFonts w:cs="Calibri"/>
                <w:bCs/>
              </w:rPr>
            </w:pPr>
            <w:r w:rsidRPr="00656E47">
              <w:rPr>
                <w:rFonts w:cs="Calibri"/>
                <w:bCs/>
              </w:rPr>
              <w:t>výsledná suma</w:t>
            </w:r>
            <w:r w:rsidR="00FE5642" w:rsidRPr="00656E47">
              <w:rPr>
                <w:rFonts w:cs="Calibri"/>
                <w:bCs/>
              </w:rPr>
              <w:t xml:space="preserve"> </w:t>
            </w:r>
            <w:r w:rsidRPr="00656E47">
              <w:rPr>
                <w:rFonts w:cs="Calibri"/>
                <w:bCs/>
              </w:rPr>
              <w:t>ponuky úspešného uchádzača je neprimerane vysoká vzhľadom na sumy, ktoré vie RO porovnať z verejne dostupných zdrojov alebo z vlastných databáz a zdrojov informácií o hodnotách podobných tovarov, prác a služieb,</w:t>
            </w:r>
          </w:p>
          <w:p w14:paraId="6A79F511" w14:textId="77777777" w:rsidR="00FE5642" w:rsidRPr="00656E47" w:rsidRDefault="00DA7348" w:rsidP="009E6371">
            <w:pPr>
              <w:keepNext/>
              <w:keepLines/>
              <w:numPr>
                <w:ilvl w:val="0"/>
                <w:numId w:val="85"/>
              </w:numPr>
              <w:spacing w:before="120" w:after="120" w:line="240" w:lineRule="auto"/>
              <w:ind w:left="313" w:hanging="284"/>
              <w:jc w:val="both"/>
              <w:rPr>
                <w:rFonts w:cs="Calibri"/>
                <w:bCs/>
              </w:rPr>
            </w:pPr>
            <w:r w:rsidRPr="00656E47">
              <w:rPr>
                <w:rFonts w:cs="Calibri"/>
                <w:bCs/>
              </w:rPr>
              <w:t>v súťaži je možné pozorovať náhly pokles ponukových cien (v porovnaní s inými súťažami na obdobný predmet zákazky) pri vstupe uchádzača do súťaže, ktorý v predošlých podobných súťažiach nepredkladal ponuku,</w:t>
            </w:r>
          </w:p>
          <w:p w14:paraId="63BB83B6" w14:textId="77777777" w:rsidR="00FE5642" w:rsidRPr="00656E47" w:rsidRDefault="00DA7348" w:rsidP="009E6371">
            <w:pPr>
              <w:keepNext/>
              <w:keepLines/>
              <w:numPr>
                <w:ilvl w:val="0"/>
                <w:numId w:val="85"/>
              </w:numPr>
              <w:spacing w:before="120" w:after="120" w:line="240" w:lineRule="auto"/>
              <w:ind w:left="313" w:hanging="284"/>
              <w:jc w:val="both"/>
              <w:rPr>
                <w:rFonts w:cs="Calibri"/>
                <w:bCs/>
              </w:rPr>
            </w:pPr>
            <w:r w:rsidRPr="00656E47">
              <w:rPr>
                <w:rFonts w:cs="Calibri"/>
                <w:bCs/>
              </w:rPr>
              <w:t>zľavy neboli ponúknuté, aj keď ide o trh, kde sú zľavy pravidelne poskytované</w:t>
            </w:r>
            <w:r w:rsidR="00FE5642" w:rsidRPr="00656E47">
              <w:rPr>
                <w:rFonts w:cs="Calibri"/>
                <w:bCs/>
              </w:rPr>
              <w:t>,</w:t>
            </w:r>
          </w:p>
          <w:p w14:paraId="2BB8C498" w14:textId="77777777" w:rsidR="00FE5642" w:rsidRPr="00656E47" w:rsidRDefault="00DA7348" w:rsidP="009E6371">
            <w:pPr>
              <w:keepNext/>
              <w:keepLines/>
              <w:numPr>
                <w:ilvl w:val="0"/>
                <w:numId w:val="85"/>
              </w:numPr>
              <w:spacing w:before="120" w:after="120" w:line="240" w:lineRule="auto"/>
              <w:ind w:left="313" w:hanging="284"/>
              <w:jc w:val="both"/>
              <w:rPr>
                <w:rFonts w:cs="Calibri"/>
                <w:bCs/>
              </w:rPr>
            </w:pPr>
            <w:r w:rsidRPr="00656E47">
              <w:rPr>
                <w:rFonts w:cs="Calibri"/>
                <w:bCs/>
              </w:rPr>
              <w:t xml:space="preserve">ceny sú použité ako signalizácie v e-aukciách alebo pri zákazkách zadávaných s využitím </w:t>
            </w:r>
            <w:r w:rsidR="00936ED6" w:rsidRPr="00656E47">
              <w:rPr>
                <w:rFonts w:cs="Calibri"/>
                <w:bCs/>
              </w:rPr>
              <w:t>elektronickej platformy</w:t>
            </w:r>
            <w:r w:rsidR="00FE5642" w:rsidRPr="00656E47">
              <w:rPr>
                <w:rFonts w:cs="Calibri"/>
                <w:bCs/>
              </w:rPr>
              <w:t>,</w:t>
            </w:r>
          </w:p>
          <w:p w14:paraId="6A5ACF23" w14:textId="77777777" w:rsidR="00DA7348" w:rsidRPr="00656E47" w:rsidRDefault="00DA7348" w:rsidP="009E6371">
            <w:pPr>
              <w:keepNext/>
              <w:keepLines/>
              <w:numPr>
                <w:ilvl w:val="0"/>
                <w:numId w:val="85"/>
              </w:numPr>
              <w:spacing w:before="120" w:after="120" w:line="240" w:lineRule="auto"/>
              <w:ind w:left="313" w:hanging="284"/>
              <w:jc w:val="both"/>
              <w:rPr>
                <w:rFonts w:cs="Calibri"/>
                <w:bCs/>
              </w:rPr>
            </w:pPr>
            <w:r w:rsidRPr="00656E47">
              <w:rPr>
                <w:rFonts w:cs="Calibri"/>
                <w:bCs/>
              </w:rPr>
              <w:t>miestni dodávatelia predkladajú vyššie ceny pre miestne dodávky ako pre dodávky do vzdialenejších destinácií</w:t>
            </w:r>
            <w:r w:rsidR="00FE5642" w:rsidRPr="00656E47">
              <w:rPr>
                <w:rFonts w:cs="Calibri"/>
                <w:bCs/>
              </w:rPr>
              <w:t>.</w:t>
            </w:r>
          </w:p>
        </w:tc>
      </w:tr>
      <w:tr w:rsidR="00A2155E" w:rsidRPr="00656E47" w14:paraId="537B80D4"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FE83B4B" w14:textId="77777777" w:rsidR="00DA7348" w:rsidRPr="00656E47" w:rsidRDefault="00DA7348" w:rsidP="003C48A0">
            <w:pPr>
              <w:spacing w:before="120" w:after="120" w:line="240" w:lineRule="auto"/>
              <w:ind w:left="-13" w:right="-51"/>
              <w:jc w:val="center"/>
              <w:rPr>
                <w:rFonts w:cs="Calibri"/>
                <w:bCs/>
              </w:rPr>
            </w:pPr>
            <w:r w:rsidRPr="00656E47">
              <w:rPr>
                <w:rFonts w:cs="Calibri"/>
                <w:bCs/>
              </w:rPr>
              <w:t>11</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2B375CE0" w14:textId="77777777" w:rsidR="00DA7348" w:rsidRPr="00656E47" w:rsidRDefault="00DA7348" w:rsidP="003C48A0">
            <w:pPr>
              <w:spacing w:before="120" w:after="120" w:line="240" w:lineRule="auto"/>
              <w:ind w:left="34"/>
              <w:rPr>
                <w:rFonts w:cs="Calibri"/>
                <w:bCs/>
              </w:rPr>
            </w:pPr>
            <w:r w:rsidRPr="00656E47">
              <w:rPr>
                <w:rFonts w:cs="Calibri"/>
                <w:bCs/>
              </w:rPr>
              <w:t>Podozrivé vyhlásenia a</w:t>
            </w:r>
            <w:r w:rsidR="00B52602" w:rsidRPr="00656E47">
              <w:rPr>
                <w:rFonts w:cs="Calibri"/>
                <w:bCs/>
              </w:rPr>
              <w:t> </w:t>
            </w:r>
            <w:r w:rsidRPr="00656E47">
              <w:rPr>
                <w:rFonts w:cs="Calibri"/>
                <w:bCs/>
              </w:rPr>
              <w:t>správanie</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05F2D2CC" w14:textId="77777777" w:rsidR="00FE5642" w:rsidRPr="00656E47" w:rsidRDefault="00DA7348" w:rsidP="009E6371">
            <w:pPr>
              <w:keepNext/>
              <w:keepLines/>
              <w:numPr>
                <w:ilvl w:val="0"/>
                <w:numId w:val="86"/>
              </w:numPr>
              <w:spacing w:before="120" w:after="120" w:line="240" w:lineRule="auto"/>
              <w:ind w:left="313" w:hanging="284"/>
              <w:jc w:val="both"/>
              <w:rPr>
                <w:rFonts w:cs="Calibri"/>
                <w:bCs/>
              </w:rPr>
            </w:pPr>
            <w:r w:rsidRPr="00656E47">
              <w:rPr>
                <w:rFonts w:cs="Calibri"/>
                <w:bCs/>
              </w:rPr>
              <w:t>vyhlásenia naznačujúce, že určitý uchádzač pozná (nezverejnené) ceny alebo detaily ponuky iného uchádzača alebo vopred „pozná“ úspešného uchádzača</w:t>
            </w:r>
            <w:r w:rsidR="00FE5642" w:rsidRPr="00656E47">
              <w:rPr>
                <w:rFonts w:cs="Calibri"/>
                <w:bCs/>
              </w:rPr>
              <w:t>,</w:t>
            </w:r>
          </w:p>
          <w:p w14:paraId="4F8D9248" w14:textId="77777777" w:rsidR="00FE5642" w:rsidRPr="00656E47" w:rsidRDefault="00DA7348" w:rsidP="009E6371">
            <w:pPr>
              <w:keepNext/>
              <w:keepLines/>
              <w:numPr>
                <w:ilvl w:val="0"/>
                <w:numId w:val="86"/>
              </w:numPr>
              <w:spacing w:before="120" w:after="120" w:line="240" w:lineRule="auto"/>
              <w:ind w:left="313" w:hanging="284"/>
              <w:jc w:val="both"/>
              <w:rPr>
                <w:rFonts w:cs="Calibri"/>
                <w:bCs/>
              </w:rPr>
            </w:pPr>
            <w:r w:rsidRPr="00656E47">
              <w:rPr>
                <w:rFonts w:cs="Calibri"/>
                <w:bCs/>
              </w:rPr>
              <w:t>vyhlásenia, že určití uchádzači nepredávajú tovary alebo neponúkajú služby v určitej oblasti alebo určitý</w:t>
            </w:r>
            <w:r w:rsidR="00B204C4" w:rsidRPr="00656E47">
              <w:rPr>
                <w:rFonts w:cs="Calibri"/>
                <w:bCs/>
              </w:rPr>
              <w:t>m</w:t>
            </w:r>
            <w:r w:rsidRPr="00656E47">
              <w:rPr>
                <w:rFonts w:cs="Calibri"/>
                <w:bCs/>
              </w:rPr>
              <w:t xml:space="preserve"> odberateľom</w:t>
            </w:r>
            <w:r w:rsidR="00FE5642" w:rsidRPr="00656E47">
              <w:rPr>
                <w:rFonts w:cs="Calibri"/>
                <w:bCs/>
              </w:rPr>
              <w:t>,</w:t>
            </w:r>
          </w:p>
          <w:p w14:paraId="0531BA83" w14:textId="77777777" w:rsidR="00FE5642" w:rsidRPr="00656E47" w:rsidRDefault="00DA7348" w:rsidP="009E6371">
            <w:pPr>
              <w:keepNext/>
              <w:keepLines/>
              <w:numPr>
                <w:ilvl w:val="0"/>
                <w:numId w:val="86"/>
              </w:numPr>
              <w:spacing w:before="120" w:after="120" w:line="240" w:lineRule="auto"/>
              <w:ind w:left="313" w:hanging="284"/>
              <w:jc w:val="both"/>
              <w:rPr>
                <w:rFonts w:cs="Calibri"/>
                <w:bCs/>
              </w:rPr>
            </w:pPr>
            <w:r w:rsidRPr="00656E47">
              <w:rPr>
                <w:rFonts w:cs="Calibri"/>
                <w:bCs/>
              </w:rPr>
              <w:t>použitie rovnakej alebo podobnej terminológie pri vysvetľovaní ponuky alebo vysvetľovaní mimoriadne nízkej ponuky</w:t>
            </w:r>
            <w:r w:rsidR="00FE5642" w:rsidRPr="00656E47">
              <w:rPr>
                <w:rFonts w:cs="Calibri"/>
                <w:bCs/>
              </w:rPr>
              <w:t>,</w:t>
            </w:r>
          </w:p>
          <w:p w14:paraId="5FCCEBB6" w14:textId="77777777" w:rsidR="00DA7348" w:rsidRPr="00656E47" w:rsidRDefault="00DA7348" w:rsidP="009E6371">
            <w:pPr>
              <w:keepNext/>
              <w:keepLines/>
              <w:numPr>
                <w:ilvl w:val="0"/>
                <w:numId w:val="86"/>
              </w:numPr>
              <w:spacing w:before="120" w:after="120" w:line="240" w:lineRule="auto"/>
              <w:ind w:left="313" w:hanging="284"/>
              <w:jc w:val="both"/>
              <w:rPr>
                <w:rFonts w:cs="Calibri"/>
                <w:bCs/>
              </w:rPr>
            </w:pPr>
            <w:r w:rsidRPr="00656E47">
              <w:rPr>
                <w:rFonts w:cs="Calibri"/>
                <w:bCs/>
              </w:rPr>
              <w:t xml:space="preserve">niekoľko uchádzačov adresovalo verejnému obstarávateľovi rovnaké žiadosti o vysvetlenie súťažných podkladov </w:t>
            </w:r>
          </w:p>
        </w:tc>
      </w:tr>
      <w:tr w:rsidR="00A2155E" w:rsidRPr="00656E47" w14:paraId="2D07E13E" w14:textId="77777777" w:rsidTr="00A2155E">
        <w:trPr>
          <w:cantSplit/>
        </w:trPr>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40A2B71" w14:textId="77777777" w:rsidR="00DA7348" w:rsidRPr="00656E47" w:rsidRDefault="00DA7348" w:rsidP="003C48A0">
            <w:pPr>
              <w:spacing w:before="120" w:after="120" w:line="240" w:lineRule="auto"/>
              <w:ind w:left="-13" w:right="-51"/>
              <w:jc w:val="center"/>
              <w:rPr>
                <w:rFonts w:cs="Calibri"/>
                <w:bCs/>
              </w:rPr>
            </w:pPr>
            <w:r w:rsidRPr="00656E47">
              <w:rPr>
                <w:rFonts w:cs="Calibri"/>
                <w:bCs/>
              </w:rPr>
              <w:lastRenderedPageBreak/>
              <w:t>12</w:t>
            </w:r>
          </w:p>
        </w:tc>
        <w:tc>
          <w:tcPr>
            <w:tcW w:w="2694" w:type="dxa"/>
            <w:tcBorders>
              <w:top w:val="single" w:sz="4" w:space="0" w:color="auto"/>
              <w:left w:val="single" w:sz="4" w:space="0" w:color="auto"/>
              <w:bottom w:val="single" w:sz="4" w:space="0" w:color="auto"/>
              <w:right w:val="single" w:sz="4" w:space="0" w:color="auto"/>
            </w:tcBorders>
            <w:shd w:val="pct5" w:color="auto" w:fill="auto"/>
            <w:vAlign w:val="center"/>
          </w:tcPr>
          <w:p w14:paraId="55317381" w14:textId="77777777" w:rsidR="00DA7348" w:rsidRPr="00656E47" w:rsidRDefault="00DA7348" w:rsidP="003C48A0">
            <w:pPr>
              <w:spacing w:before="120" w:after="120" w:line="240" w:lineRule="auto"/>
              <w:ind w:left="34"/>
              <w:rPr>
                <w:rFonts w:cs="Calibri"/>
                <w:bCs/>
              </w:rPr>
            </w:pPr>
            <w:r w:rsidRPr="00656E47">
              <w:rPr>
                <w:rFonts w:cs="Calibri"/>
                <w:bCs/>
              </w:rPr>
              <w:t>Podozrivé indície v dokumentácii z verejného obstarávania</w:t>
            </w:r>
          </w:p>
        </w:tc>
        <w:tc>
          <w:tcPr>
            <w:tcW w:w="5811" w:type="dxa"/>
            <w:tcBorders>
              <w:top w:val="single" w:sz="4" w:space="0" w:color="auto"/>
              <w:left w:val="single" w:sz="4" w:space="0" w:color="auto"/>
              <w:bottom w:val="single" w:sz="4" w:space="0" w:color="auto"/>
              <w:right w:val="single" w:sz="4" w:space="0" w:color="auto"/>
            </w:tcBorders>
            <w:shd w:val="pct5" w:color="auto" w:fill="auto"/>
            <w:vAlign w:val="center"/>
          </w:tcPr>
          <w:p w14:paraId="6528F374"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 xml:space="preserve">dokumenty obsahujú rovnaký rukopis, druh písma (má sa na mysli menej využívaný typ písma), rovnakú formu (netýka sa prípadov, ak uchádzači predkladajú rovnaké formáty dokumentov, ktoré vytvoril verejný obstarávateľ a sú súčasťou súťažných podkladov) alebo boli použité rovnaké kancelárske potreby (napr. ponuky sú podpísané rovnakým atramentom, sú na rovnakom kancelárskom papieri), </w:t>
            </w:r>
          </w:p>
          <w:p w14:paraId="6F108FF1"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rovnaké chyby v jednotlivých dokumentoch, napr. pravopisné chyby, tlačiarenské chyby (rovnaké nedostatky tlače), matematické chyby (identické chyby v počítaní),</w:t>
            </w:r>
          </w:p>
          <w:p w14:paraId="696EF27B"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zhodné nepravidelnosti, napr. zoradenie dokumentov do ponuky s prehodenými stranami, identické chybné číslovanie strán,</w:t>
            </w:r>
          </w:p>
          <w:p w14:paraId="6059421B"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dokumenty v elektronickej forme ukazujú, že ich vytvorila alebo upravovala jedna osoba,</w:t>
            </w:r>
          </w:p>
          <w:p w14:paraId="5B49F573"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 xml:space="preserve">obálky od rôznych uchádzačov, sú zasielané z jednej pošty, majú rovnaké </w:t>
            </w:r>
            <w:proofErr w:type="spellStart"/>
            <w:r w:rsidRPr="00656E47">
              <w:rPr>
                <w:rFonts w:cs="Calibri"/>
                <w:bCs/>
              </w:rPr>
              <w:t>frankovacie</w:t>
            </w:r>
            <w:proofErr w:type="spellEnd"/>
            <w:r w:rsidRPr="00656E47">
              <w:rPr>
                <w:rFonts w:cs="Calibri"/>
                <w:bCs/>
              </w:rPr>
              <w:t xml:space="preserve"> značky a známky, na podacích lístkoch je rovnaký rukopis, čísla kolkov v rôznych ponukách na seba nadväzujú, </w:t>
            </w:r>
          </w:p>
          <w:p w14:paraId="3F5A2F58"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niekoľko ponúk (alebo akýchkoľvek iných dokumentov, napr. žiadosti o vysvetlenie súťažných podkladov) je posielaných z rovnakej emailovej adresy, z rovnakého faxového čísla alebo naraz prostredníctvom jedného kuriéra,</w:t>
            </w:r>
          </w:p>
          <w:p w14:paraId="01D71266"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dokumenty o cenových ponukách obsahujú veľký počet opráv ako, škrtanie alebo iné viditeľné zmeny,</w:t>
            </w:r>
          </w:p>
          <w:p w14:paraId="32E974D9"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ponuky jedného uchádzača obsahujú jednoznačný odkaz na ponuky ostatných konkurentov, v hlavičke sa vyskytujú kontaktné údaje iného uchádzača alebo využívajú hlavičkový papier konkurenta,</w:t>
            </w:r>
          </w:p>
          <w:p w14:paraId="41347F9A"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ponuky viacerých uchádzačov obsahujú podstatný počet rovnakých odhadov nákladov na jednotlivé položky,</w:t>
            </w:r>
          </w:p>
          <w:p w14:paraId="16100E77"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doklady preukazujúce splnenie podmienok účasti boli overené tým istým notárom alebo predložené tým istým prekladateľom (spravidla v ten istý deň), pričom ide o uchádzačov, ktorí majú rôzne sídlo alebo miesto podnikania,</w:t>
            </w:r>
          </w:p>
          <w:p w14:paraId="0107A4B4" w14:textId="77777777" w:rsidR="00FE5642"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t>ponuky viacerých uchádzačov obsahovali v rámci podmienok účasti technickej alebo odbornej spôsobilosti údaje o vzdelaní a odbornej praxi tých istých expertov, aj napriek skutočnosti, že trh ponúka relatívne široké portfólio expertov tohto typu,</w:t>
            </w:r>
          </w:p>
          <w:p w14:paraId="1D464D15" w14:textId="77777777" w:rsidR="00DA7348" w:rsidRPr="00656E47" w:rsidRDefault="00DA7348" w:rsidP="009E6371">
            <w:pPr>
              <w:keepNext/>
              <w:keepLines/>
              <w:numPr>
                <w:ilvl w:val="0"/>
                <w:numId w:val="87"/>
              </w:numPr>
              <w:spacing w:before="120" w:after="120" w:line="240" w:lineRule="auto"/>
              <w:ind w:left="313" w:hanging="313"/>
              <w:jc w:val="both"/>
              <w:rPr>
                <w:rFonts w:cs="Calibri"/>
                <w:bCs/>
              </w:rPr>
            </w:pPr>
            <w:r w:rsidRPr="00656E47">
              <w:rPr>
                <w:rFonts w:cs="Calibri"/>
                <w:bCs/>
              </w:rPr>
              <w:lastRenderedPageBreak/>
              <w:t>uchádzači predložili rovnaký opis predmetu zákazky, ktorý nie je voľne dostupný.</w:t>
            </w:r>
          </w:p>
        </w:tc>
      </w:tr>
    </w:tbl>
    <w:p w14:paraId="2258D8DC" w14:textId="77777777" w:rsidR="00E72592" w:rsidRPr="00656E47" w:rsidRDefault="00E72592" w:rsidP="00EB6DFA">
      <w:pPr>
        <w:rPr>
          <w:rFonts w:cs="Calibri"/>
          <w:lang w:val="x-none" w:eastAsia="x-none"/>
        </w:rPr>
      </w:pPr>
    </w:p>
    <w:p w14:paraId="7D2A354D" w14:textId="77777777" w:rsidR="003C48A0" w:rsidRPr="00F53997" w:rsidRDefault="00FF51C1" w:rsidP="00AD5AED">
      <w:pPr>
        <w:pStyle w:val="Nadpis2"/>
        <w:rPr>
          <w:rFonts w:cs="Calibri"/>
          <w:iCs/>
          <w:sz w:val="24"/>
          <w:szCs w:val="24"/>
          <w:lang w:val="sk-SK"/>
        </w:rPr>
      </w:pPr>
      <w:bookmarkStart w:id="681" w:name="_Toc236264303"/>
      <w:bookmarkStart w:id="682" w:name="_Toc236264397"/>
      <w:bookmarkStart w:id="683" w:name="_Toc236264502"/>
      <w:bookmarkStart w:id="684" w:name="_Toc173252033"/>
      <w:bookmarkStart w:id="685" w:name="_Toc236301933"/>
      <w:bookmarkStart w:id="686" w:name="_Hlk172035505"/>
      <w:bookmarkEnd w:id="681"/>
      <w:bookmarkEnd w:id="682"/>
      <w:bookmarkEnd w:id="683"/>
      <w:r w:rsidRPr="00F53997">
        <w:rPr>
          <w:rFonts w:cs="Calibri"/>
          <w:iCs/>
          <w:sz w:val="24"/>
          <w:szCs w:val="24"/>
          <w:lang w:val="sk-SK"/>
        </w:rPr>
        <w:t>Možnosť v</w:t>
      </w:r>
      <w:r w:rsidR="003C48A0" w:rsidRPr="00F53997">
        <w:rPr>
          <w:rFonts w:cs="Calibri"/>
          <w:iCs/>
          <w:sz w:val="24"/>
          <w:szCs w:val="24"/>
          <w:lang w:val="sk-SK"/>
        </w:rPr>
        <w:t>ylúčeni</w:t>
      </w:r>
      <w:r w:rsidR="00350093" w:rsidRPr="00F53997">
        <w:rPr>
          <w:rFonts w:cs="Calibri"/>
          <w:iCs/>
          <w:sz w:val="24"/>
          <w:szCs w:val="24"/>
          <w:lang w:val="sk-SK"/>
        </w:rPr>
        <w:t>a</w:t>
      </w:r>
      <w:r w:rsidR="003C48A0" w:rsidRPr="00F53997">
        <w:rPr>
          <w:rFonts w:cs="Calibri"/>
          <w:iCs/>
          <w:sz w:val="24"/>
          <w:szCs w:val="24"/>
          <w:lang w:val="sk-SK"/>
        </w:rPr>
        <w:t xml:space="preserve"> uchádzača za dôvodné podozrenie, že uchádzač alebo záujemca uzavrel dohodu narušujúcu hospodársku súťaž</w:t>
      </w:r>
      <w:bookmarkEnd w:id="684"/>
      <w:bookmarkEnd w:id="685"/>
    </w:p>
    <w:p w14:paraId="574BBB5D" w14:textId="77777777" w:rsidR="003C48A0" w:rsidRPr="00656E47" w:rsidRDefault="003C48A0" w:rsidP="00B63144">
      <w:pPr>
        <w:pStyle w:val="Odsekzoznamu"/>
        <w:spacing w:after="0" w:line="240" w:lineRule="auto"/>
        <w:ind w:left="360"/>
        <w:jc w:val="both"/>
        <w:rPr>
          <w:rFonts w:cs="Calibri"/>
          <w:sz w:val="22"/>
          <w:szCs w:val="22"/>
        </w:rPr>
      </w:pPr>
    </w:p>
    <w:p w14:paraId="0F5FCA50" w14:textId="77777777" w:rsidR="00FF51C1" w:rsidRPr="00656E47" w:rsidRDefault="00FF51C1" w:rsidP="009E6371">
      <w:pPr>
        <w:pStyle w:val="Odsekzoznamu"/>
        <w:numPr>
          <w:ilvl w:val="0"/>
          <w:numId w:val="77"/>
        </w:numPr>
        <w:spacing w:after="0" w:line="240" w:lineRule="auto"/>
        <w:jc w:val="both"/>
        <w:rPr>
          <w:rFonts w:cs="Calibri"/>
          <w:sz w:val="22"/>
          <w:szCs w:val="22"/>
        </w:rPr>
      </w:pPr>
      <w:r w:rsidRPr="00656E47">
        <w:rPr>
          <w:rFonts w:cs="Calibri"/>
          <w:sz w:val="22"/>
          <w:szCs w:val="22"/>
          <w:lang w:val="sk-SK"/>
        </w:rPr>
        <w:t>Podľa</w:t>
      </w:r>
      <w:r w:rsidR="00D73823" w:rsidRPr="00656E47">
        <w:rPr>
          <w:rFonts w:cs="Calibri"/>
          <w:sz w:val="22"/>
          <w:szCs w:val="22"/>
        </w:rPr>
        <w:t xml:space="preserve"> § 40 ods. </w:t>
      </w:r>
      <w:r w:rsidR="00EB33DA" w:rsidRPr="00656E47">
        <w:rPr>
          <w:rFonts w:cs="Calibri"/>
          <w:sz w:val="22"/>
          <w:szCs w:val="22"/>
          <w:lang w:val="sk-SK"/>
        </w:rPr>
        <w:t>8</w:t>
      </w:r>
      <w:r w:rsidR="00D73823" w:rsidRPr="00656E47">
        <w:rPr>
          <w:rFonts w:cs="Calibri"/>
          <w:sz w:val="22"/>
          <w:szCs w:val="22"/>
        </w:rPr>
        <w:t xml:space="preserve"> písm. </w:t>
      </w:r>
      <w:r w:rsidR="00EB33DA" w:rsidRPr="00656E47">
        <w:rPr>
          <w:rFonts w:cs="Calibri"/>
          <w:sz w:val="22"/>
          <w:szCs w:val="22"/>
          <w:lang w:val="sk-SK"/>
        </w:rPr>
        <w:t>d</w:t>
      </w:r>
      <w:r w:rsidR="00D73823" w:rsidRPr="00656E47">
        <w:rPr>
          <w:rFonts w:cs="Calibri"/>
          <w:sz w:val="22"/>
          <w:szCs w:val="22"/>
        </w:rPr>
        <w:t xml:space="preserve">) </w:t>
      </w:r>
      <w:r w:rsidR="00D73823" w:rsidRPr="00656E47">
        <w:rPr>
          <w:rFonts w:cs="Calibri"/>
          <w:sz w:val="22"/>
          <w:szCs w:val="22"/>
          <w:lang w:val="sk-SK"/>
        </w:rPr>
        <w:t xml:space="preserve">ZVO </w:t>
      </w:r>
      <w:r w:rsidRPr="00656E47">
        <w:rPr>
          <w:rFonts w:cs="Calibri"/>
          <w:sz w:val="22"/>
          <w:szCs w:val="22"/>
          <w:lang w:val="sk-SK"/>
        </w:rPr>
        <w:t>verejný obstarávateľ a obstarávateľ môžu vylúčiť kedykoľvek počas verejného obstarávania uchádzača alebo záujemcu, ak na základe dôveryhodných informácií, bez potreby vydania predchádzajúceho rozhodnutia akýmkoľvek</w:t>
      </w:r>
      <w:r w:rsidRPr="00656E47">
        <w:rPr>
          <w:rFonts w:cs="Calibri"/>
          <w:sz w:val="22"/>
          <w:szCs w:val="22"/>
        </w:rPr>
        <w:t xml:space="preserve">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p>
    <w:p w14:paraId="68E10546" w14:textId="77777777" w:rsidR="00D73823" w:rsidRPr="00656E47" w:rsidRDefault="00D73823" w:rsidP="001A4B86">
      <w:pPr>
        <w:pStyle w:val="Odsekzoznamu"/>
        <w:ind w:left="0"/>
        <w:rPr>
          <w:rFonts w:cs="Calibri"/>
          <w:sz w:val="22"/>
          <w:szCs w:val="22"/>
        </w:rPr>
      </w:pPr>
    </w:p>
    <w:p w14:paraId="1B9440B3" w14:textId="77777777" w:rsidR="00855F0F" w:rsidRPr="00656E47" w:rsidRDefault="003C48A0" w:rsidP="009E6371">
      <w:pPr>
        <w:pStyle w:val="Odsekzoznamu"/>
        <w:numPr>
          <w:ilvl w:val="0"/>
          <w:numId w:val="77"/>
        </w:numPr>
        <w:spacing w:after="0" w:line="240" w:lineRule="auto"/>
        <w:jc w:val="both"/>
        <w:rPr>
          <w:rFonts w:cs="Calibri"/>
          <w:sz w:val="22"/>
          <w:szCs w:val="22"/>
        </w:rPr>
      </w:pPr>
      <w:r w:rsidRPr="00656E47">
        <w:rPr>
          <w:rFonts w:cs="Calibri"/>
          <w:sz w:val="22"/>
          <w:szCs w:val="22"/>
          <w:lang w:val="sk-SK"/>
        </w:rPr>
        <w:t>J</w:t>
      </w:r>
      <w:r w:rsidR="00D73823" w:rsidRPr="00656E47">
        <w:rPr>
          <w:rFonts w:cs="Calibri"/>
          <w:sz w:val="22"/>
          <w:szCs w:val="22"/>
        </w:rPr>
        <w:t xml:space="preserve">e na zvážení </w:t>
      </w:r>
      <w:r w:rsidRPr="00656E47">
        <w:rPr>
          <w:rFonts w:cs="Calibri"/>
          <w:sz w:val="22"/>
          <w:szCs w:val="22"/>
          <w:lang w:val="sk-SK"/>
        </w:rPr>
        <w:t xml:space="preserve">prijímateľa/žiadateľa, či </w:t>
      </w:r>
      <w:r w:rsidR="00FF51C1" w:rsidRPr="00656E47">
        <w:rPr>
          <w:rFonts w:cs="Calibri"/>
          <w:sz w:val="22"/>
          <w:szCs w:val="22"/>
          <w:lang w:val="sk-SK"/>
        </w:rPr>
        <w:t xml:space="preserve">skutočnosti identifikované v postupe zadávania zákazky bude po </w:t>
      </w:r>
      <w:r w:rsidR="00FF51C1" w:rsidRPr="00656E47">
        <w:rPr>
          <w:rFonts w:cs="Calibri"/>
          <w:sz w:val="22"/>
          <w:szCs w:val="22"/>
        </w:rPr>
        <w:t xml:space="preserve">zohľadnení všetkých vzájomných súvislostí kvalifikovať ako dôvod na vylúčenie podľa § 40      </w:t>
      </w:r>
      <w:r w:rsidR="00EB33DA" w:rsidRPr="00656E47">
        <w:rPr>
          <w:rFonts w:cs="Calibri"/>
          <w:sz w:val="22"/>
          <w:szCs w:val="22"/>
        </w:rPr>
        <w:t>ods. 8 písm. d</w:t>
      </w:r>
      <w:r w:rsidR="00FF51C1" w:rsidRPr="00656E47">
        <w:rPr>
          <w:rFonts w:cs="Calibri"/>
          <w:sz w:val="22"/>
          <w:szCs w:val="22"/>
        </w:rPr>
        <w:t xml:space="preserve">) ZVO. </w:t>
      </w:r>
      <w:r w:rsidR="00855F0F" w:rsidRPr="00656E47">
        <w:rPr>
          <w:rFonts w:cs="Calibri"/>
          <w:sz w:val="22"/>
          <w:szCs w:val="22"/>
          <w:lang w:val="sk-SK"/>
        </w:rPr>
        <w:t xml:space="preserve">Aj v prípade </w:t>
      </w:r>
      <w:r w:rsidR="008633CF" w:rsidRPr="00656E47">
        <w:rPr>
          <w:rFonts w:cs="Calibri"/>
          <w:sz w:val="22"/>
          <w:szCs w:val="22"/>
          <w:lang w:val="sk-SK"/>
        </w:rPr>
        <w:t xml:space="preserve">podlimitných zákaziek </w:t>
      </w:r>
      <w:r w:rsidR="003E099B" w:rsidRPr="00656E47">
        <w:rPr>
          <w:rFonts w:cs="Calibri"/>
          <w:sz w:val="22"/>
          <w:szCs w:val="22"/>
        </w:rPr>
        <w:t>verejný</w:t>
      </w:r>
      <w:r w:rsidR="00855F0F" w:rsidRPr="00656E47">
        <w:rPr>
          <w:rFonts w:cs="Calibri"/>
          <w:sz w:val="22"/>
          <w:szCs w:val="22"/>
        </w:rPr>
        <w:t xml:space="preserve"> obstarávateľ môže odmietnuť uzavrieť zmluvu s uchádzačom, u ktorého existuje dôvod na vylúčenie podľa § 40 ods. 8 písm. d)</w:t>
      </w:r>
      <w:r w:rsidR="00855F0F" w:rsidRPr="00656E47">
        <w:rPr>
          <w:rFonts w:cs="Calibri"/>
          <w:sz w:val="22"/>
          <w:szCs w:val="22"/>
          <w:lang w:val="sk-SK"/>
        </w:rPr>
        <w:t xml:space="preserve"> ZVO</w:t>
      </w:r>
      <w:r w:rsidR="00855F0F" w:rsidRPr="00656E47">
        <w:rPr>
          <w:rFonts w:cs="Calibri"/>
          <w:sz w:val="22"/>
          <w:szCs w:val="22"/>
        </w:rPr>
        <w:t>.</w:t>
      </w:r>
    </w:p>
    <w:p w14:paraId="2182C695" w14:textId="77777777" w:rsidR="00547A65" w:rsidRPr="00656E47" w:rsidRDefault="00547A65" w:rsidP="001A4B86">
      <w:pPr>
        <w:pStyle w:val="Odsekzoznamu"/>
        <w:spacing w:after="0" w:line="240" w:lineRule="auto"/>
        <w:ind w:left="360"/>
        <w:jc w:val="both"/>
        <w:rPr>
          <w:rFonts w:cs="Calibri"/>
          <w:sz w:val="22"/>
          <w:szCs w:val="22"/>
        </w:rPr>
      </w:pPr>
    </w:p>
    <w:p w14:paraId="3108F468" w14:textId="7B4EF837" w:rsidR="001058A7" w:rsidRPr="00656E47" w:rsidRDefault="00547A65" w:rsidP="00422360">
      <w:pPr>
        <w:pStyle w:val="Odsekzoznamu"/>
        <w:numPr>
          <w:ilvl w:val="0"/>
          <w:numId w:val="77"/>
        </w:numPr>
        <w:spacing w:after="0" w:line="240" w:lineRule="auto"/>
        <w:jc w:val="both"/>
        <w:rPr>
          <w:rFonts w:cs="Calibri"/>
          <w:sz w:val="22"/>
          <w:szCs w:val="22"/>
        </w:rPr>
      </w:pPr>
      <w:r w:rsidRPr="00656E47">
        <w:rPr>
          <w:rFonts w:cs="Calibri"/>
          <w:sz w:val="22"/>
          <w:szCs w:val="22"/>
        </w:rPr>
        <w:t xml:space="preserve">Dávame prijímateľom do pozornosti, že podľa § 16 ods. 12 </w:t>
      </w:r>
      <w:hyperlink r:id="rId28" w:history="1">
        <w:r w:rsidRPr="00F675C3">
          <w:rPr>
            <w:rStyle w:val="Hypertextovprepojenie"/>
            <w:rFonts w:cs="Calibri"/>
            <w:sz w:val="22"/>
            <w:szCs w:val="22"/>
          </w:rPr>
          <w:t>zákona o ochrane hospodárskej súťaže</w:t>
        </w:r>
      </w:hyperlink>
      <w:r w:rsidRPr="00656E47">
        <w:rPr>
          <w:rFonts w:cs="Calibri"/>
          <w:sz w:val="22"/>
          <w:szCs w:val="22"/>
        </w:rPr>
        <w:t xml:space="preserve"> verejní obstarávatelia a obstarávatelia môžu požiadať PMÚ o konzultáciu, ak nadobudli dôvodné podozrenie, že uchádzač alebo záujemca uzavrel pri postupe zadávania zákazky vo verejnom obstarávaní dohodu obmedzujúcu súťaž. PMÚ žiadosť verejného obstarávateľa alebo obstarávateľa o konzultáciu posúdi s ohľadom na určené priority (</w:t>
      </w:r>
      <w:proofErr w:type="spellStart"/>
      <w:r w:rsidRPr="00656E47">
        <w:rPr>
          <w:rFonts w:cs="Calibri"/>
          <w:sz w:val="22"/>
          <w:szCs w:val="22"/>
        </w:rPr>
        <w:t>prioritizačnú</w:t>
      </w:r>
      <w:proofErr w:type="spellEnd"/>
      <w:r w:rsidRPr="00656E47">
        <w:rPr>
          <w:rFonts w:cs="Calibri"/>
          <w:sz w:val="22"/>
          <w:szCs w:val="22"/>
        </w:rPr>
        <w:t xml:space="preserve"> politiku), ktorú PMÚ zverejňuje a aktualizuje na svojom webovom sídle.</w:t>
      </w:r>
    </w:p>
    <w:p w14:paraId="3F950F0D" w14:textId="77777777" w:rsidR="001058A7" w:rsidRPr="00F53997" w:rsidRDefault="00422360" w:rsidP="00F53997">
      <w:pPr>
        <w:keepNext/>
        <w:keepLines/>
        <w:spacing w:before="480" w:after="0"/>
        <w:ind w:left="574" w:hanging="574"/>
        <w:outlineLvl w:val="0"/>
        <w:rPr>
          <w:rFonts w:eastAsia="Times New Roman" w:cs="Calibri"/>
          <w:b/>
          <w:bCs/>
          <w:color w:val="365F91"/>
          <w:sz w:val="24"/>
          <w:szCs w:val="24"/>
          <w:lang w:eastAsia="x-none"/>
        </w:rPr>
      </w:pPr>
      <w:bookmarkStart w:id="687" w:name="_Toc173252034"/>
      <w:bookmarkStart w:id="688" w:name="_Toc236301934"/>
      <w:r w:rsidRPr="00F53997">
        <w:rPr>
          <w:rFonts w:eastAsia="Times New Roman" w:cs="Calibri"/>
          <w:b/>
          <w:bCs/>
          <w:color w:val="365F91"/>
          <w:sz w:val="24"/>
          <w:szCs w:val="24"/>
          <w:lang w:eastAsia="x-none"/>
        </w:rPr>
        <w:t>7</w:t>
      </w:r>
      <w:r w:rsidR="001058A7" w:rsidRPr="00F53997">
        <w:rPr>
          <w:rFonts w:eastAsia="Times New Roman" w:cs="Calibri"/>
          <w:b/>
          <w:bCs/>
          <w:color w:val="365F91"/>
          <w:sz w:val="24"/>
          <w:szCs w:val="24"/>
          <w:lang w:eastAsia="x-none"/>
        </w:rPr>
        <w:t>.</w:t>
      </w:r>
      <w:r w:rsidR="001058A7" w:rsidRPr="00F53997">
        <w:rPr>
          <w:rFonts w:eastAsia="Times New Roman" w:cs="Calibri"/>
          <w:b/>
          <w:bCs/>
          <w:color w:val="365F91"/>
          <w:sz w:val="24"/>
          <w:szCs w:val="24"/>
          <w:lang w:eastAsia="x-none"/>
        </w:rPr>
        <w:tab/>
        <w:t>Medzinárodné sankcie</w:t>
      </w:r>
      <w:r w:rsidRPr="00F53997">
        <w:rPr>
          <w:rFonts w:eastAsia="Times New Roman" w:cs="Calibri"/>
          <w:b/>
          <w:bCs/>
          <w:color w:val="365F91"/>
          <w:sz w:val="24"/>
          <w:szCs w:val="24"/>
          <w:lang w:eastAsia="x-none"/>
        </w:rPr>
        <w:t xml:space="preserve"> v podmienkach VO a obstarávania</w:t>
      </w:r>
      <w:bookmarkEnd w:id="687"/>
      <w:bookmarkEnd w:id="688"/>
    </w:p>
    <w:p w14:paraId="546F3452" w14:textId="77777777" w:rsidR="001058A7" w:rsidRPr="00656E47" w:rsidRDefault="001058A7" w:rsidP="001058A7">
      <w:pPr>
        <w:spacing w:after="0" w:line="240" w:lineRule="auto"/>
        <w:jc w:val="both"/>
        <w:rPr>
          <w:rFonts w:cs="Calibri"/>
        </w:rPr>
      </w:pPr>
    </w:p>
    <w:p w14:paraId="49371C62" w14:textId="77777777" w:rsidR="001058A7" w:rsidRPr="00656E47" w:rsidRDefault="001058A7" w:rsidP="009E6371">
      <w:pPr>
        <w:numPr>
          <w:ilvl w:val="0"/>
          <w:numId w:val="101"/>
        </w:numPr>
        <w:spacing w:after="0" w:line="240" w:lineRule="auto"/>
        <w:ind w:left="284" w:hanging="284"/>
        <w:contextualSpacing/>
        <w:jc w:val="both"/>
        <w:rPr>
          <w:rFonts w:cs="Calibri"/>
        </w:rPr>
      </w:pPr>
      <w:r w:rsidRPr="00656E47">
        <w:rPr>
          <w:rFonts w:cs="Calibri"/>
        </w:rPr>
        <w:t>V súčasnosti rozlišujeme tri základné právne zdroje upravujúce vykonávanie a aplikáciu medzinárodných sankcií v podmienkach Slovenskej republiky:</w:t>
      </w:r>
    </w:p>
    <w:p w14:paraId="6248B956" w14:textId="77777777" w:rsidR="001058A7" w:rsidRPr="00656E47" w:rsidRDefault="001058A7" w:rsidP="001058A7">
      <w:pPr>
        <w:spacing w:after="0" w:line="240" w:lineRule="auto"/>
        <w:jc w:val="both"/>
        <w:rPr>
          <w:rFonts w:cs="Calibri"/>
        </w:rPr>
      </w:pPr>
    </w:p>
    <w:p w14:paraId="1AFAFB00" w14:textId="6A14C51B" w:rsidR="001058A7" w:rsidRPr="00656E47" w:rsidRDefault="001058A7" w:rsidP="009E6371">
      <w:pPr>
        <w:numPr>
          <w:ilvl w:val="0"/>
          <w:numId w:val="102"/>
        </w:numPr>
        <w:spacing w:after="0" w:line="240" w:lineRule="auto"/>
        <w:ind w:left="426" w:hanging="142"/>
        <w:contextualSpacing/>
        <w:jc w:val="both"/>
        <w:rPr>
          <w:rFonts w:cs="Calibri"/>
        </w:rPr>
      </w:pPr>
      <w:r w:rsidRPr="00656E47">
        <w:rPr>
          <w:rFonts w:cs="Calibri"/>
        </w:rPr>
        <w:t>rozhodnutia Bezpečnostnej rady OSN: tieto sú právne záväzné pre všetkých členov OSN a v súčasnosti sú na základe zákona č. 289/2016 Z. z.</w:t>
      </w:r>
      <w:r w:rsidRPr="00656E47">
        <w:rPr>
          <w:rFonts w:cs="Calibri"/>
          <w:color w:val="000000"/>
          <w:shd w:val="clear" w:color="auto" w:fill="FFFFFF"/>
        </w:rPr>
        <w:t xml:space="preserve"> </w:t>
      </w:r>
      <w:r w:rsidRPr="00656E47">
        <w:rPr>
          <w:rFonts w:cs="Calibri"/>
        </w:rPr>
        <w:t>o vykonávaní medzinárodných sankcií a o doplnení zákona č. </w:t>
      </w:r>
      <w:hyperlink r:id="rId29" w:tooltip="Odkaz na predpis alebo ustanovenie" w:history="1">
        <w:r w:rsidRPr="00656E47">
          <w:rPr>
            <w:rFonts w:cs="Calibri"/>
            <w:iCs/>
          </w:rPr>
          <w:t>566/2001 Z. z.</w:t>
        </w:r>
      </w:hyperlink>
      <w:r w:rsidRPr="00656E47">
        <w:rPr>
          <w:rFonts w:cs="Calibri"/>
        </w:rPr>
        <w:t> o cenných papieroch a investičných službách a o zmene a doplnení niektorých zákonov (zákon o cenných papieroch) v znení neskorších predpisov (ďalej len „zákon č. 289/2016 Z. z.“) v Slovenskej republike priamo aplikovateľné.</w:t>
      </w:r>
    </w:p>
    <w:p w14:paraId="297BF1EA" w14:textId="77777777" w:rsidR="001058A7" w:rsidRPr="00656E47" w:rsidRDefault="001058A7" w:rsidP="009E6371">
      <w:pPr>
        <w:numPr>
          <w:ilvl w:val="0"/>
          <w:numId w:val="102"/>
        </w:numPr>
        <w:spacing w:after="0" w:line="240" w:lineRule="auto"/>
        <w:ind w:left="426" w:hanging="142"/>
        <w:contextualSpacing/>
        <w:jc w:val="both"/>
        <w:rPr>
          <w:rFonts w:cs="Calibri"/>
        </w:rPr>
      </w:pPr>
      <w:r w:rsidRPr="00656E47">
        <w:rPr>
          <w:rFonts w:cs="Calibri"/>
        </w:rPr>
        <w:t>rozhodnutia a nariadenia Rady EÚ: EÚ prijíma európske sankcie a súčasne preberá rezolúcie BR OSN do právneho poriadku EÚ formou rozhodnutí a nariadení Rady EÚ, ktoré sú zverejňované v Úradnom vestníku EÚ a v zmysle ústavy SR majú prednosť pred zákonmi Slovenskej republiky.</w:t>
      </w:r>
    </w:p>
    <w:p w14:paraId="12FC595B" w14:textId="77777777" w:rsidR="001058A7" w:rsidRPr="00656E47" w:rsidRDefault="001058A7" w:rsidP="009E6371">
      <w:pPr>
        <w:numPr>
          <w:ilvl w:val="0"/>
          <w:numId w:val="102"/>
        </w:numPr>
        <w:spacing w:after="0" w:line="240" w:lineRule="auto"/>
        <w:ind w:left="426" w:hanging="142"/>
        <w:contextualSpacing/>
        <w:jc w:val="both"/>
        <w:rPr>
          <w:rFonts w:cs="Calibri"/>
        </w:rPr>
      </w:pPr>
      <w:r w:rsidRPr="00656E47">
        <w:rPr>
          <w:rFonts w:cs="Calibri"/>
        </w:rPr>
        <w:t xml:space="preserve">vnútroštátna legislatíva: zákon č. 289/2016 Z. z. upravuje vykonávanie medzinárodných sankcií na vnútroštátnej úrovni a predpokladá možnosť autonómneho vyhlásenia medzinárodnej („slovenskej“) sankcie v SR, doteraz takéto konanie nebolo v Slovenskej republike iniciované a vnútroštátny sankčný zoznam nateraz neexistuje. </w:t>
      </w:r>
    </w:p>
    <w:p w14:paraId="75FCA623" w14:textId="77777777" w:rsidR="001058A7" w:rsidRPr="00656E47" w:rsidRDefault="001058A7" w:rsidP="001058A7">
      <w:pPr>
        <w:spacing w:after="0" w:line="240" w:lineRule="auto"/>
        <w:jc w:val="both"/>
        <w:rPr>
          <w:rFonts w:cs="Calibri"/>
        </w:rPr>
      </w:pPr>
    </w:p>
    <w:p w14:paraId="787E81C0" w14:textId="77777777" w:rsidR="001058A7" w:rsidRPr="00656E47" w:rsidRDefault="001058A7" w:rsidP="009E6371">
      <w:pPr>
        <w:numPr>
          <w:ilvl w:val="0"/>
          <w:numId w:val="101"/>
        </w:numPr>
        <w:spacing w:after="0" w:line="240" w:lineRule="auto"/>
        <w:ind w:left="284" w:hanging="284"/>
        <w:contextualSpacing/>
        <w:jc w:val="both"/>
        <w:rPr>
          <w:rFonts w:cs="Calibri"/>
        </w:rPr>
      </w:pPr>
      <w:r w:rsidRPr="00656E47">
        <w:rPr>
          <w:rFonts w:cs="Calibri"/>
        </w:rPr>
        <w:t>Sankčné nariadenia Rady EÚ sú priamo záväzné,</w:t>
      </w:r>
      <w:r w:rsidRPr="00656E47">
        <w:rPr>
          <w:rFonts w:cs="Calibri"/>
          <w:shd w:val="clear" w:color="auto" w:fill="FFFFFF"/>
        </w:rPr>
        <w:t xml:space="preserve"> uplatňujú sa automaticky a jednotne vo všetkých krajinách EÚ hneď po nadobudnutí ich účinnosti bez toho, aby museli byť transponované do vnútroštátnych právnych predpisov. </w:t>
      </w:r>
      <w:r w:rsidRPr="00656E47">
        <w:rPr>
          <w:rFonts w:cs="Calibri"/>
        </w:rPr>
        <w:t xml:space="preserve"> Rozhodnutia a nariadenia Rady EÚ k sankciám prijatým </w:t>
      </w:r>
      <w:r w:rsidRPr="00656E47">
        <w:rPr>
          <w:rFonts w:cs="Calibri"/>
        </w:rPr>
        <w:lastRenderedPageBreak/>
        <w:t>v nadväznosti na ruskú vojenskú agresiu na Ukrajine sú priebežne aktualizované a zverejňované v Úradnom vestníku EÚ.</w:t>
      </w:r>
      <w:r w:rsidRPr="00656E47">
        <w:rPr>
          <w:rFonts w:cs="Calibri"/>
          <w:vertAlign w:val="superscript"/>
        </w:rPr>
        <w:footnoteReference w:id="31"/>
      </w:r>
    </w:p>
    <w:p w14:paraId="28449877" w14:textId="77777777" w:rsidR="001058A7" w:rsidRPr="00656E47" w:rsidRDefault="001058A7" w:rsidP="001058A7">
      <w:pPr>
        <w:spacing w:after="0" w:line="240" w:lineRule="auto"/>
        <w:jc w:val="both"/>
        <w:rPr>
          <w:rFonts w:cs="Calibri"/>
        </w:rPr>
      </w:pPr>
    </w:p>
    <w:p w14:paraId="6A99CE7E" w14:textId="77777777" w:rsidR="001058A7" w:rsidRPr="00656E47" w:rsidRDefault="001058A7" w:rsidP="009E6371">
      <w:pPr>
        <w:numPr>
          <w:ilvl w:val="0"/>
          <w:numId w:val="101"/>
        </w:numPr>
        <w:spacing w:after="0" w:line="240" w:lineRule="auto"/>
        <w:ind w:left="284" w:hanging="295"/>
        <w:contextualSpacing/>
        <w:jc w:val="both"/>
        <w:rPr>
          <w:rFonts w:cs="Calibri"/>
        </w:rPr>
      </w:pPr>
      <w:r w:rsidRPr="00656E47">
        <w:rPr>
          <w:rFonts w:cs="Calibri"/>
        </w:rPr>
        <w:t xml:space="preserve">V oblasti implementácie fondov EÚ je relevantné najmä aplikovanie nasledovných pravidiel vyplývajúcich z nariadení Rady EÚ: </w:t>
      </w:r>
    </w:p>
    <w:p w14:paraId="299399A2" w14:textId="77777777" w:rsidR="001058A7" w:rsidRPr="00656E47" w:rsidRDefault="001058A7" w:rsidP="001058A7">
      <w:pPr>
        <w:spacing w:after="0" w:line="240" w:lineRule="auto"/>
        <w:jc w:val="both"/>
        <w:rPr>
          <w:rFonts w:cs="Calibri"/>
        </w:rPr>
      </w:pPr>
    </w:p>
    <w:p w14:paraId="1E7997DF" w14:textId="77777777" w:rsidR="001058A7" w:rsidRPr="00656E47" w:rsidRDefault="001058A7" w:rsidP="001058A7">
      <w:pPr>
        <w:tabs>
          <w:tab w:val="left" w:pos="284"/>
        </w:tabs>
        <w:spacing w:after="0" w:line="240" w:lineRule="auto"/>
        <w:ind w:left="284"/>
        <w:jc w:val="both"/>
        <w:rPr>
          <w:rFonts w:cs="Calibri"/>
        </w:rPr>
      </w:pPr>
      <w:r w:rsidRPr="00656E47">
        <w:rPr>
          <w:rFonts w:cs="Calibri"/>
          <w:bCs/>
          <w:u w:val="single"/>
        </w:rPr>
        <w:t>Reštriktívne opatrenia upravené nariadením Rady (EÚ) č.</w:t>
      </w:r>
      <w:r w:rsidRPr="00656E47">
        <w:rPr>
          <w:rFonts w:cs="Calibri"/>
          <w:u w:val="single"/>
        </w:rPr>
        <w:t xml:space="preserve"> </w:t>
      </w:r>
      <w:r w:rsidRPr="00656E47">
        <w:rPr>
          <w:rFonts w:cs="Calibri"/>
          <w:bCs/>
          <w:u w:val="single"/>
        </w:rPr>
        <w:t>269/2014</w:t>
      </w:r>
      <w:r w:rsidRPr="00656E47">
        <w:rPr>
          <w:rFonts w:cs="Calibri"/>
        </w:rPr>
        <w:t xml:space="preserve"> zo 17. marca 2014</w:t>
      </w:r>
      <w:r w:rsidRPr="00656E47">
        <w:rPr>
          <w:rFonts w:cs="Calibri"/>
          <w:i/>
          <w:iCs/>
        </w:rPr>
        <w:t xml:space="preserve"> </w:t>
      </w:r>
      <w:r w:rsidRPr="00656E47">
        <w:rPr>
          <w:rFonts w:cs="Calibri"/>
        </w:rPr>
        <w:t>o reštriktívnych opatreniach vzhľadom na konanie narúšajúce alebo ohrozujúce územnú celistvosť, zvrchovanosť alebo nezávislosť Ukrajiny (v znení neskorších predpisov) (ďalej len „nariadenie Rady (EÚ) č. 269/2014“), a to najmä:</w:t>
      </w:r>
    </w:p>
    <w:p w14:paraId="39C40C72" w14:textId="77777777" w:rsidR="001058A7" w:rsidRPr="00656E47" w:rsidRDefault="001058A7" w:rsidP="001058A7">
      <w:pPr>
        <w:spacing w:after="0" w:line="240" w:lineRule="auto"/>
        <w:jc w:val="both"/>
        <w:rPr>
          <w:rFonts w:cs="Calibri"/>
        </w:rPr>
      </w:pPr>
    </w:p>
    <w:p w14:paraId="311E415D" w14:textId="77777777" w:rsidR="001058A7" w:rsidRPr="00656E47" w:rsidRDefault="001058A7" w:rsidP="001058A7">
      <w:pPr>
        <w:spacing w:after="0" w:line="240" w:lineRule="auto"/>
        <w:ind w:left="1410" w:hanging="1126"/>
        <w:jc w:val="both"/>
        <w:rPr>
          <w:rFonts w:cs="Calibri"/>
        </w:rPr>
      </w:pPr>
      <w:r w:rsidRPr="00656E47">
        <w:rPr>
          <w:rFonts w:cs="Calibri"/>
        </w:rPr>
        <w:t>čl. 2 ods. 2:</w:t>
      </w:r>
    </w:p>
    <w:p w14:paraId="70BE5F5A" w14:textId="77777777" w:rsidR="001058A7" w:rsidRPr="00656E47" w:rsidRDefault="001058A7" w:rsidP="001058A7">
      <w:pPr>
        <w:spacing w:after="0" w:line="240" w:lineRule="auto"/>
        <w:ind w:left="284"/>
        <w:jc w:val="both"/>
        <w:rPr>
          <w:rFonts w:cs="Calibri"/>
          <w:i/>
          <w:iCs/>
        </w:rPr>
      </w:pPr>
      <w:r w:rsidRPr="00656E47">
        <w:rPr>
          <w:rFonts w:cs="Calibri"/>
          <w:i/>
          <w:iCs/>
        </w:rPr>
        <w:t>„Žiadne finančné prostriedky ani hospodárske zdroje sa priamo ani nepriamo nesprístupnia fyzickým alebo právnickým osobám, subjektom alebo orgánom, alebo fyzickým alebo právnickým osobám, subjektom alebo orgánom, ktoré sú s nimi spojené, a ktoré sú uvedené v zozname v prílohe I, ani sa neposkytnú v ich prospech.“</w:t>
      </w:r>
    </w:p>
    <w:p w14:paraId="525D0657" w14:textId="77777777" w:rsidR="001058A7" w:rsidRPr="00656E47" w:rsidRDefault="001058A7" w:rsidP="001058A7">
      <w:pPr>
        <w:spacing w:after="0" w:line="240" w:lineRule="auto"/>
        <w:ind w:left="1410" w:hanging="1410"/>
        <w:jc w:val="both"/>
        <w:rPr>
          <w:rFonts w:cs="Calibri"/>
        </w:rPr>
      </w:pPr>
    </w:p>
    <w:p w14:paraId="55C9212E" w14:textId="77777777" w:rsidR="001058A7" w:rsidRPr="00656E47" w:rsidRDefault="00422360" w:rsidP="001058A7">
      <w:pPr>
        <w:spacing w:after="0" w:line="240" w:lineRule="auto"/>
        <w:ind w:left="284"/>
        <w:jc w:val="both"/>
        <w:rPr>
          <w:rFonts w:cs="Calibri"/>
        </w:rPr>
      </w:pPr>
      <w:r w:rsidRPr="00656E47">
        <w:rPr>
          <w:rFonts w:cs="Calibri"/>
        </w:rPr>
        <w:t>Poskytovateľ</w:t>
      </w:r>
      <w:r w:rsidR="001058A7" w:rsidRPr="00656E47">
        <w:rPr>
          <w:rFonts w:cs="Calibri"/>
        </w:rPr>
        <w:t xml:space="preserve"> je povinný dostatočným spôsobom posúdiť možnosti postupovať odchylne od článku 2 uvedené v čl. 4 až 6 nariadenia Rady (EÚ) č. 269/2014, pričom podľa čl. 10 tohto nariadenia nefinancovaním časti, resp. celého projektu, ktoré sa uskutočnilo v dobrej viere, nevzniká pre fyzickú alebo právnickú osobu, subjekt alebo orgán, ktoré ho uskutočnia, ani pre ich vedúcich pracovníkov či zamestnancov žiadna zodpovednosť, pokiaľ sa nepreukáže, že finančné prostriedky a hospodárske zdroje boli zmrazené alebo zadržané v dôsledku nedbanlivosti.</w:t>
      </w:r>
    </w:p>
    <w:p w14:paraId="200AB8EE" w14:textId="77777777" w:rsidR="001058A7" w:rsidRPr="00656E47" w:rsidRDefault="001058A7" w:rsidP="001058A7">
      <w:pPr>
        <w:spacing w:after="0" w:line="240" w:lineRule="auto"/>
        <w:ind w:left="1410" w:hanging="1410"/>
        <w:jc w:val="both"/>
        <w:rPr>
          <w:rFonts w:cs="Calibri"/>
        </w:rPr>
      </w:pPr>
    </w:p>
    <w:p w14:paraId="5665466B" w14:textId="77777777" w:rsidR="001058A7" w:rsidRPr="00656E47" w:rsidRDefault="001058A7" w:rsidP="001058A7">
      <w:pPr>
        <w:spacing w:after="0" w:line="240" w:lineRule="auto"/>
        <w:ind w:firstLine="284"/>
        <w:jc w:val="both"/>
        <w:rPr>
          <w:rFonts w:cs="Calibri"/>
        </w:rPr>
      </w:pPr>
      <w:r w:rsidRPr="00656E47">
        <w:rPr>
          <w:rFonts w:cs="Calibri"/>
        </w:rPr>
        <w:t xml:space="preserve">čl. 11 ods. 1:                         </w:t>
      </w:r>
    </w:p>
    <w:p w14:paraId="064B6D69" w14:textId="77777777" w:rsidR="001058A7" w:rsidRPr="00656E47" w:rsidRDefault="001058A7" w:rsidP="001058A7">
      <w:pPr>
        <w:spacing w:after="0" w:line="240" w:lineRule="auto"/>
        <w:ind w:left="284"/>
        <w:jc w:val="both"/>
        <w:rPr>
          <w:rFonts w:cs="Calibri"/>
          <w:i/>
          <w:iCs/>
        </w:rPr>
      </w:pPr>
      <w:r w:rsidRPr="00656E47">
        <w:rPr>
          <w:rFonts w:cs="Calibri"/>
          <w:i/>
          <w:iCs/>
        </w:rPr>
        <w:t>„Neuznajú sa žiadne nároky v súvislosti so žiadnou zmluvou alebo transakciou, ktorých plnenie bolo úplne alebo čiastočne, priamo alebo nepriamo dotknuté opatreniami uloženými podľa tohto nariadenia, vrátane nárokov na náhradu škody alebo akýchkoľvek iných nárokov tohto druhu, ako je napríklad nárok na kompenzáciu alebo pohľadávka so zárukou, predovšetkým nárok na predĺženie platnosti alebo úhradu dlhopisu, záruky alebo zabezpečenia, najmä finančnej záruky alebo finančného zabezpečenia v akejkoľvek forme, ak ich predložia:</w:t>
      </w:r>
    </w:p>
    <w:p w14:paraId="16B11643" w14:textId="77777777" w:rsidR="001058A7" w:rsidRPr="00656E47" w:rsidRDefault="001058A7" w:rsidP="001058A7">
      <w:pPr>
        <w:spacing w:after="0" w:line="240" w:lineRule="auto"/>
        <w:ind w:firstLine="284"/>
        <w:jc w:val="both"/>
        <w:rPr>
          <w:rFonts w:cs="Calibri"/>
          <w:i/>
          <w:iCs/>
        </w:rPr>
      </w:pPr>
      <w:r w:rsidRPr="00656E47">
        <w:rPr>
          <w:rFonts w:cs="Calibri"/>
          <w:i/>
          <w:iCs/>
        </w:rPr>
        <w:t>a) označené fyzické alebo právnické osoby, subjekty alebo orgány uvedené v prílohe I;</w:t>
      </w:r>
    </w:p>
    <w:p w14:paraId="22AFB5E6" w14:textId="77777777" w:rsidR="001058A7" w:rsidRPr="00656E47" w:rsidRDefault="001058A7" w:rsidP="001058A7">
      <w:pPr>
        <w:spacing w:after="0" w:line="240" w:lineRule="auto"/>
        <w:ind w:left="284"/>
        <w:jc w:val="both"/>
        <w:rPr>
          <w:rFonts w:cs="Calibri"/>
          <w:i/>
          <w:iCs/>
        </w:rPr>
      </w:pPr>
      <w:r w:rsidRPr="00656E47">
        <w:rPr>
          <w:rFonts w:cs="Calibri"/>
          <w:i/>
          <w:iCs/>
        </w:rPr>
        <w:t>b) akékoľvek fyzické alebo právnické osoby, subjekty alebo orgány konajúce prostredníctvom alebo v mene niektorej z osôb, subjektov alebo orgánov uvedených v písmene a).</w:t>
      </w:r>
    </w:p>
    <w:p w14:paraId="49E1FCD0" w14:textId="77777777" w:rsidR="001058A7" w:rsidRPr="00656E47" w:rsidRDefault="001058A7" w:rsidP="001058A7">
      <w:pPr>
        <w:spacing w:after="0" w:line="240" w:lineRule="auto"/>
        <w:jc w:val="both"/>
        <w:rPr>
          <w:rFonts w:cs="Calibri"/>
        </w:rPr>
      </w:pPr>
    </w:p>
    <w:p w14:paraId="7DACA39B" w14:textId="77777777" w:rsidR="001058A7" w:rsidRPr="00656E47" w:rsidRDefault="001058A7" w:rsidP="001058A7">
      <w:pPr>
        <w:spacing w:after="0" w:line="240" w:lineRule="auto"/>
        <w:ind w:left="284"/>
        <w:contextualSpacing/>
        <w:jc w:val="both"/>
        <w:rPr>
          <w:rFonts w:cs="Calibri"/>
        </w:rPr>
      </w:pPr>
      <w:r w:rsidRPr="00656E47">
        <w:rPr>
          <w:rFonts w:cs="Calibri"/>
          <w:bCs/>
          <w:u w:val="single"/>
        </w:rPr>
        <w:t>Reštriktívne opatrenia upravené nariadením Rady (EÚ) č. 833/2014</w:t>
      </w:r>
      <w:r w:rsidRPr="00656E47">
        <w:rPr>
          <w:rFonts w:cs="Calibri"/>
        </w:rPr>
        <w:t xml:space="preserve"> z 31. júla 2014 o reštriktívnych opatreniach s ohľadom na konanie Ruska, ktorým destabilizuje situáciu na Ukrajine (v znení  neskorších predpisov) (ďalej len „nariadenie Rady (EÚ) č. 833/2014“), a to najmä:</w:t>
      </w:r>
    </w:p>
    <w:p w14:paraId="630D6EA9" w14:textId="77777777" w:rsidR="001058A7" w:rsidRPr="00656E47" w:rsidRDefault="001058A7" w:rsidP="001058A7">
      <w:pPr>
        <w:spacing w:after="0" w:line="240" w:lineRule="auto"/>
        <w:jc w:val="both"/>
        <w:rPr>
          <w:rFonts w:cs="Calibri"/>
        </w:rPr>
      </w:pPr>
    </w:p>
    <w:p w14:paraId="155B4541" w14:textId="77777777" w:rsidR="001058A7" w:rsidRPr="00656E47" w:rsidRDefault="001058A7" w:rsidP="001058A7">
      <w:pPr>
        <w:spacing w:after="0" w:line="240" w:lineRule="auto"/>
        <w:ind w:firstLine="284"/>
        <w:jc w:val="both"/>
        <w:rPr>
          <w:rFonts w:cs="Calibri"/>
        </w:rPr>
      </w:pPr>
      <w:r w:rsidRPr="00656E47">
        <w:rPr>
          <w:rFonts w:cs="Calibri"/>
        </w:rPr>
        <w:t xml:space="preserve">čl. 5aa ods. 1 </w:t>
      </w:r>
      <w:r w:rsidRPr="00656E47">
        <w:rPr>
          <w:rFonts w:cs="Calibri"/>
          <w:i/>
          <w:iCs/>
        </w:rPr>
        <w:t>„Zakazuje sa priamo alebo nepriamo sa zapojiť do akejkoľvek transakcie s:</w:t>
      </w:r>
    </w:p>
    <w:p w14:paraId="697C8BC1" w14:textId="77777777" w:rsidR="001058A7" w:rsidRPr="00656E47" w:rsidRDefault="001058A7" w:rsidP="001058A7">
      <w:pPr>
        <w:spacing w:after="0" w:line="240" w:lineRule="auto"/>
        <w:ind w:left="284"/>
        <w:jc w:val="both"/>
        <w:rPr>
          <w:rFonts w:cs="Calibri"/>
          <w:i/>
          <w:iCs/>
        </w:rPr>
      </w:pPr>
      <w:r w:rsidRPr="00656E47">
        <w:rPr>
          <w:rFonts w:cs="Calibri"/>
          <w:i/>
          <w:iCs/>
        </w:rPr>
        <w:t>a) právnickou osobou, subjektom alebo orgánom usadeným v Rusku, ktoré sú verejne kontrolované alebo ktoré sú z viac ako 50 % vo verejnom vlastníctve, alebo v ktorých má Rusko, jeho vláda alebo centrálna banka právo podieľať sa na ziskoch, alebo s ktorými má Rusko, jeho vláda alebo centrálna banka iný podstatný hospodársky vzťah, ako sa uvádzajú v prílohe XIX;</w:t>
      </w:r>
    </w:p>
    <w:p w14:paraId="6A0A4D58" w14:textId="77777777" w:rsidR="001058A7" w:rsidRPr="00656E47" w:rsidRDefault="001058A7" w:rsidP="001058A7">
      <w:pPr>
        <w:spacing w:after="0" w:line="240" w:lineRule="auto"/>
        <w:ind w:left="284"/>
        <w:jc w:val="both"/>
        <w:rPr>
          <w:rFonts w:cs="Calibri"/>
          <w:i/>
          <w:iCs/>
        </w:rPr>
      </w:pPr>
      <w:r w:rsidRPr="00656E47">
        <w:rPr>
          <w:rFonts w:cs="Calibri"/>
          <w:i/>
          <w:iCs/>
        </w:rPr>
        <w:t>b) právnickou osobou, subjektom alebo orgánom usadeným mimo Únie, ktorých vlastnícke práva z viac ako 50 % priamo alebo nepriamo vlastní subjekt uvedený v prílohe XIX; alebo</w:t>
      </w:r>
    </w:p>
    <w:p w14:paraId="284607D4" w14:textId="77777777" w:rsidR="001058A7" w:rsidRPr="00656E47" w:rsidRDefault="001058A7" w:rsidP="001058A7">
      <w:pPr>
        <w:spacing w:after="0" w:line="240" w:lineRule="auto"/>
        <w:ind w:left="284"/>
        <w:jc w:val="both"/>
        <w:rPr>
          <w:rFonts w:cs="Calibri"/>
          <w:i/>
          <w:iCs/>
        </w:rPr>
      </w:pPr>
      <w:r w:rsidRPr="00656E47">
        <w:rPr>
          <w:rFonts w:cs="Calibri"/>
          <w:i/>
          <w:iCs/>
        </w:rPr>
        <w:lastRenderedPageBreak/>
        <w:t>c) právnickou osobou, subjektom alebo orgánom, ktoré konajú v mene alebo na základe pokynov subjektu uvedeného v písmene a) alebo b) tohto odseku.“</w:t>
      </w:r>
    </w:p>
    <w:p w14:paraId="21A72835" w14:textId="77777777" w:rsidR="001058A7" w:rsidRPr="00656E47" w:rsidRDefault="001058A7" w:rsidP="001058A7">
      <w:pPr>
        <w:spacing w:after="0" w:line="240" w:lineRule="auto"/>
        <w:jc w:val="both"/>
        <w:rPr>
          <w:rFonts w:cs="Calibri"/>
        </w:rPr>
      </w:pPr>
    </w:p>
    <w:p w14:paraId="24BE4B14" w14:textId="77777777" w:rsidR="001058A7" w:rsidRPr="00656E47" w:rsidRDefault="001058A7" w:rsidP="001058A7">
      <w:pPr>
        <w:spacing w:after="0" w:line="240" w:lineRule="auto"/>
        <w:ind w:firstLine="284"/>
        <w:jc w:val="both"/>
        <w:rPr>
          <w:rFonts w:cs="Calibri"/>
        </w:rPr>
      </w:pPr>
      <w:r w:rsidRPr="00656E47">
        <w:rPr>
          <w:rFonts w:cs="Calibri"/>
        </w:rPr>
        <w:t>Čl. 5 k:</w:t>
      </w:r>
    </w:p>
    <w:p w14:paraId="3352FF3B" w14:textId="77777777" w:rsidR="001058A7" w:rsidRPr="00656E47" w:rsidRDefault="001058A7" w:rsidP="001058A7">
      <w:pPr>
        <w:spacing w:after="0" w:line="240" w:lineRule="auto"/>
        <w:ind w:left="284"/>
        <w:jc w:val="both"/>
        <w:rPr>
          <w:rFonts w:cs="Calibri"/>
          <w:i/>
          <w:iCs/>
        </w:rPr>
      </w:pPr>
      <w:r w:rsidRPr="00656E47">
        <w:rPr>
          <w:rFonts w:cs="Calibri"/>
        </w:rPr>
        <w:t>ods. 1.</w:t>
      </w:r>
      <w:r w:rsidRPr="00656E47">
        <w:rPr>
          <w:rFonts w:cs="Calibri"/>
          <w:i/>
          <w:iCs/>
        </w:rPr>
        <w:t>   „Zakazuje sa zadávanie všetkých verejných zákaziek alebo koncesií, ktoré patria do rozsahu pôsobnosti smerníc o verejnom obstarávaní, ako aj článku 10 ods. 1, 3, ods. 6 písm. a) až e), ods. 8, 9 a 10, článkov 11, 12, 13 a 14 smernice 2014/23/EÚ, článkov 7 a 8, článku 10 písm. b) až f) a h) až j) smernice 2014/24/EÚ, článku 18, článku 21 písm. b) až e) a g) až i), článkov 29 a 30 smernice 2014/25/EÚ a článku 13 písm. a) až d), písm. f) až h) a písm. j) smernice 2009/81/ES, nasledujúcim osobám, subjektom alebo orgánom alebo pokračovanie v ich plnení s nasledujúcimi osobami, subjektmi a orgánmi:</w:t>
      </w:r>
    </w:p>
    <w:p w14:paraId="1216406B" w14:textId="77777777" w:rsidR="001058A7" w:rsidRPr="00656E47" w:rsidRDefault="001058A7" w:rsidP="001058A7">
      <w:pPr>
        <w:spacing w:after="0" w:line="240" w:lineRule="auto"/>
        <w:ind w:firstLine="284"/>
        <w:jc w:val="both"/>
        <w:rPr>
          <w:rFonts w:cs="Calibri"/>
          <w:i/>
          <w:iCs/>
        </w:rPr>
      </w:pPr>
      <w:r w:rsidRPr="00656E47">
        <w:rPr>
          <w:rFonts w:cs="Calibri"/>
          <w:i/>
          <w:iCs/>
        </w:rPr>
        <w:t>a) ruský štátny príslušník alebo fyzická alebo právnická osoba, subjekt alebo orgán usadení v Rusku;</w:t>
      </w:r>
    </w:p>
    <w:p w14:paraId="7AB2155F" w14:textId="77777777" w:rsidR="001058A7" w:rsidRPr="00656E47" w:rsidRDefault="001058A7" w:rsidP="001058A7">
      <w:pPr>
        <w:spacing w:after="0" w:line="240" w:lineRule="auto"/>
        <w:ind w:left="284"/>
        <w:jc w:val="both"/>
        <w:rPr>
          <w:rFonts w:cs="Calibri"/>
          <w:i/>
          <w:iCs/>
        </w:rPr>
      </w:pPr>
      <w:r w:rsidRPr="00656E47">
        <w:rPr>
          <w:rFonts w:cs="Calibri"/>
          <w:i/>
          <w:iCs/>
        </w:rPr>
        <w:t>b) právnická osoba, subjekt alebo orgán, ktoré z viac ako 50 % priamo alebo nepriamo vlastní subjekt uvedený v písmene a) tohto odseku, alebo</w:t>
      </w:r>
    </w:p>
    <w:p w14:paraId="1CEAC8D0" w14:textId="77777777" w:rsidR="001058A7" w:rsidRPr="00656E47" w:rsidRDefault="001058A7" w:rsidP="001058A7">
      <w:pPr>
        <w:spacing w:after="0" w:line="240" w:lineRule="auto"/>
        <w:ind w:left="284"/>
        <w:jc w:val="both"/>
        <w:rPr>
          <w:rFonts w:cs="Calibri"/>
          <w:i/>
          <w:iCs/>
        </w:rPr>
      </w:pPr>
      <w:r w:rsidRPr="00656E47">
        <w:rPr>
          <w:rFonts w:cs="Calibri"/>
          <w:i/>
          <w:iCs/>
        </w:rPr>
        <w:t>c) právnická alebo fyzická osoba, subjekt alebo orgán, ktoré konajú v mene alebo na základe pokynov subjektu uvedeného v písmene a) alebo b) tohto odseku,</w:t>
      </w:r>
    </w:p>
    <w:p w14:paraId="76268B3B" w14:textId="77777777" w:rsidR="001058A7" w:rsidRPr="00656E47" w:rsidRDefault="001058A7" w:rsidP="001058A7">
      <w:pPr>
        <w:spacing w:after="0" w:line="240" w:lineRule="auto"/>
        <w:ind w:left="284"/>
        <w:jc w:val="both"/>
        <w:rPr>
          <w:rFonts w:cs="Calibri"/>
          <w:i/>
          <w:iCs/>
        </w:rPr>
      </w:pPr>
      <w:r w:rsidRPr="00656E47">
        <w:rPr>
          <w:rFonts w:cs="Calibri"/>
          <w:i/>
          <w:iCs/>
        </w:rPr>
        <w:t>vrátane subdodávateľov, dodávateľov alebo subjektov, ktorých kapacity sa využívajú v zmysle smerníc o verejnom obstarávaní, ak na nich pripadá viac ako 10 % hodnoty zákazky.</w:t>
      </w:r>
    </w:p>
    <w:p w14:paraId="3FB85510" w14:textId="77777777" w:rsidR="001058A7" w:rsidRPr="00656E47" w:rsidRDefault="001058A7" w:rsidP="001058A7">
      <w:pPr>
        <w:spacing w:after="0" w:line="240" w:lineRule="auto"/>
        <w:ind w:firstLine="284"/>
        <w:jc w:val="both"/>
        <w:rPr>
          <w:rFonts w:cs="Calibri"/>
          <w:i/>
          <w:iCs/>
        </w:rPr>
      </w:pPr>
      <w:r w:rsidRPr="00656E47">
        <w:rPr>
          <w:rFonts w:cs="Calibri"/>
        </w:rPr>
        <w:t>(...)</w:t>
      </w:r>
    </w:p>
    <w:p w14:paraId="1DA41FC1" w14:textId="77777777" w:rsidR="001058A7" w:rsidRPr="00656E47" w:rsidRDefault="001058A7" w:rsidP="001058A7">
      <w:pPr>
        <w:spacing w:after="0" w:line="240" w:lineRule="auto"/>
        <w:ind w:left="284"/>
        <w:jc w:val="both"/>
        <w:rPr>
          <w:rFonts w:cs="Calibri"/>
          <w:i/>
          <w:iCs/>
        </w:rPr>
      </w:pPr>
      <w:r w:rsidRPr="00656E47">
        <w:rPr>
          <w:rFonts w:cs="Calibri"/>
        </w:rPr>
        <w:t>Ods. 4:</w:t>
      </w:r>
      <w:r w:rsidRPr="00656E47">
        <w:rPr>
          <w:rFonts w:cs="Calibri"/>
          <w:i/>
          <w:iCs/>
        </w:rPr>
        <w:t>   Zákazy uvedené v odseku 1 sa nevzťahujú na plnenie do 10. októbra 2022 zmlúv uzavretých pred 9. aprílom 2022.“</w:t>
      </w:r>
    </w:p>
    <w:p w14:paraId="3C62F9E4" w14:textId="77777777" w:rsidR="001058A7" w:rsidRPr="00656E47" w:rsidRDefault="001058A7" w:rsidP="001058A7">
      <w:pPr>
        <w:spacing w:after="0" w:line="240" w:lineRule="auto"/>
        <w:jc w:val="both"/>
        <w:rPr>
          <w:rFonts w:cs="Calibri"/>
        </w:rPr>
      </w:pPr>
    </w:p>
    <w:p w14:paraId="3C19844F" w14:textId="77777777" w:rsidR="001058A7" w:rsidRPr="00656E47" w:rsidRDefault="001058A7" w:rsidP="001058A7">
      <w:pPr>
        <w:spacing w:after="0" w:line="240" w:lineRule="auto"/>
        <w:ind w:left="284"/>
        <w:jc w:val="both"/>
        <w:rPr>
          <w:rFonts w:cs="Calibri"/>
          <w:i/>
          <w:iCs/>
        </w:rPr>
      </w:pPr>
      <w:r w:rsidRPr="00656E47">
        <w:rPr>
          <w:rFonts w:cs="Calibri"/>
        </w:rPr>
        <w:t xml:space="preserve">Čl. 5 l ods. 1: </w:t>
      </w:r>
      <w:r w:rsidRPr="00656E47">
        <w:rPr>
          <w:rFonts w:cs="Calibri"/>
          <w:i/>
          <w:iCs/>
        </w:rPr>
        <w:t xml:space="preserve">„Zakazuje sa poskytovať priamu alebo nepriamu podporu vrátane financovania a finančnej pomoci alebo akýchkoľvek iných výhod v rámci akéhokoľvek programu Únie, </w:t>
      </w:r>
      <w:proofErr w:type="spellStart"/>
      <w:r w:rsidRPr="00656E47">
        <w:rPr>
          <w:rFonts w:cs="Calibri"/>
          <w:i/>
          <w:iCs/>
        </w:rPr>
        <w:t>Euratomu</w:t>
      </w:r>
      <w:proofErr w:type="spellEnd"/>
      <w:r w:rsidRPr="00656E47">
        <w:rPr>
          <w:rFonts w:cs="Calibri"/>
          <w:i/>
          <w:iCs/>
        </w:rPr>
        <w:t xml:space="preserve"> alebo vnútroštátneho programu členského štátu a zmlúv v zmysle nariadenia Európskeho parlamentu a Rady (EÚ, </w:t>
      </w:r>
      <w:proofErr w:type="spellStart"/>
      <w:r w:rsidRPr="00656E47">
        <w:rPr>
          <w:rFonts w:cs="Calibri"/>
          <w:i/>
          <w:iCs/>
        </w:rPr>
        <w:t>Euratom</w:t>
      </w:r>
      <w:proofErr w:type="spellEnd"/>
      <w:r w:rsidRPr="00656E47">
        <w:rPr>
          <w:rFonts w:cs="Calibri"/>
          <w:i/>
          <w:iCs/>
        </w:rPr>
        <w:t>) 2018/1046 (</w:t>
      </w:r>
      <w:r w:rsidRPr="00656E47">
        <w:rPr>
          <w:rFonts w:cs="Calibri"/>
          <w:i/>
          <w:iCs/>
          <w:color w:val="0563C1"/>
          <w:u w:val="single"/>
        </w:rPr>
        <w:t> </w:t>
      </w:r>
      <w:r w:rsidRPr="00656E47">
        <w:rPr>
          <w:rFonts w:cs="Calibri"/>
          <w:i/>
          <w:iCs/>
          <w:color w:val="0563C1"/>
          <w:u w:val="single"/>
          <w:vertAlign w:val="superscript"/>
        </w:rPr>
        <w:t>11</w:t>
      </w:r>
      <w:r w:rsidRPr="00656E47">
        <w:rPr>
          <w:rFonts w:cs="Calibri"/>
          <w:i/>
          <w:iCs/>
          <w:color w:val="0563C1"/>
          <w:u w:val="single"/>
        </w:rPr>
        <w:t> </w:t>
      </w:r>
      <w:r w:rsidRPr="00656E47">
        <w:rPr>
          <w:rFonts w:cs="Calibri"/>
          <w:i/>
          <w:iCs/>
        </w:rPr>
        <w:t>) akejkoľvek právnickej osobe, subjektu alebo orgánu usadenému v Rusku, ktoré sú z viac ako 50 % vo verejnom vlastníctve alebo pod verejnou kontrolou.“</w:t>
      </w:r>
    </w:p>
    <w:p w14:paraId="39F5946E" w14:textId="77777777" w:rsidR="001058A7" w:rsidRPr="00656E47" w:rsidRDefault="001058A7" w:rsidP="001058A7">
      <w:pPr>
        <w:spacing w:after="0" w:line="240" w:lineRule="auto"/>
        <w:ind w:left="284"/>
        <w:jc w:val="both"/>
        <w:rPr>
          <w:rFonts w:cs="Calibri"/>
          <w:i/>
          <w:iCs/>
        </w:rPr>
      </w:pPr>
    </w:p>
    <w:p w14:paraId="1D4C0F9D" w14:textId="77777777" w:rsidR="001058A7" w:rsidRPr="00656E47" w:rsidRDefault="001058A7" w:rsidP="001058A7">
      <w:pPr>
        <w:spacing w:after="0" w:line="240" w:lineRule="auto"/>
        <w:ind w:left="284"/>
        <w:jc w:val="both"/>
        <w:rPr>
          <w:rFonts w:cs="Calibri"/>
          <w:iCs/>
        </w:rPr>
      </w:pPr>
      <w:r w:rsidRPr="00656E47">
        <w:rPr>
          <w:rFonts w:cs="Calibri"/>
          <w:iCs/>
        </w:rPr>
        <w:t>Pokiaľ ide o vzťah medzi čl. 5aa a čl. 5 k nariadenia Rady EÚ č. 833/2014, tak čl. 5aa sa týka najmä subjektov vo vlastníctve ruského štátu, ale zakazuje transakcie s nimi všeobecne, nielen v rámci verejného obstarávania. Článok 5k sa vzťahuje na transakcie verejnými subjektmi EÚ so všetkými ruskými subjektmi vrátane fyzických osôb v kontexte verejného obstarávania. Obidve ustanovenia tak majú odlišný rozsah pôsobnosti, ktorý sa môže prekrývať v jednotlivých prípadoch.</w:t>
      </w:r>
    </w:p>
    <w:p w14:paraId="09FFB0BD" w14:textId="77777777" w:rsidR="001058A7" w:rsidRPr="00656E47" w:rsidRDefault="001058A7" w:rsidP="001058A7">
      <w:pPr>
        <w:spacing w:after="0" w:line="240" w:lineRule="auto"/>
        <w:jc w:val="both"/>
        <w:rPr>
          <w:rFonts w:cs="Calibri"/>
        </w:rPr>
      </w:pPr>
    </w:p>
    <w:p w14:paraId="312BE6B4" w14:textId="77777777" w:rsidR="001058A7" w:rsidRPr="00656E47" w:rsidRDefault="00422360" w:rsidP="009E6371">
      <w:pPr>
        <w:numPr>
          <w:ilvl w:val="0"/>
          <w:numId w:val="101"/>
        </w:numPr>
        <w:spacing w:after="0" w:line="240" w:lineRule="auto"/>
        <w:ind w:left="284" w:hanging="284"/>
        <w:contextualSpacing/>
        <w:jc w:val="both"/>
        <w:rPr>
          <w:rFonts w:cs="Calibri"/>
        </w:rPr>
      </w:pPr>
      <w:r w:rsidRPr="00656E47">
        <w:rPr>
          <w:rFonts w:cs="Calibri"/>
        </w:rPr>
        <w:t xml:space="preserve">EK </w:t>
      </w:r>
      <w:r w:rsidR="001058A7" w:rsidRPr="00656E47">
        <w:rPr>
          <w:rFonts w:cs="Calibri"/>
        </w:rPr>
        <w:t>zverejnila metodický materiál Konsolidované často kladené otázky k implementácii nariadenia Rady (EÚ) č. 833/2014 a nariadenia Rady (EÚ) č. 269/2014</w:t>
      </w:r>
      <w:r w:rsidR="001058A7" w:rsidRPr="00656E47">
        <w:rPr>
          <w:rFonts w:cs="Calibri"/>
          <w:vertAlign w:val="superscript"/>
        </w:rPr>
        <w:footnoteReference w:id="32"/>
      </w:r>
      <w:r w:rsidR="001058A7" w:rsidRPr="00656E47">
        <w:rPr>
          <w:rFonts w:cs="Calibri"/>
        </w:rPr>
        <w:t xml:space="preserve"> s cieľom pomôcť a poskytnúť usmernenia vnútroštátnym orgánom a občanom pri aplikácií a výklade nariadenia Rady (EÚ) č. 833/2014 a Rady (EÚ) č. 269/2014. V rámci tohto dokumentu </w:t>
      </w:r>
      <w:r w:rsidRPr="00656E47">
        <w:rPr>
          <w:rFonts w:cs="Calibri"/>
        </w:rPr>
        <w:t xml:space="preserve">EK </w:t>
      </w:r>
      <w:r w:rsidR="001058A7" w:rsidRPr="00656E47">
        <w:rPr>
          <w:rFonts w:cs="Calibri"/>
        </w:rPr>
        <w:t xml:space="preserve">poskytuje aj odpovede na často kladené otázky k čl. 5k nariadenia Rady (EÚ) č. 833/2014, t. j. vykonávanie medzinárodných sankcií v rámci verejného obstarávania. Predmetný materiál je </w:t>
      </w:r>
      <w:r w:rsidRPr="00656E47">
        <w:rPr>
          <w:rFonts w:cs="Calibri"/>
        </w:rPr>
        <w:t xml:space="preserve">zo strany EK </w:t>
      </w:r>
      <w:r w:rsidR="001058A7" w:rsidRPr="00656E47">
        <w:rPr>
          <w:rFonts w:cs="Calibri"/>
        </w:rPr>
        <w:t>priebežne aktualizovaný a v anglickom jazyku je zverejnený na webovej stránke Európskej komisie.</w:t>
      </w:r>
    </w:p>
    <w:p w14:paraId="7C3E4906" w14:textId="77777777" w:rsidR="001058A7" w:rsidRPr="00656E47" w:rsidRDefault="001058A7" w:rsidP="001058A7">
      <w:pPr>
        <w:spacing w:after="0" w:line="240" w:lineRule="auto"/>
        <w:ind w:left="284"/>
        <w:contextualSpacing/>
        <w:jc w:val="both"/>
        <w:rPr>
          <w:rFonts w:cs="Calibri"/>
        </w:rPr>
      </w:pPr>
    </w:p>
    <w:p w14:paraId="7C846FE0" w14:textId="77777777" w:rsidR="00422360" w:rsidRPr="00656E47" w:rsidRDefault="001058A7" w:rsidP="00422360">
      <w:pPr>
        <w:numPr>
          <w:ilvl w:val="0"/>
          <w:numId w:val="101"/>
        </w:numPr>
        <w:spacing w:after="0" w:line="240" w:lineRule="auto"/>
        <w:ind w:left="284" w:hanging="284"/>
        <w:contextualSpacing/>
        <w:jc w:val="both"/>
        <w:rPr>
          <w:rFonts w:cs="Calibri"/>
        </w:rPr>
      </w:pPr>
      <w:r w:rsidRPr="00656E47">
        <w:rPr>
          <w:rFonts w:cs="Calibri"/>
        </w:rPr>
        <w:t xml:space="preserve">Z nariadenia Rady (EÚ) č. 833/2014 ako aj z metodického materiálu Európskej komisie k nariadeniu Rady EÚ nariadenia Rady (EÚ) č. 833/2014 a nariadenia Rady (EÚ) č. 269/2014 vyplýva, že od 9. apríla </w:t>
      </w:r>
      <w:r w:rsidRPr="00656E47">
        <w:rPr>
          <w:rFonts w:cs="Calibri"/>
        </w:rPr>
        <w:lastRenderedPageBreak/>
        <w:t>2022 by sa nemali zadávať/</w:t>
      </w:r>
      <w:r w:rsidR="00422360" w:rsidRPr="00656E47">
        <w:rPr>
          <w:rFonts w:cs="Calibri"/>
        </w:rPr>
        <w:t>uzatvárať</w:t>
      </w:r>
      <w:r w:rsidRPr="00656E47">
        <w:rPr>
          <w:rFonts w:cs="Calibri"/>
        </w:rPr>
        <w:t xml:space="preserve"> nové zákazky spadajúce pod zákaz a začala plynúť lehota na ukončenie existujúcich zákaziek spadajúcich pod zákaz. Prebiehajúce zákazky majú byť ukončené do 10. októbra 2022, okrem špecifických prípadov povolených v súlade s odsekom 2 článku 5k. Uvedené sankčné opatrenie sa v zmysle čl. 5 k ods. 1 nariadenia Rady (EÚ) č. 833/2014 týka nadlimitných zákaziek.</w:t>
      </w:r>
    </w:p>
    <w:p w14:paraId="7FC4D896" w14:textId="77777777" w:rsidR="00422360" w:rsidRPr="00656E47" w:rsidRDefault="00422360" w:rsidP="00422360">
      <w:pPr>
        <w:spacing w:after="0" w:line="240" w:lineRule="auto"/>
        <w:contextualSpacing/>
        <w:jc w:val="both"/>
        <w:rPr>
          <w:rFonts w:cs="Calibri"/>
        </w:rPr>
      </w:pPr>
    </w:p>
    <w:p w14:paraId="3DB5E834" w14:textId="77777777" w:rsidR="001058A7" w:rsidRPr="00656E47" w:rsidRDefault="001058A7" w:rsidP="00422360">
      <w:pPr>
        <w:numPr>
          <w:ilvl w:val="0"/>
          <w:numId w:val="101"/>
        </w:numPr>
        <w:spacing w:after="0" w:line="240" w:lineRule="auto"/>
        <w:ind w:left="284" w:hanging="284"/>
        <w:contextualSpacing/>
        <w:jc w:val="both"/>
        <w:rPr>
          <w:rFonts w:cs="Calibri"/>
        </w:rPr>
      </w:pPr>
      <w:r w:rsidRPr="00656E47">
        <w:rPr>
          <w:rFonts w:cs="Calibri"/>
        </w:rPr>
        <w:t>Zároveň však platí všeobecné ustanovenie týkajúce sa všetkých finančných prostriedkov, teda aj zákaziek bez ohľadu na ich predpokladanú hodnotu a zvolený postup obstarávania, a tým je čl. 2 ods. 2 nariadenia Rady (EÚ) č. 269/2014, z ktorého vyplýva, že žiadne finančné prostriedky ani hospodárske zdroje sa priamo ani nepriamo nesprístupnia fyzickým alebo právnickým osobám, subjektom alebo orgánom, alebo fyzickým alebo právnickým osobám, subjektom alebo orgánom, ktoré sú s nimi spojené, a ktoré sú uvedené v zozname v prílohe I tohto nariadenia, ani sa neposkytnú v ich prospech.</w:t>
      </w:r>
    </w:p>
    <w:p w14:paraId="0699FA85" w14:textId="77777777" w:rsidR="001058A7" w:rsidRPr="00656E47" w:rsidRDefault="001058A7" w:rsidP="001058A7">
      <w:pPr>
        <w:spacing w:after="0" w:line="240" w:lineRule="auto"/>
        <w:ind w:left="284"/>
        <w:contextualSpacing/>
        <w:jc w:val="both"/>
        <w:rPr>
          <w:rFonts w:cs="Calibri"/>
        </w:rPr>
      </w:pPr>
    </w:p>
    <w:p w14:paraId="5C2C7BCF" w14:textId="39DA8C61" w:rsidR="001058A7" w:rsidRPr="00656E47" w:rsidRDefault="001058A7" w:rsidP="009E6371">
      <w:pPr>
        <w:numPr>
          <w:ilvl w:val="0"/>
          <w:numId w:val="101"/>
        </w:numPr>
        <w:spacing w:after="0" w:line="240" w:lineRule="auto"/>
        <w:ind w:left="284" w:hanging="284"/>
        <w:contextualSpacing/>
        <w:jc w:val="both"/>
        <w:rPr>
          <w:rFonts w:cs="Calibri"/>
        </w:rPr>
      </w:pPr>
      <w:r w:rsidRPr="00656E47">
        <w:rPr>
          <w:rFonts w:cs="Calibri"/>
        </w:rPr>
        <w:t xml:space="preserve">Vo vzťahu k postupom </w:t>
      </w:r>
      <w:r w:rsidR="00422360" w:rsidRPr="00656E47">
        <w:rPr>
          <w:rFonts w:cs="Calibri"/>
        </w:rPr>
        <w:t xml:space="preserve">VO </w:t>
      </w:r>
      <w:r w:rsidR="008D0AD3" w:rsidRPr="00656E47">
        <w:rPr>
          <w:rFonts w:cs="Calibri"/>
        </w:rPr>
        <w:t xml:space="preserve">a obstarávania </w:t>
      </w:r>
      <w:r w:rsidRPr="00656E47">
        <w:rPr>
          <w:rFonts w:cs="Calibri"/>
        </w:rPr>
        <w:t>sú prijímatelia príspevku z fondov EÚ povinn</w:t>
      </w:r>
      <w:r w:rsidR="00422360" w:rsidRPr="00656E47">
        <w:rPr>
          <w:rFonts w:cs="Calibri"/>
        </w:rPr>
        <w:t>í</w:t>
      </w:r>
      <w:r w:rsidRPr="00656E47">
        <w:rPr>
          <w:rFonts w:cs="Calibri"/>
        </w:rPr>
        <w:t xml:space="preserve"> uplatniť sankciu vylúčenia, ak pôjde o hospodársky subjekt, na ktorý sa vzťahujú medzinárodné sankcie</w:t>
      </w:r>
      <w:r w:rsidR="003C39B2" w:rsidRPr="00656E47">
        <w:rPr>
          <w:rFonts w:cs="Calibri"/>
          <w:vertAlign w:val="superscript"/>
        </w:rPr>
        <w:footnoteReference w:id="33"/>
      </w:r>
      <w:r w:rsidR="003C39B2" w:rsidRPr="00656E47">
        <w:rPr>
          <w:rFonts w:cs="Calibri"/>
        </w:rPr>
        <w:t>,</w:t>
      </w:r>
      <w:r w:rsidRPr="00656E47">
        <w:rPr>
          <w:rFonts w:cs="Calibri"/>
        </w:rPr>
        <w:t xml:space="preserve">a to na základe príslušného právneho predpisu, ktorým bola voči danému hospodárskemu subjektu stanovená medzinárodná sankcia (napr. na základe rozhodnutia Bezpečnostnej rady OSN alebo právne záväzného aktu EÚ – nariadenia Rady EÚ). Povinnosť aplikácie týchto právnych predpisov upravujúcich medzinárodné sankcie (aj pri verejnom obstarávaní) je stanovená tiež zákonom č. 289/2016 Z. z. a nariadením Rady EÚ č. 833/2014. </w:t>
      </w:r>
    </w:p>
    <w:p w14:paraId="31969695" w14:textId="77777777" w:rsidR="001058A7" w:rsidRPr="00656E47" w:rsidRDefault="001058A7" w:rsidP="001058A7">
      <w:pPr>
        <w:spacing w:after="0" w:line="240" w:lineRule="auto"/>
        <w:ind w:left="720"/>
        <w:contextualSpacing/>
        <w:rPr>
          <w:rFonts w:cs="Calibri"/>
        </w:rPr>
      </w:pPr>
    </w:p>
    <w:p w14:paraId="791B988F" w14:textId="77777777" w:rsidR="00C374B0" w:rsidRPr="00656E47" w:rsidRDefault="00C374B0" w:rsidP="00C374B0">
      <w:pPr>
        <w:numPr>
          <w:ilvl w:val="0"/>
          <w:numId w:val="101"/>
        </w:numPr>
        <w:spacing w:after="0" w:line="240" w:lineRule="auto"/>
        <w:ind w:left="284" w:hanging="284"/>
        <w:contextualSpacing/>
        <w:jc w:val="both"/>
        <w:rPr>
          <w:rFonts w:cs="Calibri"/>
        </w:rPr>
      </w:pPr>
      <w:r w:rsidRPr="00656E47">
        <w:rPr>
          <w:rFonts w:cs="Calibri"/>
        </w:rPr>
        <w:t xml:space="preserve">V súvislosti s postupom poskytovateľa v prípade, ak pri kontrole VO alebo obstarávania ÚVO ako SO identifikuje niektorú zo situácií, na ktorú sa vzťahujú sankčné reštriktívne opatrenia uvedené v nariadení Rady (EÚ) č. 269/2014 alebo v nariadení Rady (EÚ) č. 833/2014 (ďalej spolu len „nariadenia Rady EÚ“),  ÚVO ako SO je povinný uvedené zohľadniť pri vydaní protokolu ako výsledku kontroly. Výdavky projektu, ktoré sú dotknuté týmito nariadeniami, nespĺňajú podmienky oprávnenosti výdavkov podľa Zmluvy o poskytnutí NFP, nakoľko nie sú vynaložené v súlade s právnymi aktami EÚ. V prípade, že bude v rámci VO alebo obstarávania identifikovaná niektorá zo situácií uvedená v týchto nariadeniach, na ktorú sa vzťahuje reštriktívne opatrenie, t. z. že ÚVO ako SO pri výkone kontroly identifikuje v postavení uchádzača/člena skupiny dodávateľov/subdodávateľa osobu napĺňajúcu definičné znaky osoby, na ktorú sa vzťahujú sankčné opatrenia, tak tieto výdavky projektu identifikuje ako neoprávnené. </w:t>
      </w:r>
    </w:p>
    <w:p w14:paraId="32B89C43" w14:textId="77777777" w:rsidR="00C374B0" w:rsidRPr="00656E47" w:rsidRDefault="00C374B0" w:rsidP="00C374B0">
      <w:pPr>
        <w:spacing w:after="0" w:line="240" w:lineRule="auto"/>
        <w:ind w:left="284"/>
        <w:contextualSpacing/>
        <w:jc w:val="both"/>
        <w:rPr>
          <w:rFonts w:cs="Calibri"/>
        </w:rPr>
      </w:pPr>
    </w:p>
    <w:p w14:paraId="6F4F88FC" w14:textId="77777777" w:rsidR="00C374B0" w:rsidRPr="00656E47" w:rsidRDefault="00C374B0" w:rsidP="00C374B0">
      <w:pPr>
        <w:numPr>
          <w:ilvl w:val="0"/>
          <w:numId w:val="101"/>
        </w:numPr>
        <w:spacing w:after="0" w:line="240" w:lineRule="auto"/>
        <w:ind w:left="284" w:hanging="284"/>
        <w:contextualSpacing/>
        <w:jc w:val="both"/>
        <w:rPr>
          <w:rFonts w:cs="Calibri"/>
        </w:rPr>
      </w:pPr>
      <w:r w:rsidRPr="00656E47">
        <w:rPr>
          <w:rFonts w:cs="Calibri"/>
        </w:rPr>
        <w:t>V prípade, že v rámci kontroly VO alebo obstarávania ÚVO ako SO identifikuje zistenia tohto typu a poskytovateľ nadobudne pochybnosti o tom, či sú výdavky projektu dotknuté predmetnými nariadeniami Rady EÚ, avšak tieto nevie v danej fáze potvrdiť, uplatňuje sa postup podľa Zmluvy o NFP a dočasne sa pozastaví poskytovanie NFP. V rámci prebiehajúceho skúmania poskytovateľ skúma z dostupných zdrojov (napr. A</w:t>
      </w:r>
      <w:r w:rsidR="000A6299" w:rsidRPr="00656E47">
        <w:rPr>
          <w:rFonts w:cs="Calibri"/>
        </w:rPr>
        <w:t>RACHNE</w:t>
      </w:r>
      <w:r w:rsidRPr="00656E47">
        <w:rPr>
          <w:rFonts w:cs="Calibri"/>
        </w:rPr>
        <w:t xml:space="preserve">, obchodný register, RPVS,  iné verejne dostupné zdroje), či sa na danú situáciu vzťahujú sankčné opatrenia. V prípade potvrdenia nutnosti aplikovať na predmetné výdavky projektu sankčné opatrenia, poskytovateľ kvalifikuje takéto výdavky projektu ako neoprávnené. </w:t>
      </w:r>
    </w:p>
    <w:p w14:paraId="594712CC" w14:textId="77777777" w:rsidR="008D0AD3" w:rsidRPr="00656E47" w:rsidRDefault="008D0AD3" w:rsidP="00824849">
      <w:pPr>
        <w:spacing w:after="0" w:line="240" w:lineRule="auto"/>
        <w:ind w:left="284"/>
        <w:contextualSpacing/>
        <w:jc w:val="both"/>
        <w:rPr>
          <w:rFonts w:cs="Calibri"/>
        </w:rPr>
      </w:pPr>
    </w:p>
    <w:p w14:paraId="16A901A4" w14:textId="77777777" w:rsidR="008D0AD3" w:rsidRPr="00656E47" w:rsidRDefault="00D35607" w:rsidP="00824849">
      <w:pPr>
        <w:numPr>
          <w:ilvl w:val="0"/>
          <w:numId w:val="101"/>
        </w:numPr>
        <w:spacing w:after="0" w:line="240" w:lineRule="auto"/>
        <w:ind w:left="284" w:hanging="284"/>
        <w:contextualSpacing/>
        <w:jc w:val="both"/>
        <w:rPr>
          <w:rFonts w:cs="Calibri"/>
        </w:rPr>
      </w:pPr>
      <w:r w:rsidRPr="00656E47">
        <w:rPr>
          <w:rFonts w:cs="Calibri"/>
        </w:rPr>
        <w:t xml:space="preserve"> </w:t>
      </w:r>
      <w:r w:rsidR="008D0AD3" w:rsidRPr="00656E47">
        <w:rPr>
          <w:rFonts w:cs="Calibri"/>
        </w:rPr>
        <w:t>Prijímateľom sa odporúča, aby v postupoch VO a obstarávania žiadali od úspešného uchádzača predložiť čestné vyhlásenie (napr. v rámci súčinnosti pr</w:t>
      </w:r>
      <w:r w:rsidRPr="00656E47">
        <w:rPr>
          <w:rFonts w:cs="Calibri"/>
        </w:rPr>
        <w:t>e</w:t>
      </w:r>
      <w:r w:rsidR="008D0AD3" w:rsidRPr="00656E47">
        <w:rPr>
          <w:rFonts w:cs="Calibri"/>
        </w:rPr>
        <w:t xml:space="preserve">d uzavretím zmluvy/rámcovej dohody), že </w:t>
      </w:r>
      <w:r w:rsidR="008D0AD3" w:rsidRPr="00656E47">
        <w:rPr>
          <w:rFonts w:cs="Calibri"/>
        </w:rPr>
        <w:lastRenderedPageBreak/>
        <w:t>úspešný uchádzač ani žiadny su</w:t>
      </w:r>
      <w:r w:rsidRPr="00656E47">
        <w:rPr>
          <w:rFonts w:cs="Calibri"/>
        </w:rPr>
        <w:t xml:space="preserve">bdodávateľ úspešného uchádzača </w:t>
      </w:r>
      <w:r w:rsidR="008D0AD3" w:rsidRPr="00656E47">
        <w:rPr>
          <w:rFonts w:cs="Calibri"/>
        </w:rPr>
        <w:t>nie je hospodárskym subjektom, na ktorý s</w:t>
      </w:r>
      <w:r w:rsidRPr="00656E47">
        <w:rPr>
          <w:rFonts w:cs="Calibri"/>
        </w:rPr>
        <w:t xml:space="preserve">a vzťahujú medzinárodné sankcie, </w:t>
      </w:r>
      <w:r w:rsidR="008D0AD3" w:rsidRPr="00656E47">
        <w:rPr>
          <w:rFonts w:cs="Calibri"/>
        </w:rPr>
        <w:t xml:space="preserve">a to na základe príslušného právneho predpisu, ktorým bola voči danému hospodárskemu subjektu stanovená medzinárodná sankcia (napr. na základe rozhodnutia Bezpečnostnej rady OSN alebo právne záväzného aktu EÚ – nariadenia Rady EÚ). </w:t>
      </w:r>
    </w:p>
    <w:p w14:paraId="6CB0A8C6" w14:textId="77777777" w:rsidR="002F6BA8" w:rsidRPr="00656E47" w:rsidRDefault="002F6BA8" w:rsidP="009D0256">
      <w:pPr>
        <w:pStyle w:val="Odsekzoznamu"/>
        <w:rPr>
          <w:rFonts w:cs="Calibri"/>
          <w:sz w:val="22"/>
          <w:szCs w:val="22"/>
        </w:rPr>
      </w:pPr>
    </w:p>
    <w:p w14:paraId="5047969C" w14:textId="77777777" w:rsidR="002F6BA8" w:rsidRPr="00656E47" w:rsidRDefault="002F6BA8" w:rsidP="00824849">
      <w:pPr>
        <w:numPr>
          <w:ilvl w:val="0"/>
          <w:numId w:val="101"/>
        </w:numPr>
        <w:spacing w:after="0" w:line="240" w:lineRule="auto"/>
        <w:ind w:left="284" w:hanging="284"/>
        <w:contextualSpacing/>
        <w:jc w:val="both"/>
        <w:rPr>
          <w:rFonts w:cs="Calibri"/>
        </w:rPr>
      </w:pPr>
      <w:r w:rsidRPr="00656E47">
        <w:rPr>
          <w:rFonts w:cs="Calibri"/>
        </w:rPr>
        <w:t>Prijímateľ v rámci dokumentácie k VO predkladá aj 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p>
    <w:bookmarkEnd w:id="686"/>
    <w:p w14:paraId="6569C10D" w14:textId="77777777" w:rsidR="001058A7" w:rsidRPr="00656E47" w:rsidRDefault="001058A7" w:rsidP="00C374B0">
      <w:pPr>
        <w:spacing w:after="0" w:line="240" w:lineRule="auto"/>
        <w:ind w:left="284"/>
        <w:contextualSpacing/>
        <w:jc w:val="both"/>
        <w:rPr>
          <w:rFonts w:cs="Calibri"/>
        </w:rPr>
      </w:pPr>
    </w:p>
    <w:p w14:paraId="251FFC85" w14:textId="77777777" w:rsidR="001058A7" w:rsidRPr="00656E47" w:rsidRDefault="001058A7" w:rsidP="001058A7">
      <w:pPr>
        <w:spacing w:after="0" w:line="240" w:lineRule="auto"/>
        <w:ind w:left="284"/>
        <w:contextualSpacing/>
        <w:jc w:val="both"/>
        <w:rPr>
          <w:rFonts w:cs="Calibri"/>
        </w:rPr>
      </w:pPr>
    </w:p>
    <w:p w14:paraId="57274A44" w14:textId="77777777" w:rsidR="001058A7" w:rsidRPr="00656E47" w:rsidRDefault="001058A7" w:rsidP="001058A7">
      <w:pPr>
        <w:pStyle w:val="Odsekzoznamu"/>
        <w:spacing w:after="0" w:line="240" w:lineRule="auto"/>
        <w:ind w:left="360"/>
        <w:jc w:val="both"/>
        <w:rPr>
          <w:rFonts w:cs="Calibri"/>
          <w:sz w:val="22"/>
          <w:szCs w:val="22"/>
        </w:rPr>
      </w:pPr>
    </w:p>
    <w:p w14:paraId="4D4FC59E" w14:textId="77777777" w:rsidR="00B62CC3" w:rsidRPr="002B55F3" w:rsidRDefault="00DA7348" w:rsidP="00EB6DFA">
      <w:pPr>
        <w:pStyle w:val="Nadpis1"/>
        <w:numPr>
          <w:ilvl w:val="0"/>
          <w:numId w:val="0"/>
        </w:numPr>
        <w:rPr>
          <w:rFonts w:cs="Calibri"/>
        </w:rPr>
      </w:pPr>
      <w:r w:rsidRPr="00656E47">
        <w:rPr>
          <w:rFonts w:cs="Calibri"/>
          <w:sz w:val="22"/>
          <w:szCs w:val="22"/>
        </w:rPr>
        <w:br w:type="page"/>
      </w:r>
      <w:bookmarkStart w:id="689" w:name="_Toc173252035"/>
      <w:bookmarkStart w:id="690" w:name="_Toc236301935"/>
      <w:r w:rsidR="00B62CC3" w:rsidRPr="002B55F3">
        <w:rPr>
          <w:rFonts w:cs="Calibri"/>
        </w:rPr>
        <w:lastRenderedPageBreak/>
        <w:t>Prílohy</w:t>
      </w:r>
      <w:bookmarkEnd w:id="689"/>
      <w:bookmarkEnd w:id="690"/>
      <w:r w:rsidR="00B62CC3" w:rsidRPr="002B55F3">
        <w:rPr>
          <w:rFonts w:cs="Calibri"/>
        </w:rPr>
        <w:t xml:space="preserve"> </w:t>
      </w:r>
    </w:p>
    <w:p w14:paraId="085D0EA7" w14:textId="77777777" w:rsidR="00E27D14" w:rsidRPr="002B55F3" w:rsidRDefault="00E27D14">
      <w:pPr>
        <w:pStyle w:val="Zkladntext"/>
        <w:tabs>
          <w:tab w:val="left" w:pos="1418"/>
        </w:tabs>
        <w:rPr>
          <w:rFonts w:cs="Calibri"/>
          <w:sz w:val="22"/>
          <w:szCs w:val="22"/>
          <w:lang w:val="sk-SK"/>
        </w:rPr>
      </w:pPr>
      <w:r w:rsidRPr="002B55F3">
        <w:rPr>
          <w:rFonts w:cs="Calibri"/>
          <w:sz w:val="22"/>
          <w:szCs w:val="22"/>
          <w:lang w:val="sk-SK"/>
        </w:rPr>
        <w:t xml:space="preserve">Príloha č. 1 </w:t>
      </w:r>
      <w:r w:rsidR="007651D3" w:rsidRPr="002B55F3">
        <w:rPr>
          <w:rFonts w:cs="Calibri"/>
          <w:sz w:val="22"/>
          <w:szCs w:val="22"/>
          <w:lang w:val="sk-SK"/>
        </w:rPr>
        <w:tab/>
      </w:r>
      <w:r w:rsidRPr="002B55F3">
        <w:rPr>
          <w:rFonts w:cs="Calibri"/>
          <w:sz w:val="22"/>
          <w:szCs w:val="22"/>
          <w:lang w:val="sk-SK"/>
        </w:rPr>
        <w:t>Vzorový formulár na určenie PHZ</w:t>
      </w:r>
    </w:p>
    <w:p w14:paraId="7507D563" w14:textId="77777777" w:rsidR="00B62CC3" w:rsidRPr="002B55F3" w:rsidRDefault="006F2105">
      <w:pPr>
        <w:pStyle w:val="Zkladntext"/>
        <w:tabs>
          <w:tab w:val="left" w:pos="1418"/>
        </w:tabs>
        <w:rPr>
          <w:rFonts w:cs="Calibri"/>
          <w:sz w:val="22"/>
          <w:szCs w:val="22"/>
          <w:lang w:val="sk-SK"/>
        </w:rPr>
      </w:pPr>
      <w:r w:rsidRPr="002B55F3">
        <w:rPr>
          <w:rFonts w:cs="Calibri"/>
          <w:sz w:val="22"/>
          <w:szCs w:val="22"/>
          <w:lang w:val="sk-SK"/>
        </w:rPr>
        <w:t xml:space="preserve">Príloha č. 2 </w:t>
      </w:r>
      <w:r w:rsidR="007651D3" w:rsidRPr="002B55F3">
        <w:rPr>
          <w:rFonts w:cs="Calibri"/>
          <w:sz w:val="22"/>
          <w:szCs w:val="22"/>
          <w:lang w:val="sk-SK"/>
        </w:rPr>
        <w:tab/>
      </w:r>
      <w:r w:rsidR="00B62CC3" w:rsidRPr="002B55F3">
        <w:rPr>
          <w:rFonts w:cs="Calibri"/>
          <w:sz w:val="22"/>
          <w:szCs w:val="22"/>
          <w:lang w:val="sk-SK"/>
        </w:rPr>
        <w:t>Vzor zápisnice z </w:t>
      </w:r>
      <w:r w:rsidR="00E27D14" w:rsidRPr="002B55F3">
        <w:rPr>
          <w:rFonts w:cs="Calibri"/>
          <w:sz w:val="22"/>
          <w:szCs w:val="22"/>
          <w:lang w:val="sk-SK"/>
        </w:rPr>
        <w:t>vyhodnotenia</w:t>
      </w:r>
      <w:r w:rsidR="00B62CC3" w:rsidRPr="002B55F3">
        <w:rPr>
          <w:rFonts w:cs="Calibri"/>
          <w:sz w:val="22"/>
          <w:szCs w:val="22"/>
          <w:lang w:val="sk-SK"/>
        </w:rPr>
        <w:t xml:space="preserve"> </w:t>
      </w:r>
      <w:r w:rsidR="008F3A5D" w:rsidRPr="002B55F3">
        <w:rPr>
          <w:rFonts w:cs="Calibri"/>
          <w:sz w:val="22"/>
          <w:szCs w:val="22"/>
          <w:lang w:val="sk-SK"/>
        </w:rPr>
        <w:t xml:space="preserve">splnenia </w:t>
      </w:r>
      <w:r w:rsidR="00B62CC3" w:rsidRPr="002B55F3">
        <w:rPr>
          <w:rFonts w:cs="Calibri"/>
          <w:sz w:val="22"/>
          <w:szCs w:val="22"/>
          <w:lang w:val="sk-SK"/>
        </w:rPr>
        <w:t>podmienok účasti</w:t>
      </w:r>
    </w:p>
    <w:p w14:paraId="4892240F" w14:textId="77777777" w:rsidR="00E27D14" w:rsidRPr="002B55F3" w:rsidRDefault="00E27D14">
      <w:pPr>
        <w:pStyle w:val="Zkladntext"/>
        <w:tabs>
          <w:tab w:val="left" w:pos="1418"/>
        </w:tabs>
        <w:rPr>
          <w:rFonts w:cs="Calibri"/>
          <w:sz w:val="22"/>
          <w:szCs w:val="22"/>
          <w:lang w:val="sk-SK"/>
        </w:rPr>
      </w:pPr>
      <w:r w:rsidRPr="002B55F3">
        <w:rPr>
          <w:rFonts w:cs="Calibri"/>
          <w:sz w:val="22"/>
          <w:szCs w:val="22"/>
          <w:lang w:val="sk-SK"/>
        </w:rPr>
        <w:t xml:space="preserve">Príloha č. 3 </w:t>
      </w:r>
      <w:r w:rsidR="007651D3" w:rsidRPr="002B55F3">
        <w:rPr>
          <w:rFonts w:cs="Calibri"/>
          <w:sz w:val="22"/>
          <w:szCs w:val="22"/>
          <w:lang w:val="sk-SK"/>
        </w:rPr>
        <w:tab/>
      </w:r>
      <w:r w:rsidRPr="002B55F3">
        <w:rPr>
          <w:rFonts w:cs="Calibri"/>
          <w:sz w:val="22"/>
          <w:szCs w:val="22"/>
          <w:lang w:val="sk-SK"/>
        </w:rPr>
        <w:t>Vzor zápisnice z vyhodnotenia ponúk</w:t>
      </w:r>
    </w:p>
    <w:p w14:paraId="297E3F46" w14:textId="77777777" w:rsidR="00605219" w:rsidRPr="002B55F3" w:rsidRDefault="00AD1131" w:rsidP="003E099B">
      <w:pPr>
        <w:pStyle w:val="Zkladntext"/>
        <w:tabs>
          <w:tab w:val="left" w:pos="1418"/>
        </w:tabs>
        <w:rPr>
          <w:rFonts w:cs="Calibri"/>
          <w:sz w:val="22"/>
          <w:szCs w:val="22"/>
          <w:lang w:val="sk-SK"/>
        </w:rPr>
      </w:pPr>
      <w:r w:rsidRPr="002B55F3">
        <w:rPr>
          <w:rFonts w:cs="Calibri"/>
          <w:sz w:val="22"/>
          <w:szCs w:val="22"/>
          <w:lang w:val="sk-SK"/>
        </w:rPr>
        <w:t xml:space="preserve">Príloha č. 4 </w:t>
      </w:r>
      <w:r w:rsidR="007651D3" w:rsidRPr="002B55F3">
        <w:rPr>
          <w:rFonts w:cs="Calibri"/>
          <w:sz w:val="22"/>
          <w:szCs w:val="22"/>
          <w:lang w:val="sk-SK"/>
        </w:rPr>
        <w:tab/>
      </w:r>
      <w:r w:rsidR="003E099B" w:rsidRPr="002B55F3">
        <w:rPr>
          <w:rFonts w:cs="Calibri"/>
          <w:sz w:val="22"/>
          <w:szCs w:val="22"/>
          <w:lang w:val="sk-SK"/>
        </w:rPr>
        <w:t>Záznam z</w:t>
      </w:r>
      <w:r w:rsidR="008633CF" w:rsidRPr="002B55F3">
        <w:rPr>
          <w:rFonts w:cs="Calibri"/>
          <w:sz w:val="22"/>
          <w:szCs w:val="22"/>
          <w:lang w:val="sk-SK"/>
        </w:rPr>
        <w:t>o zadania zákazky</w:t>
      </w:r>
    </w:p>
    <w:p w14:paraId="6B4E2284" w14:textId="77777777" w:rsidR="00A027E7" w:rsidRPr="002B55F3" w:rsidRDefault="00A027E7" w:rsidP="00605219">
      <w:pPr>
        <w:pStyle w:val="Zkladntext"/>
        <w:tabs>
          <w:tab w:val="left" w:pos="1418"/>
        </w:tabs>
        <w:ind w:left="1418" w:hanging="1418"/>
        <w:rPr>
          <w:rFonts w:cs="Calibri"/>
          <w:sz w:val="22"/>
          <w:szCs w:val="22"/>
          <w:lang w:val="sk-SK"/>
        </w:rPr>
      </w:pPr>
      <w:r w:rsidRPr="002B55F3">
        <w:rPr>
          <w:rFonts w:cs="Calibri"/>
          <w:sz w:val="22"/>
          <w:szCs w:val="22"/>
          <w:lang w:val="sk-SK"/>
        </w:rPr>
        <w:t xml:space="preserve">Príloha č. </w:t>
      </w:r>
      <w:r w:rsidR="003E099B" w:rsidRPr="002B55F3">
        <w:rPr>
          <w:rFonts w:cs="Calibri"/>
          <w:sz w:val="22"/>
          <w:szCs w:val="22"/>
          <w:lang w:val="sk-SK"/>
        </w:rPr>
        <w:t>5</w:t>
      </w:r>
      <w:r w:rsidRPr="002B55F3">
        <w:rPr>
          <w:rFonts w:cs="Calibri"/>
          <w:sz w:val="22"/>
          <w:szCs w:val="22"/>
          <w:lang w:val="sk-SK"/>
        </w:rPr>
        <w:tab/>
        <w:t>Výzva na predkladanie ponúk</w:t>
      </w:r>
      <w:r w:rsidR="008633CF" w:rsidRPr="002B55F3">
        <w:rPr>
          <w:rFonts w:cs="Calibri"/>
          <w:sz w:val="22"/>
          <w:szCs w:val="22"/>
          <w:lang w:val="sk-SK"/>
        </w:rPr>
        <w:t xml:space="preserve"> k podlimitnej zákazke s oslovením min. 3 hospodárskych subjektov</w:t>
      </w:r>
      <w:r w:rsidR="008A77E0" w:rsidRPr="002B55F3">
        <w:rPr>
          <w:rFonts w:cs="Calibri"/>
          <w:sz w:val="22"/>
          <w:szCs w:val="22"/>
          <w:lang w:val="sk-SK"/>
        </w:rPr>
        <w:t>; vzor je primerane aplikovateľný aj pre zákazky, na ktoré sa nevzťahuje ZVO</w:t>
      </w:r>
      <w:r w:rsidRPr="002B55F3">
        <w:rPr>
          <w:rFonts w:cs="Calibri"/>
          <w:sz w:val="22"/>
          <w:szCs w:val="22"/>
          <w:lang w:val="sk-SK"/>
        </w:rPr>
        <w:t>)</w:t>
      </w:r>
    </w:p>
    <w:p w14:paraId="2F8F03BC" w14:textId="09107E4A" w:rsidR="00B62CC3" w:rsidRPr="002B55F3" w:rsidRDefault="00E27D14">
      <w:pPr>
        <w:pStyle w:val="Zkladntext"/>
        <w:tabs>
          <w:tab w:val="left" w:pos="1418"/>
        </w:tabs>
        <w:ind w:left="1418" w:hanging="1418"/>
        <w:rPr>
          <w:rFonts w:cs="Calibri"/>
          <w:sz w:val="22"/>
          <w:szCs w:val="22"/>
          <w:lang w:val="sk-SK"/>
        </w:rPr>
      </w:pPr>
      <w:r w:rsidRPr="002B55F3">
        <w:rPr>
          <w:rFonts w:cs="Calibri"/>
          <w:sz w:val="22"/>
          <w:szCs w:val="22"/>
          <w:lang w:val="sk-SK"/>
        </w:rPr>
        <w:t>Príloha č.</w:t>
      </w:r>
      <w:r w:rsidR="007651D3" w:rsidRPr="002B55F3">
        <w:rPr>
          <w:rFonts w:cs="Calibri"/>
          <w:sz w:val="22"/>
          <w:szCs w:val="22"/>
          <w:lang w:val="sk-SK"/>
        </w:rPr>
        <w:t xml:space="preserve"> </w:t>
      </w:r>
      <w:r w:rsidR="003E099B" w:rsidRPr="002B55F3">
        <w:rPr>
          <w:rFonts w:cs="Calibri"/>
          <w:sz w:val="22"/>
          <w:szCs w:val="22"/>
          <w:lang w:val="sk-SK"/>
        </w:rPr>
        <w:t>6</w:t>
      </w:r>
      <w:r w:rsidR="006F2105" w:rsidRPr="002B55F3">
        <w:rPr>
          <w:rFonts w:cs="Calibri"/>
          <w:sz w:val="22"/>
          <w:szCs w:val="22"/>
          <w:lang w:val="sk-SK"/>
        </w:rPr>
        <w:t xml:space="preserve"> </w:t>
      </w:r>
      <w:r w:rsidR="007651D3" w:rsidRPr="002B55F3">
        <w:rPr>
          <w:rFonts w:cs="Calibri"/>
          <w:sz w:val="22"/>
          <w:szCs w:val="22"/>
          <w:lang w:val="sk-SK"/>
        </w:rPr>
        <w:tab/>
      </w:r>
      <w:r w:rsidR="003E099B" w:rsidRPr="002B55F3">
        <w:rPr>
          <w:rFonts w:cs="Calibri"/>
          <w:sz w:val="22"/>
          <w:szCs w:val="22"/>
          <w:lang w:val="sk-SK"/>
        </w:rPr>
        <w:t xml:space="preserve">Žiadosť o </w:t>
      </w:r>
      <w:r w:rsidR="00E4635A" w:rsidRPr="002B55F3">
        <w:rPr>
          <w:rFonts w:cs="Calibri"/>
          <w:sz w:val="22"/>
          <w:szCs w:val="22"/>
          <w:lang w:val="sk-SK"/>
        </w:rPr>
        <w:t>posúdenie</w:t>
      </w:r>
      <w:r w:rsidR="00AE18ED" w:rsidRPr="002B55F3">
        <w:rPr>
          <w:rFonts w:cs="Calibri"/>
          <w:sz w:val="22"/>
          <w:szCs w:val="22"/>
          <w:lang w:val="sk-SK"/>
        </w:rPr>
        <w:t xml:space="preserve"> verejného obstarávania/obstarávania a č</w:t>
      </w:r>
      <w:r w:rsidR="00B62CC3" w:rsidRPr="002B55F3">
        <w:rPr>
          <w:rFonts w:cs="Calibri"/>
          <w:sz w:val="22"/>
          <w:szCs w:val="22"/>
          <w:lang w:val="sk-SK"/>
        </w:rPr>
        <w:t xml:space="preserve">estné vyhlásenie k úplnosti </w:t>
      </w:r>
      <w:r w:rsidR="00E4635A" w:rsidRPr="002B55F3">
        <w:rPr>
          <w:rFonts w:cs="Calibri"/>
          <w:sz w:val="22"/>
          <w:szCs w:val="22"/>
          <w:lang w:val="sk-SK"/>
        </w:rPr>
        <w:t>dokumentácie</w:t>
      </w:r>
    </w:p>
    <w:p w14:paraId="1C8F1EC9" w14:textId="77777777" w:rsidR="00B62CC3" w:rsidRPr="002B55F3" w:rsidRDefault="00E27D14" w:rsidP="00A2155E">
      <w:pPr>
        <w:pStyle w:val="Zkladntext"/>
        <w:tabs>
          <w:tab w:val="left" w:pos="1418"/>
        </w:tabs>
        <w:ind w:left="1416" w:hanging="1416"/>
        <w:rPr>
          <w:rFonts w:cs="Calibri"/>
          <w:sz w:val="22"/>
          <w:szCs w:val="22"/>
          <w:lang w:val="sk-SK"/>
        </w:rPr>
      </w:pPr>
      <w:bookmarkStart w:id="691" w:name="_Ref418020975"/>
      <w:bookmarkStart w:id="692" w:name="_Ref418020987"/>
      <w:bookmarkStart w:id="693" w:name="_Ref418021052"/>
      <w:bookmarkStart w:id="694" w:name="_Ref418021057"/>
      <w:bookmarkStart w:id="695" w:name="_Ref418021061"/>
      <w:bookmarkStart w:id="696" w:name="_Ref418021067"/>
      <w:r w:rsidRPr="002B55F3">
        <w:rPr>
          <w:rFonts w:cs="Calibri"/>
          <w:sz w:val="22"/>
          <w:szCs w:val="22"/>
          <w:lang w:val="sk-SK"/>
        </w:rPr>
        <w:t>Prí</w:t>
      </w:r>
      <w:r w:rsidR="00AD1131" w:rsidRPr="002B55F3">
        <w:rPr>
          <w:rFonts w:cs="Calibri"/>
          <w:sz w:val="22"/>
          <w:szCs w:val="22"/>
          <w:lang w:val="sk-SK"/>
        </w:rPr>
        <w:t xml:space="preserve">loha č. </w:t>
      </w:r>
      <w:r w:rsidR="003E099B" w:rsidRPr="002B55F3">
        <w:rPr>
          <w:rFonts w:cs="Calibri"/>
          <w:sz w:val="22"/>
          <w:szCs w:val="22"/>
          <w:lang w:val="sk-SK"/>
        </w:rPr>
        <w:t>7</w:t>
      </w:r>
      <w:r w:rsidR="006F2105" w:rsidRPr="002B55F3">
        <w:rPr>
          <w:rFonts w:cs="Calibri"/>
          <w:sz w:val="22"/>
          <w:szCs w:val="22"/>
          <w:lang w:val="sk-SK"/>
        </w:rPr>
        <w:t xml:space="preserve"> </w:t>
      </w:r>
      <w:r w:rsidR="007651D3" w:rsidRPr="002B55F3">
        <w:rPr>
          <w:rFonts w:cs="Calibri"/>
          <w:sz w:val="22"/>
          <w:szCs w:val="22"/>
          <w:lang w:val="sk-SK"/>
        </w:rPr>
        <w:tab/>
      </w:r>
      <w:r w:rsidR="00B62CC3" w:rsidRPr="002B55F3">
        <w:rPr>
          <w:rFonts w:cs="Calibri"/>
          <w:sz w:val="22"/>
          <w:szCs w:val="22"/>
          <w:lang w:val="sk-SK"/>
        </w:rPr>
        <w:t xml:space="preserve">Čestné vyhlásenie </w:t>
      </w:r>
      <w:r w:rsidR="00276FA9" w:rsidRPr="002B55F3">
        <w:rPr>
          <w:rFonts w:cs="Calibri"/>
          <w:sz w:val="22"/>
          <w:szCs w:val="22"/>
          <w:lang w:val="sk-SK"/>
        </w:rPr>
        <w:t>žiadateľa/</w:t>
      </w:r>
      <w:r w:rsidR="00B62CC3" w:rsidRPr="002B55F3">
        <w:rPr>
          <w:rFonts w:cs="Calibri"/>
          <w:sz w:val="22"/>
          <w:szCs w:val="22"/>
          <w:lang w:val="sk-SK"/>
        </w:rPr>
        <w:t>prijímateľa o</w:t>
      </w:r>
      <w:r w:rsidR="007546F2" w:rsidRPr="002B55F3">
        <w:rPr>
          <w:rFonts w:cs="Calibri"/>
          <w:sz w:val="22"/>
          <w:szCs w:val="22"/>
          <w:lang w:val="sk-SK"/>
        </w:rPr>
        <w:t xml:space="preserve"> neprítomnosti </w:t>
      </w:r>
      <w:r w:rsidR="00B62CC3" w:rsidRPr="002B55F3">
        <w:rPr>
          <w:rFonts w:cs="Calibri"/>
          <w:sz w:val="22"/>
          <w:szCs w:val="22"/>
          <w:lang w:val="sk-SK"/>
        </w:rPr>
        <w:t xml:space="preserve"> konfliktu záujmov v procese VO</w:t>
      </w:r>
      <w:bookmarkEnd w:id="691"/>
      <w:bookmarkEnd w:id="692"/>
      <w:bookmarkEnd w:id="693"/>
      <w:bookmarkEnd w:id="694"/>
      <w:bookmarkEnd w:id="695"/>
      <w:bookmarkEnd w:id="696"/>
      <w:r w:rsidR="006B1953" w:rsidRPr="002B55F3">
        <w:rPr>
          <w:rFonts w:cs="Calibri"/>
          <w:sz w:val="22"/>
          <w:szCs w:val="22"/>
          <w:lang w:val="sk-SK"/>
        </w:rPr>
        <w:t xml:space="preserve"> alebo obstarávania</w:t>
      </w:r>
    </w:p>
    <w:p w14:paraId="399CD68B" w14:textId="77777777" w:rsidR="009C62EE" w:rsidRPr="002B55F3" w:rsidRDefault="009C62EE" w:rsidP="00B63144">
      <w:pPr>
        <w:pStyle w:val="Zkladntext"/>
        <w:tabs>
          <w:tab w:val="left" w:pos="1418"/>
        </w:tabs>
        <w:ind w:left="1416" w:hanging="1416"/>
        <w:rPr>
          <w:rFonts w:cs="Calibri"/>
          <w:sz w:val="22"/>
          <w:szCs w:val="22"/>
          <w:lang w:val="sk-SK"/>
        </w:rPr>
      </w:pPr>
      <w:r w:rsidRPr="002B55F3">
        <w:rPr>
          <w:rFonts w:cs="Calibri"/>
          <w:sz w:val="22"/>
          <w:szCs w:val="22"/>
          <w:lang w:val="sk-SK"/>
        </w:rPr>
        <w:t xml:space="preserve">Príloha č. </w:t>
      </w:r>
      <w:r w:rsidR="003E099B" w:rsidRPr="002B55F3">
        <w:rPr>
          <w:rFonts w:cs="Calibri"/>
          <w:sz w:val="22"/>
          <w:szCs w:val="22"/>
          <w:lang w:val="sk-SK"/>
        </w:rPr>
        <w:t>8</w:t>
      </w:r>
      <w:r w:rsidRPr="002B55F3">
        <w:rPr>
          <w:rFonts w:cs="Calibri"/>
          <w:sz w:val="22"/>
          <w:szCs w:val="22"/>
          <w:lang w:val="sk-SK"/>
        </w:rPr>
        <w:t xml:space="preserve"> </w:t>
      </w:r>
      <w:r w:rsidRPr="002B55F3">
        <w:rPr>
          <w:rFonts w:cs="Calibri"/>
          <w:sz w:val="22"/>
          <w:szCs w:val="22"/>
          <w:lang w:val="sk-SK"/>
        </w:rPr>
        <w:tab/>
        <w:t>Test bežnej dostupnosti (v prípade zákaziek zadávaných</w:t>
      </w:r>
      <w:r w:rsidR="008D3EA2" w:rsidRPr="002B55F3">
        <w:rPr>
          <w:rFonts w:cs="Calibri"/>
          <w:sz w:val="22"/>
          <w:szCs w:val="22"/>
          <w:lang w:val="sk-SK"/>
        </w:rPr>
        <w:t xml:space="preserve"> zjednodušeným postupom pre zákazky na bežne dostupné tovary a</w:t>
      </w:r>
      <w:r w:rsidR="003E099B" w:rsidRPr="002B55F3">
        <w:rPr>
          <w:rFonts w:cs="Calibri"/>
          <w:sz w:val="22"/>
          <w:szCs w:val="22"/>
          <w:lang w:val="sk-SK"/>
        </w:rPr>
        <w:t> </w:t>
      </w:r>
      <w:r w:rsidR="008D3EA2" w:rsidRPr="002B55F3">
        <w:rPr>
          <w:rFonts w:cs="Calibri"/>
          <w:sz w:val="22"/>
          <w:szCs w:val="22"/>
          <w:lang w:val="sk-SK"/>
        </w:rPr>
        <w:t>služby</w:t>
      </w:r>
      <w:r w:rsidR="003E099B" w:rsidRPr="002B55F3">
        <w:rPr>
          <w:rFonts w:cs="Calibri"/>
          <w:sz w:val="22"/>
          <w:szCs w:val="22"/>
          <w:lang w:val="sk-SK"/>
        </w:rPr>
        <w:t xml:space="preserve"> a v prípade dynamického nákupného systému</w:t>
      </w:r>
      <w:r w:rsidRPr="002B55F3">
        <w:rPr>
          <w:rFonts w:cs="Calibri"/>
          <w:sz w:val="22"/>
          <w:szCs w:val="22"/>
          <w:lang w:val="sk-SK"/>
        </w:rPr>
        <w:t>)</w:t>
      </w:r>
    </w:p>
    <w:p w14:paraId="50DF5DF3" w14:textId="77777777" w:rsidR="002A45B1" w:rsidRPr="002B55F3" w:rsidRDefault="005069A0" w:rsidP="00227C5F">
      <w:pPr>
        <w:pStyle w:val="Zkladntext"/>
        <w:tabs>
          <w:tab w:val="left" w:pos="1418"/>
        </w:tabs>
        <w:ind w:left="1418" w:hanging="1418"/>
        <w:rPr>
          <w:rFonts w:cs="Calibri"/>
          <w:sz w:val="22"/>
          <w:szCs w:val="22"/>
          <w:lang w:val="sk-SK"/>
        </w:rPr>
      </w:pPr>
      <w:r w:rsidRPr="002B55F3">
        <w:rPr>
          <w:rFonts w:cs="Calibri"/>
          <w:sz w:val="22"/>
          <w:szCs w:val="22"/>
          <w:lang w:val="sk-SK"/>
        </w:rPr>
        <w:t xml:space="preserve">Príloha č. </w:t>
      </w:r>
      <w:r w:rsidR="003E099B" w:rsidRPr="002B55F3">
        <w:rPr>
          <w:rFonts w:cs="Calibri"/>
          <w:sz w:val="22"/>
          <w:szCs w:val="22"/>
          <w:lang w:val="sk-SK"/>
        </w:rPr>
        <w:t>9</w:t>
      </w:r>
      <w:r w:rsidRPr="002B55F3">
        <w:rPr>
          <w:rFonts w:cs="Calibri"/>
          <w:sz w:val="22"/>
          <w:szCs w:val="22"/>
          <w:lang w:val="sk-SK"/>
        </w:rPr>
        <w:tab/>
      </w:r>
      <w:r w:rsidR="00227C5F" w:rsidRPr="002B55F3">
        <w:rPr>
          <w:rFonts w:cs="Calibri"/>
          <w:sz w:val="22"/>
          <w:szCs w:val="22"/>
          <w:lang w:val="sk-SK"/>
        </w:rPr>
        <w:t xml:space="preserve">Pomocné kontrolné zoznamy </w:t>
      </w:r>
      <w:r w:rsidR="00A027E7" w:rsidRPr="002B55F3">
        <w:rPr>
          <w:rFonts w:cs="Calibri"/>
          <w:sz w:val="22"/>
          <w:szCs w:val="22"/>
          <w:lang w:val="sk-SK"/>
        </w:rPr>
        <w:t xml:space="preserve">pre prijímateľa </w:t>
      </w:r>
      <w:r w:rsidR="00227C5F" w:rsidRPr="002B55F3">
        <w:rPr>
          <w:rFonts w:cs="Calibri"/>
          <w:sz w:val="22"/>
          <w:szCs w:val="22"/>
          <w:lang w:val="sk-SK"/>
        </w:rPr>
        <w:t xml:space="preserve">k predkladanej dokumentácii na kontrolu </w:t>
      </w:r>
      <w:r w:rsidR="00385EBD" w:rsidRPr="002B55F3">
        <w:rPr>
          <w:rFonts w:cs="Calibri"/>
          <w:sz w:val="22"/>
          <w:szCs w:val="22"/>
          <w:lang w:val="sk-SK"/>
        </w:rPr>
        <w:t>VO</w:t>
      </w:r>
      <w:r w:rsidR="00A027E7" w:rsidRPr="002B55F3">
        <w:rPr>
          <w:rFonts w:cs="Calibri"/>
          <w:sz w:val="22"/>
          <w:szCs w:val="22"/>
          <w:lang w:val="sk-SK"/>
        </w:rPr>
        <w:t xml:space="preserve"> (účelom pomocných kontrolných zoznamov je zabezpečiť kompletnosť predloženej dokumentácie)</w:t>
      </w:r>
    </w:p>
    <w:p w14:paraId="242409BF" w14:textId="77777777" w:rsidR="003E099B" w:rsidRPr="002B55F3" w:rsidRDefault="003E099B" w:rsidP="003E099B">
      <w:pPr>
        <w:pStyle w:val="Zkladntext"/>
        <w:tabs>
          <w:tab w:val="left" w:pos="1418"/>
        </w:tabs>
        <w:ind w:left="1418" w:hanging="1418"/>
        <w:rPr>
          <w:rFonts w:cs="Calibri"/>
          <w:sz w:val="22"/>
          <w:szCs w:val="22"/>
          <w:lang w:val="sk-SK"/>
        </w:rPr>
      </w:pPr>
      <w:r w:rsidRPr="002B55F3">
        <w:rPr>
          <w:rFonts w:cs="Calibri"/>
          <w:sz w:val="22"/>
          <w:szCs w:val="22"/>
          <w:lang w:val="sk-SK"/>
        </w:rPr>
        <w:t xml:space="preserve">Príloha č. 10  </w:t>
      </w:r>
      <w:r w:rsidRPr="002B55F3">
        <w:rPr>
          <w:rFonts w:cs="Calibri"/>
          <w:sz w:val="22"/>
          <w:szCs w:val="22"/>
          <w:lang w:val="sk-SK"/>
        </w:rPr>
        <w:tab/>
        <w:t>Najčastejšie porušenia pravidiel a postupov VO a obstarávania</w:t>
      </w:r>
    </w:p>
    <w:p w14:paraId="1596AF65" w14:textId="77777777" w:rsidR="002A1EED" w:rsidRPr="002B55F3" w:rsidRDefault="006300F2" w:rsidP="00227C5F">
      <w:pPr>
        <w:pStyle w:val="Zkladntext"/>
        <w:tabs>
          <w:tab w:val="left" w:pos="1418"/>
        </w:tabs>
        <w:ind w:left="1418" w:hanging="1418"/>
        <w:rPr>
          <w:rFonts w:cs="Calibri"/>
          <w:sz w:val="22"/>
          <w:szCs w:val="22"/>
          <w:lang w:val="sk-SK"/>
        </w:rPr>
      </w:pPr>
      <w:r w:rsidRPr="002B55F3">
        <w:rPr>
          <w:rFonts w:cs="Calibri"/>
          <w:sz w:val="22"/>
          <w:szCs w:val="22"/>
          <w:lang w:val="sk-SK"/>
        </w:rPr>
        <w:t xml:space="preserve">Príloha č. 11  </w:t>
      </w:r>
      <w:r w:rsidR="003E099B" w:rsidRPr="002B55F3">
        <w:rPr>
          <w:rFonts w:cs="Calibri"/>
          <w:sz w:val="22"/>
          <w:szCs w:val="22"/>
          <w:lang w:val="sk-SK"/>
        </w:rPr>
        <w:tab/>
      </w:r>
      <w:r w:rsidRPr="002B55F3">
        <w:rPr>
          <w:rFonts w:cs="Calibri"/>
          <w:sz w:val="22"/>
          <w:szCs w:val="22"/>
          <w:lang w:val="sk-SK"/>
        </w:rPr>
        <w:t xml:space="preserve">Finančné opravy za porušenie pravidiel a postupov VO a obstarávania </w:t>
      </w:r>
    </w:p>
    <w:p w14:paraId="50D36259" w14:textId="77777777" w:rsidR="00542D7D" w:rsidRPr="002B55F3" w:rsidRDefault="00542D7D" w:rsidP="00227C5F">
      <w:pPr>
        <w:pStyle w:val="Zkladntext"/>
        <w:tabs>
          <w:tab w:val="left" w:pos="1418"/>
        </w:tabs>
        <w:ind w:left="1418" w:hanging="1418"/>
        <w:rPr>
          <w:rFonts w:cs="Calibri"/>
          <w:sz w:val="22"/>
          <w:szCs w:val="22"/>
          <w:lang w:val="sk-SK"/>
        </w:rPr>
      </w:pPr>
      <w:r w:rsidRPr="002B55F3">
        <w:rPr>
          <w:rFonts w:cs="Calibri"/>
          <w:sz w:val="22"/>
          <w:szCs w:val="22"/>
          <w:lang w:val="sk-SK"/>
        </w:rPr>
        <w:t>Príloha č. 12</w:t>
      </w:r>
      <w:r w:rsidRPr="002B55F3">
        <w:rPr>
          <w:rFonts w:cs="Calibri"/>
          <w:sz w:val="22"/>
          <w:szCs w:val="22"/>
          <w:lang w:val="sk-SK"/>
        </w:rPr>
        <w:tab/>
        <w:t>Tabuľka pre overenie konfliktu záujmov / predbežného zapojenia</w:t>
      </w:r>
    </w:p>
    <w:p w14:paraId="5870D40F" w14:textId="77777777" w:rsidR="00DC2B8C" w:rsidRPr="002B55F3" w:rsidRDefault="003B028B" w:rsidP="00472E41">
      <w:pPr>
        <w:pStyle w:val="Nadpis2"/>
        <w:numPr>
          <w:ilvl w:val="0"/>
          <w:numId w:val="0"/>
        </w:numPr>
        <w:jc w:val="both"/>
        <w:rPr>
          <w:rFonts w:cs="Calibri"/>
          <w:sz w:val="24"/>
          <w:szCs w:val="24"/>
          <w:lang w:val="sk-SK"/>
        </w:rPr>
      </w:pPr>
      <w:bookmarkStart w:id="697" w:name="_Príloha_č._1:"/>
      <w:bookmarkStart w:id="698" w:name="_Ref418065994"/>
      <w:bookmarkEnd w:id="697"/>
      <w:r w:rsidRPr="00B63144">
        <w:rPr>
          <w:rFonts w:ascii="Times New Roman" w:hAnsi="Times New Roman"/>
        </w:rPr>
        <w:br w:type="page"/>
      </w:r>
      <w:bookmarkStart w:id="699" w:name="_Príloha_č._1"/>
      <w:bookmarkStart w:id="700" w:name="_Toc173252036"/>
      <w:bookmarkStart w:id="701" w:name="_Toc236301936"/>
      <w:bookmarkEnd w:id="699"/>
      <w:r w:rsidR="0095543E" w:rsidRPr="002B55F3">
        <w:rPr>
          <w:rFonts w:cs="Calibri"/>
          <w:sz w:val="24"/>
          <w:szCs w:val="24"/>
        </w:rPr>
        <w:lastRenderedPageBreak/>
        <w:t>Príloha č. 1</w:t>
      </w:r>
      <w:r w:rsidR="00FD3BB3" w:rsidRPr="002B55F3">
        <w:rPr>
          <w:rFonts w:cs="Calibri"/>
          <w:sz w:val="24"/>
          <w:szCs w:val="24"/>
        </w:rPr>
        <w:t>:</w:t>
      </w:r>
      <w:r w:rsidR="0095543E" w:rsidRPr="002B55F3">
        <w:rPr>
          <w:rFonts w:cs="Calibri"/>
          <w:sz w:val="24"/>
          <w:szCs w:val="24"/>
        </w:rPr>
        <w:t xml:space="preserve"> </w:t>
      </w:r>
      <w:bookmarkEnd w:id="698"/>
      <w:r w:rsidR="00B63144" w:rsidRPr="002B55F3">
        <w:rPr>
          <w:rFonts w:cs="Calibri"/>
          <w:sz w:val="24"/>
          <w:szCs w:val="24"/>
          <w:lang w:val="sk-SK"/>
        </w:rPr>
        <w:t>Určenie predpokladanej hodnoty zákazky</w:t>
      </w:r>
      <w:bookmarkEnd w:id="700"/>
      <w:bookmarkEnd w:id="701"/>
    </w:p>
    <w:p w14:paraId="7B843A95" w14:textId="77777777" w:rsidR="0042509C" w:rsidRPr="002B55F3" w:rsidRDefault="00C845BC" w:rsidP="0054509F">
      <w:pPr>
        <w:jc w:val="center"/>
        <w:rPr>
          <w:rFonts w:cs="Calibri"/>
          <w:b/>
        </w:rPr>
      </w:pPr>
      <w:r w:rsidRPr="002B55F3">
        <w:rPr>
          <w:rFonts w:cs="Calibri"/>
        </w:rPr>
        <w:tab/>
      </w:r>
      <w:r w:rsidRPr="002B55F3">
        <w:rPr>
          <w:rFonts w:cs="Calibri"/>
        </w:rPr>
        <w:tab/>
      </w:r>
      <w:r w:rsidR="0042509C" w:rsidRPr="002B55F3">
        <w:rPr>
          <w:rFonts w:cs="Calibri"/>
          <w:b/>
        </w:rPr>
        <w:t>Určenie predpokladanej hodnoty zákazky</w:t>
      </w:r>
    </w:p>
    <w:p w14:paraId="1AC85EFE" w14:textId="77777777" w:rsidR="0042509C" w:rsidRPr="002B55F3" w:rsidRDefault="0042509C" w:rsidP="0042509C">
      <w:pPr>
        <w:spacing w:after="0" w:line="240" w:lineRule="auto"/>
        <w:jc w:val="center"/>
        <w:rPr>
          <w:rFonts w:cs="Calibri"/>
        </w:rPr>
      </w:pPr>
      <w:r w:rsidRPr="002B55F3">
        <w:rPr>
          <w:rFonts w:cs="Calibri"/>
        </w:rPr>
        <w:t>(ďalej len „PHZ“) podľa § 6 zákona č. 343/2015 Z. z. o verejnom obstarávaní a o zmene a doplnení niektorých zákonov v znení neskorších predpisov</w:t>
      </w:r>
    </w:p>
    <w:p w14:paraId="13F0E94D" w14:textId="77777777" w:rsidR="0042509C" w:rsidRPr="002B55F3" w:rsidRDefault="0042509C" w:rsidP="0042509C">
      <w:pPr>
        <w:spacing w:after="0" w:line="240" w:lineRule="auto"/>
        <w:jc w:val="center"/>
        <w:rPr>
          <w:rFonts w:cs="Calibri"/>
        </w:rPr>
      </w:pPr>
    </w:p>
    <w:p w14:paraId="1C32FD33" w14:textId="77777777" w:rsidR="0042509C" w:rsidRPr="002B55F3" w:rsidRDefault="0042509C" w:rsidP="009E6371">
      <w:pPr>
        <w:widowControl w:val="0"/>
        <w:numPr>
          <w:ilvl w:val="0"/>
          <w:numId w:val="80"/>
        </w:numPr>
        <w:overflowPunct w:val="0"/>
        <w:autoSpaceDE w:val="0"/>
        <w:autoSpaceDN w:val="0"/>
        <w:adjustRightInd w:val="0"/>
        <w:spacing w:after="0" w:line="360" w:lineRule="auto"/>
        <w:ind w:left="284" w:hanging="284"/>
        <w:contextualSpacing/>
        <w:textAlignment w:val="baseline"/>
        <w:rPr>
          <w:rFonts w:eastAsia="Times New Roman" w:cs="Calibri"/>
          <w:b/>
          <w:lang w:eastAsia="sk-SK"/>
        </w:rPr>
      </w:pPr>
      <w:r w:rsidRPr="002B55F3">
        <w:rPr>
          <w:rFonts w:cs="Calibri"/>
          <w:b/>
          <w:lang w:eastAsia="sk-SK"/>
        </w:rPr>
        <w:t>Identifikácia verejného obstarávateľa:</w:t>
      </w:r>
      <w:r w:rsidRPr="002B55F3">
        <w:rPr>
          <w:rFonts w:eastAsia="Times New Roman" w:cs="Calibri"/>
          <w:b/>
          <w:lang w:eastAsia="sk-SK"/>
        </w:rPr>
        <w:tab/>
      </w:r>
    </w:p>
    <w:p w14:paraId="6B285947" w14:textId="77777777" w:rsidR="0042509C" w:rsidRPr="002B55F3" w:rsidRDefault="0042509C" w:rsidP="009E6371">
      <w:pPr>
        <w:widowControl w:val="0"/>
        <w:numPr>
          <w:ilvl w:val="0"/>
          <w:numId w:val="80"/>
        </w:numPr>
        <w:overflowPunct w:val="0"/>
        <w:autoSpaceDE w:val="0"/>
        <w:autoSpaceDN w:val="0"/>
        <w:adjustRightInd w:val="0"/>
        <w:spacing w:before="120" w:after="120" w:line="360" w:lineRule="auto"/>
        <w:ind w:left="284" w:hanging="284"/>
        <w:textAlignment w:val="baseline"/>
        <w:rPr>
          <w:rFonts w:eastAsia="Times New Roman" w:cs="Calibri"/>
          <w:lang w:eastAsia="sk-SK"/>
        </w:rPr>
      </w:pPr>
      <w:r w:rsidRPr="002B55F3">
        <w:rPr>
          <w:rFonts w:eastAsia="Times New Roman" w:cs="Calibri"/>
          <w:b/>
          <w:lang w:eastAsia="sk-SK"/>
        </w:rPr>
        <w:t xml:space="preserve">Názov zákazky: </w:t>
      </w:r>
    </w:p>
    <w:p w14:paraId="05F5EB23" w14:textId="77777777" w:rsidR="0042509C" w:rsidRPr="002B55F3" w:rsidRDefault="0042509C" w:rsidP="009E6371">
      <w:pPr>
        <w:widowControl w:val="0"/>
        <w:numPr>
          <w:ilvl w:val="0"/>
          <w:numId w:val="80"/>
        </w:numPr>
        <w:overflowPunct w:val="0"/>
        <w:autoSpaceDE w:val="0"/>
        <w:autoSpaceDN w:val="0"/>
        <w:adjustRightInd w:val="0"/>
        <w:spacing w:before="120" w:after="120" w:line="360" w:lineRule="auto"/>
        <w:ind w:left="284" w:hanging="284"/>
        <w:textAlignment w:val="baseline"/>
        <w:rPr>
          <w:rFonts w:eastAsia="Times New Roman" w:cs="Calibri"/>
          <w:lang w:eastAsia="sk-SK"/>
        </w:rPr>
      </w:pPr>
      <w:r w:rsidRPr="002B55F3">
        <w:rPr>
          <w:rFonts w:eastAsia="Times New Roman" w:cs="Calibri"/>
          <w:b/>
          <w:lang w:eastAsia="sk-SK"/>
        </w:rPr>
        <w:t xml:space="preserve">Druh zákazky </w:t>
      </w:r>
      <w:r w:rsidRPr="002B55F3">
        <w:rPr>
          <w:rFonts w:cs="Calibri"/>
          <w:bCs/>
          <w:color w:val="000000"/>
        </w:rPr>
        <w:t>(tovar, služby, stavebné práce)</w:t>
      </w:r>
      <w:r w:rsidRPr="002B55F3">
        <w:rPr>
          <w:rFonts w:eastAsia="Times New Roman" w:cs="Calibri"/>
          <w:b/>
          <w:lang w:eastAsia="sk-SK"/>
        </w:rPr>
        <w:t xml:space="preserve">: </w:t>
      </w:r>
    </w:p>
    <w:p w14:paraId="464A5862" w14:textId="77777777" w:rsidR="0042509C" w:rsidRPr="002B55F3" w:rsidRDefault="0042509C" w:rsidP="009E6371">
      <w:pPr>
        <w:widowControl w:val="0"/>
        <w:numPr>
          <w:ilvl w:val="0"/>
          <w:numId w:val="80"/>
        </w:numPr>
        <w:overflowPunct w:val="0"/>
        <w:autoSpaceDE w:val="0"/>
        <w:autoSpaceDN w:val="0"/>
        <w:adjustRightInd w:val="0"/>
        <w:spacing w:before="120" w:after="120" w:line="360" w:lineRule="auto"/>
        <w:ind w:left="284" w:hanging="284"/>
        <w:textAlignment w:val="baseline"/>
        <w:rPr>
          <w:rFonts w:eastAsia="Times New Roman" w:cs="Calibri"/>
          <w:lang w:eastAsia="sk-SK"/>
        </w:rPr>
      </w:pPr>
      <w:r w:rsidRPr="002B55F3">
        <w:rPr>
          <w:rFonts w:cs="Calibri"/>
          <w:b/>
          <w:lang w:eastAsia="sk-SK"/>
        </w:rPr>
        <w:t>Spoločný slovník obstarávania</w:t>
      </w:r>
      <w:r w:rsidRPr="002B55F3">
        <w:rPr>
          <w:rFonts w:cs="Calibri"/>
          <w:lang w:eastAsia="sk-SK"/>
        </w:rPr>
        <w:t xml:space="preserve"> (CPV):</w:t>
      </w:r>
    </w:p>
    <w:p w14:paraId="2D2D8A0F" w14:textId="77777777" w:rsidR="0042509C" w:rsidRPr="002B55F3" w:rsidRDefault="0042509C" w:rsidP="009E6371">
      <w:pPr>
        <w:widowControl w:val="0"/>
        <w:numPr>
          <w:ilvl w:val="0"/>
          <w:numId w:val="80"/>
        </w:numPr>
        <w:overflowPunct w:val="0"/>
        <w:autoSpaceDE w:val="0"/>
        <w:autoSpaceDN w:val="0"/>
        <w:adjustRightInd w:val="0"/>
        <w:spacing w:after="0" w:line="360" w:lineRule="auto"/>
        <w:ind w:left="284" w:hanging="284"/>
        <w:contextualSpacing/>
        <w:textAlignment w:val="baseline"/>
        <w:rPr>
          <w:rFonts w:eastAsia="Times New Roman" w:cs="Calibri"/>
          <w:b/>
          <w:lang w:eastAsia="sk-SK"/>
        </w:rPr>
      </w:pPr>
      <w:r w:rsidRPr="002B55F3">
        <w:rPr>
          <w:rFonts w:eastAsia="Times New Roman" w:cs="Calibri"/>
          <w:b/>
          <w:lang w:eastAsia="sk-SK"/>
        </w:rPr>
        <w:t>Spôsob určenia PHZ:</w:t>
      </w:r>
    </w:p>
    <w:p w14:paraId="47162EDA" w14:textId="77777777" w:rsidR="0042509C" w:rsidRPr="002B55F3" w:rsidRDefault="0042509C" w:rsidP="0042509C">
      <w:pPr>
        <w:widowControl w:val="0"/>
        <w:tabs>
          <w:tab w:val="left" w:pos="284"/>
          <w:tab w:val="left" w:pos="3119"/>
          <w:tab w:val="left" w:pos="5387"/>
        </w:tabs>
        <w:overflowPunct w:val="0"/>
        <w:autoSpaceDE w:val="0"/>
        <w:autoSpaceDN w:val="0"/>
        <w:adjustRightInd w:val="0"/>
        <w:spacing w:after="0" w:line="240" w:lineRule="auto"/>
        <w:ind w:left="284"/>
        <w:jc w:val="both"/>
        <w:textAlignment w:val="baseline"/>
        <w:rPr>
          <w:rFonts w:eastAsia="Times New Roman" w:cs="Calibri"/>
          <w:lang w:eastAsia="sk-SK"/>
        </w:rPr>
      </w:pPr>
      <w:r w:rsidRPr="002B55F3">
        <w:rPr>
          <w:rFonts w:eastAsia="Times New Roman" w:cs="Calibri"/>
          <w:lang w:eastAsia="sk-SK"/>
        </w:rPr>
        <w:fldChar w:fldCharType="begin">
          <w:ffData>
            <w:name w:val=""/>
            <w:enabled/>
            <w:calcOnExit w:val="0"/>
            <w:checkBox>
              <w:sizeAuto/>
              <w:default w:val="0"/>
            </w:checkBox>
          </w:ffData>
        </w:fldChar>
      </w:r>
      <w:r w:rsidRPr="002B55F3">
        <w:rPr>
          <w:rFonts w:eastAsia="Times New Roman" w:cs="Calibri"/>
          <w:lang w:eastAsia="sk-SK"/>
        </w:rPr>
        <w:instrText xml:space="preserve"> FORMCHECKBOX </w:instrText>
      </w:r>
      <w:r w:rsidRPr="002B55F3">
        <w:rPr>
          <w:rFonts w:eastAsia="Times New Roman" w:cs="Calibri"/>
          <w:lang w:eastAsia="sk-SK"/>
        </w:rPr>
      </w:r>
      <w:r w:rsidRPr="002B55F3">
        <w:rPr>
          <w:rFonts w:eastAsia="Times New Roman" w:cs="Calibri"/>
          <w:lang w:eastAsia="sk-SK"/>
        </w:rPr>
        <w:fldChar w:fldCharType="separate"/>
      </w:r>
      <w:r w:rsidRPr="002B55F3">
        <w:rPr>
          <w:rFonts w:eastAsia="Times New Roman" w:cs="Calibri"/>
          <w:lang w:eastAsia="sk-SK"/>
        </w:rPr>
        <w:fldChar w:fldCharType="end"/>
      </w:r>
      <w:r w:rsidRPr="002B55F3">
        <w:rPr>
          <w:rFonts w:eastAsia="Times New Roman" w:cs="Calibri"/>
          <w:lang w:eastAsia="sk-SK"/>
        </w:rPr>
        <w:t xml:space="preserve">  prieskum trhu (uviesť spôsob vykonania prieskumu trhu – a) oslovenie dodávateľov a následného predloženia cien alebo ponúk, b) internetový prieskumu cez cenníky, katalógy a iné zdroje s možnou identifikáciou hodnoty tovaru/</w:t>
      </w:r>
      <w:r w:rsidR="00EA6B69" w:rsidRPr="002B55F3">
        <w:rPr>
          <w:rFonts w:eastAsia="Times New Roman" w:cs="Calibri"/>
          <w:lang w:eastAsia="sk-SK"/>
        </w:rPr>
        <w:t xml:space="preserve">stavebné </w:t>
      </w:r>
      <w:r w:rsidRPr="002B55F3">
        <w:rPr>
          <w:rFonts w:eastAsia="Times New Roman" w:cs="Calibri"/>
          <w:lang w:eastAsia="sk-SK"/>
        </w:rPr>
        <w:t xml:space="preserve">práce/služby, c) iný spôsob – uviesť) - vyplniť bod </w:t>
      </w:r>
      <w:r w:rsidR="008A77E0" w:rsidRPr="002B55F3">
        <w:rPr>
          <w:rFonts w:eastAsia="Times New Roman" w:cs="Calibri"/>
          <w:lang w:eastAsia="sk-SK"/>
        </w:rPr>
        <w:t>6</w:t>
      </w:r>
      <w:r w:rsidRPr="002B55F3">
        <w:rPr>
          <w:rFonts w:eastAsia="Times New Roman" w:cs="Calibri"/>
          <w:lang w:eastAsia="sk-SK"/>
        </w:rPr>
        <w:t>.</w:t>
      </w:r>
    </w:p>
    <w:p w14:paraId="39102D06" w14:textId="77777777" w:rsidR="0042509C" w:rsidRPr="002B55F3" w:rsidRDefault="0042509C" w:rsidP="0042509C">
      <w:pPr>
        <w:widowControl w:val="0"/>
        <w:tabs>
          <w:tab w:val="left" w:pos="284"/>
          <w:tab w:val="left" w:pos="3119"/>
          <w:tab w:val="left" w:pos="5387"/>
        </w:tabs>
        <w:overflowPunct w:val="0"/>
        <w:autoSpaceDE w:val="0"/>
        <w:autoSpaceDN w:val="0"/>
        <w:adjustRightInd w:val="0"/>
        <w:spacing w:after="0" w:line="240" w:lineRule="auto"/>
        <w:ind w:left="284"/>
        <w:jc w:val="both"/>
        <w:textAlignment w:val="baseline"/>
        <w:rPr>
          <w:rFonts w:eastAsia="Times New Roman" w:cs="Calibri"/>
          <w:lang w:eastAsia="sk-SK"/>
        </w:rPr>
      </w:pPr>
      <w:r w:rsidRPr="002B55F3">
        <w:rPr>
          <w:rFonts w:eastAsia="Times New Roman" w:cs="Calibri"/>
          <w:lang w:eastAsia="sk-SK"/>
        </w:rPr>
        <w:fldChar w:fldCharType="begin">
          <w:ffData>
            <w:name w:val=""/>
            <w:enabled/>
            <w:calcOnExit w:val="0"/>
            <w:checkBox>
              <w:sizeAuto/>
              <w:default w:val="0"/>
            </w:checkBox>
          </w:ffData>
        </w:fldChar>
      </w:r>
      <w:r w:rsidRPr="002B55F3">
        <w:rPr>
          <w:rFonts w:eastAsia="Times New Roman" w:cs="Calibri"/>
          <w:lang w:eastAsia="sk-SK"/>
        </w:rPr>
        <w:instrText xml:space="preserve"> FORMCHECKBOX </w:instrText>
      </w:r>
      <w:r w:rsidRPr="002B55F3">
        <w:rPr>
          <w:rFonts w:eastAsia="Times New Roman" w:cs="Calibri"/>
          <w:lang w:eastAsia="sk-SK"/>
        </w:rPr>
      </w:r>
      <w:r w:rsidRPr="002B55F3">
        <w:rPr>
          <w:rFonts w:eastAsia="Times New Roman" w:cs="Calibri"/>
          <w:lang w:eastAsia="sk-SK"/>
        </w:rPr>
        <w:fldChar w:fldCharType="separate"/>
      </w:r>
      <w:r w:rsidRPr="002B55F3">
        <w:rPr>
          <w:rFonts w:eastAsia="Times New Roman" w:cs="Calibri"/>
          <w:lang w:eastAsia="sk-SK"/>
        </w:rPr>
        <w:fldChar w:fldCharType="end"/>
      </w:r>
      <w:r w:rsidRPr="002B55F3">
        <w:rPr>
          <w:rFonts w:eastAsia="Times New Roman" w:cs="Calibri"/>
          <w:lang w:eastAsia="sk-SK"/>
        </w:rPr>
        <w:t xml:space="preserve"> určenie PHZ na základe aktuálneho známeho plnenia (vyplniť bod </w:t>
      </w:r>
      <w:r w:rsidR="00520A37" w:rsidRPr="002B55F3">
        <w:rPr>
          <w:rFonts w:eastAsia="Times New Roman" w:cs="Calibri"/>
          <w:lang w:eastAsia="sk-SK"/>
        </w:rPr>
        <w:t>6</w:t>
      </w:r>
      <w:r w:rsidRPr="002B55F3">
        <w:rPr>
          <w:rFonts w:eastAsia="Times New Roman" w:cs="Calibri"/>
          <w:lang w:eastAsia="sk-SK"/>
        </w:rPr>
        <w:t xml:space="preserve"> a do stĺpca „dátum zistenia indikatívnej ceny“ uviesť identifikáciu zmluvy alebo zmlúv, na základe ktorej bola určená PHZ)</w:t>
      </w:r>
    </w:p>
    <w:p w14:paraId="3C9C1220" w14:textId="77777777" w:rsidR="0042509C" w:rsidRPr="002B55F3" w:rsidRDefault="0042509C" w:rsidP="0042509C">
      <w:pPr>
        <w:widowControl w:val="0"/>
        <w:tabs>
          <w:tab w:val="left" w:pos="284"/>
          <w:tab w:val="left" w:pos="3119"/>
          <w:tab w:val="left" w:pos="5387"/>
        </w:tabs>
        <w:overflowPunct w:val="0"/>
        <w:autoSpaceDE w:val="0"/>
        <w:autoSpaceDN w:val="0"/>
        <w:adjustRightInd w:val="0"/>
        <w:spacing w:after="0" w:line="240" w:lineRule="auto"/>
        <w:ind w:left="284"/>
        <w:jc w:val="both"/>
        <w:textAlignment w:val="baseline"/>
        <w:rPr>
          <w:rFonts w:eastAsia="Times New Roman" w:cs="Calibri"/>
          <w:lang w:eastAsia="sk-SK"/>
        </w:rPr>
      </w:pPr>
      <w:r w:rsidRPr="002B55F3">
        <w:rPr>
          <w:rFonts w:eastAsia="Times New Roman" w:cs="Calibri"/>
          <w:lang w:eastAsia="sk-SK"/>
        </w:rPr>
        <w:fldChar w:fldCharType="begin">
          <w:ffData>
            <w:name w:val=""/>
            <w:enabled/>
            <w:calcOnExit w:val="0"/>
            <w:checkBox>
              <w:sizeAuto/>
              <w:default w:val="0"/>
            </w:checkBox>
          </w:ffData>
        </w:fldChar>
      </w:r>
      <w:r w:rsidRPr="002B55F3">
        <w:rPr>
          <w:rFonts w:eastAsia="Times New Roman" w:cs="Calibri"/>
          <w:lang w:eastAsia="sk-SK"/>
        </w:rPr>
        <w:instrText xml:space="preserve"> FORMCHECKBOX </w:instrText>
      </w:r>
      <w:r w:rsidRPr="002B55F3">
        <w:rPr>
          <w:rFonts w:eastAsia="Times New Roman" w:cs="Calibri"/>
          <w:lang w:eastAsia="sk-SK"/>
        </w:rPr>
      </w:r>
      <w:r w:rsidRPr="002B55F3">
        <w:rPr>
          <w:rFonts w:eastAsia="Times New Roman" w:cs="Calibri"/>
          <w:lang w:eastAsia="sk-SK"/>
        </w:rPr>
        <w:fldChar w:fldCharType="separate"/>
      </w:r>
      <w:r w:rsidRPr="002B55F3">
        <w:rPr>
          <w:rFonts w:eastAsia="Times New Roman" w:cs="Calibri"/>
          <w:lang w:eastAsia="sk-SK"/>
        </w:rPr>
        <w:fldChar w:fldCharType="end"/>
      </w:r>
      <w:r w:rsidRPr="002B55F3">
        <w:rPr>
          <w:rFonts w:eastAsia="Times New Roman" w:cs="Calibri"/>
          <w:lang w:eastAsia="sk-SK"/>
        </w:rPr>
        <w:t xml:space="preserve">  rozpočet stavebného diela alebo</w:t>
      </w:r>
      <w:r w:rsidR="00EA6B69" w:rsidRPr="002B55F3">
        <w:rPr>
          <w:rFonts w:eastAsia="Times New Roman" w:cs="Calibri"/>
          <w:lang w:eastAsia="sk-SK"/>
        </w:rPr>
        <w:t xml:space="preserve"> stavebných</w:t>
      </w:r>
      <w:r w:rsidRPr="002B55F3">
        <w:rPr>
          <w:rFonts w:eastAsia="Times New Roman" w:cs="Calibri"/>
          <w:lang w:eastAsia="sk-SK"/>
        </w:rPr>
        <w:t xml:space="preserve"> prác vypracovaný </w:t>
      </w:r>
      <w:r w:rsidR="008633CF" w:rsidRPr="002B55F3">
        <w:rPr>
          <w:rFonts w:eastAsia="Times New Roman" w:cs="Calibri"/>
          <w:lang w:eastAsia="sk-SK"/>
        </w:rPr>
        <w:t>oprávnenou osobou</w:t>
      </w:r>
    </w:p>
    <w:p w14:paraId="4A703263" w14:textId="77777777" w:rsidR="0042509C" w:rsidRPr="002B55F3" w:rsidRDefault="0042509C" w:rsidP="0042509C">
      <w:pPr>
        <w:widowControl w:val="0"/>
        <w:tabs>
          <w:tab w:val="left" w:pos="284"/>
          <w:tab w:val="left" w:pos="3119"/>
          <w:tab w:val="left" w:pos="5387"/>
        </w:tabs>
        <w:overflowPunct w:val="0"/>
        <w:autoSpaceDE w:val="0"/>
        <w:autoSpaceDN w:val="0"/>
        <w:adjustRightInd w:val="0"/>
        <w:spacing w:after="0" w:line="240" w:lineRule="auto"/>
        <w:ind w:left="284"/>
        <w:jc w:val="both"/>
        <w:textAlignment w:val="baseline"/>
        <w:rPr>
          <w:rFonts w:eastAsia="Times New Roman" w:cs="Calibri"/>
          <w:lang w:eastAsia="sk-SK"/>
        </w:rPr>
      </w:pPr>
      <w:r w:rsidRPr="002B55F3">
        <w:rPr>
          <w:rFonts w:eastAsia="Times New Roman" w:cs="Calibri"/>
          <w:lang w:eastAsia="sk-SK"/>
        </w:rPr>
        <w:fldChar w:fldCharType="begin">
          <w:ffData>
            <w:name w:val=""/>
            <w:enabled/>
            <w:calcOnExit w:val="0"/>
            <w:checkBox>
              <w:sizeAuto/>
              <w:default w:val="0"/>
            </w:checkBox>
          </w:ffData>
        </w:fldChar>
      </w:r>
      <w:r w:rsidRPr="002B55F3">
        <w:rPr>
          <w:rFonts w:eastAsia="Times New Roman" w:cs="Calibri"/>
          <w:lang w:eastAsia="sk-SK"/>
        </w:rPr>
        <w:instrText xml:space="preserve"> FORMCHECKBOX </w:instrText>
      </w:r>
      <w:r w:rsidRPr="002B55F3">
        <w:rPr>
          <w:rFonts w:eastAsia="Times New Roman" w:cs="Calibri"/>
          <w:lang w:eastAsia="sk-SK"/>
        </w:rPr>
      </w:r>
      <w:r w:rsidRPr="002B55F3">
        <w:rPr>
          <w:rFonts w:eastAsia="Times New Roman" w:cs="Calibri"/>
          <w:lang w:eastAsia="sk-SK"/>
        </w:rPr>
        <w:fldChar w:fldCharType="separate"/>
      </w:r>
      <w:r w:rsidRPr="002B55F3">
        <w:rPr>
          <w:rFonts w:eastAsia="Times New Roman" w:cs="Calibri"/>
          <w:lang w:eastAsia="sk-SK"/>
        </w:rPr>
        <w:fldChar w:fldCharType="end"/>
      </w:r>
      <w:r w:rsidRPr="002B55F3">
        <w:rPr>
          <w:rFonts w:eastAsia="Times New Roman" w:cs="Calibri"/>
          <w:lang w:eastAsia="sk-SK"/>
        </w:rPr>
        <w:t xml:space="preserve">  iným spôsobom: .........................................................................................................</w:t>
      </w:r>
    </w:p>
    <w:p w14:paraId="4D49D4DC" w14:textId="77777777" w:rsidR="0042509C" w:rsidRPr="002B55F3" w:rsidRDefault="0042509C" w:rsidP="0042509C">
      <w:pPr>
        <w:widowControl w:val="0"/>
        <w:tabs>
          <w:tab w:val="left" w:pos="142"/>
          <w:tab w:val="left" w:pos="3119"/>
          <w:tab w:val="left" w:pos="5387"/>
        </w:tabs>
        <w:overflowPunct w:val="0"/>
        <w:autoSpaceDE w:val="0"/>
        <w:autoSpaceDN w:val="0"/>
        <w:adjustRightInd w:val="0"/>
        <w:spacing w:after="0" w:line="240" w:lineRule="auto"/>
        <w:ind w:left="142"/>
        <w:jc w:val="both"/>
        <w:textAlignment w:val="baseline"/>
        <w:rPr>
          <w:rFonts w:eastAsia="Times New Roman" w:cs="Calibri"/>
          <w:lang w:eastAsia="sk-SK"/>
        </w:rPr>
      </w:pPr>
    </w:p>
    <w:p w14:paraId="2477CE0C" w14:textId="77777777" w:rsidR="005307C5" w:rsidRPr="002B55F3" w:rsidRDefault="0042509C" w:rsidP="005C71F9">
      <w:pPr>
        <w:widowControl w:val="0"/>
        <w:numPr>
          <w:ilvl w:val="0"/>
          <w:numId w:val="80"/>
        </w:numPr>
        <w:overflowPunct w:val="0"/>
        <w:autoSpaceDE w:val="0"/>
        <w:autoSpaceDN w:val="0"/>
        <w:adjustRightInd w:val="0"/>
        <w:spacing w:after="0" w:line="240" w:lineRule="auto"/>
        <w:ind w:left="284" w:hanging="284"/>
        <w:contextualSpacing/>
        <w:jc w:val="both"/>
        <w:textAlignment w:val="baseline"/>
        <w:rPr>
          <w:rFonts w:eastAsia="Times New Roman" w:cs="Calibri"/>
          <w:b/>
          <w:lang w:eastAsia="sk-SK"/>
        </w:rPr>
      </w:pPr>
      <w:r w:rsidRPr="002B55F3">
        <w:rPr>
          <w:rFonts w:eastAsia="Times New Roman" w:cs="Calibri"/>
          <w:b/>
          <w:lang w:eastAsia="sk-SK"/>
        </w:rPr>
        <w:t>Určenie PHZ e-mailom, na základe informácií z webu alebo predchádzajúceho plnenia – identifikácia oslovených subjektov a zistených indikatívnych cien:</w:t>
      </w:r>
    </w:p>
    <w:tbl>
      <w:tblPr>
        <w:tblW w:w="8080"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426"/>
        <w:gridCol w:w="3827"/>
        <w:gridCol w:w="2268"/>
        <w:gridCol w:w="1559"/>
      </w:tblGrid>
      <w:tr w:rsidR="00A2155E" w:rsidRPr="002B55F3" w14:paraId="22BF37ED" w14:textId="77777777" w:rsidTr="00A2155E">
        <w:trPr>
          <w:trHeight w:val="1296"/>
        </w:trPr>
        <w:tc>
          <w:tcPr>
            <w:tcW w:w="426" w:type="dxa"/>
            <w:tcBorders>
              <w:bottom w:val="double" w:sz="4" w:space="0" w:color="7F7F7F"/>
            </w:tcBorders>
            <w:shd w:val="clear" w:color="auto" w:fill="DEEAF6"/>
            <w:vAlign w:val="center"/>
          </w:tcPr>
          <w:p w14:paraId="232858D6" w14:textId="77777777" w:rsidR="00770829" w:rsidRPr="002B55F3" w:rsidRDefault="00770829" w:rsidP="0042509C">
            <w:pPr>
              <w:rPr>
                <w:rFonts w:cs="Calibri"/>
              </w:rPr>
            </w:pPr>
            <w:r w:rsidRPr="002B55F3">
              <w:rPr>
                <w:rFonts w:cs="Calibri"/>
              </w:rPr>
              <w:t>PČ</w:t>
            </w:r>
          </w:p>
        </w:tc>
        <w:tc>
          <w:tcPr>
            <w:tcW w:w="3827" w:type="dxa"/>
            <w:tcBorders>
              <w:bottom w:val="double" w:sz="4" w:space="0" w:color="7F7F7F"/>
            </w:tcBorders>
            <w:shd w:val="clear" w:color="auto" w:fill="DEEAF6"/>
          </w:tcPr>
          <w:p w14:paraId="5DE4BF3D" w14:textId="77777777" w:rsidR="00770829" w:rsidRPr="002B55F3" w:rsidRDefault="00770829" w:rsidP="0042509C">
            <w:pPr>
              <w:spacing w:after="0"/>
              <w:rPr>
                <w:rFonts w:cs="Calibri"/>
                <w:b/>
              </w:rPr>
            </w:pPr>
            <w:r w:rsidRPr="002B55F3">
              <w:rPr>
                <w:rFonts w:cs="Calibri"/>
                <w:b/>
              </w:rPr>
              <w:t>Oslovené subjekty</w:t>
            </w:r>
          </w:p>
          <w:p w14:paraId="2B897B86" w14:textId="77777777" w:rsidR="00770829" w:rsidRPr="002B55F3" w:rsidRDefault="00770829" w:rsidP="009E6371">
            <w:pPr>
              <w:widowControl w:val="0"/>
              <w:numPr>
                <w:ilvl w:val="0"/>
                <w:numId w:val="79"/>
              </w:numPr>
              <w:overflowPunct w:val="0"/>
              <w:autoSpaceDE w:val="0"/>
              <w:autoSpaceDN w:val="0"/>
              <w:adjustRightInd w:val="0"/>
              <w:spacing w:after="0" w:line="240" w:lineRule="auto"/>
              <w:ind w:left="240" w:hanging="240"/>
              <w:contextualSpacing/>
              <w:textAlignment w:val="baseline"/>
              <w:rPr>
                <w:rFonts w:eastAsia="Times New Roman" w:cs="Calibri"/>
                <w:lang w:eastAsia="sk-SK"/>
              </w:rPr>
            </w:pPr>
            <w:r w:rsidRPr="002B55F3">
              <w:rPr>
                <w:rFonts w:eastAsia="Times New Roman" w:cs="Calibri"/>
                <w:lang w:eastAsia="sk-SK"/>
              </w:rPr>
              <w:t>Meno a priezvisko alebo obchodné meno/názov</w:t>
            </w:r>
          </w:p>
          <w:p w14:paraId="5454A0E4" w14:textId="77777777" w:rsidR="00770829" w:rsidRPr="002B55F3" w:rsidRDefault="00770829" w:rsidP="009E6371">
            <w:pPr>
              <w:widowControl w:val="0"/>
              <w:numPr>
                <w:ilvl w:val="0"/>
                <w:numId w:val="79"/>
              </w:numPr>
              <w:overflowPunct w:val="0"/>
              <w:autoSpaceDE w:val="0"/>
              <w:autoSpaceDN w:val="0"/>
              <w:adjustRightInd w:val="0"/>
              <w:spacing w:after="0" w:line="240" w:lineRule="auto"/>
              <w:ind w:left="240" w:hanging="240"/>
              <w:contextualSpacing/>
              <w:textAlignment w:val="baseline"/>
              <w:rPr>
                <w:rFonts w:eastAsia="Times New Roman" w:cs="Calibri"/>
                <w:lang w:eastAsia="sk-SK"/>
              </w:rPr>
            </w:pPr>
            <w:r w:rsidRPr="002B55F3">
              <w:rPr>
                <w:rFonts w:eastAsia="Times New Roman" w:cs="Calibri"/>
                <w:lang w:eastAsia="sk-SK"/>
              </w:rPr>
              <w:t>adresa sídla, resp. miesta podnikania</w:t>
            </w:r>
          </w:p>
          <w:p w14:paraId="4DAD232B" w14:textId="77777777" w:rsidR="00770829" w:rsidRPr="002B55F3" w:rsidRDefault="00770829" w:rsidP="009E6371">
            <w:pPr>
              <w:widowControl w:val="0"/>
              <w:numPr>
                <w:ilvl w:val="0"/>
                <w:numId w:val="79"/>
              </w:numPr>
              <w:overflowPunct w:val="0"/>
              <w:autoSpaceDE w:val="0"/>
              <w:autoSpaceDN w:val="0"/>
              <w:adjustRightInd w:val="0"/>
              <w:spacing w:after="0" w:line="240" w:lineRule="auto"/>
              <w:ind w:left="240" w:hanging="240"/>
              <w:contextualSpacing/>
              <w:textAlignment w:val="baseline"/>
              <w:rPr>
                <w:rFonts w:eastAsia="Times New Roman" w:cs="Calibri"/>
                <w:lang w:eastAsia="sk-SK"/>
              </w:rPr>
            </w:pPr>
            <w:r w:rsidRPr="002B55F3">
              <w:rPr>
                <w:rFonts w:eastAsia="Times New Roman" w:cs="Calibri"/>
                <w:lang w:eastAsia="sk-SK"/>
              </w:rPr>
              <w:t>IČO (ak relevantné)</w:t>
            </w:r>
          </w:p>
          <w:p w14:paraId="062B0862" w14:textId="77777777" w:rsidR="00770829" w:rsidRPr="002B55F3" w:rsidRDefault="00770829" w:rsidP="009E6371">
            <w:pPr>
              <w:widowControl w:val="0"/>
              <w:numPr>
                <w:ilvl w:val="0"/>
                <w:numId w:val="79"/>
              </w:numPr>
              <w:overflowPunct w:val="0"/>
              <w:autoSpaceDE w:val="0"/>
              <w:autoSpaceDN w:val="0"/>
              <w:adjustRightInd w:val="0"/>
              <w:spacing w:after="0" w:line="240" w:lineRule="auto"/>
              <w:ind w:left="240" w:hanging="240"/>
              <w:contextualSpacing/>
              <w:textAlignment w:val="baseline"/>
              <w:rPr>
                <w:rFonts w:eastAsia="Times New Roman" w:cs="Calibri"/>
                <w:lang w:eastAsia="sk-SK"/>
              </w:rPr>
            </w:pPr>
            <w:r w:rsidRPr="002B55F3">
              <w:rPr>
                <w:rFonts w:eastAsia="Times New Roman" w:cs="Calibri"/>
                <w:lang w:eastAsia="sk-SK"/>
              </w:rPr>
              <w:t>web stránka ponuky (ak relevantné)</w:t>
            </w:r>
          </w:p>
        </w:tc>
        <w:tc>
          <w:tcPr>
            <w:tcW w:w="2268" w:type="dxa"/>
            <w:tcBorders>
              <w:bottom w:val="double" w:sz="4" w:space="0" w:color="7F7F7F"/>
            </w:tcBorders>
            <w:shd w:val="clear" w:color="auto" w:fill="DEEAF6"/>
            <w:vAlign w:val="center"/>
          </w:tcPr>
          <w:p w14:paraId="3BED5053" w14:textId="77777777" w:rsidR="00770829" w:rsidRPr="002B55F3" w:rsidRDefault="00770829" w:rsidP="0042509C">
            <w:pPr>
              <w:jc w:val="center"/>
              <w:rPr>
                <w:rFonts w:cs="Calibri"/>
              </w:rPr>
            </w:pPr>
            <w:r w:rsidRPr="002B55F3">
              <w:rPr>
                <w:rFonts w:cs="Calibri"/>
              </w:rPr>
              <w:t xml:space="preserve">Cena v eurách bez DPH </w:t>
            </w:r>
          </w:p>
        </w:tc>
        <w:tc>
          <w:tcPr>
            <w:tcW w:w="1559" w:type="dxa"/>
            <w:tcBorders>
              <w:bottom w:val="double" w:sz="4" w:space="0" w:color="7F7F7F"/>
            </w:tcBorders>
            <w:shd w:val="clear" w:color="auto" w:fill="DEEAF6"/>
            <w:vAlign w:val="center"/>
          </w:tcPr>
          <w:p w14:paraId="1A2F46E3" w14:textId="77777777" w:rsidR="00770829" w:rsidRPr="002B55F3" w:rsidRDefault="00770829" w:rsidP="0042509C">
            <w:pPr>
              <w:jc w:val="center"/>
              <w:rPr>
                <w:rFonts w:cs="Calibri"/>
              </w:rPr>
            </w:pPr>
            <w:r w:rsidRPr="002B55F3">
              <w:rPr>
                <w:rFonts w:cs="Calibri"/>
              </w:rPr>
              <w:t>Dátum zistenia indikatívnej ceny</w:t>
            </w:r>
          </w:p>
        </w:tc>
      </w:tr>
      <w:tr w:rsidR="00770829" w:rsidRPr="002B55F3" w14:paraId="42DBCAAB" w14:textId="77777777" w:rsidTr="00A2155E">
        <w:trPr>
          <w:trHeight w:val="818"/>
        </w:trPr>
        <w:tc>
          <w:tcPr>
            <w:tcW w:w="426" w:type="dxa"/>
            <w:tcBorders>
              <w:top w:val="double" w:sz="4" w:space="0" w:color="7F7F7F"/>
            </w:tcBorders>
            <w:vAlign w:val="center"/>
          </w:tcPr>
          <w:p w14:paraId="1CD14130" w14:textId="77777777" w:rsidR="00770829" w:rsidRPr="002B55F3" w:rsidRDefault="00770829" w:rsidP="0042509C">
            <w:pPr>
              <w:rPr>
                <w:rFonts w:cs="Calibri"/>
              </w:rPr>
            </w:pPr>
            <w:r w:rsidRPr="002B55F3">
              <w:rPr>
                <w:rFonts w:cs="Calibri"/>
              </w:rPr>
              <w:t>1.</w:t>
            </w:r>
          </w:p>
        </w:tc>
        <w:tc>
          <w:tcPr>
            <w:tcW w:w="3827" w:type="dxa"/>
            <w:tcBorders>
              <w:top w:val="double" w:sz="4" w:space="0" w:color="7F7F7F"/>
            </w:tcBorders>
            <w:vAlign w:val="center"/>
          </w:tcPr>
          <w:p w14:paraId="22BE89DC" w14:textId="77777777" w:rsidR="00770829" w:rsidRPr="002B55F3" w:rsidRDefault="00770829" w:rsidP="0042509C">
            <w:pPr>
              <w:spacing w:after="0"/>
              <w:rPr>
                <w:rFonts w:cs="Calibri"/>
              </w:rPr>
            </w:pPr>
          </w:p>
        </w:tc>
        <w:tc>
          <w:tcPr>
            <w:tcW w:w="2268" w:type="dxa"/>
            <w:tcBorders>
              <w:top w:val="double" w:sz="4" w:space="0" w:color="7F7F7F"/>
            </w:tcBorders>
            <w:vAlign w:val="center"/>
          </w:tcPr>
          <w:p w14:paraId="02BB71FA" w14:textId="77777777" w:rsidR="00770829" w:rsidRPr="002B55F3" w:rsidRDefault="00770829" w:rsidP="0042509C">
            <w:pPr>
              <w:spacing w:after="0"/>
              <w:jc w:val="center"/>
              <w:rPr>
                <w:rFonts w:cs="Calibri"/>
              </w:rPr>
            </w:pPr>
          </w:p>
        </w:tc>
        <w:tc>
          <w:tcPr>
            <w:tcW w:w="1559" w:type="dxa"/>
            <w:tcBorders>
              <w:top w:val="double" w:sz="4" w:space="0" w:color="7F7F7F"/>
            </w:tcBorders>
            <w:vAlign w:val="center"/>
          </w:tcPr>
          <w:p w14:paraId="6C102802" w14:textId="77777777" w:rsidR="00770829" w:rsidRPr="002B55F3" w:rsidRDefault="00770829" w:rsidP="0042509C">
            <w:pPr>
              <w:spacing w:after="0"/>
              <w:jc w:val="center"/>
              <w:rPr>
                <w:rFonts w:cs="Calibri"/>
              </w:rPr>
            </w:pPr>
          </w:p>
        </w:tc>
      </w:tr>
      <w:tr w:rsidR="00770829" w:rsidRPr="002B55F3" w14:paraId="15CC2CF6" w14:textId="77777777" w:rsidTr="00A2155E">
        <w:trPr>
          <w:trHeight w:val="850"/>
        </w:trPr>
        <w:tc>
          <w:tcPr>
            <w:tcW w:w="426" w:type="dxa"/>
            <w:vAlign w:val="center"/>
          </w:tcPr>
          <w:p w14:paraId="04FAC8EF" w14:textId="77777777" w:rsidR="00770829" w:rsidRPr="002B55F3" w:rsidRDefault="00770829" w:rsidP="0042509C">
            <w:pPr>
              <w:rPr>
                <w:rFonts w:cs="Calibri"/>
              </w:rPr>
            </w:pPr>
            <w:r w:rsidRPr="002B55F3">
              <w:rPr>
                <w:rFonts w:cs="Calibri"/>
              </w:rPr>
              <w:t>2.</w:t>
            </w:r>
          </w:p>
        </w:tc>
        <w:tc>
          <w:tcPr>
            <w:tcW w:w="3827" w:type="dxa"/>
            <w:vAlign w:val="center"/>
          </w:tcPr>
          <w:p w14:paraId="23FB1EE4" w14:textId="77777777" w:rsidR="00770829" w:rsidRPr="002B55F3" w:rsidRDefault="00770829" w:rsidP="0042509C">
            <w:pPr>
              <w:spacing w:after="0"/>
              <w:rPr>
                <w:rFonts w:cs="Calibri"/>
              </w:rPr>
            </w:pPr>
          </w:p>
        </w:tc>
        <w:tc>
          <w:tcPr>
            <w:tcW w:w="2268" w:type="dxa"/>
            <w:vAlign w:val="center"/>
          </w:tcPr>
          <w:p w14:paraId="73DCCECA" w14:textId="77777777" w:rsidR="00770829" w:rsidRPr="002B55F3" w:rsidRDefault="00770829" w:rsidP="0042509C">
            <w:pPr>
              <w:spacing w:after="0"/>
              <w:jc w:val="center"/>
              <w:rPr>
                <w:rFonts w:cs="Calibri"/>
              </w:rPr>
            </w:pPr>
          </w:p>
        </w:tc>
        <w:tc>
          <w:tcPr>
            <w:tcW w:w="1559" w:type="dxa"/>
            <w:vAlign w:val="center"/>
          </w:tcPr>
          <w:p w14:paraId="78F623E6" w14:textId="77777777" w:rsidR="00770829" w:rsidRPr="002B55F3" w:rsidRDefault="00770829" w:rsidP="0042509C">
            <w:pPr>
              <w:spacing w:after="0"/>
              <w:jc w:val="center"/>
              <w:rPr>
                <w:rFonts w:cs="Calibri"/>
              </w:rPr>
            </w:pPr>
          </w:p>
        </w:tc>
      </w:tr>
      <w:tr w:rsidR="00770829" w:rsidRPr="002B55F3" w14:paraId="44A04838" w14:textId="77777777" w:rsidTr="00A2155E">
        <w:trPr>
          <w:trHeight w:val="835"/>
        </w:trPr>
        <w:tc>
          <w:tcPr>
            <w:tcW w:w="426" w:type="dxa"/>
            <w:vAlign w:val="center"/>
          </w:tcPr>
          <w:p w14:paraId="54E59D54" w14:textId="77777777" w:rsidR="00770829" w:rsidRPr="002B55F3" w:rsidRDefault="00770829" w:rsidP="0042509C">
            <w:pPr>
              <w:rPr>
                <w:rFonts w:cs="Calibri"/>
              </w:rPr>
            </w:pPr>
            <w:r w:rsidRPr="002B55F3">
              <w:rPr>
                <w:rFonts w:cs="Calibri"/>
              </w:rPr>
              <w:t>3.</w:t>
            </w:r>
          </w:p>
        </w:tc>
        <w:tc>
          <w:tcPr>
            <w:tcW w:w="3827" w:type="dxa"/>
            <w:vAlign w:val="center"/>
          </w:tcPr>
          <w:p w14:paraId="07D16FB1" w14:textId="77777777" w:rsidR="00770829" w:rsidRPr="002B55F3" w:rsidRDefault="00770829" w:rsidP="0042509C">
            <w:pPr>
              <w:spacing w:after="0"/>
              <w:rPr>
                <w:rFonts w:cs="Calibri"/>
              </w:rPr>
            </w:pPr>
          </w:p>
        </w:tc>
        <w:tc>
          <w:tcPr>
            <w:tcW w:w="2268" w:type="dxa"/>
            <w:vAlign w:val="center"/>
          </w:tcPr>
          <w:p w14:paraId="08B69A6B" w14:textId="77777777" w:rsidR="00770829" w:rsidRPr="002B55F3" w:rsidRDefault="00770829" w:rsidP="0042509C">
            <w:pPr>
              <w:spacing w:after="0"/>
              <w:jc w:val="center"/>
              <w:rPr>
                <w:rFonts w:cs="Calibri"/>
              </w:rPr>
            </w:pPr>
          </w:p>
        </w:tc>
        <w:tc>
          <w:tcPr>
            <w:tcW w:w="1559" w:type="dxa"/>
            <w:vAlign w:val="center"/>
          </w:tcPr>
          <w:p w14:paraId="604EA86D" w14:textId="77777777" w:rsidR="00770829" w:rsidRPr="002B55F3" w:rsidRDefault="00770829" w:rsidP="0042509C">
            <w:pPr>
              <w:spacing w:after="0"/>
              <w:jc w:val="center"/>
              <w:rPr>
                <w:rFonts w:cs="Calibri"/>
              </w:rPr>
            </w:pPr>
          </w:p>
        </w:tc>
      </w:tr>
      <w:tr w:rsidR="005307C5" w:rsidRPr="002B55F3" w14:paraId="102C13CB" w14:textId="77777777" w:rsidTr="00A2155E">
        <w:tc>
          <w:tcPr>
            <w:tcW w:w="4253" w:type="dxa"/>
            <w:gridSpan w:val="2"/>
            <w:tcBorders>
              <w:top w:val="double" w:sz="4" w:space="0" w:color="7F7F7F"/>
            </w:tcBorders>
          </w:tcPr>
          <w:p w14:paraId="53FF7864" w14:textId="77777777" w:rsidR="005307C5" w:rsidRPr="002B55F3" w:rsidRDefault="005307C5" w:rsidP="0042509C">
            <w:pPr>
              <w:spacing w:after="0"/>
              <w:rPr>
                <w:rFonts w:cs="Calibri"/>
              </w:rPr>
            </w:pPr>
            <w:r w:rsidRPr="002B55F3">
              <w:rPr>
                <w:rFonts w:cs="Calibri"/>
                <w:b/>
              </w:rPr>
              <w:t>Výpočet</w:t>
            </w:r>
            <w:r w:rsidRPr="002B55F3">
              <w:rPr>
                <w:rFonts w:cs="Calibri"/>
              </w:rPr>
              <w:t xml:space="preserve"> </w:t>
            </w:r>
            <w:r w:rsidRPr="002B55F3">
              <w:rPr>
                <w:rFonts w:cs="Calibri"/>
                <w:b/>
              </w:rPr>
              <w:t>PHZ</w:t>
            </w:r>
            <w:r w:rsidRPr="002B55F3">
              <w:rPr>
                <w:rFonts w:cs="Calibri"/>
              </w:rPr>
              <w:t xml:space="preserve"> (napr. aritmetický priemer zistených indikatívnych cien v eurách </w:t>
            </w:r>
            <w:r w:rsidRPr="002B55F3">
              <w:rPr>
                <w:rFonts w:cs="Calibri"/>
                <w:b/>
              </w:rPr>
              <w:t xml:space="preserve">bez DPH </w:t>
            </w:r>
            <w:r w:rsidRPr="002B55F3">
              <w:rPr>
                <w:rFonts w:cs="Calibri"/>
              </w:rPr>
              <w:t>alebo hodnota rozpočtu stavebného diela/ stavebných prác</w:t>
            </w:r>
            <w:r w:rsidRPr="002B55F3">
              <w:rPr>
                <w:rFonts w:cs="Calibri"/>
                <w:b/>
              </w:rPr>
              <w:t xml:space="preserve"> </w:t>
            </w:r>
            <w:r w:rsidRPr="002B55F3">
              <w:rPr>
                <w:rFonts w:cs="Calibri"/>
              </w:rPr>
              <w:t xml:space="preserve">v eurách </w:t>
            </w:r>
            <w:r w:rsidRPr="002B55F3">
              <w:rPr>
                <w:rFonts w:cs="Calibri"/>
                <w:b/>
              </w:rPr>
              <w:t>bez DPH</w:t>
            </w:r>
            <w:r w:rsidRPr="002B55F3">
              <w:rPr>
                <w:rFonts w:cs="Calibri"/>
              </w:rPr>
              <w:t>)</w:t>
            </w:r>
          </w:p>
        </w:tc>
        <w:tc>
          <w:tcPr>
            <w:tcW w:w="3827" w:type="dxa"/>
            <w:gridSpan w:val="2"/>
            <w:tcBorders>
              <w:top w:val="double" w:sz="4" w:space="0" w:color="7F7F7F"/>
            </w:tcBorders>
          </w:tcPr>
          <w:p w14:paraId="0ABA6B53" w14:textId="77777777" w:rsidR="005307C5" w:rsidRPr="002B55F3" w:rsidRDefault="005307C5" w:rsidP="0042509C">
            <w:pPr>
              <w:spacing w:after="0"/>
              <w:rPr>
                <w:rFonts w:cs="Calibri"/>
              </w:rPr>
            </w:pPr>
          </w:p>
          <w:p w14:paraId="2CB3FE35" w14:textId="77777777" w:rsidR="005307C5" w:rsidRPr="002B55F3" w:rsidRDefault="005307C5" w:rsidP="0042509C">
            <w:pPr>
              <w:spacing w:after="0"/>
              <w:rPr>
                <w:rFonts w:cs="Calibri"/>
                <w:b/>
              </w:rPr>
            </w:pPr>
            <w:r w:rsidRPr="002B55F3">
              <w:rPr>
                <w:rFonts w:cs="Calibri"/>
                <w:b/>
              </w:rPr>
              <w:t>EUR</w:t>
            </w:r>
          </w:p>
        </w:tc>
      </w:tr>
    </w:tbl>
    <w:p w14:paraId="060012BD" w14:textId="77777777" w:rsidR="00F36C07" w:rsidRPr="002B55F3" w:rsidRDefault="00F36C07" w:rsidP="0042509C">
      <w:pPr>
        <w:rPr>
          <w:rFonts w:cs="Calibri"/>
          <w:u w:val="single"/>
        </w:rPr>
      </w:pPr>
    </w:p>
    <w:p w14:paraId="4BDB94C8" w14:textId="77777777" w:rsidR="0054509F" w:rsidRPr="002B55F3" w:rsidRDefault="00F36C07" w:rsidP="0042509C">
      <w:pPr>
        <w:rPr>
          <w:rFonts w:cs="Calibri"/>
          <w:u w:val="single"/>
        </w:rPr>
      </w:pPr>
      <w:r w:rsidRPr="002B55F3">
        <w:rPr>
          <w:rFonts w:cs="Calibri"/>
          <w:u w:val="single"/>
        </w:rPr>
        <w:t>Verejný obstarávateľ uplatnil prípravné trhové konzultácie:</w:t>
      </w:r>
      <w:r w:rsidRPr="002B55F3">
        <w:rPr>
          <w:rFonts w:cs="Calibri"/>
        </w:rPr>
        <w:t xml:space="preserve"> Áno / Nie</w:t>
      </w:r>
    </w:p>
    <w:p w14:paraId="41E7985E" w14:textId="77777777" w:rsidR="0042509C" w:rsidRPr="002B55F3" w:rsidRDefault="0042509C" w:rsidP="0042509C">
      <w:pPr>
        <w:rPr>
          <w:rFonts w:cs="Calibri"/>
          <w:u w:val="single"/>
        </w:rPr>
      </w:pPr>
      <w:r w:rsidRPr="002B55F3">
        <w:rPr>
          <w:rFonts w:cs="Calibri"/>
          <w:u w:val="single"/>
        </w:rPr>
        <w:lastRenderedPageBreak/>
        <w:t>Meno a podpis zamestnanca, ktorý realizoval prieskum trhu:</w:t>
      </w:r>
    </w:p>
    <w:p w14:paraId="6CCD3493" w14:textId="77777777" w:rsidR="0042509C" w:rsidRPr="002B55F3" w:rsidRDefault="0042509C" w:rsidP="0042509C">
      <w:pPr>
        <w:rPr>
          <w:rFonts w:cs="Calibri"/>
          <w:u w:val="single"/>
        </w:rPr>
      </w:pPr>
      <w:r w:rsidRPr="002B55F3">
        <w:rPr>
          <w:rFonts w:eastAsia="Times New Roman" w:cs="Calibri"/>
          <w:color w:val="000000"/>
          <w:lang w:eastAsia="sk-SK"/>
        </w:rPr>
        <w:t>Meno a priezvisko, funkcia: ...........................................................</w:t>
      </w:r>
    </w:p>
    <w:p w14:paraId="1766D0DC" w14:textId="77777777" w:rsidR="0042509C" w:rsidRPr="002B55F3" w:rsidRDefault="0042509C" w:rsidP="0042509C">
      <w:pPr>
        <w:widowControl w:val="0"/>
        <w:shd w:val="clear" w:color="auto" w:fill="FFFFFF"/>
        <w:tabs>
          <w:tab w:val="left" w:pos="4820"/>
          <w:tab w:val="left" w:leader="dot" w:pos="4982"/>
        </w:tabs>
        <w:autoSpaceDE w:val="0"/>
        <w:autoSpaceDN w:val="0"/>
        <w:adjustRightInd w:val="0"/>
        <w:spacing w:after="240"/>
        <w:ind w:right="1336"/>
        <w:rPr>
          <w:rFonts w:eastAsia="Times New Roman" w:cs="Calibri"/>
          <w:color w:val="000000"/>
          <w:lang w:eastAsia="sk-SK"/>
        </w:rPr>
      </w:pPr>
      <w:r w:rsidRPr="002B55F3">
        <w:rPr>
          <w:rFonts w:eastAsia="Times New Roman" w:cs="Calibri"/>
          <w:color w:val="000000"/>
          <w:lang w:eastAsia="sk-SK"/>
        </w:rPr>
        <w:t xml:space="preserve">Dátum a podpis:                   </w:t>
      </w:r>
      <w:r w:rsidR="00351766" w:rsidRPr="002B55F3">
        <w:rPr>
          <w:rFonts w:eastAsia="Times New Roman" w:cs="Calibri"/>
          <w:color w:val="000000"/>
          <w:lang w:eastAsia="sk-SK"/>
        </w:rPr>
        <w:t>.</w:t>
      </w:r>
      <w:r w:rsidRPr="002B55F3">
        <w:rPr>
          <w:rFonts w:eastAsia="Times New Roman" w:cs="Calibri"/>
          <w:color w:val="000000"/>
          <w:lang w:eastAsia="sk-SK"/>
        </w:rPr>
        <w:t>..........................................................</w:t>
      </w:r>
      <w:r w:rsidRPr="002B55F3">
        <w:rPr>
          <w:rFonts w:cs="Calibri"/>
        </w:rPr>
        <w:tab/>
      </w:r>
    </w:p>
    <w:p w14:paraId="5E67394C" w14:textId="77777777" w:rsidR="00E96948" w:rsidRPr="00B63144" w:rsidRDefault="00C845BC" w:rsidP="00B63144">
      <w:pPr>
        <w:pStyle w:val="Odsekzoznamu"/>
        <w:tabs>
          <w:tab w:val="left" w:pos="426"/>
        </w:tabs>
        <w:spacing w:after="160" w:line="360" w:lineRule="auto"/>
        <w:ind w:left="0"/>
        <w:rPr>
          <w:rFonts w:ascii="Times New Roman" w:hAnsi="Times New Roman"/>
        </w:rPr>
      </w:pPr>
      <w:r w:rsidRPr="00B63144">
        <w:rPr>
          <w:rFonts w:ascii="Times New Roman" w:hAnsi="Times New Roman"/>
        </w:rPr>
        <w:tab/>
      </w:r>
    </w:p>
    <w:p w14:paraId="6A6B3129" w14:textId="77777777" w:rsidR="002B55F3" w:rsidRDefault="002B55F3">
      <w:pPr>
        <w:spacing w:after="0" w:line="240" w:lineRule="auto"/>
        <w:rPr>
          <w:rFonts w:ascii="Times New Roman" w:eastAsia="Times New Roman" w:hAnsi="Times New Roman"/>
          <w:b/>
          <w:bCs/>
          <w:color w:val="4F81BD"/>
          <w:sz w:val="26"/>
          <w:szCs w:val="26"/>
          <w:lang w:val="x-none" w:eastAsia="x-none"/>
        </w:rPr>
      </w:pPr>
      <w:bookmarkStart w:id="702" w:name="_Príloha_č._2"/>
      <w:bookmarkStart w:id="703" w:name="_Príloha_č._2:"/>
      <w:bookmarkStart w:id="704" w:name="_Ref418070004"/>
      <w:bookmarkStart w:id="705" w:name="_Toc173252037"/>
      <w:bookmarkEnd w:id="702"/>
      <w:bookmarkEnd w:id="703"/>
      <w:r>
        <w:rPr>
          <w:rFonts w:ascii="Times New Roman" w:hAnsi="Times New Roman"/>
        </w:rPr>
        <w:br w:type="page"/>
      </w:r>
    </w:p>
    <w:p w14:paraId="390E0D59" w14:textId="4522FDB0" w:rsidR="00DC2B8C" w:rsidRPr="002B55F3" w:rsidRDefault="0095543E" w:rsidP="006E7427">
      <w:pPr>
        <w:pStyle w:val="Nadpis2"/>
        <w:numPr>
          <w:ilvl w:val="0"/>
          <w:numId w:val="0"/>
        </w:numPr>
        <w:ind w:left="576" w:hanging="576"/>
        <w:rPr>
          <w:rFonts w:cs="Calibri"/>
          <w:sz w:val="24"/>
          <w:szCs w:val="24"/>
        </w:rPr>
      </w:pPr>
      <w:bookmarkStart w:id="706" w:name="_Toc236301937"/>
      <w:r w:rsidRPr="002B55F3">
        <w:rPr>
          <w:rFonts w:cs="Calibri"/>
          <w:sz w:val="24"/>
          <w:szCs w:val="24"/>
        </w:rPr>
        <w:lastRenderedPageBreak/>
        <w:t>Príloha č. 2</w:t>
      </w:r>
      <w:r w:rsidR="00FD3BB3" w:rsidRPr="002B55F3">
        <w:rPr>
          <w:rFonts w:cs="Calibri"/>
          <w:sz w:val="24"/>
          <w:szCs w:val="24"/>
        </w:rPr>
        <w:t>:</w:t>
      </w:r>
      <w:r w:rsidRPr="002B55F3">
        <w:rPr>
          <w:rFonts w:cs="Calibri"/>
          <w:sz w:val="24"/>
          <w:szCs w:val="24"/>
        </w:rPr>
        <w:t xml:space="preserve"> Vzor zápisnice z vyhodnotenia </w:t>
      </w:r>
      <w:r w:rsidR="008F3A5D" w:rsidRPr="002B55F3">
        <w:rPr>
          <w:rFonts w:cs="Calibri"/>
          <w:sz w:val="24"/>
          <w:szCs w:val="24"/>
          <w:lang w:val="sk-SK"/>
        </w:rPr>
        <w:t xml:space="preserve">splnenia </w:t>
      </w:r>
      <w:r w:rsidRPr="002B55F3">
        <w:rPr>
          <w:rFonts w:cs="Calibri"/>
          <w:sz w:val="24"/>
          <w:szCs w:val="24"/>
        </w:rPr>
        <w:t>podmienok účasti</w:t>
      </w:r>
      <w:bookmarkEnd w:id="704"/>
      <w:bookmarkEnd w:id="705"/>
      <w:bookmarkEnd w:id="706"/>
    </w:p>
    <w:p w14:paraId="6B22E905" w14:textId="77777777" w:rsidR="00E27D14" w:rsidRPr="002B55F3" w:rsidRDefault="0095543E" w:rsidP="006E7427">
      <w:pPr>
        <w:spacing w:before="360"/>
        <w:jc w:val="center"/>
        <w:rPr>
          <w:rFonts w:cs="Calibri"/>
          <w:b/>
          <w:i/>
        </w:rPr>
      </w:pPr>
      <w:r w:rsidRPr="002B55F3">
        <w:rPr>
          <w:rFonts w:cs="Calibri"/>
          <w:b/>
        </w:rPr>
        <w:t>Zápisnica (č. x</w:t>
      </w:r>
      <w:r w:rsidRPr="002B55F3">
        <w:rPr>
          <w:rStyle w:val="Odkaznapoznmkupodiarou"/>
          <w:rFonts w:cs="Calibri"/>
          <w:b/>
        </w:rPr>
        <w:footnoteReference w:id="34"/>
      </w:r>
      <w:r w:rsidRPr="002B55F3">
        <w:rPr>
          <w:rFonts w:cs="Calibri"/>
          <w:b/>
        </w:rPr>
        <w:t>) z vyhodnotenia splnenia podmienok účasti</w:t>
      </w:r>
      <w:r w:rsidR="00E02306" w:rsidRPr="002B55F3">
        <w:rPr>
          <w:rFonts w:cs="Calibri"/>
          <w:b/>
        </w:rPr>
        <w:t xml:space="preserve"> </w:t>
      </w:r>
      <w:r w:rsidRPr="002B55F3">
        <w:rPr>
          <w:rFonts w:cs="Calibri"/>
          <w:b/>
          <w:i/>
        </w:rPr>
        <w:t>(vzor)</w:t>
      </w:r>
    </w:p>
    <w:p w14:paraId="35524EEA" w14:textId="77777777" w:rsidR="00E27D14" w:rsidRPr="002B55F3" w:rsidRDefault="00E27D14" w:rsidP="00E27D14">
      <w:pPr>
        <w:jc w:val="center"/>
        <w:rPr>
          <w:rFonts w:cs="Calibri"/>
          <w:b/>
        </w:rPr>
      </w:pPr>
      <w:r w:rsidRPr="002B55F3">
        <w:rPr>
          <w:rFonts w:cs="Calibri"/>
          <w:b/>
        </w:rPr>
        <w:t xml:space="preserve">podľa § </w:t>
      </w:r>
      <w:r w:rsidR="00DD71F8" w:rsidRPr="002B55F3">
        <w:rPr>
          <w:rFonts w:cs="Calibri"/>
          <w:b/>
        </w:rPr>
        <w:t xml:space="preserve">40 </w:t>
      </w:r>
      <w:r w:rsidRPr="002B55F3">
        <w:rPr>
          <w:rFonts w:cs="Calibri"/>
          <w:b/>
        </w:rPr>
        <w:t xml:space="preserve">ods. </w:t>
      </w:r>
      <w:r w:rsidR="00DD71F8" w:rsidRPr="002B55F3">
        <w:rPr>
          <w:rFonts w:cs="Calibri"/>
          <w:b/>
        </w:rPr>
        <w:t>1</w:t>
      </w:r>
      <w:r w:rsidR="00F05E3F" w:rsidRPr="002B55F3">
        <w:rPr>
          <w:rFonts w:cs="Calibri"/>
          <w:b/>
        </w:rPr>
        <w:t>3</w:t>
      </w:r>
      <w:r w:rsidR="00DD71F8" w:rsidRPr="002B55F3">
        <w:rPr>
          <w:rFonts w:cs="Calibri"/>
          <w:b/>
        </w:rPr>
        <w:t xml:space="preserve"> </w:t>
      </w:r>
      <w:r w:rsidRPr="002B55F3">
        <w:rPr>
          <w:rFonts w:cs="Calibri"/>
          <w:b/>
        </w:rPr>
        <w:t xml:space="preserve">zákona č. </w:t>
      </w:r>
      <w:r w:rsidR="00DD71F8" w:rsidRPr="002B55F3">
        <w:rPr>
          <w:rFonts w:cs="Calibri"/>
          <w:b/>
        </w:rPr>
        <w:t>343</w:t>
      </w:r>
      <w:r w:rsidRPr="002B55F3">
        <w:rPr>
          <w:rFonts w:cs="Calibri"/>
          <w:b/>
        </w:rPr>
        <w:t>/</w:t>
      </w:r>
      <w:r w:rsidR="00DD71F8" w:rsidRPr="002B55F3">
        <w:rPr>
          <w:rFonts w:cs="Calibri"/>
          <w:b/>
        </w:rPr>
        <w:t xml:space="preserve">2015 </w:t>
      </w:r>
      <w:r w:rsidRPr="002B55F3">
        <w:rPr>
          <w:rFonts w:cs="Calibri"/>
          <w:b/>
        </w:rPr>
        <w:t>Z. z. o verejnom obstarávaní a o zmene a doplnení niektorých zákonov v znení neskorších predpisov</w:t>
      </w:r>
    </w:p>
    <w:p w14:paraId="31AA48A4" w14:textId="77777777" w:rsidR="00E27D14" w:rsidRPr="002B55F3" w:rsidRDefault="00E27D14" w:rsidP="009E6371">
      <w:pPr>
        <w:pStyle w:val="Odsekzoznamu"/>
        <w:numPr>
          <w:ilvl w:val="0"/>
          <w:numId w:val="27"/>
        </w:numPr>
        <w:spacing w:after="160" w:line="360" w:lineRule="auto"/>
        <w:rPr>
          <w:rFonts w:cs="Calibri"/>
          <w:sz w:val="22"/>
          <w:szCs w:val="22"/>
        </w:rPr>
      </w:pPr>
      <w:r w:rsidRPr="002B55F3">
        <w:rPr>
          <w:rFonts w:cs="Calibri"/>
          <w:sz w:val="22"/>
          <w:szCs w:val="22"/>
        </w:rPr>
        <w:t xml:space="preserve">Názov verejného obstarávateľa/prijímateľa: </w:t>
      </w:r>
      <w:r w:rsidR="00804D2C" w:rsidRPr="002B55F3">
        <w:rPr>
          <w:rFonts w:cs="Calibri"/>
          <w:sz w:val="22"/>
          <w:szCs w:val="22"/>
        </w:rPr>
        <w:tab/>
        <w:t>..........................................................................</w:t>
      </w:r>
    </w:p>
    <w:p w14:paraId="6CB1890D" w14:textId="77777777" w:rsidR="00E27D14" w:rsidRPr="002B55F3" w:rsidRDefault="00E27D14" w:rsidP="009E6371">
      <w:pPr>
        <w:pStyle w:val="Odsekzoznamu"/>
        <w:numPr>
          <w:ilvl w:val="0"/>
          <w:numId w:val="27"/>
        </w:numPr>
        <w:spacing w:after="160" w:line="360" w:lineRule="auto"/>
        <w:rPr>
          <w:rFonts w:cs="Calibri"/>
          <w:sz w:val="22"/>
          <w:szCs w:val="22"/>
        </w:rPr>
      </w:pPr>
      <w:r w:rsidRPr="002B55F3">
        <w:rPr>
          <w:rFonts w:cs="Calibri"/>
          <w:sz w:val="22"/>
          <w:szCs w:val="22"/>
        </w:rPr>
        <w:t xml:space="preserve">Sídlo verejného obstarávateľa/prijímateľa: </w:t>
      </w:r>
      <w:r w:rsidR="00804D2C" w:rsidRPr="002B55F3">
        <w:rPr>
          <w:rFonts w:cs="Calibri"/>
          <w:sz w:val="22"/>
          <w:szCs w:val="22"/>
        </w:rPr>
        <w:tab/>
      </w:r>
      <w:r w:rsidR="004D71E4" w:rsidRPr="002B55F3">
        <w:rPr>
          <w:rFonts w:cs="Calibri"/>
          <w:sz w:val="22"/>
          <w:szCs w:val="22"/>
        </w:rPr>
        <w:t>.....</w:t>
      </w:r>
      <w:r w:rsidR="00804D2C" w:rsidRPr="002B55F3">
        <w:rPr>
          <w:rFonts w:cs="Calibri"/>
          <w:sz w:val="22"/>
          <w:szCs w:val="22"/>
        </w:rPr>
        <w:t>.....................................................................</w:t>
      </w:r>
    </w:p>
    <w:p w14:paraId="71E3B0E1" w14:textId="77777777" w:rsidR="00E27D14" w:rsidRPr="002B55F3" w:rsidRDefault="00E27D14" w:rsidP="009E6371">
      <w:pPr>
        <w:pStyle w:val="Odsekzoznamu"/>
        <w:numPr>
          <w:ilvl w:val="0"/>
          <w:numId w:val="27"/>
        </w:numPr>
        <w:spacing w:after="160" w:line="360" w:lineRule="auto"/>
        <w:rPr>
          <w:rFonts w:cs="Calibri"/>
          <w:sz w:val="22"/>
          <w:szCs w:val="22"/>
        </w:rPr>
      </w:pPr>
      <w:r w:rsidRPr="002B55F3">
        <w:rPr>
          <w:rFonts w:cs="Calibri"/>
          <w:sz w:val="22"/>
          <w:szCs w:val="22"/>
        </w:rPr>
        <w:t>Predmet</w:t>
      </w:r>
      <w:r w:rsidR="00804D2C" w:rsidRPr="002B55F3">
        <w:rPr>
          <w:rFonts w:cs="Calibri"/>
          <w:sz w:val="22"/>
          <w:szCs w:val="22"/>
        </w:rPr>
        <w:t>/</w:t>
      </w:r>
      <w:r w:rsidRPr="002B55F3">
        <w:rPr>
          <w:rFonts w:cs="Calibri"/>
          <w:sz w:val="22"/>
          <w:szCs w:val="22"/>
        </w:rPr>
        <w:t>názov zákazky:</w:t>
      </w:r>
      <w:r w:rsidR="00804D2C" w:rsidRPr="002B55F3">
        <w:rPr>
          <w:rFonts w:cs="Calibri"/>
          <w:sz w:val="22"/>
          <w:szCs w:val="22"/>
        </w:rPr>
        <w:tab/>
      </w:r>
      <w:r w:rsidR="00804D2C" w:rsidRPr="002B55F3">
        <w:rPr>
          <w:rFonts w:cs="Calibri"/>
          <w:sz w:val="22"/>
          <w:szCs w:val="22"/>
        </w:rPr>
        <w:tab/>
      </w:r>
      <w:r w:rsidR="00804D2C" w:rsidRPr="002B55F3">
        <w:rPr>
          <w:rFonts w:cs="Calibri"/>
          <w:sz w:val="22"/>
          <w:szCs w:val="22"/>
        </w:rPr>
        <w:tab/>
        <w:t>..........................................................................</w:t>
      </w:r>
    </w:p>
    <w:p w14:paraId="47059D00" w14:textId="77777777" w:rsidR="00E27D14" w:rsidRPr="002B55F3" w:rsidRDefault="00E27D14" w:rsidP="009E6371">
      <w:pPr>
        <w:pStyle w:val="Odsekzoznamu"/>
        <w:numPr>
          <w:ilvl w:val="0"/>
          <w:numId w:val="27"/>
        </w:numPr>
        <w:spacing w:after="160" w:line="360" w:lineRule="auto"/>
        <w:rPr>
          <w:rFonts w:cs="Calibri"/>
          <w:sz w:val="22"/>
          <w:szCs w:val="22"/>
        </w:rPr>
      </w:pPr>
      <w:r w:rsidRPr="002B55F3">
        <w:rPr>
          <w:rFonts w:cs="Calibri"/>
          <w:sz w:val="22"/>
          <w:szCs w:val="22"/>
        </w:rPr>
        <w:t>Druh postupu</w:t>
      </w:r>
      <w:r w:rsidRPr="002B55F3">
        <w:rPr>
          <w:rStyle w:val="Odkaznapoznmkupodiarou"/>
          <w:rFonts w:cs="Calibri"/>
          <w:sz w:val="22"/>
          <w:szCs w:val="22"/>
        </w:rPr>
        <w:footnoteReference w:id="35"/>
      </w:r>
      <w:r w:rsidRPr="002B55F3">
        <w:rPr>
          <w:rFonts w:cs="Calibri"/>
          <w:sz w:val="22"/>
          <w:szCs w:val="22"/>
        </w:rPr>
        <w:t>:</w:t>
      </w:r>
      <w:r w:rsidR="00804D2C" w:rsidRPr="002B55F3">
        <w:rPr>
          <w:rFonts w:cs="Calibri"/>
          <w:sz w:val="22"/>
          <w:szCs w:val="22"/>
        </w:rPr>
        <w:tab/>
      </w:r>
      <w:r w:rsidR="00804D2C" w:rsidRPr="002B55F3">
        <w:rPr>
          <w:rFonts w:cs="Calibri"/>
          <w:sz w:val="22"/>
          <w:szCs w:val="22"/>
        </w:rPr>
        <w:tab/>
      </w:r>
      <w:r w:rsidR="00804D2C" w:rsidRPr="002B55F3">
        <w:rPr>
          <w:rFonts w:cs="Calibri"/>
          <w:sz w:val="22"/>
          <w:szCs w:val="22"/>
        </w:rPr>
        <w:tab/>
      </w:r>
      <w:r w:rsidR="00804D2C" w:rsidRPr="002B55F3">
        <w:rPr>
          <w:rFonts w:cs="Calibri"/>
          <w:sz w:val="22"/>
          <w:szCs w:val="22"/>
        </w:rPr>
        <w:tab/>
        <w:t>..........................................................................</w:t>
      </w:r>
    </w:p>
    <w:p w14:paraId="3D64ED2E" w14:textId="77777777" w:rsidR="00804D2C" w:rsidRPr="002B55F3" w:rsidRDefault="00E27D14" w:rsidP="009E6371">
      <w:pPr>
        <w:pStyle w:val="Odsekzoznamu"/>
        <w:numPr>
          <w:ilvl w:val="0"/>
          <w:numId w:val="27"/>
        </w:numPr>
        <w:spacing w:after="160" w:line="360" w:lineRule="auto"/>
        <w:rPr>
          <w:rFonts w:cs="Calibri"/>
          <w:sz w:val="22"/>
          <w:szCs w:val="22"/>
        </w:rPr>
      </w:pPr>
      <w:r w:rsidRPr="002B55F3">
        <w:rPr>
          <w:rFonts w:cs="Calibri"/>
          <w:sz w:val="22"/>
          <w:szCs w:val="22"/>
        </w:rPr>
        <w:t>Označenie v</w:t>
      </w:r>
      <w:r w:rsidR="0097205C" w:rsidRPr="002B55F3">
        <w:rPr>
          <w:rFonts w:cs="Calibri"/>
          <w:sz w:val="22"/>
          <w:szCs w:val="22"/>
        </w:rPr>
        <w:t> Úradnom vestníku EÚ</w:t>
      </w:r>
      <w:r w:rsidR="00804D2C" w:rsidRPr="002B55F3">
        <w:rPr>
          <w:rFonts w:cs="Calibri"/>
          <w:sz w:val="22"/>
          <w:szCs w:val="22"/>
        </w:rPr>
        <w:t>:</w:t>
      </w:r>
      <w:r w:rsidR="00804D2C" w:rsidRPr="002B55F3">
        <w:rPr>
          <w:rFonts w:cs="Calibri"/>
          <w:sz w:val="22"/>
          <w:szCs w:val="22"/>
        </w:rPr>
        <w:tab/>
      </w:r>
      <w:r w:rsidR="00804D2C" w:rsidRPr="002B55F3">
        <w:rPr>
          <w:rFonts w:cs="Calibri"/>
          <w:sz w:val="22"/>
          <w:szCs w:val="22"/>
        </w:rPr>
        <w:tab/>
        <w:t>..........................................................................</w:t>
      </w:r>
    </w:p>
    <w:p w14:paraId="63EBD1EE" w14:textId="77777777" w:rsidR="00E27D14" w:rsidRPr="002B55F3" w:rsidRDefault="00804D2C" w:rsidP="009E6371">
      <w:pPr>
        <w:pStyle w:val="Odsekzoznamu"/>
        <w:numPr>
          <w:ilvl w:val="0"/>
          <w:numId w:val="27"/>
        </w:numPr>
        <w:spacing w:after="160" w:line="360" w:lineRule="auto"/>
        <w:rPr>
          <w:rFonts w:cs="Calibri"/>
          <w:sz w:val="22"/>
          <w:szCs w:val="22"/>
        </w:rPr>
      </w:pPr>
      <w:r w:rsidRPr="002B55F3">
        <w:rPr>
          <w:rFonts w:cs="Calibri"/>
          <w:sz w:val="22"/>
          <w:szCs w:val="22"/>
        </w:rPr>
        <w:t>Označenie</w:t>
      </w:r>
      <w:r w:rsidR="00E27D14" w:rsidRPr="002B55F3">
        <w:rPr>
          <w:rFonts w:cs="Calibri"/>
          <w:sz w:val="22"/>
          <w:szCs w:val="22"/>
        </w:rPr>
        <w:t xml:space="preserve"> vo Vestníku</w:t>
      </w:r>
      <w:r w:rsidR="004F7C30" w:rsidRPr="002B55F3">
        <w:rPr>
          <w:rFonts w:cs="Calibri"/>
          <w:sz w:val="22"/>
          <w:szCs w:val="22"/>
        </w:rPr>
        <w:t xml:space="preserve"> VO vedeného</w:t>
      </w:r>
      <w:r w:rsidR="00E27D14" w:rsidRPr="002B55F3">
        <w:rPr>
          <w:rFonts w:cs="Calibri"/>
          <w:sz w:val="22"/>
          <w:szCs w:val="22"/>
        </w:rPr>
        <w:t xml:space="preserve"> ÚVO:</w:t>
      </w:r>
      <w:r w:rsidRPr="002B55F3">
        <w:rPr>
          <w:rFonts w:cs="Calibri"/>
          <w:sz w:val="22"/>
          <w:szCs w:val="22"/>
        </w:rPr>
        <w:tab/>
        <w:t>..........................................................................</w:t>
      </w:r>
    </w:p>
    <w:p w14:paraId="68E17797" w14:textId="77777777" w:rsidR="00E27D14" w:rsidRPr="002B55F3" w:rsidRDefault="00E27D14" w:rsidP="009E6371">
      <w:pPr>
        <w:pStyle w:val="Odsekzoznamu"/>
        <w:numPr>
          <w:ilvl w:val="0"/>
          <w:numId w:val="27"/>
        </w:numPr>
        <w:spacing w:after="160" w:line="360" w:lineRule="auto"/>
        <w:rPr>
          <w:rFonts w:cs="Calibri"/>
          <w:sz w:val="22"/>
          <w:szCs w:val="22"/>
        </w:rPr>
      </w:pPr>
      <w:r w:rsidRPr="002B55F3">
        <w:rPr>
          <w:rFonts w:cs="Calibri"/>
          <w:sz w:val="22"/>
          <w:szCs w:val="22"/>
        </w:rPr>
        <w:t>Dátum vyhodnotenia:</w:t>
      </w:r>
      <w:r w:rsidR="00804D2C" w:rsidRPr="002B55F3">
        <w:rPr>
          <w:rFonts w:cs="Calibri"/>
          <w:sz w:val="22"/>
          <w:szCs w:val="22"/>
        </w:rPr>
        <w:tab/>
      </w:r>
      <w:r w:rsidR="00804D2C" w:rsidRPr="002B55F3">
        <w:rPr>
          <w:rFonts w:cs="Calibri"/>
          <w:sz w:val="22"/>
          <w:szCs w:val="22"/>
        </w:rPr>
        <w:tab/>
      </w:r>
      <w:r w:rsidR="00804D2C" w:rsidRPr="002B55F3">
        <w:rPr>
          <w:rFonts w:cs="Calibri"/>
          <w:sz w:val="22"/>
          <w:szCs w:val="22"/>
        </w:rPr>
        <w:tab/>
      </w:r>
      <w:r w:rsidR="00A027E7" w:rsidRPr="002B55F3">
        <w:rPr>
          <w:rFonts w:cs="Calibri"/>
          <w:sz w:val="22"/>
          <w:szCs w:val="22"/>
          <w:lang w:val="sk-SK"/>
        </w:rPr>
        <w:t xml:space="preserve">               </w:t>
      </w:r>
      <w:r w:rsidR="00804D2C" w:rsidRPr="002B55F3">
        <w:rPr>
          <w:rFonts w:cs="Calibri"/>
          <w:sz w:val="22"/>
          <w:szCs w:val="22"/>
        </w:rPr>
        <w:t>..........................................................................</w:t>
      </w:r>
    </w:p>
    <w:p w14:paraId="2CB5DDC8" w14:textId="77777777" w:rsidR="00E27D14" w:rsidRPr="002B55F3" w:rsidRDefault="00E27D14" w:rsidP="009E6371">
      <w:pPr>
        <w:pStyle w:val="Odsekzoznamu"/>
        <w:numPr>
          <w:ilvl w:val="0"/>
          <w:numId w:val="27"/>
        </w:numPr>
        <w:spacing w:after="160" w:line="360" w:lineRule="auto"/>
        <w:rPr>
          <w:rFonts w:cs="Calibri"/>
          <w:sz w:val="22"/>
          <w:szCs w:val="22"/>
        </w:rPr>
      </w:pPr>
      <w:r w:rsidRPr="002B55F3">
        <w:rPr>
          <w:rFonts w:cs="Calibri"/>
          <w:sz w:val="22"/>
          <w:szCs w:val="22"/>
        </w:rPr>
        <w:t>Miesto vyhodnotenia:</w:t>
      </w:r>
      <w:r w:rsidR="00804D2C" w:rsidRPr="002B55F3">
        <w:rPr>
          <w:rFonts w:cs="Calibri"/>
          <w:sz w:val="22"/>
          <w:szCs w:val="22"/>
        </w:rPr>
        <w:tab/>
      </w:r>
      <w:r w:rsidR="00804D2C" w:rsidRPr="002B55F3">
        <w:rPr>
          <w:rFonts w:cs="Calibri"/>
          <w:sz w:val="22"/>
          <w:szCs w:val="22"/>
        </w:rPr>
        <w:tab/>
      </w:r>
      <w:r w:rsidR="00804D2C" w:rsidRPr="002B55F3">
        <w:rPr>
          <w:rFonts w:cs="Calibri"/>
          <w:sz w:val="22"/>
          <w:szCs w:val="22"/>
        </w:rPr>
        <w:tab/>
      </w:r>
      <w:r w:rsidR="00804D2C" w:rsidRPr="002B55F3">
        <w:rPr>
          <w:rFonts w:cs="Calibri"/>
          <w:sz w:val="22"/>
          <w:szCs w:val="22"/>
        </w:rPr>
        <w:tab/>
        <w:t>..........................................................................</w:t>
      </w:r>
      <w:r w:rsidR="00A27079" w:rsidRPr="002B55F3">
        <w:rPr>
          <w:rFonts w:cs="Calibri"/>
          <w:sz w:val="22"/>
          <w:szCs w:val="22"/>
          <w:lang w:val="sk-SK"/>
        </w:rPr>
        <w:t>.</w:t>
      </w:r>
    </w:p>
    <w:p w14:paraId="580A1A25" w14:textId="77777777" w:rsidR="002460C1" w:rsidRPr="002B55F3" w:rsidRDefault="00E27D14" w:rsidP="009E6371">
      <w:pPr>
        <w:pStyle w:val="Odsekzoznamu"/>
        <w:numPr>
          <w:ilvl w:val="0"/>
          <w:numId w:val="27"/>
        </w:numPr>
        <w:spacing w:before="120" w:after="160" w:line="360" w:lineRule="auto"/>
        <w:rPr>
          <w:rFonts w:cs="Calibri"/>
          <w:sz w:val="22"/>
          <w:szCs w:val="22"/>
        </w:rPr>
      </w:pPr>
      <w:r w:rsidRPr="002B55F3">
        <w:rPr>
          <w:rFonts w:cs="Calibri"/>
          <w:sz w:val="22"/>
          <w:szCs w:val="22"/>
        </w:rPr>
        <w:t>Prítomn</w:t>
      </w:r>
      <w:r w:rsidR="009E5088" w:rsidRPr="002B55F3">
        <w:rPr>
          <w:rFonts w:cs="Calibri"/>
          <w:sz w:val="22"/>
          <w:szCs w:val="22"/>
        </w:rPr>
        <w:t>í</w:t>
      </w:r>
      <w:r w:rsidRPr="002B55F3">
        <w:rPr>
          <w:rFonts w:cs="Calibri"/>
          <w:sz w:val="22"/>
          <w:szCs w:val="22"/>
        </w:rPr>
        <w:t xml:space="preserve"> členovia komisie</w:t>
      </w:r>
      <w:r w:rsidRPr="002B55F3">
        <w:rPr>
          <w:rStyle w:val="Odkaznapoznmkupodiarou"/>
          <w:rFonts w:cs="Calibri"/>
          <w:sz w:val="22"/>
          <w:szCs w:val="22"/>
        </w:rPr>
        <w:footnoteReference w:id="36"/>
      </w:r>
      <w:r w:rsidRPr="002B55F3">
        <w:rPr>
          <w:rFonts w:cs="Calibri"/>
          <w:sz w:val="22"/>
          <w:szCs w:val="22"/>
        </w:rPr>
        <w:t xml:space="preserve">: </w:t>
      </w:r>
      <w:r w:rsidR="00804D2C" w:rsidRPr="002B55F3">
        <w:rPr>
          <w:rFonts w:cs="Calibri"/>
          <w:sz w:val="22"/>
          <w:szCs w:val="22"/>
        </w:rPr>
        <w:tab/>
      </w:r>
      <w:r w:rsidR="00804D2C" w:rsidRPr="002B55F3">
        <w:rPr>
          <w:rFonts w:cs="Calibri"/>
          <w:sz w:val="22"/>
          <w:szCs w:val="22"/>
        </w:rPr>
        <w:tab/>
      </w:r>
      <w:r w:rsidR="00804D2C" w:rsidRPr="002B55F3">
        <w:rPr>
          <w:rFonts w:cs="Calibri"/>
          <w:sz w:val="22"/>
          <w:szCs w:val="22"/>
        </w:rPr>
        <w:tab/>
        <w:t>..........................................................................</w:t>
      </w:r>
      <w:r w:rsidR="00A27079" w:rsidRPr="002B55F3">
        <w:rPr>
          <w:rFonts w:cs="Calibri"/>
          <w:sz w:val="22"/>
          <w:szCs w:val="22"/>
          <w:lang w:val="sk-SK"/>
        </w:rPr>
        <w:t>.</w:t>
      </w:r>
    </w:p>
    <w:p w14:paraId="1699EB24" w14:textId="77777777" w:rsidR="002460C1" w:rsidRPr="002B55F3" w:rsidRDefault="00E27D14" w:rsidP="009E6371">
      <w:pPr>
        <w:pStyle w:val="Odsekzoznamu"/>
        <w:numPr>
          <w:ilvl w:val="0"/>
          <w:numId w:val="27"/>
        </w:numPr>
        <w:spacing w:before="120" w:after="160" w:line="360" w:lineRule="auto"/>
        <w:rPr>
          <w:rFonts w:cs="Calibri"/>
          <w:sz w:val="22"/>
          <w:szCs w:val="22"/>
        </w:rPr>
      </w:pPr>
      <w:r w:rsidRPr="002B55F3">
        <w:rPr>
          <w:rFonts w:cs="Calibri"/>
          <w:sz w:val="22"/>
          <w:szCs w:val="22"/>
        </w:rPr>
        <w:t>Zoznam uchádzačov/záujemcov</w:t>
      </w:r>
      <w:r w:rsidR="002460C1" w:rsidRPr="002B55F3">
        <w:rPr>
          <w:rFonts w:cs="Calibri"/>
          <w:sz w:val="22"/>
          <w:szCs w:val="22"/>
          <w:vertAlign w:val="superscript"/>
        </w:rPr>
        <w:footnoteReference w:id="37"/>
      </w:r>
      <w:r w:rsidRPr="002B55F3">
        <w:rPr>
          <w:rFonts w:cs="Calibri"/>
          <w:sz w:val="22"/>
          <w:szCs w:val="22"/>
        </w:rPr>
        <w:t>:</w:t>
      </w:r>
      <w:r w:rsidR="00804D2C" w:rsidRPr="002B55F3">
        <w:rPr>
          <w:rFonts w:cs="Calibri"/>
          <w:sz w:val="22"/>
          <w:szCs w:val="22"/>
        </w:rPr>
        <w:tab/>
      </w:r>
      <w:r w:rsidR="00804D2C" w:rsidRPr="002B55F3">
        <w:rPr>
          <w:rFonts w:cs="Calibri"/>
          <w:sz w:val="22"/>
          <w:szCs w:val="22"/>
        </w:rPr>
        <w:tab/>
        <w:t>..........................................................................</w:t>
      </w:r>
      <w:r w:rsidR="00A27079" w:rsidRPr="002B55F3">
        <w:rPr>
          <w:rFonts w:cs="Calibri"/>
          <w:sz w:val="22"/>
          <w:szCs w:val="22"/>
          <w:lang w:val="sk-SK"/>
        </w:rPr>
        <w:t>.</w:t>
      </w:r>
    </w:p>
    <w:p w14:paraId="29DE748F" w14:textId="77777777" w:rsidR="00ED5C8D" w:rsidRPr="002B55F3" w:rsidRDefault="00ED5C8D" w:rsidP="009E6371">
      <w:pPr>
        <w:pStyle w:val="Odsekzoznamu"/>
        <w:numPr>
          <w:ilvl w:val="0"/>
          <w:numId w:val="27"/>
        </w:numPr>
        <w:spacing w:before="120" w:after="160" w:line="360" w:lineRule="auto"/>
        <w:rPr>
          <w:rFonts w:cs="Calibri"/>
          <w:sz w:val="22"/>
          <w:szCs w:val="22"/>
        </w:rPr>
      </w:pPr>
      <w:r w:rsidRPr="002B55F3">
        <w:rPr>
          <w:rFonts w:cs="Calibri"/>
          <w:sz w:val="22"/>
          <w:szCs w:val="22"/>
          <w:lang w:val="sk-SK"/>
        </w:rPr>
        <w:t>Informácia týkajúca sa overenia konfliktu záujmov: ......................................................................</w:t>
      </w:r>
    </w:p>
    <w:p w14:paraId="562A596E" w14:textId="77777777" w:rsidR="002460C1" w:rsidRPr="002B55F3" w:rsidRDefault="00E27D14" w:rsidP="009E6371">
      <w:pPr>
        <w:pStyle w:val="Odsekzoznamu"/>
        <w:numPr>
          <w:ilvl w:val="0"/>
          <w:numId w:val="27"/>
        </w:numPr>
        <w:spacing w:before="120" w:after="160" w:line="360" w:lineRule="auto"/>
        <w:rPr>
          <w:rFonts w:cs="Calibri"/>
          <w:sz w:val="22"/>
          <w:szCs w:val="22"/>
        </w:rPr>
      </w:pPr>
      <w:r w:rsidRPr="002B55F3">
        <w:rPr>
          <w:rFonts w:cs="Calibri"/>
          <w:sz w:val="22"/>
          <w:szCs w:val="22"/>
        </w:rPr>
        <w:t xml:space="preserve">Vyhodnotenie splnenia podmienok účasti: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2588"/>
        <w:gridCol w:w="1556"/>
        <w:gridCol w:w="1683"/>
        <w:gridCol w:w="1976"/>
      </w:tblGrid>
      <w:tr w:rsidR="00DB5123" w:rsidRPr="002B55F3" w14:paraId="09B64E2F" w14:textId="77777777" w:rsidTr="00A2155E">
        <w:tc>
          <w:tcPr>
            <w:tcW w:w="1271" w:type="dxa"/>
            <w:vAlign w:val="center"/>
          </w:tcPr>
          <w:p w14:paraId="31B5B5BE" w14:textId="77777777" w:rsidR="002460C1" w:rsidRPr="002B55F3" w:rsidRDefault="002460C1" w:rsidP="003564E9">
            <w:pPr>
              <w:spacing w:after="0" w:line="240" w:lineRule="auto"/>
              <w:jc w:val="center"/>
              <w:rPr>
                <w:rFonts w:cs="Calibri"/>
                <w:b/>
                <w:color w:val="365F91"/>
              </w:rPr>
            </w:pPr>
            <w:r w:rsidRPr="002B55F3">
              <w:rPr>
                <w:rFonts w:cs="Calibri"/>
                <w:b/>
                <w:color w:val="365F91"/>
              </w:rPr>
              <w:t>Uchádzač/</w:t>
            </w:r>
          </w:p>
          <w:p w14:paraId="2309F944" w14:textId="77777777" w:rsidR="002460C1" w:rsidRPr="002B55F3" w:rsidRDefault="002460C1" w:rsidP="003564E9">
            <w:pPr>
              <w:spacing w:after="0" w:line="240" w:lineRule="auto"/>
              <w:jc w:val="center"/>
              <w:rPr>
                <w:rFonts w:cs="Calibri"/>
                <w:b/>
                <w:color w:val="365F91"/>
              </w:rPr>
            </w:pPr>
            <w:r w:rsidRPr="002B55F3">
              <w:rPr>
                <w:rFonts w:cs="Calibri"/>
                <w:b/>
                <w:color w:val="365F91"/>
              </w:rPr>
              <w:t>Záujemca</w:t>
            </w:r>
          </w:p>
        </w:tc>
        <w:tc>
          <w:tcPr>
            <w:tcW w:w="2673" w:type="dxa"/>
            <w:vAlign w:val="center"/>
          </w:tcPr>
          <w:p w14:paraId="50AC64DE" w14:textId="77777777" w:rsidR="002460C1" w:rsidRPr="002B55F3" w:rsidRDefault="002460C1" w:rsidP="003564E9">
            <w:pPr>
              <w:spacing w:after="0" w:line="240" w:lineRule="auto"/>
              <w:jc w:val="center"/>
              <w:rPr>
                <w:rFonts w:cs="Calibri"/>
                <w:b/>
                <w:color w:val="365F91"/>
              </w:rPr>
            </w:pPr>
            <w:r w:rsidRPr="002B55F3">
              <w:rPr>
                <w:rFonts w:cs="Calibri"/>
                <w:b/>
                <w:color w:val="365F91"/>
              </w:rPr>
              <w:t>Podmienka účasti</w:t>
            </w:r>
          </w:p>
        </w:tc>
        <w:tc>
          <w:tcPr>
            <w:tcW w:w="1580" w:type="dxa"/>
            <w:vAlign w:val="center"/>
          </w:tcPr>
          <w:p w14:paraId="00A67736" w14:textId="77777777" w:rsidR="002460C1" w:rsidRPr="002B55F3" w:rsidRDefault="002460C1" w:rsidP="003564E9">
            <w:pPr>
              <w:spacing w:after="0" w:line="240" w:lineRule="auto"/>
              <w:jc w:val="center"/>
              <w:rPr>
                <w:rFonts w:cs="Calibri"/>
                <w:b/>
                <w:color w:val="365F91"/>
              </w:rPr>
            </w:pPr>
            <w:r w:rsidRPr="002B55F3">
              <w:rPr>
                <w:rFonts w:cs="Calibri"/>
                <w:b/>
                <w:color w:val="365F91"/>
              </w:rPr>
              <w:t>Znenie podmienky účasti</w:t>
            </w:r>
          </w:p>
        </w:tc>
        <w:tc>
          <w:tcPr>
            <w:tcW w:w="1701" w:type="dxa"/>
            <w:vAlign w:val="center"/>
          </w:tcPr>
          <w:p w14:paraId="0D380EF0" w14:textId="77777777" w:rsidR="002460C1" w:rsidRPr="002B55F3" w:rsidRDefault="002460C1" w:rsidP="003564E9">
            <w:pPr>
              <w:spacing w:after="0" w:line="240" w:lineRule="auto"/>
              <w:jc w:val="center"/>
              <w:rPr>
                <w:rFonts w:cs="Calibri"/>
                <w:b/>
                <w:color w:val="365F91"/>
              </w:rPr>
            </w:pPr>
            <w:r w:rsidRPr="002B55F3">
              <w:rPr>
                <w:rFonts w:cs="Calibri"/>
                <w:b/>
                <w:color w:val="365F91"/>
              </w:rPr>
              <w:t>Predložené doklady preukazujúce splnenie podmienky</w:t>
            </w:r>
          </w:p>
        </w:tc>
        <w:tc>
          <w:tcPr>
            <w:tcW w:w="1842" w:type="dxa"/>
            <w:vAlign w:val="center"/>
          </w:tcPr>
          <w:p w14:paraId="3AA1C922" w14:textId="77777777" w:rsidR="002460C1" w:rsidRPr="002B55F3" w:rsidRDefault="002460C1" w:rsidP="003564E9">
            <w:pPr>
              <w:spacing w:after="0" w:line="240" w:lineRule="auto"/>
              <w:jc w:val="center"/>
              <w:rPr>
                <w:rFonts w:cs="Calibri"/>
                <w:b/>
                <w:color w:val="365F91"/>
              </w:rPr>
            </w:pPr>
            <w:r w:rsidRPr="002B55F3">
              <w:rPr>
                <w:rFonts w:cs="Calibri"/>
                <w:b/>
                <w:color w:val="365F91"/>
              </w:rPr>
              <w:t>Záver posúdenia</w:t>
            </w:r>
          </w:p>
          <w:p w14:paraId="6BADE851" w14:textId="77777777" w:rsidR="002460C1" w:rsidRPr="002B55F3" w:rsidRDefault="002460C1" w:rsidP="003564E9">
            <w:pPr>
              <w:spacing w:after="0" w:line="240" w:lineRule="auto"/>
              <w:jc w:val="center"/>
              <w:rPr>
                <w:rFonts w:cs="Calibri"/>
                <w:b/>
                <w:color w:val="365F91"/>
              </w:rPr>
            </w:pPr>
            <w:r w:rsidRPr="002B55F3">
              <w:rPr>
                <w:rFonts w:cs="Calibri"/>
                <w:color w:val="365F91"/>
              </w:rPr>
              <w:t>(napr. splnil</w:t>
            </w:r>
            <w:r w:rsidR="00DB5123" w:rsidRPr="002B55F3">
              <w:rPr>
                <w:rFonts w:cs="Calibri"/>
                <w:color w:val="365F91"/>
              </w:rPr>
              <w:t>, vrátane konkrétnych skutočností týkajúcich sa plnenia podmienok účasti</w:t>
            </w:r>
            <w:r w:rsidRPr="002B55F3">
              <w:rPr>
                <w:rFonts w:cs="Calibri"/>
                <w:color w:val="365F91"/>
              </w:rPr>
              <w:t>/nesplnil</w:t>
            </w:r>
            <w:r w:rsidR="00DB5123" w:rsidRPr="002B55F3">
              <w:rPr>
                <w:rFonts w:cs="Calibri"/>
                <w:color w:val="365F91"/>
              </w:rPr>
              <w:t>, vrátane konkrétnych skutočností, na základe ktorých uchádzač/záujemca nesplnil podmienky účasti</w:t>
            </w:r>
            <w:r w:rsidRPr="002B55F3">
              <w:rPr>
                <w:rFonts w:cs="Calibri"/>
                <w:color w:val="365F91"/>
              </w:rPr>
              <w:t>/na vysvetlenie, doplnenie)</w:t>
            </w:r>
          </w:p>
        </w:tc>
      </w:tr>
      <w:tr w:rsidR="00DB5123" w:rsidRPr="002B55F3" w14:paraId="2AACE415" w14:textId="77777777" w:rsidTr="00A2155E">
        <w:tc>
          <w:tcPr>
            <w:tcW w:w="1271" w:type="dxa"/>
            <w:vMerge w:val="restart"/>
            <w:vAlign w:val="center"/>
          </w:tcPr>
          <w:p w14:paraId="31E22423" w14:textId="77777777" w:rsidR="00E27D14" w:rsidRPr="002B55F3" w:rsidRDefault="00804D2C" w:rsidP="003564E9">
            <w:pPr>
              <w:spacing w:after="0" w:line="240" w:lineRule="auto"/>
              <w:jc w:val="center"/>
              <w:rPr>
                <w:rFonts w:cs="Calibri"/>
              </w:rPr>
            </w:pPr>
            <w:r w:rsidRPr="002B55F3">
              <w:rPr>
                <w:rFonts w:cs="Calibri"/>
              </w:rPr>
              <w:t>Uchádzač 1</w:t>
            </w:r>
          </w:p>
        </w:tc>
        <w:tc>
          <w:tcPr>
            <w:tcW w:w="2673" w:type="dxa"/>
            <w:vAlign w:val="center"/>
          </w:tcPr>
          <w:p w14:paraId="4B911BFF" w14:textId="77777777" w:rsidR="00E27D14" w:rsidRPr="002B55F3" w:rsidRDefault="002460C1" w:rsidP="003564E9">
            <w:pPr>
              <w:spacing w:after="0" w:line="240" w:lineRule="auto"/>
              <w:rPr>
                <w:rFonts w:cs="Calibri"/>
              </w:rPr>
            </w:pPr>
            <w:r w:rsidRPr="002B55F3">
              <w:rPr>
                <w:rFonts w:cs="Calibri"/>
              </w:rPr>
              <w:t xml:space="preserve">Osobné postavenie § </w:t>
            </w:r>
            <w:r w:rsidR="00DD71F8" w:rsidRPr="002B55F3">
              <w:rPr>
                <w:rFonts w:cs="Calibri"/>
              </w:rPr>
              <w:t xml:space="preserve">32 </w:t>
            </w:r>
            <w:r w:rsidRPr="002B55F3">
              <w:rPr>
                <w:rFonts w:cs="Calibri"/>
              </w:rPr>
              <w:t>ZVO</w:t>
            </w:r>
          </w:p>
        </w:tc>
        <w:tc>
          <w:tcPr>
            <w:tcW w:w="1580" w:type="dxa"/>
            <w:vAlign w:val="center"/>
          </w:tcPr>
          <w:p w14:paraId="18EBD1D7" w14:textId="77777777" w:rsidR="00E27D14" w:rsidRPr="002B55F3" w:rsidRDefault="00E27D14" w:rsidP="003564E9">
            <w:pPr>
              <w:spacing w:after="0" w:line="240" w:lineRule="auto"/>
              <w:rPr>
                <w:rFonts w:cs="Calibri"/>
                <w:b/>
                <w:color w:val="365F91"/>
              </w:rPr>
            </w:pPr>
          </w:p>
        </w:tc>
        <w:tc>
          <w:tcPr>
            <w:tcW w:w="1701" w:type="dxa"/>
            <w:vAlign w:val="center"/>
          </w:tcPr>
          <w:p w14:paraId="29DDF488" w14:textId="77777777" w:rsidR="00E27D14" w:rsidRPr="002B55F3" w:rsidRDefault="00E27D14" w:rsidP="003564E9">
            <w:pPr>
              <w:spacing w:after="0" w:line="240" w:lineRule="auto"/>
              <w:rPr>
                <w:rFonts w:cs="Calibri"/>
                <w:b/>
                <w:color w:val="365F91"/>
              </w:rPr>
            </w:pPr>
          </w:p>
        </w:tc>
        <w:tc>
          <w:tcPr>
            <w:tcW w:w="1842" w:type="dxa"/>
            <w:vAlign w:val="center"/>
          </w:tcPr>
          <w:p w14:paraId="42FACD90" w14:textId="77777777" w:rsidR="00E27D14" w:rsidRPr="002B55F3" w:rsidRDefault="00E27D14" w:rsidP="003564E9">
            <w:pPr>
              <w:spacing w:after="0" w:line="240" w:lineRule="auto"/>
              <w:rPr>
                <w:rFonts w:cs="Calibri"/>
                <w:b/>
                <w:color w:val="365F91"/>
              </w:rPr>
            </w:pPr>
          </w:p>
        </w:tc>
      </w:tr>
      <w:tr w:rsidR="00DB5123" w:rsidRPr="002B55F3" w14:paraId="477584B9" w14:textId="77777777" w:rsidTr="00A2155E">
        <w:tc>
          <w:tcPr>
            <w:tcW w:w="1271" w:type="dxa"/>
            <w:vMerge/>
            <w:vAlign w:val="center"/>
          </w:tcPr>
          <w:p w14:paraId="45B6BA24" w14:textId="77777777" w:rsidR="00E27D14" w:rsidRPr="002B55F3" w:rsidRDefault="00E27D14" w:rsidP="003564E9">
            <w:pPr>
              <w:spacing w:after="0" w:line="240" w:lineRule="auto"/>
              <w:jc w:val="center"/>
              <w:rPr>
                <w:rFonts w:cs="Calibri"/>
              </w:rPr>
            </w:pPr>
          </w:p>
        </w:tc>
        <w:tc>
          <w:tcPr>
            <w:tcW w:w="2673" w:type="dxa"/>
            <w:vAlign w:val="center"/>
          </w:tcPr>
          <w:p w14:paraId="0E0FDFFB" w14:textId="77777777" w:rsidR="00E27D14" w:rsidRPr="002B55F3" w:rsidRDefault="002460C1" w:rsidP="003564E9">
            <w:pPr>
              <w:spacing w:after="0" w:line="240" w:lineRule="auto"/>
              <w:rPr>
                <w:rFonts w:cs="Calibri"/>
              </w:rPr>
            </w:pPr>
            <w:r w:rsidRPr="002B55F3">
              <w:rPr>
                <w:rFonts w:cs="Calibri"/>
              </w:rPr>
              <w:t xml:space="preserve">Finančné a ekonomické postavenie § </w:t>
            </w:r>
            <w:r w:rsidR="00DD71F8" w:rsidRPr="002B55F3">
              <w:rPr>
                <w:rFonts w:cs="Calibri"/>
              </w:rPr>
              <w:t xml:space="preserve">33 </w:t>
            </w:r>
            <w:r w:rsidRPr="002B55F3">
              <w:rPr>
                <w:rFonts w:cs="Calibri"/>
              </w:rPr>
              <w:t>ZVO</w:t>
            </w:r>
          </w:p>
        </w:tc>
        <w:tc>
          <w:tcPr>
            <w:tcW w:w="1580" w:type="dxa"/>
            <w:vAlign w:val="center"/>
          </w:tcPr>
          <w:p w14:paraId="12105F0D" w14:textId="77777777" w:rsidR="00E27D14" w:rsidRPr="002B55F3" w:rsidRDefault="00E27D14" w:rsidP="003564E9">
            <w:pPr>
              <w:spacing w:after="0" w:line="240" w:lineRule="auto"/>
              <w:jc w:val="center"/>
              <w:rPr>
                <w:rFonts w:cs="Calibri"/>
                <w:b/>
                <w:color w:val="365F91"/>
              </w:rPr>
            </w:pPr>
          </w:p>
        </w:tc>
        <w:tc>
          <w:tcPr>
            <w:tcW w:w="1701" w:type="dxa"/>
            <w:vAlign w:val="center"/>
          </w:tcPr>
          <w:p w14:paraId="191B3869" w14:textId="77777777" w:rsidR="00E27D14" w:rsidRPr="002B55F3" w:rsidRDefault="00E27D14" w:rsidP="003564E9">
            <w:pPr>
              <w:spacing w:after="0" w:line="240" w:lineRule="auto"/>
              <w:jc w:val="center"/>
              <w:rPr>
                <w:rFonts w:cs="Calibri"/>
                <w:b/>
                <w:color w:val="365F91"/>
              </w:rPr>
            </w:pPr>
          </w:p>
        </w:tc>
        <w:tc>
          <w:tcPr>
            <w:tcW w:w="1842" w:type="dxa"/>
            <w:vAlign w:val="center"/>
          </w:tcPr>
          <w:p w14:paraId="444FE0F2" w14:textId="77777777" w:rsidR="00E27D14" w:rsidRPr="002B55F3" w:rsidRDefault="00E27D14" w:rsidP="003564E9">
            <w:pPr>
              <w:spacing w:after="0" w:line="240" w:lineRule="auto"/>
              <w:jc w:val="center"/>
              <w:rPr>
                <w:rFonts w:cs="Calibri"/>
                <w:b/>
                <w:color w:val="365F91"/>
              </w:rPr>
            </w:pPr>
          </w:p>
        </w:tc>
      </w:tr>
      <w:tr w:rsidR="00DB5123" w:rsidRPr="002B55F3" w14:paraId="32B8EAE4" w14:textId="77777777" w:rsidTr="00A2155E">
        <w:tc>
          <w:tcPr>
            <w:tcW w:w="1271" w:type="dxa"/>
            <w:vMerge/>
            <w:vAlign w:val="center"/>
          </w:tcPr>
          <w:p w14:paraId="02717AC3" w14:textId="77777777" w:rsidR="00E27D14" w:rsidRPr="002B55F3" w:rsidRDefault="00E27D14" w:rsidP="003564E9">
            <w:pPr>
              <w:spacing w:after="0" w:line="240" w:lineRule="auto"/>
              <w:jc w:val="center"/>
              <w:rPr>
                <w:rFonts w:cs="Calibri"/>
              </w:rPr>
            </w:pPr>
          </w:p>
        </w:tc>
        <w:tc>
          <w:tcPr>
            <w:tcW w:w="2673" w:type="dxa"/>
            <w:vAlign w:val="center"/>
          </w:tcPr>
          <w:p w14:paraId="567F3E3D" w14:textId="77777777" w:rsidR="00E27D14" w:rsidRPr="002B55F3" w:rsidRDefault="002460C1" w:rsidP="003564E9">
            <w:pPr>
              <w:spacing w:after="0" w:line="240" w:lineRule="auto"/>
              <w:rPr>
                <w:rFonts w:cs="Calibri"/>
              </w:rPr>
            </w:pPr>
            <w:r w:rsidRPr="002B55F3">
              <w:rPr>
                <w:rFonts w:cs="Calibri"/>
              </w:rPr>
              <w:t xml:space="preserve">Technická. alebo odborná spôsobilosť § </w:t>
            </w:r>
            <w:r w:rsidR="00DD71F8" w:rsidRPr="002B55F3">
              <w:rPr>
                <w:rFonts w:cs="Calibri"/>
              </w:rPr>
              <w:t xml:space="preserve">34 </w:t>
            </w:r>
            <w:r w:rsidRPr="002B55F3">
              <w:rPr>
                <w:rFonts w:cs="Calibri"/>
              </w:rPr>
              <w:t>ZVO</w:t>
            </w:r>
          </w:p>
        </w:tc>
        <w:tc>
          <w:tcPr>
            <w:tcW w:w="1580" w:type="dxa"/>
            <w:vAlign w:val="center"/>
          </w:tcPr>
          <w:p w14:paraId="6A839B3A" w14:textId="77777777" w:rsidR="00E27D14" w:rsidRPr="002B55F3" w:rsidRDefault="00E27D14" w:rsidP="003564E9">
            <w:pPr>
              <w:spacing w:after="0" w:line="240" w:lineRule="auto"/>
              <w:jc w:val="center"/>
              <w:rPr>
                <w:rFonts w:cs="Calibri"/>
                <w:b/>
                <w:color w:val="365F91"/>
              </w:rPr>
            </w:pPr>
          </w:p>
        </w:tc>
        <w:tc>
          <w:tcPr>
            <w:tcW w:w="1701" w:type="dxa"/>
            <w:vAlign w:val="center"/>
          </w:tcPr>
          <w:p w14:paraId="55E6F495" w14:textId="77777777" w:rsidR="00E27D14" w:rsidRPr="002B55F3" w:rsidRDefault="00E27D14" w:rsidP="003564E9">
            <w:pPr>
              <w:spacing w:after="0" w:line="240" w:lineRule="auto"/>
              <w:jc w:val="center"/>
              <w:rPr>
                <w:rFonts w:cs="Calibri"/>
                <w:b/>
                <w:color w:val="365F91"/>
              </w:rPr>
            </w:pPr>
          </w:p>
        </w:tc>
        <w:tc>
          <w:tcPr>
            <w:tcW w:w="1842" w:type="dxa"/>
            <w:vAlign w:val="center"/>
          </w:tcPr>
          <w:p w14:paraId="1841E347" w14:textId="77777777" w:rsidR="00E27D14" w:rsidRPr="002B55F3" w:rsidRDefault="00E27D14" w:rsidP="003564E9">
            <w:pPr>
              <w:spacing w:after="0" w:line="240" w:lineRule="auto"/>
              <w:jc w:val="center"/>
              <w:rPr>
                <w:rFonts w:cs="Calibri"/>
                <w:b/>
                <w:color w:val="365F91"/>
              </w:rPr>
            </w:pPr>
          </w:p>
        </w:tc>
      </w:tr>
      <w:tr w:rsidR="00DB5123" w:rsidRPr="002B55F3" w14:paraId="19934831" w14:textId="77777777" w:rsidTr="00A2155E">
        <w:tc>
          <w:tcPr>
            <w:tcW w:w="1271" w:type="dxa"/>
            <w:vMerge w:val="restart"/>
            <w:vAlign w:val="center"/>
          </w:tcPr>
          <w:p w14:paraId="7B180D55" w14:textId="77777777" w:rsidR="00E27D14" w:rsidRPr="002B55F3" w:rsidRDefault="00804D2C" w:rsidP="003564E9">
            <w:pPr>
              <w:spacing w:after="0" w:line="240" w:lineRule="auto"/>
              <w:jc w:val="center"/>
              <w:rPr>
                <w:rFonts w:cs="Calibri"/>
              </w:rPr>
            </w:pPr>
            <w:r w:rsidRPr="002B55F3">
              <w:rPr>
                <w:rFonts w:cs="Calibri"/>
              </w:rPr>
              <w:t>Uchádzač 2</w:t>
            </w:r>
          </w:p>
        </w:tc>
        <w:tc>
          <w:tcPr>
            <w:tcW w:w="2673" w:type="dxa"/>
            <w:vAlign w:val="center"/>
          </w:tcPr>
          <w:p w14:paraId="64C47448" w14:textId="77777777" w:rsidR="00E27D14" w:rsidRPr="002B55F3" w:rsidRDefault="002460C1" w:rsidP="003564E9">
            <w:pPr>
              <w:spacing w:after="0" w:line="240" w:lineRule="auto"/>
              <w:rPr>
                <w:rFonts w:cs="Calibri"/>
              </w:rPr>
            </w:pPr>
            <w:r w:rsidRPr="002B55F3">
              <w:rPr>
                <w:rFonts w:cs="Calibri"/>
              </w:rPr>
              <w:t xml:space="preserve">Osobné postavenie § </w:t>
            </w:r>
            <w:r w:rsidR="00DD71F8" w:rsidRPr="002B55F3">
              <w:rPr>
                <w:rFonts w:cs="Calibri"/>
              </w:rPr>
              <w:t xml:space="preserve">32 </w:t>
            </w:r>
            <w:r w:rsidRPr="002B55F3">
              <w:rPr>
                <w:rFonts w:cs="Calibri"/>
              </w:rPr>
              <w:t>ZVO</w:t>
            </w:r>
          </w:p>
        </w:tc>
        <w:tc>
          <w:tcPr>
            <w:tcW w:w="1580" w:type="dxa"/>
            <w:vAlign w:val="center"/>
          </w:tcPr>
          <w:p w14:paraId="5FADD87A" w14:textId="77777777" w:rsidR="00E27D14" w:rsidRPr="002B55F3" w:rsidRDefault="00E27D14" w:rsidP="003564E9">
            <w:pPr>
              <w:spacing w:after="0" w:line="240" w:lineRule="auto"/>
              <w:rPr>
                <w:rFonts w:cs="Calibri"/>
                <w:b/>
                <w:color w:val="365F91"/>
              </w:rPr>
            </w:pPr>
          </w:p>
        </w:tc>
        <w:tc>
          <w:tcPr>
            <w:tcW w:w="1701" w:type="dxa"/>
            <w:vAlign w:val="center"/>
          </w:tcPr>
          <w:p w14:paraId="2B56B6DC" w14:textId="77777777" w:rsidR="00E27D14" w:rsidRPr="002B55F3" w:rsidRDefault="00E27D14" w:rsidP="003564E9">
            <w:pPr>
              <w:spacing w:after="0" w:line="240" w:lineRule="auto"/>
              <w:rPr>
                <w:rFonts w:cs="Calibri"/>
                <w:b/>
                <w:color w:val="365F91"/>
              </w:rPr>
            </w:pPr>
          </w:p>
        </w:tc>
        <w:tc>
          <w:tcPr>
            <w:tcW w:w="1842" w:type="dxa"/>
            <w:vAlign w:val="center"/>
          </w:tcPr>
          <w:p w14:paraId="38B1D709" w14:textId="77777777" w:rsidR="00E27D14" w:rsidRPr="002B55F3" w:rsidRDefault="00E27D14" w:rsidP="003564E9">
            <w:pPr>
              <w:spacing w:after="0" w:line="240" w:lineRule="auto"/>
              <w:rPr>
                <w:rFonts w:cs="Calibri"/>
                <w:b/>
                <w:color w:val="365F91"/>
              </w:rPr>
            </w:pPr>
          </w:p>
        </w:tc>
      </w:tr>
      <w:tr w:rsidR="00DB5123" w:rsidRPr="002B55F3" w14:paraId="321786AB" w14:textId="77777777" w:rsidTr="00A2155E">
        <w:tc>
          <w:tcPr>
            <w:tcW w:w="1271" w:type="dxa"/>
            <w:vMerge/>
            <w:vAlign w:val="center"/>
          </w:tcPr>
          <w:p w14:paraId="42454410" w14:textId="77777777" w:rsidR="00E27D14" w:rsidRPr="002B55F3" w:rsidRDefault="00E27D14" w:rsidP="003564E9">
            <w:pPr>
              <w:spacing w:after="0" w:line="240" w:lineRule="auto"/>
              <w:jc w:val="center"/>
              <w:rPr>
                <w:rFonts w:cs="Calibri"/>
              </w:rPr>
            </w:pPr>
          </w:p>
        </w:tc>
        <w:tc>
          <w:tcPr>
            <w:tcW w:w="2673" w:type="dxa"/>
            <w:vAlign w:val="center"/>
          </w:tcPr>
          <w:p w14:paraId="7650DF7E" w14:textId="77777777" w:rsidR="00E27D14" w:rsidRPr="002B55F3" w:rsidRDefault="002460C1" w:rsidP="003564E9">
            <w:pPr>
              <w:spacing w:after="0" w:line="240" w:lineRule="auto"/>
              <w:rPr>
                <w:rFonts w:cs="Calibri"/>
              </w:rPr>
            </w:pPr>
            <w:r w:rsidRPr="002B55F3">
              <w:rPr>
                <w:rFonts w:cs="Calibri"/>
              </w:rPr>
              <w:t xml:space="preserve">Finančné a ekonomické postavenie § </w:t>
            </w:r>
            <w:r w:rsidR="00DD71F8" w:rsidRPr="002B55F3">
              <w:rPr>
                <w:rFonts w:cs="Calibri"/>
              </w:rPr>
              <w:t xml:space="preserve">33 </w:t>
            </w:r>
            <w:r w:rsidRPr="002B55F3">
              <w:rPr>
                <w:rFonts w:cs="Calibri"/>
              </w:rPr>
              <w:t>ZVO</w:t>
            </w:r>
          </w:p>
        </w:tc>
        <w:tc>
          <w:tcPr>
            <w:tcW w:w="1580" w:type="dxa"/>
            <w:vAlign w:val="center"/>
          </w:tcPr>
          <w:p w14:paraId="179AE222" w14:textId="77777777" w:rsidR="00E27D14" w:rsidRPr="002B55F3" w:rsidRDefault="00E27D14" w:rsidP="003564E9">
            <w:pPr>
              <w:spacing w:after="0" w:line="240" w:lineRule="auto"/>
              <w:jc w:val="center"/>
              <w:rPr>
                <w:rFonts w:cs="Calibri"/>
                <w:b/>
                <w:color w:val="365F91"/>
              </w:rPr>
            </w:pPr>
          </w:p>
        </w:tc>
        <w:tc>
          <w:tcPr>
            <w:tcW w:w="1701" w:type="dxa"/>
            <w:vAlign w:val="center"/>
          </w:tcPr>
          <w:p w14:paraId="2BE1E17C" w14:textId="77777777" w:rsidR="00E27D14" w:rsidRPr="002B55F3" w:rsidRDefault="00E27D14" w:rsidP="003564E9">
            <w:pPr>
              <w:spacing w:after="0" w:line="240" w:lineRule="auto"/>
              <w:jc w:val="center"/>
              <w:rPr>
                <w:rFonts w:cs="Calibri"/>
                <w:b/>
                <w:color w:val="365F91"/>
              </w:rPr>
            </w:pPr>
          </w:p>
        </w:tc>
        <w:tc>
          <w:tcPr>
            <w:tcW w:w="1842" w:type="dxa"/>
            <w:vAlign w:val="center"/>
          </w:tcPr>
          <w:p w14:paraId="13940F31" w14:textId="77777777" w:rsidR="00E27D14" w:rsidRPr="002B55F3" w:rsidRDefault="00E27D14" w:rsidP="003564E9">
            <w:pPr>
              <w:spacing w:after="0" w:line="240" w:lineRule="auto"/>
              <w:jc w:val="center"/>
              <w:rPr>
                <w:rFonts w:cs="Calibri"/>
                <w:b/>
                <w:color w:val="365F91"/>
              </w:rPr>
            </w:pPr>
          </w:p>
        </w:tc>
      </w:tr>
      <w:tr w:rsidR="00DB5123" w:rsidRPr="002B55F3" w14:paraId="2EAF1EA1" w14:textId="77777777" w:rsidTr="00A2155E">
        <w:tc>
          <w:tcPr>
            <w:tcW w:w="1271" w:type="dxa"/>
            <w:vMerge/>
            <w:vAlign w:val="center"/>
          </w:tcPr>
          <w:p w14:paraId="4B962CFB" w14:textId="77777777" w:rsidR="00E27D14" w:rsidRPr="002B55F3" w:rsidRDefault="00E27D14" w:rsidP="003564E9">
            <w:pPr>
              <w:spacing w:after="0" w:line="240" w:lineRule="auto"/>
              <w:jc w:val="center"/>
              <w:rPr>
                <w:rFonts w:cs="Calibri"/>
              </w:rPr>
            </w:pPr>
          </w:p>
        </w:tc>
        <w:tc>
          <w:tcPr>
            <w:tcW w:w="2673" w:type="dxa"/>
            <w:vAlign w:val="center"/>
          </w:tcPr>
          <w:p w14:paraId="5B48715F" w14:textId="77777777" w:rsidR="00E27D14" w:rsidRPr="002B55F3" w:rsidRDefault="002460C1" w:rsidP="003564E9">
            <w:pPr>
              <w:spacing w:after="0" w:line="240" w:lineRule="auto"/>
              <w:rPr>
                <w:rFonts w:cs="Calibri"/>
              </w:rPr>
            </w:pPr>
            <w:r w:rsidRPr="002B55F3">
              <w:rPr>
                <w:rFonts w:cs="Calibri"/>
              </w:rPr>
              <w:t xml:space="preserve">Technická alebo odborná spôsobilosť § </w:t>
            </w:r>
            <w:r w:rsidR="00DD71F8" w:rsidRPr="002B55F3">
              <w:rPr>
                <w:rFonts w:cs="Calibri"/>
              </w:rPr>
              <w:t xml:space="preserve">34 </w:t>
            </w:r>
            <w:r w:rsidRPr="002B55F3">
              <w:rPr>
                <w:rFonts w:cs="Calibri"/>
              </w:rPr>
              <w:t>ZVO</w:t>
            </w:r>
          </w:p>
        </w:tc>
        <w:tc>
          <w:tcPr>
            <w:tcW w:w="1580" w:type="dxa"/>
            <w:vAlign w:val="center"/>
          </w:tcPr>
          <w:p w14:paraId="053241B3" w14:textId="77777777" w:rsidR="00E27D14" w:rsidRPr="002B55F3" w:rsidRDefault="00E27D14" w:rsidP="003564E9">
            <w:pPr>
              <w:spacing w:after="0" w:line="240" w:lineRule="auto"/>
              <w:jc w:val="center"/>
              <w:rPr>
                <w:rFonts w:cs="Calibri"/>
                <w:b/>
                <w:color w:val="365F91"/>
              </w:rPr>
            </w:pPr>
          </w:p>
        </w:tc>
        <w:tc>
          <w:tcPr>
            <w:tcW w:w="1701" w:type="dxa"/>
            <w:vAlign w:val="center"/>
          </w:tcPr>
          <w:p w14:paraId="740F30FD" w14:textId="77777777" w:rsidR="00E27D14" w:rsidRPr="002B55F3" w:rsidRDefault="00E27D14" w:rsidP="003564E9">
            <w:pPr>
              <w:spacing w:after="0" w:line="240" w:lineRule="auto"/>
              <w:jc w:val="center"/>
              <w:rPr>
                <w:rFonts w:cs="Calibri"/>
                <w:b/>
                <w:color w:val="365F91"/>
              </w:rPr>
            </w:pPr>
          </w:p>
        </w:tc>
        <w:tc>
          <w:tcPr>
            <w:tcW w:w="1842" w:type="dxa"/>
            <w:vAlign w:val="center"/>
          </w:tcPr>
          <w:p w14:paraId="05D74643" w14:textId="77777777" w:rsidR="00E27D14" w:rsidRPr="002B55F3" w:rsidRDefault="00E27D14" w:rsidP="003564E9">
            <w:pPr>
              <w:spacing w:after="0" w:line="240" w:lineRule="auto"/>
              <w:jc w:val="center"/>
              <w:rPr>
                <w:rFonts w:cs="Calibri"/>
                <w:b/>
                <w:color w:val="365F91"/>
              </w:rPr>
            </w:pPr>
          </w:p>
        </w:tc>
      </w:tr>
    </w:tbl>
    <w:p w14:paraId="0F36D95D" w14:textId="77777777" w:rsidR="00E27D14" w:rsidRPr="002B55F3" w:rsidRDefault="00E27D14" w:rsidP="00E27D14">
      <w:pPr>
        <w:tabs>
          <w:tab w:val="left" w:pos="1740"/>
        </w:tabs>
        <w:rPr>
          <w:rFonts w:cs="Calibri"/>
        </w:rPr>
      </w:pPr>
    </w:p>
    <w:p w14:paraId="463D7437" w14:textId="77777777" w:rsidR="00E27D14" w:rsidRPr="002B55F3" w:rsidRDefault="00E27D14" w:rsidP="009E6371">
      <w:pPr>
        <w:pStyle w:val="Odsekzoznamu"/>
        <w:numPr>
          <w:ilvl w:val="0"/>
          <w:numId w:val="27"/>
        </w:numPr>
        <w:spacing w:after="80" w:line="288" w:lineRule="auto"/>
        <w:ind w:left="357" w:hanging="357"/>
        <w:contextualSpacing w:val="0"/>
        <w:rPr>
          <w:rFonts w:cs="Calibri"/>
          <w:sz w:val="22"/>
          <w:szCs w:val="22"/>
        </w:rPr>
      </w:pPr>
      <w:r w:rsidRPr="002B55F3">
        <w:rPr>
          <w:rFonts w:cs="Calibri"/>
          <w:sz w:val="22"/>
          <w:szCs w:val="22"/>
        </w:rPr>
        <w:t xml:space="preserve">Zoznam </w:t>
      </w:r>
      <w:r w:rsidR="00216C31" w:rsidRPr="002B55F3">
        <w:rPr>
          <w:rFonts w:cs="Calibri"/>
          <w:sz w:val="22"/>
          <w:szCs w:val="22"/>
        </w:rPr>
        <w:t>záujemcov</w:t>
      </w:r>
      <w:r w:rsidRPr="002B55F3">
        <w:rPr>
          <w:rFonts w:cs="Calibri"/>
          <w:sz w:val="22"/>
          <w:szCs w:val="22"/>
        </w:rPr>
        <w:t>/</w:t>
      </w:r>
      <w:r w:rsidR="00216C31" w:rsidRPr="002B55F3">
        <w:rPr>
          <w:rFonts w:cs="Calibri"/>
          <w:sz w:val="22"/>
          <w:szCs w:val="22"/>
        </w:rPr>
        <w:t>uchádzačov</w:t>
      </w:r>
      <w:r w:rsidRPr="002B55F3">
        <w:rPr>
          <w:rFonts w:cs="Calibri"/>
          <w:sz w:val="22"/>
          <w:szCs w:val="22"/>
        </w:rPr>
        <w:t>, ktorí budú vyzvaní na vysvetlenie/doplnenie podľa §</w:t>
      </w:r>
      <w:r w:rsidR="00637C50" w:rsidRPr="002B55F3">
        <w:rPr>
          <w:rFonts w:cs="Calibri"/>
          <w:sz w:val="22"/>
          <w:szCs w:val="22"/>
        </w:rPr>
        <w:t xml:space="preserve"> </w:t>
      </w:r>
      <w:r w:rsidR="00DD71F8" w:rsidRPr="002B55F3">
        <w:rPr>
          <w:rFonts w:cs="Calibri"/>
          <w:sz w:val="22"/>
          <w:szCs w:val="22"/>
        </w:rPr>
        <w:t xml:space="preserve">40 </w:t>
      </w:r>
      <w:r w:rsidR="00637C50" w:rsidRPr="002B55F3">
        <w:rPr>
          <w:rFonts w:cs="Calibri"/>
          <w:sz w:val="22"/>
          <w:szCs w:val="22"/>
        </w:rPr>
        <w:t xml:space="preserve">ods. </w:t>
      </w:r>
      <w:r w:rsidR="00DD71F8" w:rsidRPr="002B55F3">
        <w:rPr>
          <w:rFonts w:cs="Calibri"/>
          <w:sz w:val="22"/>
          <w:szCs w:val="22"/>
        </w:rPr>
        <w:t xml:space="preserve">4 </w:t>
      </w:r>
      <w:r w:rsidRPr="002B55F3">
        <w:rPr>
          <w:rFonts w:cs="Calibri"/>
          <w:sz w:val="22"/>
          <w:szCs w:val="22"/>
        </w:rPr>
        <w:t>ZVO:</w:t>
      </w:r>
    </w:p>
    <w:p w14:paraId="3EA03AFF" w14:textId="77777777" w:rsidR="00E27D14" w:rsidRPr="002B55F3" w:rsidRDefault="00E27D14" w:rsidP="009E6371">
      <w:pPr>
        <w:pStyle w:val="Odsekzoznamu"/>
        <w:numPr>
          <w:ilvl w:val="0"/>
          <w:numId w:val="27"/>
        </w:numPr>
        <w:spacing w:after="80" w:line="288" w:lineRule="auto"/>
        <w:ind w:left="357" w:hanging="357"/>
        <w:contextualSpacing w:val="0"/>
        <w:rPr>
          <w:rFonts w:cs="Calibri"/>
          <w:sz w:val="22"/>
          <w:szCs w:val="22"/>
        </w:rPr>
      </w:pPr>
      <w:r w:rsidRPr="002B55F3">
        <w:rPr>
          <w:rFonts w:cs="Calibri"/>
          <w:sz w:val="22"/>
          <w:szCs w:val="22"/>
        </w:rPr>
        <w:t xml:space="preserve">Zoznam vylúčených uchádzačov/záujemcov s uvedením dôvodu ich vylúčenia: </w:t>
      </w:r>
    </w:p>
    <w:p w14:paraId="24041A63" w14:textId="77777777" w:rsidR="002460C1" w:rsidRPr="002B55F3" w:rsidRDefault="00E27D14" w:rsidP="009E6371">
      <w:pPr>
        <w:pStyle w:val="Odsekzoznamu"/>
        <w:numPr>
          <w:ilvl w:val="0"/>
          <w:numId w:val="27"/>
        </w:numPr>
        <w:spacing w:after="80" w:line="288" w:lineRule="auto"/>
        <w:ind w:left="357" w:hanging="357"/>
        <w:contextualSpacing w:val="0"/>
        <w:jc w:val="both"/>
        <w:rPr>
          <w:rFonts w:cs="Calibri"/>
          <w:sz w:val="22"/>
          <w:szCs w:val="22"/>
        </w:rPr>
      </w:pPr>
      <w:r w:rsidRPr="002B55F3">
        <w:rPr>
          <w:rFonts w:cs="Calibri"/>
          <w:sz w:val="22"/>
          <w:szCs w:val="22"/>
        </w:rPr>
        <w:t>Zoznam vybratých záujemcov</w:t>
      </w:r>
      <w:r w:rsidR="00BF041F" w:rsidRPr="002B55F3">
        <w:rPr>
          <w:rFonts w:cs="Calibri"/>
          <w:sz w:val="22"/>
          <w:szCs w:val="22"/>
        </w:rPr>
        <w:t>,</w:t>
      </w:r>
      <w:r w:rsidR="00EF033E" w:rsidRPr="002B55F3">
        <w:rPr>
          <w:rFonts w:cs="Calibri"/>
          <w:sz w:val="22"/>
          <w:szCs w:val="22"/>
        </w:rPr>
        <w:t xml:space="preserve"> resp. záujemcov,</w:t>
      </w:r>
      <w:r w:rsidR="00BF041F" w:rsidRPr="002B55F3">
        <w:rPr>
          <w:rFonts w:cs="Calibri"/>
          <w:sz w:val="22"/>
          <w:szCs w:val="22"/>
        </w:rPr>
        <w:t xml:space="preserve"> ktorí budú vyzvaní na predloženie ponuky </w:t>
      </w:r>
      <w:r w:rsidRPr="002B55F3">
        <w:rPr>
          <w:rFonts w:cs="Calibri"/>
          <w:sz w:val="22"/>
          <w:szCs w:val="22"/>
        </w:rPr>
        <w:t>a dôvody ich výberu v užšej súťaži</w:t>
      </w:r>
      <w:r w:rsidRPr="002B55F3">
        <w:rPr>
          <w:rStyle w:val="Odkaznapoznmkupodiarou"/>
          <w:rFonts w:cs="Calibri"/>
          <w:sz w:val="22"/>
          <w:szCs w:val="22"/>
        </w:rPr>
        <w:footnoteReference w:id="38"/>
      </w:r>
      <w:r w:rsidRPr="002B55F3">
        <w:rPr>
          <w:rFonts w:cs="Calibri"/>
          <w:sz w:val="22"/>
          <w:szCs w:val="22"/>
        </w:rPr>
        <w:t xml:space="preserve"> a v rokovacom konaní so zverejnením</w:t>
      </w:r>
      <w:r w:rsidRPr="002B55F3">
        <w:rPr>
          <w:rStyle w:val="Odkaznapoznmkupodiarou"/>
          <w:rFonts w:cs="Calibri"/>
          <w:sz w:val="22"/>
          <w:szCs w:val="22"/>
        </w:rPr>
        <w:footnoteReference w:id="39"/>
      </w:r>
      <w:r w:rsidRPr="002B55F3">
        <w:rPr>
          <w:rFonts w:cs="Calibri"/>
          <w:sz w:val="22"/>
          <w:szCs w:val="22"/>
        </w:rPr>
        <w:t>:</w:t>
      </w:r>
    </w:p>
    <w:p w14:paraId="4C7501F5" w14:textId="77777777" w:rsidR="002460C1" w:rsidRPr="002B55F3" w:rsidRDefault="00E27D14" w:rsidP="009E6371">
      <w:pPr>
        <w:pStyle w:val="Odsekzoznamu"/>
        <w:numPr>
          <w:ilvl w:val="0"/>
          <w:numId w:val="27"/>
        </w:numPr>
        <w:spacing w:after="160" w:line="288" w:lineRule="auto"/>
        <w:jc w:val="both"/>
        <w:rPr>
          <w:rFonts w:cs="Calibri"/>
          <w:sz w:val="22"/>
          <w:szCs w:val="22"/>
        </w:rPr>
      </w:pPr>
      <w:r w:rsidRPr="002B55F3">
        <w:rPr>
          <w:rFonts w:cs="Calibri"/>
          <w:sz w:val="22"/>
          <w:szCs w:val="22"/>
        </w:rPr>
        <w:t>Zoznam záujemcov, ktorí nebudú vyzvaní na predloženie ponuky alebo na rokovanie s uvedením dôvodu</w:t>
      </w:r>
      <w:r w:rsidRPr="002B55F3">
        <w:rPr>
          <w:rStyle w:val="Odkaznapoznmkupodiarou"/>
          <w:rFonts w:cs="Calibri"/>
          <w:sz w:val="22"/>
          <w:szCs w:val="22"/>
        </w:rPr>
        <w:footnoteReference w:id="40"/>
      </w:r>
      <w:r w:rsidRPr="002B55F3">
        <w:rPr>
          <w:rFonts w:cs="Calibri"/>
          <w:sz w:val="22"/>
          <w:szCs w:val="22"/>
        </w:rPr>
        <w:t>:</w:t>
      </w:r>
    </w:p>
    <w:p w14:paraId="3FD90479" w14:textId="77777777" w:rsidR="002460C1" w:rsidRPr="002B55F3" w:rsidRDefault="00E27D14" w:rsidP="002460C1">
      <w:pPr>
        <w:tabs>
          <w:tab w:val="left" w:pos="1740"/>
        </w:tabs>
        <w:jc w:val="both"/>
        <w:rPr>
          <w:rFonts w:cs="Calibri"/>
        </w:rPr>
      </w:pPr>
      <w:r w:rsidRPr="002B55F3">
        <w:rPr>
          <w:rFonts w:cs="Calibri"/>
        </w:rPr>
        <w:t>Členovia komisie na vyhodnotenie splnenia podmienok účasti vyhlasujú, že táto zápisnica z</w:t>
      </w:r>
      <w:r w:rsidR="00D62ADF" w:rsidRPr="002B55F3">
        <w:rPr>
          <w:rFonts w:cs="Calibri"/>
        </w:rPr>
        <w:t> </w:t>
      </w:r>
      <w:r w:rsidRPr="002B55F3">
        <w:rPr>
          <w:rFonts w:cs="Calibri"/>
        </w:rPr>
        <w:t xml:space="preserve">vyhodnotenia </w:t>
      </w:r>
      <w:r w:rsidR="008F3A5D" w:rsidRPr="002B55F3">
        <w:rPr>
          <w:rFonts w:cs="Calibri"/>
        </w:rPr>
        <w:t xml:space="preserve">splnenia </w:t>
      </w:r>
      <w:r w:rsidRPr="002B55F3">
        <w:rPr>
          <w:rFonts w:cs="Calibri"/>
        </w:rPr>
        <w:t>podmienok účasti zodpovedá skutočnosti, čo potvrdzujú svojim podpisom</w:t>
      </w:r>
      <w:r w:rsidR="00A027E7" w:rsidRPr="002B55F3">
        <w:rPr>
          <w:rFonts w:cs="Calibri"/>
        </w:rPr>
        <w:t>.</w:t>
      </w:r>
    </w:p>
    <w:p w14:paraId="038D6217" w14:textId="77777777" w:rsidR="00E27D14" w:rsidRPr="002B55F3" w:rsidRDefault="00E27D14" w:rsidP="00E27D14">
      <w:pPr>
        <w:tabs>
          <w:tab w:val="left" w:pos="1740"/>
        </w:tabs>
        <w:rPr>
          <w:rFonts w:cs="Calibri"/>
        </w:rPr>
      </w:pPr>
      <w:r w:rsidRPr="002B55F3">
        <w:rPr>
          <w:rFonts w:cs="Calibri"/>
        </w:rPr>
        <w:t>Mená a podpisy členov komisie:</w:t>
      </w:r>
    </w:p>
    <w:p w14:paraId="61F8AE72" w14:textId="77777777" w:rsidR="00351766" w:rsidRPr="002B55F3" w:rsidRDefault="00E27D14" w:rsidP="00E27D14">
      <w:pPr>
        <w:tabs>
          <w:tab w:val="left" w:pos="1740"/>
        </w:tabs>
        <w:rPr>
          <w:rFonts w:cs="Calibri"/>
        </w:rPr>
      </w:pPr>
      <w:r w:rsidRPr="002B55F3">
        <w:rPr>
          <w:rFonts w:cs="Calibri"/>
        </w:rPr>
        <w:t>.............................................</w:t>
      </w:r>
    </w:p>
    <w:p w14:paraId="1C493E0F" w14:textId="77777777" w:rsidR="00E27D14" w:rsidRPr="002B55F3" w:rsidRDefault="00E27D14" w:rsidP="00E27D14">
      <w:pPr>
        <w:tabs>
          <w:tab w:val="left" w:pos="1740"/>
        </w:tabs>
        <w:rPr>
          <w:rFonts w:cs="Calibri"/>
        </w:rPr>
      </w:pPr>
      <w:r w:rsidRPr="002B55F3">
        <w:rPr>
          <w:rFonts w:cs="Calibri"/>
        </w:rPr>
        <w:t>.............................................</w:t>
      </w:r>
    </w:p>
    <w:p w14:paraId="40DE757B" w14:textId="77777777" w:rsidR="00E27D14" w:rsidRPr="002B55F3" w:rsidRDefault="00E27D14" w:rsidP="00E27D14">
      <w:pPr>
        <w:tabs>
          <w:tab w:val="left" w:pos="1740"/>
        </w:tabs>
        <w:rPr>
          <w:rFonts w:cs="Calibri"/>
        </w:rPr>
      </w:pPr>
      <w:r w:rsidRPr="002B55F3">
        <w:rPr>
          <w:rFonts w:cs="Calibri"/>
        </w:rPr>
        <w:t xml:space="preserve">Miesto a dátum vypracovania zápisnice: </w:t>
      </w:r>
    </w:p>
    <w:p w14:paraId="314DB3B8" w14:textId="77777777" w:rsidR="00772774" w:rsidRPr="002B55F3" w:rsidRDefault="00772774" w:rsidP="00451F6D">
      <w:pPr>
        <w:tabs>
          <w:tab w:val="left" w:pos="1740"/>
        </w:tabs>
        <w:spacing w:after="120" w:line="240" w:lineRule="auto"/>
        <w:rPr>
          <w:rFonts w:cs="Calibri"/>
          <w:b/>
        </w:rPr>
      </w:pPr>
    </w:p>
    <w:p w14:paraId="0CF470FD" w14:textId="77777777" w:rsidR="00E27D14" w:rsidRPr="002B55F3" w:rsidRDefault="00E27D14" w:rsidP="00B63144">
      <w:pPr>
        <w:tabs>
          <w:tab w:val="left" w:pos="1134"/>
        </w:tabs>
        <w:spacing w:after="120" w:line="240" w:lineRule="auto"/>
        <w:ind w:left="1418" w:hanging="1418"/>
        <w:rPr>
          <w:rFonts w:cs="Calibri"/>
        </w:rPr>
      </w:pPr>
    </w:p>
    <w:p w14:paraId="189F56E8" w14:textId="77777777" w:rsidR="00451F6D" w:rsidRPr="002B55F3" w:rsidRDefault="00451F6D" w:rsidP="00451F6D">
      <w:pPr>
        <w:tabs>
          <w:tab w:val="left" w:pos="1740"/>
        </w:tabs>
        <w:spacing w:after="120" w:line="240" w:lineRule="auto"/>
        <w:rPr>
          <w:rFonts w:cs="Calibri"/>
        </w:rPr>
      </w:pPr>
    </w:p>
    <w:p w14:paraId="33D5B037" w14:textId="77777777" w:rsidR="00451F6D" w:rsidRPr="002B55F3" w:rsidRDefault="00451F6D" w:rsidP="00451F6D">
      <w:pPr>
        <w:tabs>
          <w:tab w:val="left" w:pos="1740"/>
        </w:tabs>
        <w:spacing w:after="120" w:line="240" w:lineRule="auto"/>
        <w:rPr>
          <w:rFonts w:cs="Calibri"/>
        </w:rPr>
      </w:pPr>
    </w:p>
    <w:p w14:paraId="27D5EEB8" w14:textId="77777777" w:rsidR="00451F6D" w:rsidRPr="002B55F3" w:rsidRDefault="00451F6D" w:rsidP="00451F6D">
      <w:pPr>
        <w:tabs>
          <w:tab w:val="left" w:pos="1740"/>
        </w:tabs>
        <w:rPr>
          <w:rFonts w:cs="Calibri"/>
        </w:rPr>
      </w:pPr>
    </w:p>
    <w:p w14:paraId="5533E049" w14:textId="77777777" w:rsidR="00451F6D" w:rsidRPr="002B55F3" w:rsidRDefault="00451F6D" w:rsidP="00451F6D">
      <w:pPr>
        <w:tabs>
          <w:tab w:val="left" w:pos="1740"/>
        </w:tabs>
        <w:jc w:val="both"/>
        <w:rPr>
          <w:rFonts w:cs="Calibri"/>
        </w:rPr>
      </w:pPr>
      <w:r w:rsidRPr="002B55F3">
        <w:rPr>
          <w:rFonts w:cs="Calibri"/>
          <w:b/>
        </w:rPr>
        <w:t>Upozornenie:</w:t>
      </w:r>
      <w:r w:rsidRPr="002B55F3">
        <w:rPr>
          <w:rFonts w:cs="Calibri"/>
        </w:rPr>
        <w:t xml:space="preserve"> V zápisnici je potrebné uviesť všetky situácie, ktorými sa prijímateľ zaoberal a vysvetliť, ako sa s nimi vysporiadal, napr. uviesť zdôvodnenie, prečo požiadal o vysvetlenie, v prípade neakcept</w:t>
      </w:r>
      <w:r w:rsidR="00A027E7" w:rsidRPr="002B55F3">
        <w:rPr>
          <w:rFonts w:cs="Calibri"/>
        </w:rPr>
        <w:t>ovania</w:t>
      </w:r>
      <w:r w:rsidRPr="002B55F3">
        <w:rPr>
          <w:rFonts w:cs="Calibri"/>
        </w:rPr>
        <w:t xml:space="preserve"> niektorého z dokumentov uviesť, prečo nepožiadal </w:t>
      </w:r>
      <w:r w:rsidR="00600AA8" w:rsidRPr="002B55F3">
        <w:rPr>
          <w:rFonts w:cs="Calibri"/>
        </w:rPr>
        <w:t>záujemcu/</w:t>
      </w:r>
      <w:r w:rsidRPr="002B55F3">
        <w:rPr>
          <w:rFonts w:cs="Calibri"/>
        </w:rPr>
        <w:t>uchádzača o vysvetlenie a</w:t>
      </w:r>
      <w:r w:rsidR="00600AA8" w:rsidRPr="002B55F3">
        <w:rPr>
          <w:rFonts w:cs="Calibri"/>
        </w:rPr>
        <w:t xml:space="preserve"> </w:t>
      </w:r>
      <w:r w:rsidRPr="002B55F3">
        <w:rPr>
          <w:rFonts w:cs="Calibri"/>
        </w:rPr>
        <w:t>pod.</w:t>
      </w:r>
    </w:p>
    <w:p w14:paraId="42302962" w14:textId="77777777" w:rsidR="00DC2B8C" w:rsidRPr="002B55F3" w:rsidRDefault="0010141E" w:rsidP="006E7427">
      <w:pPr>
        <w:pStyle w:val="Nadpis2"/>
        <w:numPr>
          <w:ilvl w:val="0"/>
          <w:numId w:val="0"/>
        </w:numPr>
        <w:ind w:left="578" w:hanging="578"/>
        <w:rPr>
          <w:rFonts w:cs="Calibri"/>
          <w:sz w:val="24"/>
          <w:szCs w:val="24"/>
        </w:rPr>
      </w:pPr>
      <w:bookmarkStart w:id="707" w:name="_Príloha_č._3:"/>
      <w:bookmarkStart w:id="708" w:name="_Ref418070151"/>
      <w:bookmarkEnd w:id="707"/>
      <w:r w:rsidRPr="002B55F3">
        <w:rPr>
          <w:rFonts w:cs="Calibri"/>
          <w:sz w:val="22"/>
          <w:szCs w:val="22"/>
        </w:rPr>
        <w:br w:type="page"/>
      </w:r>
      <w:bookmarkStart w:id="709" w:name="_Toc173252038"/>
      <w:bookmarkStart w:id="710" w:name="_Toc236301938"/>
      <w:r w:rsidR="0095543E" w:rsidRPr="002B55F3">
        <w:rPr>
          <w:rFonts w:cs="Calibri"/>
          <w:sz w:val="24"/>
          <w:szCs w:val="24"/>
        </w:rPr>
        <w:lastRenderedPageBreak/>
        <w:t>Príloha č. 3</w:t>
      </w:r>
      <w:r w:rsidR="00FD3BB3" w:rsidRPr="002B55F3">
        <w:rPr>
          <w:rFonts w:cs="Calibri"/>
          <w:sz w:val="24"/>
          <w:szCs w:val="24"/>
        </w:rPr>
        <w:t>:</w:t>
      </w:r>
      <w:r w:rsidR="0095543E" w:rsidRPr="002B55F3">
        <w:rPr>
          <w:rFonts w:cs="Calibri"/>
          <w:sz w:val="24"/>
          <w:szCs w:val="24"/>
        </w:rPr>
        <w:t xml:space="preserve"> Vzor zápisnice z vyhodnotenia ponúk</w:t>
      </w:r>
      <w:bookmarkEnd w:id="708"/>
      <w:bookmarkEnd w:id="709"/>
      <w:bookmarkEnd w:id="710"/>
    </w:p>
    <w:p w14:paraId="4CB07EC6" w14:textId="77777777" w:rsidR="00E27D14" w:rsidRPr="002B55F3" w:rsidRDefault="0095543E" w:rsidP="006E7427">
      <w:pPr>
        <w:spacing w:before="360"/>
        <w:jc w:val="center"/>
        <w:rPr>
          <w:rFonts w:cs="Calibri"/>
          <w:b/>
          <w:i/>
        </w:rPr>
      </w:pPr>
      <w:r w:rsidRPr="002B55F3">
        <w:rPr>
          <w:rFonts w:cs="Calibri"/>
          <w:b/>
        </w:rPr>
        <w:t>Zápisnica (č. x</w:t>
      </w:r>
      <w:r w:rsidRPr="002B55F3">
        <w:rPr>
          <w:rStyle w:val="Odkaznapoznmkupodiarou"/>
          <w:rFonts w:cs="Calibri"/>
          <w:b/>
        </w:rPr>
        <w:footnoteReference w:id="41"/>
      </w:r>
      <w:r w:rsidRPr="002B55F3">
        <w:rPr>
          <w:rFonts w:cs="Calibri"/>
          <w:b/>
        </w:rPr>
        <w:t>) z vyhodnotenia ponúk</w:t>
      </w:r>
      <w:r w:rsidR="00E02306" w:rsidRPr="002B55F3">
        <w:rPr>
          <w:rFonts w:cs="Calibri"/>
          <w:b/>
        </w:rPr>
        <w:t xml:space="preserve"> </w:t>
      </w:r>
      <w:r w:rsidRPr="002B55F3">
        <w:rPr>
          <w:rFonts w:cs="Calibri"/>
          <w:b/>
          <w:i/>
        </w:rPr>
        <w:t>(vzor)</w:t>
      </w:r>
    </w:p>
    <w:p w14:paraId="29FC5A88" w14:textId="77777777" w:rsidR="00E27D14" w:rsidRPr="002B55F3" w:rsidRDefault="00E27D14" w:rsidP="00E27D14">
      <w:pPr>
        <w:jc w:val="center"/>
        <w:rPr>
          <w:rFonts w:cs="Calibri"/>
          <w:b/>
        </w:rPr>
      </w:pPr>
      <w:r w:rsidRPr="002B55F3">
        <w:rPr>
          <w:rFonts w:cs="Calibri"/>
          <w:b/>
        </w:rPr>
        <w:t xml:space="preserve">podľa § </w:t>
      </w:r>
      <w:r w:rsidR="00DD71F8" w:rsidRPr="002B55F3">
        <w:rPr>
          <w:rFonts w:cs="Calibri"/>
          <w:b/>
        </w:rPr>
        <w:t xml:space="preserve">53 </w:t>
      </w:r>
      <w:r w:rsidRPr="002B55F3">
        <w:rPr>
          <w:rFonts w:cs="Calibri"/>
          <w:b/>
        </w:rPr>
        <w:t>ods.</w:t>
      </w:r>
      <w:r w:rsidR="00E211F9" w:rsidRPr="002B55F3">
        <w:rPr>
          <w:rFonts w:cs="Calibri"/>
          <w:b/>
        </w:rPr>
        <w:t xml:space="preserve"> 9</w:t>
      </w:r>
      <w:r w:rsidRPr="002B55F3">
        <w:rPr>
          <w:rFonts w:cs="Calibri"/>
          <w:b/>
        </w:rPr>
        <w:t xml:space="preserve"> zákona č. </w:t>
      </w:r>
      <w:r w:rsidR="00DD71F8" w:rsidRPr="002B55F3">
        <w:rPr>
          <w:rFonts w:cs="Calibri"/>
          <w:b/>
        </w:rPr>
        <w:t>343</w:t>
      </w:r>
      <w:r w:rsidRPr="002B55F3">
        <w:rPr>
          <w:rFonts w:cs="Calibri"/>
          <w:b/>
        </w:rPr>
        <w:t>/</w:t>
      </w:r>
      <w:r w:rsidR="00DD71F8" w:rsidRPr="002B55F3">
        <w:rPr>
          <w:rFonts w:cs="Calibri"/>
          <w:b/>
        </w:rPr>
        <w:t>2015</w:t>
      </w:r>
      <w:r w:rsidR="008B63EF" w:rsidRPr="002B55F3">
        <w:rPr>
          <w:rFonts w:cs="Calibri"/>
          <w:b/>
        </w:rPr>
        <w:t xml:space="preserve"> </w:t>
      </w:r>
      <w:r w:rsidRPr="002B55F3">
        <w:rPr>
          <w:rFonts w:cs="Calibri"/>
          <w:b/>
        </w:rPr>
        <w:t>Z. z. o verejnom obstarávaní a o zmene a doplnení niektorých zákonov v znení neskorších predpisov</w:t>
      </w:r>
    </w:p>
    <w:p w14:paraId="5129DCC3" w14:textId="77777777" w:rsidR="00E27D14" w:rsidRPr="002B55F3" w:rsidRDefault="00E27D14" w:rsidP="009E6371">
      <w:pPr>
        <w:pStyle w:val="Odsekzoznamu"/>
        <w:numPr>
          <w:ilvl w:val="0"/>
          <w:numId w:val="28"/>
        </w:numPr>
        <w:spacing w:after="160" w:line="360" w:lineRule="auto"/>
        <w:rPr>
          <w:rFonts w:cs="Calibri"/>
          <w:sz w:val="22"/>
          <w:szCs w:val="22"/>
        </w:rPr>
      </w:pPr>
      <w:r w:rsidRPr="002B55F3">
        <w:rPr>
          <w:rFonts w:cs="Calibri"/>
          <w:sz w:val="22"/>
          <w:szCs w:val="22"/>
        </w:rPr>
        <w:t xml:space="preserve">Názov verejného obstarávateľa/prijímateľa: </w:t>
      </w:r>
      <w:r w:rsidR="00854253" w:rsidRPr="002B55F3">
        <w:rPr>
          <w:rFonts w:cs="Calibri"/>
          <w:sz w:val="22"/>
          <w:szCs w:val="22"/>
        </w:rPr>
        <w:tab/>
        <w:t>..........................................................................</w:t>
      </w:r>
    </w:p>
    <w:p w14:paraId="4E06F802" w14:textId="77777777" w:rsidR="00E27D14" w:rsidRPr="002B55F3" w:rsidRDefault="00E27D14" w:rsidP="009E6371">
      <w:pPr>
        <w:pStyle w:val="Odsekzoznamu"/>
        <w:numPr>
          <w:ilvl w:val="0"/>
          <w:numId w:val="28"/>
        </w:numPr>
        <w:spacing w:after="160" w:line="360" w:lineRule="auto"/>
        <w:rPr>
          <w:rFonts w:cs="Calibri"/>
          <w:sz w:val="22"/>
          <w:szCs w:val="22"/>
        </w:rPr>
      </w:pPr>
      <w:r w:rsidRPr="002B55F3">
        <w:rPr>
          <w:rFonts w:cs="Calibri"/>
          <w:sz w:val="22"/>
          <w:szCs w:val="22"/>
        </w:rPr>
        <w:t xml:space="preserve">Sídlo verejného obstarávateľa/prijímateľa: </w:t>
      </w:r>
      <w:r w:rsidR="00854253" w:rsidRPr="002B55F3">
        <w:rPr>
          <w:rFonts w:cs="Calibri"/>
          <w:sz w:val="22"/>
          <w:szCs w:val="22"/>
        </w:rPr>
        <w:tab/>
        <w:t>..........................................................................</w:t>
      </w:r>
    </w:p>
    <w:p w14:paraId="7C655664" w14:textId="77777777" w:rsidR="00E27D14" w:rsidRPr="002B55F3" w:rsidRDefault="00E27D14" w:rsidP="009E6371">
      <w:pPr>
        <w:pStyle w:val="Odsekzoznamu"/>
        <w:numPr>
          <w:ilvl w:val="0"/>
          <w:numId w:val="28"/>
        </w:numPr>
        <w:spacing w:after="160" w:line="360" w:lineRule="auto"/>
        <w:rPr>
          <w:rFonts w:cs="Calibri"/>
          <w:sz w:val="22"/>
          <w:szCs w:val="22"/>
        </w:rPr>
      </w:pPr>
      <w:r w:rsidRPr="002B55F3">
        <w:rPr>
          <w:rFonts w:cs="Calibri"/>
          <w:sz w:val="22"/>
          <w:szCs w:val="22"/>
        </w:rPr>
        <w:t>Predmet/názov zákazky:</w:t>
      </w:r>
      <w:r w:rsidR="00854253" w:rsidRPr="002B55F3">
        <w:rPr>
          <w:rFonts w:cs="Calibri"/>
          <w:sz w:val="22"/>
          <w:szCs w:val="22"/>
        </w:rPr>
        <w:tab/>
      </w:r>
      <w:r w:rsidR="00854253" w:rsidRPr="002B55F3">
        <w:rPr>
          <w:rFonts w:cs="Calibri"/>
          <w:sz w:val="22"/>
          <w:szCs w:val="22"/>
        </w:rPr>
        <w:tab/>
      </w:r>
      <w:r w:rsidR="00854253" w:rsidRPr="002B55F3">
        <w:rPr>
          <w:rFonts w:cs="Calibri"/>
          <w:sz w:val="22"/>
          <w:szCs w:val="22"/>
        </w:rPr>
        <w:tab/>
        <w:t>..........................................................................</w:t>
      </w:r>
    </w:p>
    <w:p w14:paraId="56B02939" w14:textId="77777777" w:rsidR="00E27D14" w:rsidRPr="002B55F3" w:rsidRDefault="00E27D14" w:rsidP="009E6371">
      <w:pPr>
        <w:pStyle w:val="Odsekzoznamu"/>
        <w:numPr>
          <w:ilvl w:val="0"/>
          <w:numId w:val="28"/>
        </w:numPr>
        <w:spacing w:after="160" w:line="360" w:lineRule="auto"/>
        <w:rPr>
          <w:rFonts w:cs="Calibri"/>
          <w:sz w:val="22"/>
          <w:szCs w:val="22"/>
        </w:rPr>
      </w:pPr>
      <w:r w:rsidRPr="002B55F3">
        <w:rPr>
          <w:rFonts w:cs="Calibri"/>
          <w:sz w:val="22"/>
          <w:szCs w:val="22"/>
        </w:rPr>
        <w:t>Druh postupu</w:t>
      </w:r>
      <w:r w:rsidRPr="002B55F3">
        <w:rPr>
          <w:rStyle w:val="Odkaznapoznmkupodiarou"/>
          <w:rFonts w:cs="Calibri"/>
          <w:sz w:val="22"/>
          <w:szCs w:val="22"/>
        </w:rPr>
        <w:footnoteReference w:id="42"/>
      </w:r>
      <w:r w:rsidRPr="002B55F3">
        <w:rPr>
          <w:rFonts w:cs="Calibri"/>
          <w:sz w:val="22"/>
          <w:szCs w:val="22"/>
        </w:rPr>
        <w:t>:</w:t>
      </w:r>
      <w:r w:rsidR="00854253" w:rsidRPr="002B55F3">
        <w:rPr>
          <w:rFonts w:cs="Calibri"/>
          <w:sz w:val="22"/>
          <w:szCs w:val="22"/>
        </w:rPr>
        <w:tab/>
      </w:r>
      <w:r w:rsidR="00854253" w:rsidRPr="002B55F3">
        <w:rPr>
          <w:rFonts w:cs="Calibri"/>
          <w:sz w:val="22"/>
          <w:szCs w:val="22"/>
        </w:rPr>
        <w:tab/>
      </w:r>
      <w:r w:rsidR="00854253" w:rsidRPr="002B55F3">
        <w:rPr>
          <w:rFonts w:cs="Calibri"/>
          <w:sz w:val="22"/>
          <w:szCs w:val="22"/>
        </w:rPr>
        <w:tab/>
      </w:r>
      <w:r w:rsidR="00854253" w:rsidRPr="002B55F3">
        <w:rPr>
          <w:rFonts w:cs="Calibri"/>
          <w:sz w:val="22"/>
          <w:szCs w:val="22"/>
        </w:rPr>
        <w:tab/>
        <w:t>..........................................................................</w:t>
      </w:r>
    </w:p>
    <w:p w14:paraId="3F2A42F4" w14:textId="77777777" w:rsidR="00854253" w:rsidRPr="002B55F3" w:rsidRDefault="00E27D14" w:rsidP="009E6371">
      <w:pPr>
        <w:pStyle w:val="Odsekzoznamu"/>
        <w:numPr>
          <w:ilvl w:val="0"/>
          <w:numId w:val="28"/>
        </w:numPr>
        <w:spacing w:after="160" w:line="360" w:lineRule="auto"/>
        <w:rPr>
          <w:rFonts w:cs="Calibri"/>
          <w:sz w:val="22"/>
          <w:szCs w:val="22"/>
        </w:rPr>
      </w:pPr>
      <w:r w:rsidRPr="002B55F3">
        <w:rPr>
          <w:rFonts w:cs="Calibri"/>
          <w:sz w:val="22"/>
          <w:szCs w:val="22"/>
        </w:rPr>
        <w:t>Označenie v </w:t>
      </w:r>
      <w:r w:rsidR="000215CA" w:rsidRPr="002B55F3">
        <w:rPr>
          <w:rFonts w:cs="Calibri"/>
          <w:sz w:val="22"/>
          <w:szCs w:val="22"/>
        </w:rPr>
        <w:t>Úradnom vestníku EÚ</w:t>
      </w:r>
      <w:r w:rsidR="00854253" w:rsidRPr="002B55F3">
        <w:rPr>
          <w:rFonts w:cs="Calibri"/>
          <w:sz w:val="22"/>
          <w:szCs w:val="22"/>
        </w:rPr>
        <w:t>:</w:t>
      </w:r>
      <w:r w:rsidR="00854253" w:rsidRPr="002B55F3">
        <w:rPr>
          <w:rFonts w:cs="Calibri"/>
          <w:sz w:val="22"/>
          <w:szCs w:val="22"/>
        </w:rPr>
        <w:tab/>
      </w:r>
      <w:r w:rsidR="00854253" w:rsidRPr="002B55F3">
        <w:rPr>
          <w:rFonts w:cs="Calibri"/>
          <w:sz w:val="22"/>
          <w:szCs w:val="22"/>
        </w:rPr>
        <w:tab/>
        <w:t>..........................................................................</w:t>
      </w:r>
    </w:p>
    <w:p w14:paraId="53575CE9" w14:textId="77777777" w:rsidR="00E27D14" w:rsidRPr="002B55F3" w:rsidRDefault="00854253" w:rsidP="009E6371">
      <w:pPr>
        <w:pStyle w:val="Odsekzoznamu"/>
        <w:numPr>
          <w:ilvl w:val="0"/>
          <w:numId w:val="28"/>
        </w:numPr>
        <w:spacing w:after="160" w:line="360" w:lineRule="auto"/>
        <w:rPr>
          <w:rFonts w:cs="Calibri"/>
          <w:sz w:val="22"/>
          <w:szCs w:val="22"/>
        </w:rPr>
      </w:pPr>
      <w:r w:rsidRPr="002B55F3">
        <w:rPr>
          <w:rFonts w:cs="Calibri"/>
          <w:sz w:val="22"/>
          <w:szCs w:val="22"/>
        </w:rPr>
        <w:t xml:space="preserve">Označenie </w:t>
      </w:r>
      <w:r w:rsidR="00E27D14" w:rsidRPr="002B55F3">
        <w:rPr>
          <w:rFonts w:cs="Calibri"/>
          <w:sz w:val="22"/>
          <w:szCs w:val="22"/>
        </w:rPr>
        <w:t xml:space="preserve">vo Vestníku </w:t>
      </w:r>
      <w:r w:rsidR="00344E16" w:rsidRPr="002B55F3">
        <w:rPr>
          <w:rFonts w:cs="Calibri"/>
          <w:sz w:val="22"/>
          <w:szCs w:val="22"/>
        </w:rPr>
        <w:t xml:space="preserve">VO vedeného </w:t>
      </w:r>
      <w:r w:rsidR="00E27D14" w:rsidRPr="002B55F3">
        <w:rPr>
          <w:rFonts w:cs="Calibri"/>
          <w:sz w:val="22"/>
          <w:szCs w:val="22"/>
        </w:rPr>
        <w:t>ÚVO:</w:t>
      </w:r>
      <w:r w:rsidRPr="002B55F3">
        <w:rPr>
          <w:rFonts w:cs="Calibri"/>
          <w:sz w:val="22"/>
          <w:szCs w:val="22"/>
        </w:rPr>
        <w:tab/>
        <w:t>..........................................................................</w:t>
      </w:r>
    </w:p>
    <w:p w14:paraId="5994416B" w14:textId="77777777" w:rsidR="00E27D14" w:rsidRPr="002B55F3" w:rsidRDefault="00E27D14" w:rsidP="009E6371">
      <w:pPr>
        <w:pStyle w:val="Odsekzoznamu"/>
        <w:numPr>
          <w:ilvl w:val="0"/>
          <w:numId w:val="28"/>
        </w:numPr>
        <w:spacing w:after="160" w:line="360" w:lineRule="auto"/>
        <w:rPr>
          <w:rFonts w:cs="Calibri"/>
          <w:sz w:val="22"/>
          <w:szCs w:val="22"/>
        </w:rPr>
      </w:pPr>
      <w:r w:rsidRPr="002B55F3">
        <w:rPr>
          <w:rFonts w:cs="Calibri"/>
          <w:sz w:val="22"/>
          <w:szCs w:val="22"/>
        </w:rPr>
        <w:t>Dátum vyhodnotenia:</w:t>
      </w:r>
      <w:r w:rsidR="00854253" w:rsidRPr="002B55F3">
        <w:rPr>
          <w:rFonts w:cs="Calibri"/>
          <w:sz w:val="22"/>
          <w:szCs w:val="22"/>
        </w:rPr>
        <w:tab/>
      </w:r>
      <w:r w:rsidR="00854253" w:rsidRPr="002B55F3">
        <w:rPr>
          <w:rFonts w:cs="Calibri"/>
          <w:sz w:val="22"/>
          <w:szCs w:val="22"/>
        </w:rPr>
        <w:tab/>
      </w:r>
      <w:r w:rsidR="00854253" w:rsidRPr="002B55F3">
        <w:rPr>
          <w:rFonts w:cs="Calibri"/>
          <w:sz w:val="22"/>
          <w:szCs w:val="22"/>
        </w:rPr>
        <w:tab/>
      </w:r>
      <w:r w:rsidR="00A27079" w:rsidRPr="002B55F3">
        <w:rPr>
          <w:rFonts w:cs="Calibri"/>
          <w:sz w:val="22"/>
          <w:szCs w:val="22"/>
        </w:rPr>
        <w:tab/>
      </w:r>
      <w:r w:rsidR="00854253" w:rsidRPr="002B55F3">
        <w:rPr>
          <w:rFonts w:cs="Calibri"/>
          <w:sz w:val="22"/>
          <w:szCs w:val="22"/>
        </w:rPr>
        <w:t>..........................................................................</w:t>
      </w:r>
    </w:p>
    <w:p w14:paraId="279E797E" w14:textId="77777777" w:rsidR="00E27D14" w:rsidRPr="002B55F3" w:rsidRDefault="00E27D14" w:rsidP="009E6371">
      <w:pPr>
        <w:pStyle w:val="Odsekzoznamu"/>
        <w:numPr>
          <w:ilvl w:val="0"/>
          <w:numId w:val="28"/>
        </w:numPr>
        <w:spacing w:after="160" w:line="360" w:lineRule="auto"/>
        <w:rPr>
          <w:rFonts w:cs="Calibri"/>
          <w:sz w:val="22"/>
          <w:szCs w:val="22"/>
        </w:rPr>
      </w:pPr>
      <w:r w:rsidRPr="002B55F3">
        <w:rPr>
          <w:rFonts w:cs="Calibri"/>
          <w:sz w:val="22"/>
          <w:szCs w:val="22"/>
        </w:rPr>
        <w:t>Miesto vyhodnotenia:</w:t>
      </w:r>
      <w:r w:rsidR="00854253" w:rsidRPr="002B55F3">
        <w:rPr>
          <w:rFonts w:cs="Calibri"/>
          <w:sz w:val="22"/>
          <w:szCs w:val="22"/>
        </w:rPr>
        <w:tab/>
      </w:r>
      <w:r w:rsidR="00854253" w:rsidRPr="002B55F3">
        <w:rPr>
          <w:rFonts w:cs="Calibri"/>
          <w:sz w:val="22"/>
          <w:szCs w:val="22"/>
        </w:rPr>
        <w:tab/>
      </w:r>
      <w:r w:rsidR="00854253" w:rsidRPr="002B55F3">
        <w:rPr>
          <w:rFonts w:cs="Calibri"/>
          <w:sz w:val="22"/>
          <w:szCs w:val="22"/>
        </w:rPr>
        <w:tab/>
      </w:r>
      <w:r w:rsidR="00854253" w:rsidRPr="002B55F3">
        <w:rPr>
          <w:rFonts w:cs="Calibri"/>
          <w:sz w:val="22"/>
          <w:szCs w:val="22"/>
        </w:rPr>
        <w:tab/>
        <w:t>..........................................................................</w:t>
      </w:r>
    </w:p>
    <w:p w14:paraId="05A7A587" w14:textId="77777777" w:rsidR="002460C1" w:rsidRPr="002B55F3" w:rsidRDefault="00E27D14" w:rsidP="009E6371">
      <w:pPr>
        <w:pStyle w:val="Odsekzoznamu"/>
        <w:numPr>
          <w:ilvl w:val="0"/>
          <w:numId w:val="28"/>
        </w:numPr>
        <w:spacing w:before="120" w:after="160" w:line="360" w:lineRule="auto"/>
        <w:rPr>
          <w:rFonts w:cs="Calibri"/>
          <w:sz w:val="22"/>
          <w:szCs w:val="22"/>
        </w:rPr>
      </w:pPr>
      <w:r w:rsidRPr="002B55F3">
        <w:rPr>
          <w:rFonts w:cs="Calibri"/>
          <w:sz w:val="22"/>
          <w:szCs w:val="22"/>
        </w:rPr>
        <w:t>Prítomn</w:t>
      </w:r>
      <w:r w:rsidR="00014D77" w:rsidRPr="002B55F3">
        <w:rPr>
          <w:rFonts w:cs="Calibri"/>
          <w:sz w:val="22"/>
          <w:szCs w:val="22"/>
        </w:rPr>
        <w:t>í</w:t>
      </w:r>
      <w:r w:rsidRPr="002B55F3">
        <w:rPr>
          <w:rFonts w:cs="Calibri"/>
          <w:sz w:val="22"/>
          <w:szCs w:val="22"/>
        </w:rPr>
        <w:t xml:space="preserve"> členovia komisie</w:t>
      </w:r>
      <w:r w:rsidRPr="002B55F3">
        <w:rPr>
          <w:rStyle w:val="Odkaznapoznmkupodiarou"/>
          <w:rFonts w:cs="Calibri"/>
          <w:sz w:val="22"/>
          <w:szCs w:val="22"/>
        </w:rPr>
        <w:footnoteReference w:id="43"/>
      </w:r>
      <w:r w:rsidRPr="002B55F3">
        <w:rPr>
          <w:rFonts w:cs="Calibri"/>
          <w:sz w:val="22"/>
          <w:szCs w:val="22"/>
        </w:rPr>
        <w:t xml:space="preserve">: </w:t>
      </w:r>
      <w:r w:rsidR="00854253" w:rsidRPr="002B55F3">
        <w:rPr>
          <w:rFonts w:cs="Calibri"/>
          <w:sz w:val="22"/>
          <w:szCs w:val="22"/>
        </w:rPr>
        <w:tab/>
      </w:r>
      <w:r w:rsidR="00854253" w:rsidRPr="002B55F3">
        <w:rPr>
          <w:rFonts w:cs="Calibri"/>
          <w:sz w:val="22"/>
          <w:szCs w:val="22"/>
        </w:rPr>
        <w:tab/>
      </w:r>
      <w:r w:rsidR="00854253" w:rsidRPr="002B55F3">
        <w:rPr>
          <w:rFonts w:cs="Calibri"/>
          <w:sz w:val="22"/>
          <w:szCs w:val="22"/>
        </w:rPr>
        <w:tab/>
        <w:t>..........................................................................</w:t>
      </w:r>
    </w:p>
    <w:p w14:paraId="0B85DBDA" w14:textId="77777777" w:rsidR="00E27D14" w:rsidRPr="002B55F3" w:rsidRDefault="00E27D14" w:rsidP="009E6371">
      <w:pPr>
        <w:pStyle w:val="Odsekzoznamu"/>
        <w:numPr>
          <w:ilvl w:val="0"/>
          <w:numId w:val="28"/>
        </w:numPr>
        <w:spacing w:after="160" w:line="360" w:lineRule="auto"/>
        <w:rPr>
          <w:rFonts w:cs="Calibri"/>
          <w:sz w:val="22"/>
          <w:szCs w:val="22"/>
        </w:rPr>
      </w:pPr>
      <w:r w:rsidRPr="002B55F3">
        <w:rPr>
          <w:rFonts w:cs="Calibri"/>
          <w:sz w:val="22"/>
          <w:szCs w:val="22"/>
        </w:rPr>
        <w:t>Zoznam uchádzačov</w:t>
      </w:r>
      <w:r w:rsidR="00344E16" w:rsidRPr="002B55F3">
        <w:rPr>
          <w:rFonts w:cs="Calibri"/>
          <w:sz w:val="22"/>
          <w:szCs w:val="22"/>
        </w:rPr>
        <w:t>,</w:t>
      </w:r>
      <w:r w:rsidRPr="002B55F3">
        <w:rPr>
          <w:rFonts w:cs="Calibri"/>
          <w:sz w:val="22"/>
          <w:szCs w:val="22"/>
        </w:rPr>
        <w:t xml:space="preserve"> ktorí predložili ponuky:</w:t>
      </w:r>
      <w:r w:rsidR="00854253" w:rsidRPr="002B55F3">
        <w:rPr>
          <w:rFonts w:cs="Calibri"/>
          <w:sz w:val="22"/>
          <w:szCs w:val="22"/>
        </w:rPr>
        <w:tab/>
        <w:t>..........................................................................</w:t>
      </w:r>
    </w:p>
    <w:p w14:paraId="294FE954" w14:textId="77777777" w:rsidR="00ED5C8D" w:rsidRPr="002B55F3" w:rsidRDefault="00ED5C8D" w:rsidP="009E6371">
      <w:pPr>
        <w:pStyle w:val="Odsekzoznamu"/>
        <w:numPr>
          <w:ilvl w:val="0"/>
          <w:numId w:val="28"/>
        </w:numPr>
        <w:spacing w:after="160" w:line="360" w:lineRule="auto"/>
        <w:rPr>
          <w:rFonts w:cs="Calibri"/>
          <w:sz w:val="22"/>
          <w:szCs w:val="22"/>
        </w:rPr>
      </w:pPr>
      <w:r w:rsidRPr="002B55F3">
        <w:rPr>
          <w:rFonts w:cs="Calibri"/>
          <w:sz w:val="22"/>
          <w:szCs w:val="22"/>
          <w:lang w:val="sk-SK"/>
        </w:rPr>
        <w:t>Informácia týkajúca sa overenia konfliktu záujmov: .....................................................................</w:t>
      </w:r>
    </w:p>
    <w:p w14:paraId="79B6F8A7" w14:textId="77777777" w:rsidR="00E27D14" w:rsidRPr="002B55F3" w:rsidRDefault="00E27D14" w:rsidP="009E6371">
      <w:pPr>
        <w:pStyle w:val="Odsekzoznamu"/>
        <w:numPr>
          <w:ilvl w:val="0"/>
          <w:numId w:val="28"/>
        </w:numPr>
        <w:spacing w:after="160" w:line="288" w:lineRule="auto"/>
        <w:rPr>
          <w:rFonts w:cs="Calibri"/>
          <w:sz w:val="22"/>
          <w:szCs w:val="22"/>
        </w:rPr>
      </w:pPr>
      <w:r w:rsidRPr="002B55F3">
        <w:rPr>
          <w:rFonts w:cs="Calibri"/>
          <w:sz w:val="22"/>
          <w:szCs w:val="22"/>
        </w:rPr>
        <w:t xml:space="preserve">Poradie uchádzačov a identifikáciu úspešného uchádzača alebo úspešných uchádzačov s uvedením dôvodov úspešnosti ponuky alebo ponúk; podiel subdodávky, ak je známy: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1282"/>
        <w:gridCol w:w="2700"/>
        <w:gridCol w:w="1351"/>
        <w:gridCol w:w="1708"/>
      </w:tblGrid>
      <w:tr w:rsidR="00AB06AC" w:rsidRPr="002B55F3" w14:paraId="5236BA8C" w14:textId="77777777" w:rsidTr="00A2155E">
        <w:tc>
          <w:tcPr>
            <w:tcW w:w="2251" w:type="dxa"/>
            <w:vAlign w:val="center"/>
          </w:tcPr>
          <w:p w14:paraId="7B6E2742" w14:textId="77777777" w:rsidR="001639DE" w:rsidRPr="002B55F3" w:rsidRDefault="001639DE" w:rsidP="003564E9">
            <w:pPr>
              <w:spacing w:after="0" w:line="240" w:lineRule="auto"/>
              <w:jc w:val="center"/>
              <w:rPr>
                <w:rFonts w:cs="Calibri"/>
                <w:b/>
                <w:color w:val="365F91"/>
              </w:rPr>
            </w:pPr>
            <w:r w:rsidRPr="002B55F3">
              <w:rPr>
                <w:rFonts w:cs="Calibri"/>
                <w:b/>
                <w:color w:val="365F91"/>
              </w:rPr>
              <w:t>Obchodné meno / názov uchádzača, sídlo / miesto podnikania uchádzača</w:t>
            </w:r>
          </w:p>
        </w:tc>
        <w:tc>
          <w:tcPr>
            <w:tcW w:w="1266" w:type="dxa"/>
            <w:vAlign w:val="center"/>
          </w:tcPr>
          <w:p w14:paraId="4BE51446" w14:textId="77777777" w:rsidR="001639DE" w:rsidRPr="002B55F3" w:rsidRDefault="001639DE" w:rsidP="003564E9">
            <w:pPr>
              <w:spacing w:after="0" w:line="240" w:lineRule="auto"/>
              <w:jc w:val="center"/>
              <w:rPr>
                <w:rFonts w:cs="Calibri"/>
                <w:b/>
                <w:color w:val="365F91"/>
              </w:rPr>
            </w:pPr>
            <w:r w:rsidRPr="002B55F3">
              <w:rPr>
                <w:rFonts w:cs="Calibri"/>
                <w:b/>
                <w:color w:val="365F91"/>
              </w:rPr>
              <w:t>Poradie uchádzačov</w:t>
            </w:r>
          </w:p>
        </w:tc>
        <w:tc>
          <w:tcPr>
            <w:tcW w:w="2708" w:type="dxa"/>
            <w:vAlign w:val="center"/>
          </w:tcPr>
          <w:p w14:paraId="2E47A0AA" w14:textId="77777777" w:rsidR="001639DE" w:rsidRPr="002B55F3" w:rsidRDefault="001639DE" w:rsidP="003564E9">
            <w:pPr>
              <w:spacing w:after="0" w:line="240" w:lineRule="auto"/>
              <w:jc w:val="center"/>
              <w:rPr>
                <w:rFonts w:cs="Calibri"/>
                <w:b/>
                <w:color w:val="365F91"/>
              </w:rPr>
            </w:pPr>
            <w:r w:rsidRPr="002B55F3">
              <w:rPr>
                <w:rFonts w:cs="Calibri"/>
                <w:b/>
                <w:color w:val="365F91"/>
              </w:rPr>
              <w:t>Návrh kritéria na vyhodnotenie ponúk predložené uchádzačom</w:t>
            </w:r>
          </w:p>
        </w:tc>
        <w:tc>
          <w:tcPr>
            <w:tcW w:w="1351" w:type="dxa"/>
            <w:vAlign w:val="center"/>
          </w:tcPr>
          <w:p w14:paraId="0CEB6E6E" w14:textId="77777777" w:rsidR="001639DE" w:rsidRPr="002B55F3" w:rsidRDefault="001639DE" w:rsidP="003564E9">
            <w:pPr>
              <w:spacing w:after="0" w:line="240" w:lineRule="auto"/>
              <w:jc w:val="center"/>
              <w:rPr>
                <w:rFonts w:cs="Calibri"/>
                <w:b/>
                <w:color w:val="365F91"/>
              </w:rPr>
            </w:pPr>
            <w:r w:rsidRPr="002B55F3">
              <w:rPr>
                <w:rFonts w:cs="Calibri"/>
                <w:b/>
                <w:color w:val="365F91"/>
              </w:rPr>
              <w:t>Podiel subdodávky</w:t>
            </w:r>
          </w:p>
        </w:tc>
        <w:tc>
          <w:tcPr>
            <w:tcW w:w="1710" w:type="dxa"/>
            <w:vAlign w:val="center"/>
          </w:tcPr>
          <w:p w14:paraId="3EF82F2E" w14:textId="77777777" w:rsidR="001639DE" w:rsidRPr="002B55F3" w:rsidRDefault="001639DE" w:rsidP="003564E9">
            <w:pPr>
              <w:spacing w:after="0" w:line="240" w:lineRule="auto"/>
              <w:jc w:val="center"/>
              <w:rPr>
                <w:rFonts w:cs="Calibri"/>
                <w:b/>
                <w:color w:val="365F91"/>
              </w:rPr>
            </w:pPr>
            <w:r w:rsidRPr="002B55F3">
              <w:rPr>
                <w:rFonts w:cs="Calibri"/>
                <w:b/>
                <w:color w:val="365F91"/>
              </w:rPr>
              <w:t>Odôvodnenie</w:t>
            </w:r>
          </w:p>
        </w:tc>
      </w:tr>
      <w:tr w:rsidR="00AB06AC" w:rsidRPr="002B55F3" w14:paraId="5DCE9F98" w14:textId="77777777" w:rsidTr="00A2155E">
        <w:tc>
          <w:tcPr>
            <w:tcW w:w="2251" w:type="dxa"/>
            <w:vAlign w:val="center"/>
          </w:tcPr>
          <w:p w14:paraId="189F679A" w14:textId="77777777" w:rsidR="001639DE" w:rsidRPr="002B55F3" w:rsidRDefault="001639DE" w:rsidP="003564E9">
            <w:pPr>
              <w:spacing w:after="0" w:line="240" w:lineRule="auto"/>
              <w:jc w:val="center"/>
              <w:rPr>
                <w:rFonts w:cs="Calibri"/>
                <w:b/>
                <w:color w:val="365F91"/>
              </w:rPr>
            </w:pPr>
          </w:p>
        </w:tc>
        <w:tc>
          <w:tcPr>
            <w:tcW w:w="1266" w:type="dxa"/>
            <w:vAlign w:val="center"/>
          </w:tcPr>
          <w:p w14:paraId="36563126" w14:textId="77777777" w:rsidR="001639DE" w:rsidRPr="002B55F3" w:rsidRDefault="001639DE" w:rsidP="003564E9">
            <w:pPr>
              <w:spacing w:after="0" w:line="240" w:lineRule="auto"/>
              <w:jc w:val="center"/>
              <w:rPr>
                <w:rFonts w:cs="Calibri"/>
                <w:b/>
                <w:color w:val="365F91"/>
              </w:rPr>
            </w:pPr>
          </w:p>
        </w:tc>
        <w:tc>
          <w:tcPr>
            <w:tcW w:w="2708" w:type="dxa"/>
            <w:vAlign w:val="center"/>
          </w:tcPr>
          <w:p w14:paraId="23A84D1B" w14:textId="77777777" w:rsidR="001639DE" w:rsidRPr="002B55F3" w:rsidRDefault="001639DE" w:rsidP="003564E9">
            <w:pPr>
              <w:spacing w:after="0" w:line="240" w:lineRule="auto"/>
              <w:jc w:val="center"/>
              <w:rPr>
                <w:rFonts w:cs="Calibri"/>
                <w:b/>
                <w:color w:val="365F91"/>
              </w:rPr>
            </w:pPr>
          </w:p>
        </w:tc>
        <w:tc>
          <w:tcPr>
            <w:tcW w:w="1351" w:type="dxa"/>
          </w:tcPr>
          <w:p w14:paraId="0AA2D788" w14:textId="77777777" w:rsidR="001639DE" w:rsidRPr="002B55F3" w:rsidRDefault="001639DE" w:rsidP="003564E9">
            <w:pPr>
              <w:spacing w:after="0" w:line="240" w:lineRule="auto"/>
              <w:jc w:val="center"/>
              <w:rPr>
                <w:rFonts w:cs="Calibri"/>
                <w:b/>
                <w:color w:val="365F91"/>
              </w:rPr>
            </w:pPr>
          </w:p>
        </w:tc>
        <w:tc>
          <w:tcPr>
            <w:tcW w:w="1710" w:type="dxa"/>
            <w:vAlign w:val="center"/>
          </w:tcPr>
          <w:p w14:paraId="24334444" w14:textId="77777777" w:rsidR="001639DE" w:rsidRPr="002B55F3" w:rsidRDefault="001639DE" w:rsidP="003564E9">
            <w:pPr>
              <w:spacing w:after="0" w:line="240" w:lineRule="auto"/>
              <w:jc w:val="center"/>
              <w:rPr>
                <w:rFonts w:cs="Calibri"/>
                <w:b/>
                <w:color w:val="365F91"/>
              </w:rPr>
            </w:pPr>
          </w:p>
        </w:tc>
      </w:tr>
      <w:tr w:rsidR="00AB06AC" w:rsidRPr="002B55F3" w14:paraId="019753C6" w14:textId="77777777" w:rsidTr="00A2155E">
        <w:tc>
          <w:tcPr>
            <w:tcW w:w="2251" w:type="dxa"/>
            <w:vAlign w:val="center"/>
          </w:tcPr>
          <w:p w14:paraId="5ACD8194" w14:textId="77777777" w:rsidR="001639DE" w:rsidRPr="002B55F3" w:rsidRDefault="001639DE" w:rsidP="003564E9">
            <w:pPr>
              <w:spacing w:after="0" w:line="240" w:lineRule="auto"/>
              <w:jc w:val="center"/>
              <w:rPr>
                <w:rFonts w:cs="Calibri"/>
                <w:b/>
                <w:color w:val="365F91"/>
              </w:rPr>
            </w:pPr>
          </w:p>
        </w:tc>
        <w:tc>
          <w:tcPr>
            <w:tcW w:w="1266" w:type="dxa"/>
            <w:vAlign w:val="center"/>
          </w:tcPr>
          <w:p w14:paraId="18F0F22B" w14:textId="77777777" w:rsidR="001639DE" w:rsidRPr="002B55F3" w:rsidRDefault="001639DE" w:rsidP="003564E9">
            <w:pPr>
              <w:spacing w:after="0" w:line="240" w:lineRule="auto"/>
              <w:jc w:val="center"/>
              <w:rPr>
                <w:rFonts w:cs="Calibri"/>
                <w:b/>
                <w:color w:val="365F91"/>
              </w:rPr>
            </w:pPr>
          </w:p>
        </w:tc>
        <w:tc>
          <w:tcPr>
            <w:tcW w:w="2708" w:type="dxa"/>
            <w:vAlign w:val="center"/>
          </w:tcPr>
          <w:p w14:paraId="6E872892" w14:textId="77777777" w:rsidR="001639DE" w:rsidRPr="002B55F3" w:rsidRDefault="001639DE" w:rsidP="003564E9">
            <w:pPr>
              <w:spacing w:after="0" w:line="240" w:lineRule="auto"/>
              <w:jc w:val="center"/>
              <w:rPr>
                <w:rFonts w:cs="Calibri"/>
                <w:b/>
                <w:color w:val="365F91"/>
              </w:rPr>
            </w:pPr>
          </w:p>
        </w:tc>
        <w:tc>
          <w:tcPr>
            <w:tcW w:w="1351" w:type="dxa"/>
          </w:tcPr>
          <w:p w14:paraId="522C57C8" w14:textId="77777777" w:rsidR="001639DE" w:rsidRPr="002B55F3" w:rsidRDefault="001639DE" w:rsidP="003564E9">
            <w:pPr>
              <w:spacing w:after="0" w:line="240" w:lineRule="auto"/>
              <w:jc w:val="center"/>
              <w:rPr>
                <w:rFonts w:cs="Calibri"/>
                <w:b/>
                <w:color w:val="365F91"/>
              </w:rPr>
            </w:pPr>
          </w:p>
        </w:tc>
        <w:tc>
          <w:tcPr>
            <w:tcW w:w="1710" w:type="dxa"/>
            <w:vAlign w:val="center"/>
          </w:tcPr>
          <w:p w14:paraId="0A307F7B" w14:textId="77777777" w:rsidR="001639DE" w:rsidRPr="002B55F3" w:rsidRDefault="001639DE" w:rsidP="003564E9">
            <w:pPr>
              <w:spacing w:after="0" w:line="240" w:lineRule="auto"/>
              <w:jc w:val="center"/>
              <w:rPr>
                <w:rFonts w:cs="Calibri"/>
                <w:b/>
                <w:color w:val="365F91"/>
              </w:rPr>
            </w:pPr>
          </w:p>
        </w:tc>
      </w:tr>
      <w:tr w:rsidR="00AB06AC" w:rsidRPr="002B55F3" w14:paraId="5128FE6E" w14:textId="77777777" w:rsidTr="00A2155E">
        <w:tc>
          <w:tcPr>
            <w:tcW w:w="2251" w:type="dxa"/>
            <w:vAlign w:val="center"/>
          </w:tcPr>
          <w:p w14:paraId="25758E5A" w14:textId="77777777" w:rsidR="001639DE" w:rsidRPr="002B55F3" w:rsidRDefault="001639DE" w:rsidP="003564E9">
            <w:pPr>
              <w:spacing w:after="0" w:line="240" w:lineRule="auto"/>
              <w:jc w:val="center"/>
              <w:rPr>
                <w:rFonts w:cs="Calibri"/>
                <w:b/>
                <w:color w:val="365F91"/>
              </w:rPr>
            </w:pPr>
          </w:p>
        </w:tc>
        <w:tc>
          <w:tcPr>
            <w:tcW w:w="1266" w:type="dxa"/>
            <w:vAlign w:val="center"/>
          </w:tcPr>
          <w:p w14:paraId="29E2C7BF" w14:textId="77777777" w:rsidR="001639DE" w:rsidRPr="002B55F3" w:rsidRDefault="001639DE" w:rsidP="003564E9">
            <w:pPr>
              <w:spacing w:after="0" w:line="240" w:lineRule="auto"/>
              <w:jc w:val="center"/>
              <w:rPr>
                <w:rFonts w:cs="Calibri"/>
                <w:b/>
                <w:color w:val="365F91"/>
              </w:rPr>
            </w:pPr>
          </w:p>
        </w:tc>
        <w:tc>
          <w:tcPr>
            <w:tcW w:w="2708" w:type="dxa"/>
            <w:vAlign w:val="center"/>
          </w:tcPr>
          <w:p w14:paraId="7C15C070" w14:textId="77777777" w:rsidR="001639DE" w:rsidRPr="002B55F3" w:rsidRDefault="001639DE" w:rsidP="003564E9">
            <w:pPr>
              <w:spacing w:after="0" w:line="240" w:lineRule="auto"/>
              <w:jc w:val="center"/>
              <w:rPr>
                <w:rFonts w:cs="Calibri"/>
                <w:b/>
                <w:color w:val="365F91"/>
              </w:rPr>
            </w:pPr>
          </w:p>
        </w:tc>
        <w:tc>
          <w:tcPr>
            <w:tcW w:w="1351" w:type="dxa"/>
          </w:tcPr>
          <w:p w14:paraId="69848D45" w14:textId="77777777" w:rsidR="001639DE" w:rsidRPr="002B55F3" w:rsidRDefault="001639DE" w:rsidP="003564E9">
            <w:pPr>
              <w:spacing w:after="0" w:line="240" w:lineRule="auto"/>
              <w:jc w:val="center"/>
              <w:rPr>
                <w:rFonts w:cs="Calibri"/>
                <w:b/>
                <w:color w:val="365F91"/>
              </w:rPr>
            </w:pPr>
          </w:p>
        </w:tc>
        <w:tc>
          <w:tcPr>
            <w:tcW w:w="1710" w:type="dxa"/>
            <w:vAlign w:val="center"/>
          </w:tcPr>
          <w:p w14:paraId="1D2C8CF9" w14:textId="77777777" w:rsidR="001639DE" w:rsidRPr="002B55F3" w:rsidRDefault="001639DE" w:rsidP="003564E9">
            <w:pPr>
              <w:spacing w:after="0" w:line="240" w:lineRule="auto"/>
              <w:jc w:val="center"/>
              <w:rPr>
                <w:rFonts w:cs="Calibri"/>
                <w:b/>
                <w:color w:val="365F91"/>
              </w:rPr>
            </w:pPr>
          </w:p>
        </w:tc>
      </w:tr>
      <w:tr w:rsidR="00AB06AC" w:rsidRPr="002B55F3" w14:paraId="47EB9573" w14:textId="77777777" w:rsidTr="00A2155E">
        <w:tc>
          <w:tcPr>
            <w:tcW w:w="2251" w:type="dxa"/>
            <w:vAlign w:val="center"/>
          </w:tcPr>
          <w:p w14:paraId="2CB590DD" w14:textId="77777777" w:rsidR="001639DE" w:rsidRPr="002B55F3" w:rsidRDefault="001639DE" w:rsidP="003564E9">
            <w:pPr>
              <w:spacing w:after="0" w:line="240" w:lineRule="auto"/>
              <w:jc w:val="center"/>
              <w:rPr>
                <w:rFonts w:cs="Calibri"/>
                <w:b/>
                <w:color w:val="365F91"/>
              </w:rPr>
            </w:pPr>
          </w:p>
        </w:tc>
        <w:tc>
          <w:tcPr>
            <w:tcW w:w="1266" w:type="dxa"/>
            <w:vAlign w:val="center"/>
          </w:tcPr>
          <w:p w14:paraId="4C832C07" w14:textId="77777777" w:rsidR="001639DE" w:rsidRPr="002B55F3" w:rsidRDefault="001639DE" w:rsidP="003564E9">
            <w:pPr>
              <w:spacing w:after="0" w:line="240" w:lineRule="auto"/>
              <w:jc w:val="center"/>
              <w:rPr>
                <w:rFonts w:cs="Calibri"/>
                <w:b/>
                <w:color w:val="365F91"/>
              </w:rPr>
            </w:pPr>
          </w:p>
        </w:tc>
        <w:tc>
          <w:tcPr>
            <w:tcW w:w="2708" w:type="dxa"/>
            <w:vAlign w:val="center"/>
          </w:tcPr>
          <w:p w14:paraId="5F3CD5CB" w14:textId="77777777" w:rsidR="001639DE" w:rsidRPr="002B55F3" w:rsidRDefault="001639DE" w:rsidP="003564E9">
            <w:pPr>
              <w:spacing w:after="0" w:line="240" w:lineRule="auto"/>
              <w:jc w:val="center"/>
              <w:rPr>
                <w:rFonts w:cs="Calibri"/>
                <w:b/>
                <w:color w:val="365F91"/>
              </w:rPr>
            </w:pPr>
          </w:p>
        </w:tc>
        <w:tc>
          <w:tcPr>
            <w:tcW w:w="1351" w:type="dxa"/>
          </w:tcPr>
          <w:p w14:paraId="3BE2B100" w14:textId="77777777" w:rsidR="001639DE" w:rsidRPr="002B55F3" w:rsidRDefault="001639DE" w:rsidP="003564E9">
            <w:pPr>
              <w:spacing w:after="0" w:line="240" w:lineRule="auto"/>
              <w:jc w:val="center"/>
              <w:rPr>
                <w:rFonts w:cs="Calibri"/>
                <w:b/>
                <w:color w:val="365F91"/>
              </w:rPr>
            </w:pPr>
          </w:p>
        </w:tc>
        <w:tc>
          <w:tcPr>
            <w:tcW w:w="1710" w:type="dxa"/>
            <w:vAlign w:val="center"/>
          </w:tcPr>
          <w:p w14:paraId="02AD2831" w14:textId="77777777" w:rsidR="001639DE" w:rsidRPr="002B55F3" w:rsidRDefault="001639DE" w:rsidP="003564E9">
            <w:pPr>
              <w:spacing w:after="0" w:line="240" w:lineRule="auto"/>
              <w:jc w:val="center"/>
              <w:rPr>
                <w:rFonts w:cs="Calibri"/>
                <w:b/>
                <w:color w:val="365F91"/>
              </w:rPr>
            </w:pPr>
          </w:p>
        </w:tc>
      </w:tr>
    </w:tbl>
    <w:p w14:paraId="33D138B8" w14:textId="77777777" w:rsidR="00E27D14" w:rsidRPr="002B55F3" w:rsidRDefault="00E27D14" w:rsidP="009E6371">
      <w:pPr>
        <w:pStyle w:val="Odsekzoznamu"/>
        <w:numPr>
          <w:ilvl w:val="0"/>
          <w:numId w:val="28"/>
        </w:numPr>
        <w:spacing w:before="120" w:after="160" w:line="360" w:lineRule="auto"/>
        <w:ind w:left="425" w:hanging="425"/>
        <w:rPr>
          <w:rFonts w:cs="Calibri"/>
          <w:sz w:val="22"/>
          <w:szCs w:val="22"/>
        </w:rPr>
      </w:pPr>
      <w:r w:rsidRPr="002B55F3">
        <w:rPr>
          <w:rFonts w:cs="Calibri"/>
          <w:sz w:val="22"/>
          <w:szCs w:val="22"/>
        </w:rPr>
        <w:t>Zoznam uchádzačov</w:t>
      </w:r>
      <w:r w:rsidR="00854253" w:rsidRPr="002B55F3">
        <w:rPr>
          <w:rFonts w:cs="Calibri"/>
          <w:sz w:val="22"/>
          <w:szCs w:val="22"/>
        </w:rPr>
        <w:t>,</w:t>
      </w:r>
      <w:r w:rsidRPr="002B55F3">
        <w:rPr>
          <w:rFonts w:cs="Calibri"/>
          <w:sz w:val="22"/>
          <w:szCs w:val="22"/>
        </w:rPr>
        <w:t xml:space="preserve"> ktorí budú vyzvaní na vysvetlenie podľa §</w:t>
      </w:r>
      <w:r w:rsidR="00745875" w:rsidRPr="002B55F3">
        <w:rPr>
          <w:rFonts w:cs="Calibri"/>
          <w:sz w:val="22"/>
          <w:szCs w:val="22"/>
        </w:rPr>
        <w:t xml:space="preserve"> </w:t>
      </w:r>
      <w:r w:rsidR="001639DE" w:rsidRPr="002B55F3">
        <w:rPr>
          <w:rFonts w:cs="Calibri"/>
          <w:sz w:val="22"/>
          <w:szCs w:val="22"/>
        </w:rPr>
        <w:t xml:space="preserve">53 </w:t>
      </w:r>
      <w:r w:rsidRPr="002B55F3">
        <w:rPr>
          <w:rFonts w:cs="Calibri"/>
          <w:sz w:val="22"/>
          <w:szCs w:val="22"/>
        </w:rPr>
        <w:t xml:space="preserve">ods. </w:t>
      </w:r>
      <w:r w:rsidR="001639DE" w:rsidRPr="002B55F3">
        <w:rPr>
          <w:rFonts w:cs="Calibri"/>
          <w:sz w:val="22"/>
          <w:szCs w:val="22"/>
        </w:rPr>
        <w:t xml:space="preserve">1 </w:t>
      </w:r>
      <w:r w:rsidRPr="002B55F3">
        <w:rPr>
          <w:rFonts w:cs="Calibri"/>
          <w:sz w:val="22"/>
          <w:szCs w:val="22"/>
        </w:rPr>
        <w:t>ZVO:</w:t>
      </w:r>
    </w:p>
    <w:p w14:paraId="7C79B073" w14:textId="77777777" w:rsidR="00E27D14" w:rsidRPr="002B55F3" w:rsidRDefault="00E27D14" w:rsidP="009E6371">
      <w:pPr>
        <w:pStyle w:val="Odsekzoznamu"/>
        <w:numPr>
          <w:ilvl w:val="0"/>
          <w:numId w:val="28"/>
        </w:numPr>
        <w:spacing w:after="160" w:line="360" w:lineRule="auto"/>
        <w:ind w:left="426" w:hanging="426"/>
        <w:rPr>
          <w:rFonts w:cs="Calibri"/>
          <w:sz w:val="22"/>
          <w:szCs w:val="22"/>
        </w:rPr>
      </w:pPr>
      <w:r w:rsidRPr="002B55F3">
        <w:rPr>
          <w:rFonts w:cs="Calibri"/>
          <w:sz w:val="22"/>
          <w:szCs w:val="22"/>
        </w:rPr>
        <w:t xml:space="preserve">Zoznam vylúčených uchádzačov s uvedením dôvodu ich vylúčenia: </w:t>
      </w:r>
    </w:p>
    <w:p w14:paraId="6373222A" w14:textId="77777777" w:rsidR="00E27D14" w:rsidRPr="002B55F3" w:rsidRDefault="00E27D14" w:rsidP="009E6371">
      <w:pPr>
        <w:pStyle w:val="Odsekzoznamu"/>
        <w:numPr>
          <w:ilvl w:val="0"/>
          <w:numId w:val="28"/>
        </w:numPr>
        <w:spacing w:after="160" w:line="360" w:lineRule="auto"/>
        <w:ind w:left="426" w:hanging="426"/>
        <w:rPr>
          <w:rFonts w:cs="Calibri"/>
          <w:sz w:val="22"/>
          <w:szCs w:val="22"/>
        </w:rPr>
      </w:pPr>
      <w:r w:rsidRPr="002B55F3">
        <w:rPr>
          <w:rFonts w:cs="Calibri"/>
          <w:sz w:val="22"/>
          <w:szCs w:val="22"/>
        </w:rPr>
        <w:t>Dôvody vylúčenia mimoriadne nízkych ponúk:</w:t>
      </w:r>
    </w:p>
    <w:p w14:paraId="52F27ECC" w14:textId="77777777" w:rsidR="00E27D14" w:rsidRPr="002B55F3" w:rsidRDefault="00E27D14" w:rsidP="009E6371">
      <w:pPr>
        <w:pStyle w:val="Odsekzoznamu"/>
        <w:numPr>
          <w:ilvl w:val="0"/>
          <w:numId w:val="28"/>
        </w:numPr>
        <w:spacing w:after="160" w:line="360" w:lineRule="auto"/>
        <w:ind w:left="426" w:hanging="426"/>
        <w:rPr>
          <w:rFonts w:cs="Calibri"/>
          <w:sz w:val="22"/>
          <w:szCs w:val="22"/>
        </w:rPr>
      </w:pPr>
      <w:r w:rsidRPr="002B55F3">
        <w:rPr>
          <w:rFonts w:cs="Calibri"/>
          <w:sz w:val="22"/>
          <w:szCs w:val="22"/>
        </w:rPr>
        <w:t>Ak ide o verejnú súťaž informácie o vyhodnotení splnenia podmienok účasti:</w:t>
      </w:r>
    </w:p>
    <w:p w14:paraId="3BF73446" w14:textId="77777777" w:rsidR="00E27D14" w:rsidRPr="002B55F3" w:rsidRDefault="00E27D14" w:rsidP="009E6371">
      <w:pPr>
        <w:pStyle w:val="Odsekzoznamu"/>
        <w:numPr>
          <w:ilvl w:val="0"/>
          <w:numId w:val="28"/>
        </w:numPr>
        <w:spacing w:after="160" w:line="360" w:lineRule="auto"/>
        <w:ind w:left="426" w:hanging="426"/>
        <w:jc w:val="both"/>
        <w:rPr>
          <w:rFonts w:cs="Calibri"/>
          <w:sz w:val="22"/>
          <w:szCs w:val="22"/>
        </w:rPr>
      </w:pPr>
      <w:r w:rsidRPr="002B55F3">
        <w:rPr>
          <w:rFonts w:cs="Calibri"/>
          <w:sz w:val="22"/>
          <w:szCs w:val="22"/>
        </w:rPr>
        <w:t>Dôvody, pre ktoré člen komisie odmietol podpísať zápisnicu</w:t>
      </w:r>
      <w:r w:rsidR="00AD03EE" w:rsidRPr="002B55F3">
        <w:rPr>
          <w:rFonts w:cs="Calibri"/>
          <w:sz w:val="22"/>
          <w:szCs w:val="22"/>
        </w:rPr>
        <w:t>,</w:t>
      </w:r>
      <w:r w:rsidRPr="002B55F3">
        <w:rPr>
          <w:rFonts w:cs="Calibri"/>
          <w:sz w:val="22"/>
          <w:szCs w:val="22"/>
        </w:rPr>
        <w:t xml:space="preserve"> alebo podpísal zápisnicu s výhradou:</w:t>
      </w:r>
    </w:p>
    <w:p w14:paraId="159D24F1" w14:textId="77777777" w:rsidR="00772774" w:rsidRPr="002B55F3" w:rsidRDefault="00E27D14" w:rsidP="009E6371">
      <w:pPr>
        <w:pStyle w:val="Odsekzoznamu"/>
        <w:numPr>
          <w:ilvl w:val="0"/>
          <w:numId w:val="28"/>
        </w:numPr>
        <w:spacing w:after="160" w:line="360" w:lineRule="auto"/>
        <w:ind w:left="426" w:hanging="426"/>
        <w:rPr>
          <w:rFonts w:cs="Calibri"/>
          <w:sz w:val="22"/>
          <w:szCs w:val="22"/>
        </w:rPr>
      </w:pPr>
      <w:r w:rsidRPr="002B55F3">
        <w:rPr>
          <w:rFonts w:cs="Calibri"/>
          <w:sz w:val="22"/>
          <w:szCs w:val="22"/>
        </w:rPr>
        <w:lastRenderedPageBreak/>
        <w:t xml:space="preserve">Záver vyhodnotenia ponúk: </w:t>
      </w:r>
    </w:p>
    <w:p w14:paraId="489EFE47" w14:textId="77777777" w:rsidR="00E27D14" w:rsidRPr="002B55F3" w:rsidRDefault="00E27D14" w:rsidP="00E27D14">
      <w:pPr>
        <w:tabs>
          <w:tab w:val="left" w:pos="1740"/>
        </w:tabs>
        <w:jc w:val="both"/>
        <w:rPr>
          <w:rFonts w:cs="Calibri"/>
        </w:rPr>
      </w:pPr>
      <w:r w:rsidRPr="002B55F3">
        <w:rPr>
          <w:rFonts w:cs="Calibri"/>
        </w:rPr>
        <w:t>Členovia komisie na vyhodnotenie ponúk vyhlasujú, že táto zápisnica zodpovedá skutočnosti, čo potvrdzujú svojim podpisom.</w:t>
      </w:r>
    </w:p>
    <w:p w14:paraId="168DC3A3" w14:textId="77777777" w:rsidR="00351766" w:rsidRPr="002B55F3" w:rsidRDefault="00A3691F" w:rsidP="00A3691F">
      <w:pPr>
        <w:tabs>
          <w:tab w:val="left" w:pos="1740"/>
        </w:tabs>
        <w:rPr>
          <w:rFonts w:cs="Calibri"/>
        </w:rPr>
      </w:pPr>
      <w:r w:rsidRPr="002B55F3">
        <w:rPr>
          <w:rFonts w:cs="Calibri"/>
        </w:rPr>
        <w:t>Mená a podpisy členov komisie:</w:t>
      </w:r>
    </w:p>
    <w:p w14:paraId="5796EF86" w14:textId="77777777" w:rsidR="00351766" w:rsidRPr="002B55F3" w:rsidRDefault="00A3691F" w:rsidP="00A3691F">
      <w:pPr>
        <w:tabs>
          <w:tab w:val="left" w:pos="1740"/>
        </w:tabs>
        <w:rPr>
          <w:rFonts w:cs="Calibri"/>
        </w:rPr>
      </w:pPr>
      <w:r w:rsidRPr="002B55F3">
        <w:rPr>
          <w:rFonts w:cs="Calibri"/>
        </w:rPr>
        <w:t>.............................................</w:t>
      </w:r>
    </w:p>
    <w:p w14:paraId="546FC111" w14:textId="77777777" w:rsidR="00A3691F" w:rsidRPr="002B55F3" w:rsidRDefault="00A3691F" w:rsidP="00A3691F">
      <w:pPr>
        <w:tabs>
          <w:tab w:val="left" w:pos="1740"/>
        </w:tabs>
        <w:rPr>
          <w:rFonts w:cs="Calibri"/>
        </w:rPr>
      </w:pPr>
      <w:r w:rsidRPr="002B55F3">
        <w:rPr>
          <w:rFonts w:cs="Calibri"/>
        </w:rPr>
        <w:t>.............................................</w:t>
      </w:r>
    </w:p>
    <w:p w14:paraId="5E4E9DC3" w14:textId="77777777" w:rsidR="00A3691F" w:rsidRPr="002B55F3" w:rsidRDefault="00A3691F" w:rsidP="00A3691F">
      <w:pPr>
        <w:tabs>
          <w:tab w:val="left" w:pos="1740"/>
        </w:tabs>
        <w:rPr>
          <w:rFonts w:cs="Calibri"/>
        </w:rPr>
      </w:pPr>
      <w:r w:rsidRPr="002B55F3">
        <w:rPr>
          <w:rFonts w:cs="Calibri"/>
        </w:rPr>
        <w:t xml:space="preserve">Miesto a dátum vypracovania zápisnice: </w:t>
      </w:r>
    </w:p>
    <w:p w14:paraId="090733F6" w14:textId="77777777" w:rsidR="004E34D6" w:rsidRPr="002B55F3" w:rsidRDefault="004E34D6" w:rsidP="00A3691F">
      <w:pPr>
        <w:tabs>
          <w:tab w:val="left" w:pos="1740"/>
        </w:tabs>
        <w:rPr>
          <w:rFonts w:cs="Calibri"/>
        </w:rPr>
      </w:pPr>
    </w:p>
    <w:p w14:paraId="746109FA" w14:textId="77777777" w:rsidR="004E34D6" w:rsidRPr="002B55F3" w:rsidRDefault="004E34D6" w:rsidP="004E34D6">
      <w:pPr>
        <w:tabs>
          <w:tab w:val="left" w:pos="1740"/>
        </w:tabs>
        <w:jc w:val="both"/>
        <w:rPr>
          <w:rFonts w:cs="Calibri"/>
        </w:rPr>
      </w:pPr>
      <w:r w:rsidRPr="002B55F3">
        <w:rPr>
          <w:rFonts w:cs="Calibri"/>
          <w:b/>
        </w:rPr>
        <w:t>Upozornenie:</w:t>
      </w:r>
      <w:r w:rsidRPr="002B55F3">
        <w:rPr>
          <w:rFonts w:cs="Calibri"/>
        </w:rPr>
        <w:t xml:space="preserve"> V zápisnici je potrebné uviesť všetky situácie, ktorými sa prijímateľ zaoberal a vysvetliť, ako sa s nimi vysporiadal, napr. uviesť zdôvodnenie, prečo požiadal o vysvetlenie, v prípade neakceptovania niektorého z dokumentov uviesť, prečo nepožiadal záujemcu / uchádzača o vysvetlenie a pod.</w:t>
      </w:r>
    </w:p>
    <w:p w14:paraId="49C8C311" w14:textId="77777777" w:rsidR="004E34D6" w:rsidRPr="002B55F3" w:rsidRDefault="004E34D6" w:rsidP="00A3691F">
      <w:pPr>
        <w:tabs>
          <w:tab w:val="left" w:pos="1740"/>
        </w:tabs>
        <w:rPr>
          <w:rFonts w:cs="Calibri"/>
        </w:rPr>
      </w:pPr>
    </w:p>
    <w:p w14:paraId="35F037C5" w14:textId="77777777" w:rsidR="00DC2B8C" w:rsidRPr="002B55F3" w:rsidRDefault="00731089" w:rsidP="00472E41">
      <w:pPr>
        <w:pStyle w:val="Nadpis2"/>
        <w:numPr>
          <w:ilvl w:val="0"/>
          <w:numId w:val="0"/>
        </w:numPr>
        <w:rPr>
          <w:rFonts w:cs="Calibri"/>
          <w:sz w:val="24"/>
          <w:szCs w:val="24"/>
        </w:rPr>
      </w:pPr>
      <w:bookmarkStart w:id="711" w:name="_Príloha_č._4:_1"/>
      <w:bookmarkStart w:id="712" w:name="_Ref418074222"/>
      <w:bookmarkEnd w:id="711"/>
      <w:r w:rsidRPr="002B55F3">
        <w:rPr>
          <w:rFonts w:cs="Calibri"/>
          <w:sz w:val="22"/>
          <w:szCs w:val="22"/>
        </w:rPr>
        <w:br w:type="page"/>
      </w:r>
      <w:bookmarkStart w:id="713" w:name="_Príloha_č._4"/>
      <w:bookmarkStart w:id="714" w:name="_Príloha_č._4:"/>
      <w:bookmarkStart w:id="715" w:name="_Toc173252039"/>
      <w:bookmarkStart w:id="716" w:name="_Toc236301939"/>
      <w:bookmarkEnd w:id="712"/>
      <w:bookmarkEnd w:id="713"/>
      <w:bookmarkEnd w:id="714"/>
      <w:r w:rsidR="0095543E" w:rsidRPr="002B55F3">
        <w:rPr>
          <w:rFonts w:cs="Calibri"/>
          <w:sz w:val="24"/>
          <w:szCs w:val="24"/>
        </w:rPr>
        <w:lastRenderedPageBreak/>
        <w:t>Príloha č. 4</w:t>
      </w:r>
      <w:r w:rsidR="00FD3BB3" w:rsidRPr="002B55F3">
        <w:rPr>
          <w:rFonts w:cs="Calibri"/>
          <w:sz w:val="24"/>
          <w:szCs w:val="24"/>
        </w:rPr>
        <w:t>:</w:t>
      </w:r>
      <w:r w:rsidR="0095543E" w:rsidRPr="002B55F3">
        <w:rPr>
          <w:rFonts w:cs="Calibri"/>
          <w:sz w:val="24"/>
          <w:szCs w:val="24"/>
        </w:rPr>
        <w:t xml:space="preserve"> Záznam </w:t>
      </w:r>
      <w:r w:rsidR="008633CF" w:rsidRPr="002B55F3">
        <w:rPr>
          <w:rFonts w:cs="Calibri"/>
          <w:sz w:val="24"/>
          <w:szCs w:val="24"/>
          <w:lang w:val="sk-SK"/>
        </w:rPr>
        <w:t>zo zadania zákazky</w:t>
      </w:r>
      <w:bookmarkEnd w:id="715"/>
      <w:bookmarkEnd w:id="716"/>
    </w:p>
    <w:p w14:paraId="5B985D2D" w14:textId="77777777" w:rsidR="001D4571" w:rsidRPr="002B55F3" w:rsidRDefault="0095543E" w:rsidP="006E7427">
      <w:pPr>
        <w:tabs>
          <w:tab w:val="left" w:pos="1740"/>
        </w:tabs>
        <w:spacing w:before="360"/>
        <w:jc w:val="center"/>
        <w:rPr>
          <w:rFonts w:cs="Calibri"/>
          <w:b/>
        </w:rPr>
      </w:pPr>
      <w:r w:rsidRPr="002B55F3">
        <w:rPr>
          <w:rFonts w:cs="Calibri"/>
          <w:b/>
        </w:rPr>
        <w:t>Záznam</w:t>
      </w:r>
      <w:r w:rsidR="008633CF" w:rsidRPr="002B55F3">
        <w:rPr>
          <w:rFonts w:cs="Calibri"/>
          <w:b/>
        </w:rPr>
        <w:t xml:space="preserve"> zo zadania zákazky</w:t>
      </w:r>
      <w:r w:rsidRPr="002B55F3">
        <w:rPr>
          <w:rFonts w:cs="Calibri"/>
          <w:b/>
        </w:rPr>
        <w:t xml:space="preserve"> </w:t>
      </w:r>
      <w:r w:rsidRPr="002B55F3">
        <w:rPr>
          <w:rFonts w:cs="Calibri"/>
          <w:b/>
          <w:i/>
        </w:rPr>
        <w:t>(vzor)</w:t>
      </w:r>
    </w:p>
    <w:p w14:paraId="7F3B74AA" w14:textId="77777777" w:rsidR="001D4571" w:rsidRPr="002B55F3" w:rsidRDefault="001D4571" w:rsidP="009E6371">
      <w:pPr>
        <w:pStyle w:val="Odsekzoznamu"/>
        <w:numPr>
          <w:ilvl w:val="0"/>
          <w:numId w:val="30"/>
        </w:numPr>
        <w:spacing w:after="160" w:line="360" w:lineRule="auto"/>
        <w:ind w:left="284" w:hanging="284"/>
        <w:rPr>
          <w:rFonts w:cs="Calibri"/>
          <w:sz w:val="22"/>
          <w:szCs w:val="22"/>
        </w:rPr>
      </w:pPr>
      <w:r w:rsidRPr="002B55F3">
        <w:rPr>
          <w:rFonts w:cs="Calibri"/>
          <w:sz w:val="22"/>
          <w:szCs w:val="22"/>
        </w:rPr>
        <w:t xml:space="preserve">Názov verejného obstarávateľa/prijímateľa: </w:t>
      </w:r>
      <w:r w:rsidR="00670B49" w:rsidRPr="002B55F3">
        <w:rPr>
          <w:rFonts w:cs="Calibri"/>
          <w:sz w:val="22"/>
          <w:szCs w:val="22"/>
        </w:rPr>
        <w:tab/>
        <w:t>..........................................................................</w:t>
      </w:r>
    </w:p>
    <w:p w14:paraId="26F79E7D" w14:textId="77777777" w:rsidR="001D4571" w:rsidRPr="002B55F3" w:rsidRDefault="003A5B5F" w:rsidP="009E6371">
      <w:pPr>
        <w:pStyle w:val="Odsekzoznamu"/>
        <w:numPr>
          <w:ilvl w:val="0"/>
          <w:numId w:val="30"/>
        </w:numPr>
        <w:tabs>
          <w:tab w:val="left" w:pos="284"/>
        </w:tabs>
        <w:spacing w:after="160" w:line="360" w:lineRule="auto"/>
        <w:ind w:left="0" w:firstLine="0"/>
        <w:rPr>
          <w:rFonts w:cs="Calibri"/>
          <w:sz w:val="22"/>
          <w:szCs w:val="22"/>
        </w:rPr>
      </w:pPr>
      <w:r w:rsidRPr="002B55F3">
        <w:rPr>
          <w:rFonts w:cs="Calibri"/>
          <w:sz w:val="22"/>
          <w:szCs w:val="22"/>
        </w:rPr>
        <w:t>Predmet</w:t>
      </w:r>
      <w:r w:rsidR="00737014" w:rsidRPr="002B55F3">
        <w:rPr>
          <w:rFonts w:cs="Calibri"/>
          <w:sz w:val="22"/>
          <w:szCs w:val="22"/>
        </w:rPr>
        <w:t xml:space="preserve"> </w:t>
      </w:r>
      <w:r w:rsidR="001D4571" w:rsidRPr="002B55F3">
        <w:rPr>
          <w:rFonts w:cs="Calibri"/>
          <w:sz w:val="22"/>
          <w:szCs w:val="22"/>
        </w:rPr>
        <w:t>zákazky:</w:t>
      </w:r>
      <w:r w:rsidR="00670B49" w:rsidRPr="002B55F3">
        <w:rPr>
          <w:rFonts w:cs="Calibri"/>
          <w:sz w:val="22"/>
          <w:szCs w:val="22"/>
        </w:rPr>
        <w:tab/>
      </w:r>
      <w:r w:rsidR="00670B49" w:rsidRPr="002B55F3">
        <w:rPr>
          <w:rFonts w:cs="Calibri"/>
          <w:sz w:val="22"/>
          <w:szCs w:val="22"/>
        </w:rPr>
        <w:tab/>
      </w:r>
      <w:r w:rsidR="00670B49" w:rsidRPr="002B55F3">
        <w:rPr>
          <w:rFonts w:cs="Calibri"/>
          <w:sz w:val="22"/>
          <w:szCs w:val="22"/>
        </w:rPr>
        <w:tab/>
      </w:r>
      <w:r w:rsidR="00077A72" w:rsidRPr="002B55F3">
        <w:rPr>
          <w:rFonts w:cs="Calibri"/>
          <w:sz w:val="22"/>
          <w:szCs w:val="22"/>
          <w:lang w:val="sk-SK"/>
        </w:rPr>
        <w:t xml:space="preserve">              </w:t>
      </w:r>
      <w:r w:rsidR="00670B49" w:rsidRPr="002B55F3">
        <w:rPr>
          <w:rFonts w:cs="Calibri"/>
          <w:sz w:val="22"/>
          <w:szCs w:val="22"/>
        </w:rPr>
        <w:t>..........................................................................</w:t>
      </w:r>
    </w:p>
    <w:p w14:paraId="0487D74A" w14:textId="77777777" w:rsidR="001D4571" w:rsidRPr="002B55F3" w:rsidRDefault="001D4571" w:rsidP="009E6371">
      <w:pPr>
        <w:pStyle w:val="Odsekzoznamu"/>
        <w:numPr>
          <w:ilvl w:val="0"/>
          <w:numId w:val="30"/>
        </w:numPr>
        <w:tabs>
          <w:tab w:val="left" w:pos="284"/>
        </w:tabs>
        <w:spacing w:after="160" w:line="360" w:lineRule="auto"/>
        <w:ind w:left="0" w:firstLine="0"/>
        <w:rPr>
          <w:rFonts w:cs="Calibri"/>
          <w:sz w:val="22"/>
          <w:szCs w:val="22"/>
        </w:rPr>
      </w:pPr>
      <w:r w:rsidRPr="002B55F3">
        <w:rPr>
          <w:rFonts w:cs="Calibri"/>
          <w:sz w:val="22"/>
          <w:szCs w:val="22"/>
        </w:rPr>
        <w:t>Druh zákazky (</w:t>
      </w:r>
      <w:r w:rsidR="00670B49" w:rsidRPr="002B55F3">
        <w:rPr>
          <w:rFonts w:cs="Calibri"/>
          <w:sz w:val="22"/>
          <w:szCs w:val="22"/>
        </w:rPr>
        <w:t>tovary/služby /</w:t>
      </w:r>
      <w:r w:rsidR="00077A72" w:rsidRPr="002B55F3">
        <w:rPr>
          <w:rFonts w:cs="Calibri"/>
          <w:sz w:val="22"/>
          <w:szCs w:val="22"/>
          <w:lang w:val="sk-SK"/>
        </w:rPr>
        <w:t xml:space="preserve">stavebné </w:t>
      </w:r>
      <w:r w:rsidR="00670B49" w:rsidRPr="002B55F3">
        <w:rPr>
          <w:rFonts w:cs="Calibri"/>
          <w:sz w:val="22"/>
          <w:szCs w:val="22"/>
        </w:rPr>
        <w:t>práce</w:t>
      </w:r>
      <w:r w:rsidRPr="002B55F3">
        <w:rPr>
          <w:rFonts w:cs="Calibri"/>
          <w:sz w:val="22"/>
          <w:szCs w:val="22"/>
        </w:rPr>
        <w:t>)</w:t>
      </w:r>
      <w:r w:rsidR="00077A72" w:rsidRPr="002B55F3">
        <w:rPr>
          <w:rFonts w:cs="Calibri"/>
          <w:sz w:val="22"/>
          <w:szCs w:val="22"/>
          <w:lang w:val="sk-SK"/>
        </w:rPr>
        <w:t xml:space="preserve"> </w:t>
      </w:r>
      <w:r w:rsidR="00A27079" w:rsidRPr="002B55F3">
        <w:rPr>
          <w:rFonts w:cs="Calibri"/>
          <w:sz w:val="22"/>
          <w:szCs w:val="22"/>
          <w:lang w:val="sk-SK"/>
        </w:rPr>
        <w:tab/>
      </w:r>
      <w:r w:rsidR="00670B49" w:rsidRPr="002B55F3">
        <w:rPr>
          <w:rFonts w:cs="Calibri"/>
          <w:sz w:val="22"/>
          <w:szCs w:val="22"/>
        </w:rPr>
        <w:t>..........................................................................</w:t>
      </w:r>
    </w:p>
    <w:p w14:paraId="6A5AD5FF" w14:textId="77777777" w:rsidR="00351031" w:rsidRPr="002B55F3" w:rsidRDefault="00351031" w:rsidP="009E6371">
      <w:pPr>
        <w:pStyle w:val="Odsekzoznamu"/>
        <w:numPr>
          <w:ilvl w:val="0"/>
          <w:numId w:val="30"/>
        </w:numPr>
        <w:tabs>
          <w:tab w:val="left" w:pos="284"/>
        </w:tabs>
        <w:spacing w:after="160" w:line="360" w:lineRule="auto"/>
        <w:ind w:left="0" w:firstLine="0"/>
        <w:rPr>
          <w:rFonts w:cs="Calibri"/>
          <w:sz w:val="22"/>
          <w:szCs w:val="22"/>
        </w:rPr>
      </w:pPr>
      <w:r w:rsidRPr="002B55F3">
        <w:rPr>
          <w:rFonts w:cs="Calibri"/>
          <w:sz w:val="22"/>
          <w:szCs w:val="22"/>
          <w:lang w:val="sk-SK"/>
        </w:rPr>
        <w:t>Predpokladaná hodnota zákazky:</w:t>
      </w:r>
      <w:r w:rsidRPr="002B55F3">
        <w:rPr>
          <w:rFonts w:cs="Calibri"/>
          <w:sz w:val="22"/>
          <w:szCs w:val="22"/>
        </w:rPr>
        <w:t xml:space="preserve"> </w:t>
      </w:r>
      <w:r w:rsidRPr="002B55F3">
        <w:rPr>
          <w:rFonts w:cs="Calibri"/>
          <w:sz w:val="22"/>
          <w:szCs w:val="22"/>
          <w:lang w:val="sk-SK"/>
        </w:rPr>
        <w:t xml:space="preserve">                          </w:t>
      </w:r>
      <w:r w:rsidRPr="002B55F3">
        <w:rPr>
          <w:rFonts w:cs="Calibri"/>
          <w:sz w:val="22"/>
          <w:szCs w:val="22"/>
        </w:rPr>
        <w:t>..........................................................................</w:t>
      </w:r>
    </w:p>
    <w:p w14:paraId="39D0869B" w14:textId="77777777" w:rsidR="001D4571" w:rsidRPr="002B55F3" w:rsidRDefault="00D33B7D" w:rsidP="009E6371">
      <w:pPr>
        <w:pStyle w:val="Odsekzoznamu"/>
        <w:numPr>
          <w:ilvl w:val="0"/>
          <w:numId w:val="30"/>
        </w:numPr>
        <w:tabs>
          <w:tab w:val="left" w:pos="284"/>
        </w:tabs>
        <w:spacing w:after="160" w:line="360" w:lineRule="auto"/>
        <w:ind w:left="0" w:firstLine="0"/>
        <w:rPr>
          <w:rFonts w:cs="Calibri"/>
          <w:sz w:val="22"/>
          <w:szCs w:val="22"/>
        </w:rPr>
      </w:pPr>
      <w:r w:rsidRPr="002B55F3">
        <w:rPr>
          <w:rFonts w:cs="Calibri"/>
          <w:sz w:val="22"/>
          <w:szCs w:val="22"/>
        </w:rPr>
        <w:t>Názov projektu a číslo I</w:t>
      </w:r>
      <w:r w:rsidR="000A30BF" w:rsidRPr="002B55F3">
        <w:rPr>
          <w:rFonts w:cs="Calibri"/>
          <w:sz w:val="22"/>
          <w:szCs w:val="22"/>
          <w:lang w:val="sk-SK"/>
        </w:rPr>
        <w:t>T</w:t>
      </w:r>
      <w:r w:rsidRPr="002B55F3">
        <w:rPr>
          <w:rFonts w:cs="Calibri"/>
          <w:sz w:val="22"/>
          <w:szCs w:val="22"/>
          <w:lang w:val="sk-SK"/>
        </w:rPr>
        <w:t>MS</w:t>
      </w:r>
      <w:r w:rsidR="001D4571" w:rsidRPr="002B55F3">
        <w:rPr>
          <w:rFonts w:cs="Calibri"/>
          <w:sz w:val="22"/>
          <w:szCs w:val="22"/>
        </w:rPr>
        <w:t>:</w:t>
      </w:r>
      <w:r w:rsidR="00670B49" w:rsidRPr="002B55F3">
        <w:rPr>
          <w:rFonts w:cs="Calibri"/>
          <w:sz w:val="22"/>
          <w:szCs w:val="22"/>
        </w:rPr>
        <w:tab/>
      </w:r>
      <w:r w:rsidR="00670B49" w:rsidRPr="002B55F3">
        <w:rPr>
          <w:rFonts w:cs="Calibri"/>
          <w:sz w:val="22"/>
          <w:szCs w:val="22"/>
        </w:rPr>
        <w:tab/>
        <w:t>..........................................................................</w:t>
      </w:r>
    </w:p>
    <w:p w14:paraId="0FC8C287" w14:textId="77777777" w:rsidR="001D4571" w:rsidRPr="002B55F3" w:rsidRDefault="001D4571" w:rsidP="009E6371">
      <w:pPr>
        <w:pStyle w:val="Odsekzoznamu"/>
        <w:numPr>
          <w:ilvl w:val="0"/>
          <w:numId w:val="30"/>
        </w:numPr>
        <w:tabs>
          <w:tab w:val="left" w:pos="284"/>
        </w:tabs>
        <w:spacing w:after="160" w:line="360" w:lineRule="auto"/>
        <w:ind w:left="0" w:firstLine="0"/>
        <w:rPr>
          <w:rFonts w:cs="Calibri"/>
          <w:sz w:val="22"/>
          <w:szCs w:val="22"/>
        </w:rPr>
      </w:pPr>
      <w:r w:rsidRPr="002B55F3">
        <w:rPr>
          <w:rFonts w:cs="Calibri"/>
          <w:sz w:val="22"/>
          <w:szCs w:val="22"/>
        </w:rPr>
        <w:t xml:space="preserve">Spôsob </w:t>
      </w:r>
      <w:r w:rsidR="00715623" w:rsidRPr="002B55F3">
        <w:rPr>
          <w:rFonts w:cs="Calibri"/>
          <w:sz w:val="22"/>
          <w:szCs w:val="22"/>
          <w:lang w:val="sk-SK"/>
        </w:rPr>
        <w:t>zadania podlimitnej zákazky</w:t>
      </w:r>
      <w:r w:rsidRPr="002B55F3">
        <w:rPr>
          <w:rStyle w:val="Odkaznapoznmkupodiarou"/>
          <w:rFonts w:cs="Calibri"/>
          <w:sz w:val="22"/>
          <w:szCs w:val="22"/>
        </w:rPr>
        <w:footnoteReference w:id="44"/>
      </w:r>
      <w:r w:rsidRPr="002B55F3">
        <w:rPr>
          <w:rFonts w:cs="Calibri"/>
          <w:sz w:val="22"/>
          <w:szCs w:val="22"/>
        </w:rPr>
        <w:t xml:space="preserve">: </w:t>
      </w:r>
      <w:r w:rsidR="00670B49" w:rsidRPr="002B55F3">
        <w:rPr>
          <w:rFonts w:cs="Calibri"/>
          <w:sz w:val="22"/>
          <w:szCs w:val="22"/>
        </w:rPr>
        <w:tab/>
      </w:r>
      <w:r w:rsidR="00670B49" w:rsidRPr="002B55F3">
        <w:rPr>
          <w:rFonts w:cs="Calibri"/>
          <w:sz w:val="22"/>
          <w:szCs w:val="22"/>
        </w:rPr>
        <w:tab/>
        <w:t>..........................................................................</w:t>
      </w:r>
    </w:p>
    <w:p w14:paraId="23DB5CD5" w14:textId="77777777" w:rsidR="001D4571" w:rsidRPr="002B55F3" w:rsidRDefault="001D4571" w:rsidP="009E6371">
      <w:pPr>
        <w:pStyle w:val="Odsekzoznamu"/>
        <w:numPr>
          <w:ilvl w:val="0"/>
          <w:numId w:val="30"/>
        </w:numPr>
        <w:tabs>
          <w:tab w:val="left" w:pos="284"/>
        </w:tabs>
        <w:spacing w:after="160" w:line="360" w:lineRule="auto"/>
        <w:rPr>
          <w:rFonts w:cs="Calibri"/>
          <w:sz w:val="22"/>
          <w:szCs w:val="22"/>
        </w:rPr>
      </w:pPr>
      <w:r w:rsidRPr="002B55F3">
        <w:rPr>
          <w:rFonts w:cs="Calibri"/>
          <w:sz w:val="22"/>
          <w:szCs w:val="22"/>
        </w:rPr>
        <w:t>Kritérium</w:t>
      </w:r>
      <w:r w:rsidR="00383836" w:rsidRPr="002B55F3">
        <w:rPr>
          <w:rFonts w:cs="Calibri"/>
          <w:sz w:val="22"/>
          <w:szCs w:val="22"/>
          <w:lang w:val="sk-SK"/>
        </w:rPr>
        <w:t>/Kritériá</w:t>
      </w:r>
      <w:r w:rsidRPr="002B55F3">
        <w:rPr>
          <w:rFonts w:cs="Calibri"/>
          <w:sz w:val="22"/>
          <w:szCs w:val="22"/>
        </w:rPr>
        <w:t xml:space="preserve"> na vyhodnocovanie ponúk</w:t>
      </w:r>
      <w:r w:rsidRPr="002B55F3">
        <w:rPr>
          <w:rStyle w:val="Odkaznapoznmkupodiarou"/>
          <w:rFonts w:cs="Calibri"/>
          <w:sz w:val="22"/>
          <w:szCs w:val="22"/>
        </w:rPr>
        <w:footnoteReference w:id="45"/>
      </w:r>
      <w:r w:rsidRPr="002B55F3">
        <w:rPr>
          <w:rFonts w:cs="Calibri"/>
          <w:sz w:val="22"/>
          <w:szCs w:val="22"/>
        </w:rPr>
        <w:t xml:space="preserve">: </w:t>
      </w:r>
      <w:r w:rsidR="00670B49" w:rsidRPr="002B55F3">
        <w:rPr>
          <w:rFonts w:cs="Calibri"/>
          <w:sz w:val="22"/>
          <w:szCs w:val="22"/>
        </w:rPr>
        <w:tab/>
        <w:t>..........................................................................</w:t>
      </w:r>
    </w:p>
    <w:p w14:paraId="31851C2A" w14:textId="77777777" w:rsidR="00DC2B8C" w:rsidRPr="002B55F3" w:rsidRDefault="001D4571" w:rsidP="009E6371">
      <w:pPr>
        <w:pStyle w:val="Odsekzoznamu"/>
        <w:numPr>
          <w:ilvl w:val="0"/>
          <w:numId w:val="32"/>
        </w:numPr>
        <w:spacing w:before="120" w:after="0" w:line="360" w:lineRule="auto"/>
        <w:ind w:left="714" w:hanging="357"/>
        <w:contextualSpacing w:val="0"/>
        <w:jc w:val="both"/>
        <w:rPr>
          <w:rFonts w:cs="Calibri"/>
          <w:sz w:val="22"/>
          <w:szCs w:val="22"/>
        </w:rPr>
      </w:pPr>
      <w:r w:rsidRPr="002B55F3">
        <w:rPr>
          <w:rFonts w:cs="Calibri"/>
          <w:sz w:val="22"/>
          <w:szCs w:val="22"/>
        </w:rPr>
        <w:t>zoznam oslovených dodávateľov</w:t>
      </w:r>
      <w:r w:rsidRPr="002B55F3">
        <w:rPr>
          <w:rStyle w:val="Odkaznapoznmkupodiarou"/>
          <w:rFonts w:cs="Calibri"/>
          <w:sz w:val="22"/>
          <w:szCs w:val="22"/>
        </w:rPr>
        <w:footnoteReference w:id="46"/>
      </w:r>
      <w:r w:rsidRPr="002B55F3">
        <w:rPr>
          <w:rFonts w:cs="Calibri"/>
          <w:sz w:val="22"/>
          <w:szCs w:val="22"/>
        </w:rPr>
        <w:t xml:space="preserve"> :</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036"/>
        <w:gridCol w:w="1036"/>
        <w:gridCol w:w="1220"/>
        <w:gridCol w:w="1352"/>
        <w:gridCol w:w="1230"/>
        <w:gridCol w:w="1230"/>
        <w:gridCol w:w="918"/>
      </w:tblGrid>
      <w:tr w:rsidR="00A2155E" w:rsidRPr="002B55F3" w14:paraId="21C6DA2B" w14:textId="77777777" w:rsidTr="00A2155E">
        <w:tc>
          <w:tcPr>
            <w:tcW w:w="1284" w:type="dxa"/>
            <w:shd w:val="clear" w:color="auto" w:fill="F2F2F2"/>
            <w:vAlign w:val="center"/>
          </w:tcPr>
          <w:p w14:paraId="5A96475B" w14:textId="77777777" w:rsidR="009A7BDD" w:rsidRPr="002B55F3" w:rsidRDefault="009A7BDD" w:rsidP="003564E9">
            <w:pPr>
              <w:spacing w:after="0" w:line="240" w:lineRule="auto"/>
              <w:jc w:val="center"/>
              <w:rPr>
                <w:rFonts w:cs="Calibri"/>
                <w:b/>
                <w:color w:val="365F91"/>
              </w:rPr>
            </w:pPr>
            <w:r w:rsidRPr="002B55F3">
              <w:rPr>
                <w:rFonts w:cs="Calibri"/>
                <w:b/>
                <w:color w:val="365F91"/>
              </w:rPr>
              <w:t>Názov osloveného dodávateľa</w:t>
            </w:r>
          </w:p>
        </w:tc>
        <w:tc>
          <w:tcPr>
            <w:tcW w:w="1045" w:type="dxa"/>
            <w:shd w:val="clear" w:color="auto" w:fill="F2F2F2"/>
            <w:vAlign w:val="center"/>
          </w:tcPr>
          <w:p w14:paraId="523C4E91" w14:textId="77777777" w:rsidR="009A7BDD" w:rsidRPr="002B55F3" w:rsidRDefault="009A7BDD" w:rsidP="003564E9">
            <w:pPr>
              <w:spacing w:after="0" w:line="240" w:lineRule="auto"/>
              <w:jc w:val="center"/>
              <w:rPr>
                <w:rFonts w:cs="Calibri"/>
                <w:b/>
                <w:color w:val="365F91"/>
              </w:rPr>
            </w:pPr>
            <w:r w:rsidRPr="002B55F3">
              <w:rPr>
                <w:rFonts w:cs="Calibri"/>
                <w:b/>
                <w:color w:val="365F91"/>
              </w:rPr>
              <w:t>Dátum oslovenia</w:t>
            </w:r>
          </w:p>
        </w:tc>
        <w:tc>
          <w:tcPr>
            <w:tcW w:w="1127" w:type="dxa"/>
            <w:shd w:val="clear" w:color="auto" w:fill="F2F2F2"/>
            <w:vAlign w:val="center"/>
          </w:tcPr>
          <w:p w14:paraId="6E9EE8B7" w14:textId="77777777" w:rsidR="009A7BDD" w:rsidRPr="002B55F3" w:rsidRDefault="009A7BDD" w:rsidP="003564E9">
            <w:pPr>
              <w:spacing w:after="0" w:line="240" w:lineRule="auto"/>
              <w:jc w:val="center"/>
              <w:rPr>
                <w:rFonts w:cs="Calibri"/>
                <w:b/>
                <w:color w:val="365F91"/>
              </w:rPr>
            </w:pPr>
            <w:r w:rsidRPr="002B55F3">
              <w:rPr>
                <w:rFonts w:cs="Calibri"/>
                <w:b/>
                <w:color w:val="365F91"/>
              </w:rPr>
              <w:t>Spôsob oslovenia</w:t>
            </w:r>
          </w:p>
        </w:tc>
        <w:tc>
          <w:tcPr>
            <w:tcW w:w="1446" w:type="dxa"/>
            <w:shd w:val="clear" w:color="auto" w:fill="F2F2F2"/>
            <w:vAlign w:val="center"/>
          </w:tcPr>
          <w:p w14:paraId="61529EBA" w14:textId="77777777" w:rsidR="009A7BDD" w:rsidRPr="002B55F3" w:rsidRDefault="009A7BDD" w:rsidP="003564E9">
            <w:pPr>
              <w:spacing w:after="0" w:line="240" w:lineRule="auto"/>
              <w:jc w:val="center"/>
              <w:rPr>
                <w:rFonts w:cs="Calibri"/>
                <w:b/>
                <w:color w:val="365F91"/>
              </w:rPr>
            </w:pPr>
            <w:r w:rsidRPr="002B55F3">
              <w:rPr>
                <w:rFonts w:cs="Calibri"/>
                <w:b/>
                <w:color w:val="365F91"/>
              </w:rPr>
              <w:t xml:space="preserve">Oprávnenie dodávať predmet zákazky </w:t>
            </w:r>
            <w:r w:rsidRPr="002B55F3">
              <w:rPr>
                <w:rFonts w:cs="Calibri"/>
                <w:color w:val="365F91"/>
              </w:rPr>
              <w:t>(áno/nie)</w:t>
            </w:r>
          </w:p>
        </w:tc>
        <w:tc>
          <w:tcPr>
            <w:tcW w:w="615" w:type="dxa"/>
            <w:shd w:val="clear" w:color="auto" w:fill="F2F2F2"/>
          </w:tcPr>
          <w:p w14:paraId="39A0354A" w14:textId="77777777" w:rsidR="009A7BDD" w:rsidRPr="002B55F3" w:rsidRDefault="009A7BDD" w:rsidP="003564E9">
            <w:pPr>
              <w:spacing w:after="0" w:line="240" w:lineRule="auto"/>
              <w:jc w:val="center"/>
              <w:rPr>
                <w:rFonts w:cs="Calibri"/>
                <w:b/>
                <w:color w:val="365F91"/>
              </w:rPr>
            </w:pPr>
            <w:r w:rsidRPr="002B55F3">
              <w:rPr>
                <w:rFonts w:cs="Calibri"/>
                <w:b/>
                <w:color w:val="365F91"/>
              </w:rPr>
              <w:t>Spôsob overenia oprávnenosti dodávať predmet zákazky</w:t>
            </w:r>
            <w:r w:rsidR="00CB7105" w:rsidRPr="002B55F3">
              <w:rPr>
                <w:rStyle w:val="Odkaznapoznmkupodiarou"/>
                <w:rFonts w:cs="Calibri"/>
                <w:b/>
                <w:color w:val="365F91"/>
              </w:rPr>
              <w:footnoteReference w:id="47"/>
            </w:r>
          </w:p>
        </w:tc>
        <w:tc>
          <w:tcPr>
            <w:tcW w:w="1349" w:type="dxa"/>
            <w:shd w:val="clear" w:color="auto" w:fill="F2F2F2"/>
          </w:tcPr>
          <w:p w14:paraId="52292B0D" w14:textId="77777777" w:rsidR="009A7BDD" w:rsidRPr="002B55F3" w:rsidRDefault="009A7BDD" w:rsidP="003564E9">
            <w:pPr>
              <w:spacing w:after="0" w:line="240" w:lineRule="auto"/>
              <w:jc w:val="center"/>
              <w:rPr>
                <w:rFonts w:cs="Calibri"/>
                <w:color w:val="365F91"/>
              </w:rPr>
            </w:pPr>
            <w:r w:rsidRPr="002B55F3">
              <w:rPr>
                <w:rFonts w:cs="Calibri"/>
                <w:b/>
                <w:color w:val="365F91"/>
              </w:rPr>
              <w:t xml:space="preserve">Zákaz účasti vo verejnom obstarávaní </w:t>
            </w:r>
            <w:r w:rsidRPr="002B55F3">
              <w:rPr>
                <w:rFonts w:cs="Calibri"/>
                <w:color w:val="365F91"/>
              </w:rPr>
              <w:t>(áno/nie)</w:t>
            </w:r>
          </w:p>
        </w:tc>
        <w:tc>
          <w:tcPr>
            <w:tcW w:w="1348" w:type="dxa"/>
            <w:shd w:val="clear" w:color="auto" w:fill="F2F2F2"/>
          </w:tcPr>
          <w:p w14:paraId="10658364" w14:textId="77777777" w:rsidR="009A7BDD" w:rsidRPr="002B55F3" w:rsidRDefault="009A7BDD" w:rsidP="00704ED1">
            <w:pPr>
              <w:spacing w:after="0" w:line="240" w:lineRule="auto"/>
              <w:jc w:val="center"/>
              <w:rPr>
                <w:rFonts w:cs="Calibri"/>
                <w:b/>
                <w:color w:val="365F91"/>
              </w:rPr>
            </w:pPr>
            <w:r w:rsidRPr="002B55F3">
              <w:rPr>
                <w:rFonts w:cs="Calibri"/>
                <w:b/>
                <w:color w:val="365F91"/>
              </w:rPr>
              <w:t>Spôsob overenia zákazu účasti vo verejnom obstarávaní</w:t>
            </w:r>
          </w:p>
        </w:tc>
        <w:tc>
          <w:tcPr>
            <w:tcW w:w="964" w:type="dxa"/>
            <w:shd w:val="clear" w:color="auto" w:fill="F2F2F2"/>
            <w:vAlign w:val="center"/>
          </w:tcPr>
          <w:p w14:paraId="216E5BDC" w14:textId="77777777" w:rsidR="009A7BDD" w:rsidRPr="002B55F3" w:rsidRDefault="009A7BDD" w:rsidP="003564E9">
            <w:pPr>
              <w:spacing w:after="0" w:line="240" w:lineRule="auto"/>
              <w:jc w:val="center"/>
              <w:rPr>
                <w:rFonts w:cs="Calibri"/>
                <w:b/>
                <w:color w:val="365F91"/>
              </w:rPr>
            </w:pPr>
            <w:r w:rsidRPr="002B55F3">
              <w:rPr>
                <w:rFonts w:cs="Calibri"/>
                <w:b/>
                <w:color w:val="365F91"/>
              </w:rPr>
              <w:t xml:space="preserve">Prijatá ponuka: </w:t>
            </w:r>
            <w:r w:rsidRPr="002B55F3">
              <w:rPr>
                <w:rFonts w:cs="Calibri"/>
                <w:color w:val="365F91"/>
              </w:rPr>
              <w:t>áno/nie</w:t>
            </w:r>
          </w:p>
        </w:tc>
      </w:tr>
      <w:tr w:rsidR="00F047EF" w:rsidRPr="002B55F3" w14:paraId="13C0920F" w14:textId="77777777" w:rsidTr="00A2155E">
        <w:tc>
          <w:tcPr>
            <w:tcW w:w="1284" w:type="dxa"/>
            <w:vAlign w:val="center"/>
          </w:tcPr>
          <w:p w14:paraId="64AC75E4" w14:textId="77777777" w:rsidR="009A7BDD" w:rsidRPr="002B55F3" w:rsidRDefault="009A7BDD" w:rsidP="003564E9">
            <w:pPr>
              <w:spacing w:after="0" w:line="240" w:lineRule="auto"/>
              <w:jc w:val="center"/>
              <w:rPr>
                <w:rFonts w:cs="Calibri"/>
                <w:b/>
                <w:color w:val="365F91"/>
              </w:rPr>
            </w:pPr>
          </w:p>
        </w:tc>
        <w:tc>
          <w:tcPr>
            <w:tcW w:w="1045" w:type="dxa"/>
            <w:vAlign w:val="center"/>
          </w:tcPr>
          <w:p w14:paraId="4733969A" w14:textId="77777777" w:rsidR="009A7BDD" w:rsidRPr="002B55F3" w:rsidRDefault="009A7BDD" w:rsidP="003564E9">
            <w:pPr>
              <w:spacing w:after="0" w:line="240" w:lineRule="auto"/>
              <w:jc w:val="center"/>
              <w:rPr>
                <w:rFonts w:cs="Calibri"/>
                <w:b/>
                <w:color w:val="365F91"/>
              </w:rPr>
            </w:pPr>
          </w:p>
        </w:tc>
        <w:tc>
          <w:tcPr>
            <w:tcW w:w="1127" w:type="dxa"/>
            <w:vAlign w:val="center"/>
          </w:tcPr>
          <w:p w14:paraId="21256591" w14:textId="77777777" w:rsidR="009A7BDD" w:rsidRPr="002B55F3" w:rsidRDefault="009A7BDD" w:rsidP="003564E9">
            <w:pPr>
              <w:spacing w:after="0" w:line="240" w:lineRule="auto"/>
              <w:jc w:val="center"/>
              <w:rPr>
                <w:rFonts w:cs="Calibri"/>
                <w:b/>
                <w:color w:val="365F91"/>
              </w:rPr>
            </w:pPr>
          </w:p>
        </w:tc>
        <w:tc>
          <w:tcPr>
            <w:tcW w:w="1446" w:type="dxa"/>
            <w:vAlign w:val="center"/>
          </w:tcPr>
          <w:p w14:paraId="32B63A6D" w14:textId="77777777" w:rsidR="009A7BDD" w:rsidRPr="002B55F3" w:rsidRDefault="009A7BDD" w:rsidP="003564E9">
            <w:pPr>
              <w:spacing w:after="0" w:line="240" w:lineRule="auto"/>
              <w:jc w:val="center"/>
              <w:rPr>
                <w:rFonts w:cs="Calibri"/>
                <w:b/>
                <w:color w:val="365F91"/>
              </w:rPr>
            </w:pPr>
          </w:p>
        </w:tc>
        <w:tc>
          <w:tcPr>
            <w:tcW w:w="615" w:type="dxa"/>
          </w:tcPr>
          <w:p w14:paraId="13EC3DC5" w14:textId="77777777" w:rsidR="009A7BDD" w:rsidRPr="002B55F3" w:rsidRDefault="009A7BDD" w:rsidP="003564E9">
            <w:pPr>
              <w:spacing w:after="0" w:line="240" w:lineRule="auto"/>
              <w:jc w:val="center"/>
              <w:rPr>
                <w:rFonts w:cs="Calibri"/>
                <w:b/>
                <w:color w:val="365F91"/>
              </w:rPr>
            </w:pPr>
          </w:p>
        </w:tc>
        <w:tc>
          <w:tcPr>
            <w:tcW w:w="1349" w:type="dxa"/>
          </w:tcPr>
          <w:p w14:paraId="690A5DB2" w14:textId="77777777" w:rsidR="009A7BDD" w:rsidRPr="002B55F3" w:rsidRDefault="009A7BDD" w:rsidP="003564E9">
            <w:pPr>
              <w:spacing w:after="0" w:line="240" w:lineRule="auto"/>
              <w:jc w:val="center"/>
              <w:rPr>
                <w:rFonts w:cs="Calibri"/>
                <w:b/>
                <w:color w:val="365F91"/>
              </w:rPr>
            </w:pPr>
          </w:p>
        </w:tc>
        <w:tc>
          <w:tcPr>
            <w:tcW w:w="1348" w:type="dxa"/>
          </w:tcPr>
          <w:p w14:paraId="4DB9592B" w14:textId="77777777" w:rsidR="009A7BDD" w:rsidRPr="002B55F3" w:rsidRDefault="009A7BDD" w:rsidP="003564E9">
            <w:pPr>
              <w:spacing w:after="0" w:line="240" w:lineRule="auto"/>
              <w:jc w:val="center"/>
              <w:rPr>
                <w:rFonts w:cs="Calibri"/>
                <w:b/>
                <w:color w:val="365F91"/>
              </w:rPr>
            </w:pPr>
          </w:p>
        </w:tc>
        <w:tc>
          <w:tcPr>
            <w:tcW w:w="964" w:type="dxa"/>
            <w:vAlign w:val="center"/>
          </w:tcPr>
          <w:p w14:paraId="5A9EA8DA" w14:textId="77777777" w:rsidR="009A7BDD" w:rsidRPr="002B55F3" w:rsidRDefault="009A7BDD" w:rsidP="003564E9">
            <w:pPr>
              <w:spacing w:after="0" w:line="240" w:lineRule="auto"/>
              <w:jc w:val="center"/>
              <w:rPr>
                <w:rFonts w:cs="Calibri"/>
                <w:b/>
                <w:color w:val="365F91"/>
              </w:rPr>
            </w:pPr>
          </w:p>
        </w:tc>
      </w:tr>
      <w:tr w:rsidR="00F047EF" w:rsidRPr="002B55F3" w14:paraId="63D65E33" w14:textId="77777777" w:rsidTr="00A2155E">
        <w:tc>
          <w:tcPr>
            <w:tcW w:w="1284" w:type="dxa"/>
            <w:vAlign w:val="center"/>
          </w:tcPr>
          <w:p w14:paraId="5DAFFB46" w14:textId="77777777" w:rsidR="009A7BDD" w:rsidRPr="002B55F3" w:rsidRDefault="009A7BDD" w:rsidP="003564E9">
            <w:pPr>
              <w:spacing w:after="0" w:line="240" w:lineRule="auto"/>
              <w:jc w:val="center"/>
              <w:rPr>
                <w:rFonts w:cs="Calibri"/>
                <w:b/>
                <w:color w:val="365F91"/>
              </w:rPr>
            </w:pPr>
          </w:p>
        </w:tc>
        <w:tc>
          <w:tcPr>
            <w:tcW w:w="1045" w:type="dxa"/>
            <w:vAlign w:val="center"/>
          </w:tcPr>
          <w:p w14:paraId="4347A49D" w14:textId="77777777" w:rsidR="009A7BDD" w:rsidRPr="002B55F3" w:rsidRDefault="009A7BDD" w:rsidP="003564E9">
            <w:pPr>
              <w:spacing w:after="0" w:line="240" w:lineRule="auto"/>
              <w:jc w:val="center"/>
              <w:rPr>
                <w:rFonts w:cs="Calibri"/>
                <w:b/>
                <w:color w:val="365F91"/>
              </w:rPr>
            </w:pPr>
          </w:p>
        </w:tc>
        <w:tc>
          <w:tcPr>
            <w:tcW w:w="1127" w:type="dxa"/>
            <w:vAlign w:val="center"/>
          </w:tcPr>
          <w:p w14:paraId="2E83025D" w14:textId="77777777" w:rsidR="009A7BDD" w:rsidRPr="002B55F3" w:rsidRDefault="009A7BDD" w:rsidP="003564E9">
            <w:pPr>
              <w:spacing w:after="0" w:line="240" w:lineRule="auto"/>
              <w:jc w:val="center"/>
              <w:rPr>
                <w:rFonts w:cs="Calibri"/>
                <w:b/>
                <w:color w:val="365F91"/>
              </w:rPr>
            </w:pPr>
          </w:p>
        </w:tc>
        <w:tc>
          <w:tcPr>
            <w:tcW w:w="1446" w:type="dxa"/>
            <w:vAlign w:val="center"/>
          </w:tcPr>
          <w:p w14:paraId="72FE6FC4" w14:textId="77777777" w:rsidR="009A7BDD" w:rsidRPr="002B55F3" w:rsidRDefault="009A7BDD" w:rsidP="003564E9">
            <w:pPr>
              <w:spacing w:after="0" w:line="240" w:lineRule="auto"/>
              <w:jc w:val="center"/>
              <w:rPr>
                <w:rFonts w:cs="Calibri"/>
                <w:b/>
                <w:color w:val="365F91"/>
              </w:rPr>
            </w:pPr>
          </w:p>
        </w:tc>
        <w:tc>
          <w:tcPr>
            <w:tcW w:w="615" w:type="dxa"/>
          </w:tcPr>
          <w:p w14:paraId="2612A512" w14:textId="77777777" w:rsidR="009A7BDD" w:rsidRPr="002B55F3" w:rsidRDefault="009A7BDD" w:rsidP="003564E9">
            <w:pPr>
              <w:spacing w:after="0" w:line="240" w:lineRule="auto"/>
              <w:jc w:val="center"/>
              <w:rPr>
                <w:rFonts w:cs="Calibri"/>
                <w:b/>
                <w:color w:val="365F91"/>
              </w:rPr>
            </w:pPr>
          </w:p>
        </w:tc>
        <w:tc>
          <w:tcPr>
            <w:tcW w:w="1349" w:type="dxa"/>
          </w:tcPr>
          <w:p w14:paraId="3453688D" w14:textId="77777777" w:rsidR="009A7BDD" w:rsidRPr="002B55F3" w:rsidRDefault="009A7BDD" w:rsidP="003564E9">
            <w:pPr>
              <w:spacing w:after="0" w:line="240" w:lineRule="auto"/>
              <w:jc w:val="center"/>
              <w:rPr>
                <w:rFonts w:cs="Calibri"/>
                <w:b/>
                <w:color w:val="365F91"/>
              </w:rPr>
            </w:pPr>
          </w:p>
        </w:tc>
        <w:tc>
          <w:tcPr>
            <w:tcW w:w="1348" w:type="dxa"/>
          </w:tcPr>
          <w:p w14:paraId="7EDEA7DC" w14:textId="77777777" w:rsidR="009A7BDD" w:rsidRPr="002B55F3" w:rsidRDefault="009A7BDD" w:rsidP="003564E9">
            <w:pPr>
              <w:spacing w:after="0" w:line="240" w:lineRule="auto"/>
              <w:jc w:val="center"/>
              <w:rPr>
                <w:rFonts w:cs="Calibri"/>
                <w:b/>
                <w:color w:val="365F91"/>
              </w:rPr>
            </w:pPr>
          </w:p>
        </w:tc>
        <w:tc>
          <w:tcPr>
            <w:tcW w:w="964" w:type="dxa"/>
            <w:vAlign w:val="center"/>
          </w:tcPr>
          <w:p w14:paraId="3EDA9D6E" w14:textId="77777777" w:rsidR="009A7BDD" w:rsidRPr="002B55F3" w:rsidRDefault="009A7BDD" w:rsidP="003564E9">
            <w:pPr>
              <w:spacing w:after="0" w:line="240" w:lineRule="auto"/>
              <w:jc w:val="center"/>
              <w:rPr>
                <w:rFonts w:cs="Calibri"/>
                <w:b/>
                <w:color w:val="365F91"/>
              </w:rPr>
            </w:pPr>
          </w:p>
        </w:tc>
      </w:tr>
      <w:tr w:rsidR="00F047EF" w:rsidRPr="002B55F3" w14:paraId="570B5CDC" w14:textId="77777777" w:rsidTr="00A2155E">
        <w:tc>
          <w:tcPr>
            <w:tcW w:w="1284" w:type="dxa"/>
            <w:vAlign w:val="center"/>
          </w:tcPr>
          <w:p w14:paraId="31E8B12E" w14:textId="77777777" w:rsidR="009A7BDD" w:rsidRPr="002B55F3" w:rsidRDefault="009A7BDD" w:rsidP="003564E9">
            <w:pPr>
              <w:spacing w:after="0" w:line="240" w:lineRule="auto"/>
              <w:jc w:val="center"/>
              <w:rPr>
                <w:rFonts w:cs="Calibri"/>
                <w:b/>
                <w:color w:val="365F91"/>
              </w:rPr>
            </w:pPr>
          </w:p>
        </w:tc>
        <w:tc>
          <w:tcPr>
            <w:tcW w:w="1045" w:type="dxa"/>
            <w:vAlign w:val="center"/>
          </w:tcPr>
          <w:p w14:paraId="46E205B5" w14:textId="77777777" w:rsidR="009A7BDD" w:rsidRPr="002B55F3" w:rsidRDefault="009A7BDD" w:rsidP="003564E9">
            <w:pPr>
              <w:spacing w:after="0" w:line="240" w:lineRule="auto"/>
              <w:jc w:val="center"/>
              <w:rPr>
                <w:rFonts w:cs="Calibri"/>
                <w:b/>
                <w:color w:val="365F91"/>
              </w:rPr>
            </w:pPr>
          </w:p>
        </w:tc>
        <w:tc>
          <w:tcPr>
            <w:tcW w:w="1127" w:type="dxa"/>
            <w:vAlign w:val="center"/>
          </w:tcPr>
          <w:p w14:paraId="6801BBFB" w14:textId="77777777" w:rsidR="009A7BDD" w:rsidRPr="002B55F3" w:rsidRDefault="009A7BDD" w:rsidP="003564E9">
            <w:pPr>
              <w:spacing w:after="0" w:line="240" w:lineRule="auto"/>
              <w:jc w:val="center"/>
              <w:rPr>
                <w:rFonts w:cs="Calibri"/>
                <w:b/>
                <w:color w:val="365F91"/>
              </w:rPr>
            </w:pPr>
          </w:p>
        </w:tc>
        <w:tc>
          <w:tcPr>
            <w:tcW w:w="1446" w:type="dxa"/>
            <w:vAlign w:val="center"/>
          </w:tcPr>
          <w:p w14:paraId="2595741C" w14:textId="77777777" w:rsidR="009A7BDD" w:rsidRPr="002B55F3" w:rsidRDefault="009A7BDD" w:rsidP="003564E9">
            <w:pPr>
              <w:spacing w:after="0" w:line="240" w:lineRule="auto"/>
              <w:jc w:val="center"/>
              <w:rPr>
                <w:rFonts w:cs="Calibri"/>
                <w:b/>
                <w:color w:val="365F91"/>
              </w:rPr>
            </w:pPr>
          </w:p>
        </w:tc>
        <w:tc>
          <w:tcPr>
            <w:tcW w:w="615" w:type="dxa"/>
          </w:tcPr>
          <w:p w14:paraId="71942D89" w14:textId="77777777" w:rsidR="009A7BDD" w:rsidRPr="002B55F3" w:rsidRDefault="009A7BDD" w:rsidP="003564E9">
            <w:pPr>
              <w:spacing w:after="0" w:line="240" w:lineRule="auto"/>
              <w:jc w:val="center"/>
              <w:rPr>
                <w:rFonts w:cs="Calibri"/>
                <w:b/>
                <w:color w:val="365F91"/>
              </w:rPr>
            </w:pPr>
          </w:p>
        </w:tc>
        <w:tc>
          <w:tcPr>
            <w:tcW w:w="1349" w:type="dxa"/>
          </w:tcPr>
          <w:p w14:paraId="5CA3D907" w14:textId="77777777" w:rsidR="009A7BDD" w:rsidRPr="002B55F3" w:rsidRDefault="009A7BDD" w:rsidP="003564E9">
            <w:pPr>
              <w:spacing w:after="0" w:line="240" w:lineRule="auto"/>
              <w:jc w:val="center"/>
              <w:rPr>
                <w:rFonts w:cs="Calibri"/>
                <w:b/>
                <w:color w:val="365F91"/>
              </w:rPr>
            </w:pPr>
          </w:p>
        </w:tc>
        <w:tc>
          <w:tcPr>
            <w:tcW w:w="1348" w:type="dxa"/>
          </w:tcPr>
          <w:p w14:paraId="14C9CFEA" w14:textId="77777777" w:rsidR="009A7BDD" w:rsidRPr="002B55F3" w:rsidRDefault="009A7BDD" w:rsidP="003564E9">
            <w:pPr>
              <w:spacing w:after="0" w:line="240" w:lineRule="auto"/>
              <w:jc w:val="center"/>
              <w:rPr>
                <w:rFonts w:cs="Calibri"/>
                <w:b/>
                <w:color w:val="365F91"/>
              </w:rPr>
            </w:pPr>
          </w:p>
        </w:tc>
        <w:tc>
          <w:tcPr>
            <w:tcW w:w="964" w:type="dxa"/>
            <w:vAlign w:val="center"/>
          </w:tcPr>
          <w:p w14:paraId="1D3A0CD7" w14:textId="77777777" w:rsidR="009A7BDD" w:rsidRPr="002B55F3" w:rsidRDefault="009A7BDD" w:rsidP="003564E9">
            <w:pPr>
              <w:spacing w:after="0" w:line="240" w:lineRule="auto"/>
              <w:jc w:val="center"/>
              <w:rPr>
                <w:rFonts w:cs="Calibri"/>
                <w:b/>
                <w:color w:val="365F91"/>
              </w:rPr>
            </w:pPr>
          </w:p>
        </w:tc>
      </w:tr>
    </w:tbl>
    <w:p w14:paraId="69F64C12" w14:textId="77777777" w:rsidR="00DC2B8C" w:rsidRPr="002B55F3" w:rsidRDefault="001D4571" w:rsidP="009E6371">
      <w:pPr>
        <w:pStyle w:val="Odsekzoznamu"/>
        <w:numPr>
          <w:ilvl w:val="0"/>
          <w:numId w:val="32"/>
        </w:numPr>
        <w:spacing w:before="120" w:after="0" w:line="360" w:lineRule="auto"/>
        <w:ind w:left="714" w:hanging="357"/>
        <w:contextualSpacing w:val="0"/>
        <w:jc w:val="both"/>
        <w:rPr>
          <w:rFonts w:cs="Calibri"/>
          <w:sz w:val="22"/>
          <w:szCs w:val="22"/>
        </w:rPr>
      </w:pPr>
      <w:r w:rsidRPr="002B55F3">
        <w:rPr>
          <w:rFonts w:cs="Calibri"/>
          <w:sz w:val="22"/>
          <w:szCs w:val="22"/>
        </w:rPr>
        <w:t>zoznam predložených ponúk</w:t>
      </w:r>
      <w:r w:rsidRPr="002B55F3">
        <w:rPr>
          <w:rStyle w:val="Odkaznapoznmkupodiarou"/>
          <w:rFonts w:cs="Calibri"/>
          <w:sz w:val="22"/>
          <w:szCs w:val="22"/>
        </w:rPr>
        <w:footnoteReference w:id="48"/>
      </w:r>
      <w:r w:rsidRPr="002B55F3">
        <w:rPr>
          <w:rFonts w:cs="Calibri"/>
          <w:sz w:val="22"/>
          <w:szCs w:val="22"/>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1559"/>
        <w:gridCol w:w="1559"/>
        <w:gridCol w:w="1985"/>
        <w:gridCol w:w="1672"/>
      </w:tblGrid>
      <w:tr w:rsidR="00A2155E" w:rsidRPr="002B55F3" w14:paraId="541E47AE" w14:textId="77777777" w:rsidTr="00A2155E">
        <w:tc>
          <w:tcPr>
            <w:tcW w:w="2439" w:type="dxa"/>
            <w:shd w:val="clear" w:color="auto" w:fill="F2F2F2"/>
            <w:vAlign w:val="center"/>
          </w:tcPr>
          <w:p w14:paraId="28D13AD0" w14:textId="77777777" w:rsidR="00444CD8" w:rsidRPr="002B55F3" w:rsidRDefault="00444CD8" w:rsidP="009F64F5">
            <w:pPr>
              <w:spacing w:after="0" w:line="240" w:lineRule="auto"/>
              <w:jc w:val="center"/>
              <w:rPr>
                <w:rFonts w:cs="Calibri"/>
                <w:b/>
                <w:color w:val="365F91"/>
              </w:rPr>
            </w:pPr>
            <w:r w:rsidRPr="002B55F3">
              <w:rPr>
                <w:rFonts w:cs="Calibri"/>
                <w:b/>
                <w:color w:val="365F91"/>
              </w:rPr>
              <w:t>Názov a sídlo uchádzača, ktorý predložil ponuku</w:t>
            </w:r>
          </w:p>
        </w:tc>
        <w:tc>
          <w:tcPr>
            <w:tcW w:w="1559" w:type="dxa"/>
            <w:shd w:val="clear" w:color="auto" w:fill="F2F2F2"/>
            <w:vAlign w:val="center"/>
          </w:tcPr>
          <w:p w14:paraId="7DCA0318" w14:textId="77777777" w:rsidR="00444CD8" w:rsidRPr="002B55F3" w:rsidRDefault="00444CD8" w:rsidP="009F64F5">
            <w:pPr>
              <w:spacing w:after="0" w:line="240" w:lineRule="auto"/>
              <w:jc w:val="center"/>
              <w:rPr>
                <w:rFonts w:cs="Calibri"/>
                <w:b/>
                <w:color w:val="365F91"/>
              </w:rPr>
            </w:pPr>
            <w:r w:rsidRPr="002B55F3">
              <w:rPr>
                <w:rFonts w:cs="Calibri"/>
                <w:b/>
                <w:color w:val="365F91"/>
              </w:rPr>
              <w:t>Dátum</w:t>
            </w:r>
            <w:r w:rsidR="00704ED1" w:rsidRPr="002B55F3">
              <w:rPr>
                <w:rFonts w:cs="Calibri"/>
                <w:b/>
                <w:color w:val="365F91"/>
              </w:rPr>
              <w:t xml:space="preserve"> a čas</w:t>
            </w:r>
            <w:r w:rsidRPr="002B55F3">
              <w:rPr>
                <w:rFonts w:cs="Calibri"/>
                <w:b/>
                <w:color w:val="365F91"/>
              </w:rPr>
              <w:t xml:space="preserve"> predloženia / dátum vyhodnotenia</w:t>
            </w:r>
          </w:p>
        </w:tc>
        <w:tc>
          <w:tcPr>
            <w:tcW w:w="1559" w:type="dxa"/>
            <w:shd w:val="clear" w:color="auto" w:fill="F2F2F2"/>
            <w:vAlign w:val="center"/>
          </w:tcPr>
          <w:p w14:paraId="49E59F23" w14:textId="77777777" w:rsidR="00444CD8" w:rsidRPr="002B55F3" w:rsidRDefault="00444CD8" w:rsidP="009F64F5">
            <w:pPr>
              <w:spacing w:after="0" w:line="240" w:lineRule="auto"/>
              <w:jc w:val="center"/>
              <w:rPr>
                <w:rFonts w:cs="Calibri"/>
                <w:b/>
                <w:color w:val="365F91"/>
              </w:rPr>
            </w:pPr>
            <w:r w:rsidRPr="002B55F3">
              <w:rPr>
                <w:rFonts w:cs="Calibri"/>
                <w:b/>
                <w:color w:val="365F91"/>
              </w:rPr>
              <w:t>Návrh na plnenie kritéria</w:t>
            </w:r>
            <w:r w:rsidRPr="002B55F3">
              <w:rPr>
                <w:rFonts w:cs="Calibri"/>
                <w:vertAlign w:val="superscript"/>
              </w:rPr>
              <w:footnoteReference w:id="49"/>
            </w:r>
          </w:p>
        </w:tc>
        <w:tc>
          <w:tcPr>
            <w:tcW w:w="1985" w:type="dxa"/>
            <w:shd w:val="clear" w:color="auto" w:fill="F2F2F2"/>
            <w:vAlign w:val="center"/>
          </w:tcPr>
          <w:p w14:paraId="0916DF74" w14:textId="77777777" w:rsidR="00444CD8" w:rsidRPr="002B55F3" w:rsidRDefault="00444CD8" w:rsidP="00734CB0">
            <w:pPr>
              <w:spacing w:after="0" w:line="240" w:lineRule="auto"/>
              <w:jc w:val="center"/>
              <w:rPr>
                <w:rFonts w:cs="Calibri"/>
                <w:b/>
                <w:color w:val="365F91"/>
              </w:rPr>
            </w:pPr>
            <w:r w:rsidRPr="002B55F3">
              <w:rPr>
                <w:rFonts w:cs="Calibri"/>
                <w:b/>
                <w:color w:val="365F91"/>
              </w:rPr>
              <w:t>Vyhodnotenie splnenia podmienok</w:t>
            </w:r>
            <w:r w:rsidRPr="002B55F3">
              <w:rPr>
                <w:rStyle w:val="Odkaznapoznmkupodiarou"/>
                <w:rFonts w:cs="Calibri"/>
                <w:b/>
                <w:color w:val="365F91"/>
              </w:rPr>
              <w:footnoteReference w:id="50"/>
            </w:r>
          </w:p>
        </w:tc>
        <w:tc>
          <w:tcPr>
            <w:tcW w:w="1672" w:type="dxa"/>
            <w:shd w:val="clear" w:color="auto" w:fill="F2F2F2"/>
            <w:vAlign w:val="center"/>
          </w:tcPr>
          <w:p w14:paraId="4D872188" w14:textId="77777777" w:rsidR="00444CD8" w:rsidRPr="002B55F3" w:rsidRDefault="00444CD8" w:rsidP="009F64F5">
            <w:pPr>
              <w:spacing w:after="0" w:line="240" w:lineRule="auto"/>
              <w:jc w:val="center"/>
              <w:rPr>
                <w:rFonts w:cs="Calibri"/>
                <w:b/>
                <w:color w:val="365F91"/>
              </w:rPr>
            </w:pPr>
            <w:r w:rsidRPr="002B55F3">
              <w:rPr>
                <w:rFonts w:cs="Calibri"/>
                <w:b/>
                <w:color w:val="365F91"/>
              </w:rPr>
              <w:t>Poznámka</w:t>
            </w:r>
          </w:p>
        </w:tc>
      </w:tr>
      <w:tr w:rsidR="00444CD8" w:rsidRPr="002B55F3" w14:paraId="67E75637" w14:textId="77777777" w:rsidTr="00A2155E">
        <w:tc>
          <w:tcPr>
            <w:tcW w:w="2439" w:type="dxa"/>
            <w:vAlign w:val="center"/>
          </w:tcPr>
          <w:p w14:paraId="28B0BFEB" w14:textId="77777777" w:rsidR="00444CD8" w:rsidRPr="002B55F3" w:rsidRDefault="00444CD8" w:rsidP="009F64F5">
            <w:pPr>
              <w:spacing w:after="0" w:line="240" w:lineRule="auto"/>
              <w:jc w:val="center"/>
              <w:rPr>
                <w:rFonts w:cs="Calibri"/>
                <w:b/>
                <w:color w:val="365F91"/>
              </w:rPr>
            </w:pPr>
          </w:p>
        </w:tc>
        <w:tc>
          <w:tcPr>
            <w:tcW w:w="1559" w:type="dxa"/>
            <w:vAlign w:val="center"/>
          </w:tcPr>
          <w:p w14:paraId="1FBF6ED1" w14:textId="77777777" w:rsidR="00444CD8" w:rsidRPr="002B55F3" w:rsidRDefault="00444CD8" w:rsidP="009F64F5">
            <w:pPr>
              <w:spacing w:after="0" w:line="240" w:lineRule="auto"/>
              <w:jc w:val="center"/>
              <w:rPr>
                <w:rFonts w:cs="Calibri"/>
                <w:b/>
                <w:color w:val="365F91"/>
              </w:rPr>
            </w:pPr>
          </w:p>
        </w:tc>
        <w:tc>
          <w:tcPr>
            <w:tcW w:w="1559" w:type="dxa"/>
            <w:vAlign w:val="center"/>
          </w:tcPr>
          <w:p w14:paraId="0E0B169B" w14:textId="77777777" w:rsidR="00444CD8" w:rsidRPr="002B55F3" w:rsidRDefault="00444CD8" w:rsidP="009F64F5">
            <w:pPr>
              <w:spacing w:after="0" w:line="240" w:lineRule="auto"/>
              <w:jc w:val="center"/>
              <w:rPr>
                <w:rFonts w:cs="Calibri"/>
                <w:b/>
                <w:color w:val="365F91"/>
              </w:rPr>
            </w:pPr>
          </w:p>
        </w:tc>
        <w:tc>
          <w:tcPr>
            <w:tcW w:w="1985" w:type="dxa"/>
            <w:vAlign w:val="center"/>
          </w:tcPr>
          <w:p w14:paraId="5A6EE125" w14:textId="77777777" w:rsidR="00444CD8" w:rsidRPr="002B55F3" w:rsidRDefault="00444CD8" w:rsidP="009F64F5">
            <w:pPr>
              <w:spacing w:after="0" w:line="240" w:lineRule="auto"/>
              <w:jc w:val="center"/>
              <w:rPr>
                <w:rFonts w:cs="Calibri"/>
                <w:b/>
                <w:color w:val="365F91"/>
              </w:rPr>
            </w:pPr>
          </w:p>
        </w:tc>
        <w:tc>
          <w:tcPr>
            <w:tcW w:w="1672" w:type="dxa"/>
            <w:vAlign w:val="center"/>
          </w:tcPr>
          <w:p w14:paraId="6AC0220E" w14:textId="77777777" w:rsidR="00444CD8" w:rsidRPr="002B55F3" w:rsidRDefault="00444CD8" w:rsidP="009F64F5">
            <w:pPr>
              <w:spacing w:after="0" w:line="240" w:lineRule="auto"/>
              <w:jc w:val="center"/>
              <w:rPr>
                <w:rFonts w:cs="Calibri"/>
                <w:b/>
                <w:color w:val="365F91"/>
              </w:rPr>
            </w:pPr>
          </w:p>
        </w:tc>
      </w:tr>
      <w:tr w:rsidR="00444CD8" w:rsidRPr="002B55F3" w14:paraId="31182E8B" w14:textId="77777777" w:rsidTr="00A2155E">
        <w:tc>
          <w:tcPr>
            <w:tcW w:w="2439" w:type="dxa"/>
            <w:vAlign w:val="center"/>
          </w:tcPr>
          <w:p w14:paraId="30E361BC" w14:textId="77777777" w:rsidR="00444CD8" w:rsidRPr="002B55F3" w:rsidRDefault="00444CD8" w:rsidP="009F64F5">
            <w:pPr>
              <w:spacing w:after="0" w:line="240" w:lineRule="auto"/>
              <w:jc w:val="center"/>
              <w:rPr>
                <w:rFonts w:cs="Calibri"/>
                <w:b/>
                <w:color w:val="365F91"/>
              </w:rPr>
            </w:pPr>
          </w:p>
        </w:tc>
        <w:tc>
          <w:tcPr>
            <w:tcW w:w="1559" w:type="dxa"/>
            <w:vAlign w:val="center"/>
          </w:tcPr>
          <w:p w14:paraId="1E293667" w14:textId="77777777" w:rsidR="00444CD8" w:rsidRPr="002B55F3" w:rsidRDefault="00444CD8" w:rsidP="009F64F5">
            <w:pPr>
              <w:spacing w:after="0" w:line="240" w:lineRule="auto"/>
              <w:jc w:val="center"/>
              <w:rPr>
                <w:rFonts w:cs="Calibri"/>
                <w:b/>
                <w:color w:val="365F91"/>
              </w:rPr>
            </w:pPr>
          </w:p>
        </w:tc>
        <w:tc>
          <w:tcPr>
            <w:tcW w:w="1559" w:type="dxa"/>
            <w:vAlign w:val="center"/>
          </w:tcPr>
          <w:p w14:paraId="2E18BD60" w14:textId="77777777" w:rsidR="00444CD8" w:rsidRPr="002B55F3" w:rsidRDefault="00444CD8" w:rsidP="009F64F5">
            <w:pPr>
              <w:spacing w:after="0" w:line="240" w:lineRule="auto"/>
              <w:jc w:val="center"/>
              <w:rPr>
                <w:rFonts w:cs="Calibri"/>
                <w:b/>
                <w:color w:val="365F91"/>
              </w:rPr>
            </w:pPr>
          </w:p>
        </w:tc>
        <w:tc>
          <w:tcPr>
            <w:tcW w:w="1985" w:type="dxa"/>
            <w:vAlign w:val="center"/>
          </w:tcPr>
          <w:p w14:paraId="0625C8F2" w14:textId="77777777" w:rsidR="00444CD8" w:rsidRPr="002B55F3" w:rsidRDefault="00444CD8" w:rsidP="009F64F5">
            <w:pPr>
              <w:spacing w:after="0" w:line="240" w:lineRule="auto"/>
              <w:jc w:val="center"/>
              <w:rPr>
                <w:rFonts w:cs="Calibri"/>
                <w:b/>
                <w:color w:val="365F91"/>
              </w:rPr>
            </w:pPr>
          </w:p>
        </w:tc>
        <w:tc>
          <w:tcPr>
            <w:tcW w:w="1672" w:type="dxa"/>
            <w:vAlign w:val="center"/>
          </w:tcPr>
          <w:p w14:paraId="729AA0D0" w14:textId="77777777" w:rsidR="00444CD8" w:rsidRPr="002B55F3" w:rsidRDefault="00444CD8" w:rsidP="009F64F5">
            <w:pPr>
              <w:spacing w:after="0" w:line="240" w:lineRule="auto"/>
              <w:jc w:val="center"/>
              <w:rPr>
                <w:rFonts w:cs="Calibri"/>
                <w:b/>
                <w:color w:val="365F91"/>
              </w:rPr>
            </w:pPr>
          </w:p>
        </w:tc>
      </w:tr>
      <w:tr w:rsidR="00444CD8" w:rsidRPr="002B55F3" w14:paraId="085F350F" w14:textId="77777777" w:rsidTr="00A2155E">
        <w:tc>
          <w:tcPr>
            <w:tcW w:w="2439" w:type="dxa"/>
            <w:vAlign w:val="center"/>
          </w:tcPr>
          <w:p w14:paraId="07BE6264" w14:textId="77777777" w:rsidR="00444CD8" w:rsidRPr="002B55F3" w:rsidRDefault="00444CD8" w:rsidP="009F64F5">
            <w:pPr>
              <w:spacing w:after="0" w:line="240" w:lineRule="auto"/>
              <w:jc w:val="center"/>
              <w:rPr>
                <w:rFonts w:cs="Calibri"/>
                <w:b/>
                <w:color w:val="365F91"/>
              </w:rPr>
            </w:pPr>
          </w:p>
        </w:tc>
        <w:tc>
          <w:tcPr>
            <w:tcW w:w="1559" w:type="dxa"/>
            <w:vAlign w:val="center"/>
          </w:tcPr>
          <w:p w14:paraId="2DD14C47" w14:textId="77777777" w:rsidR="00444CD8" w:rsidRPr="002B55F3" w:rsidRDefault="00444CD8" w:rsidP="009F64F5">
            <w:pPr>
              <w:spacing w:after="0" w:line="240" w:lineRule="auto"/>
              <w:jc w:val="center"/>
              <w:rPr>
                <w:rFonts w:cs="Calibri"/>
                <w:b/>
                <w:color w:val="365F91"/>
              </w:rPr>
            </w:pPr>
          </w:p>
        </w:tc>
        <w:tc>
          <w:tcPr>
            <w:tcW w:w="1559" w:type="dxa"/>
            <w:vAlign w:val="center"/>
          </w:tcPr>
          <w:p w14:paraId="5168113D" w14:textId="77777777" w:rsidR="00444CD8" w:rsidRPr="002B55F3" w:rsidRDefault="00444CD8" w:rsidP="009F64F5">
            <w:pPr>
              <w:spacing w:after="0" w:line="240" w:lineRule="auto"/>
              <w:jc w:val="center"/>
              <w:rPr>
                <w:rFonts w:cs="Calibri"/>
                <w:b/>
                <w:color w:val="365F91"/>
              </w:rPr>
            </w:pPr>
          </w:p>
        </w:tc>
        <w:tc>
          <w:tcPr>
            <w:tcW w:w="1985" w:type="dxa"/>
            <w:vAlign w:val="center"/>
          </w:tcPr>
          <w:p w14:paraId="206A3C03" w14:textId="77777777" w:rsidR="00444CD8" w:rsidRPr="002B55F3" w:rsidRDefault="00444CD8" w:rsidP="009F64F5">
            <w:pPr>
              <w:spacing w:after="0" w:line="240" w:lineRule="auto"/>
              <w:jc w:val="center"/>
              <w:rPr>
                <w:rFonts w:cs="Calibri"/>
                <w:b/>
                <w:color w:val="365F91"/>
              </w:rPr>
            </w:pPr>
          </w:p>
        </w:tc>
        <w:tc>
          <w:tcPr>
            <w:tcW w:w="1672" w:type="dxa"/>
            <w:vAlign w:val="center"/>
          </w:tcPr>
          <w:p w14:paraId="268CF351" w14:textId="77777777" w:rsidR="00444CD8" w:rsidRPr="002B55F3" w:rsidRDefault="00444CD8" w:rsidP="009F64F5">
            <w:pPr>
              <w:spacing w:after="0" w:line="240" w:lineRule="auto"/>
              <w:jc w:val="center"/>
              <w:rPr>
                <w:rFonts w:cs="Calibri"/>
                <w:b/>
                <w:color w:val="365F91"/>
              </w:rPr>
            </w:pPr>
          </w:p>
        </w:tc>
      </w:tr>
    </w:tbl>
    <w:p w14:paraId="478330A1" w14:textId="77777777" w:rsidR="00351766" w:rsidRPr="002B55F3" w:rsidRDefault="00351766" w:rsidP="00C21D7F">
      <w:pPr>
        <w:pStyle w:val="Odsekzoznamu"/>
        <w:spacing w:before="120" w:after="0" w:line="360" w:lineRule="auto"/>
        <w:ind w:left="0"/>
        <w:contextualSpacing w:val="0"/>
        <w:jc w:val="both"/>
        <w:rPr>
          <w:rFonts w:cs="Calibri"/>
          <w:sz w:val="22"/>
          <w:szCs w:val="22"/>
        </w:rPr>
      </w:pPr>
    </w:p>
    <w:p w14:paraId="0EED6277" w14:textId="77777777" w:rsidR="001D4571" w:rsidRPr="002B55F3" w:rsidRDefault="001D4571" w:rsidP="009E6371">
      <w:pPr>
        <w:pStyle w:val="Odsekzoznamu"/>
        <w:numPr>
          <w:ilvl w:val="0"/>
          <w:numId w:val="32"/>
        </w:numPr>
        <w:spacing w:before="120" w:after="120" w:line="360" w:lineRule="auto"/>
        <w:ind w:left="714" w:hanging="357"/>
        <w:contextualSpacing w:val="0"/>
        <w:jc w:val="both"/>
        <w:rPr>
          <w:rFonts w:cs="Calibri"/>
          <w:sz w:val="22"/>
          <w:szCs w:val="22"/>
        </w:rPr>
      </w:pPr>
      <w:r w:rsidRPr="002B55F3">
        <w:rPr>
          <w:rFonts w:cs="Calibri"/>
          <w:sz w:val="22"/>
          <w:szCs w:val="22"/>
        </w:rPr>
        <w:t>iné relevantné podklady</w:t>
      </w:r>
      <w:r w:rsidR="00715623" w:rsidRPr="002B55F3">
        <w:rPr>
          <w:rFonts w:cs="Calibri"/>
          <w:sz w:val="22"/>
          <w:szCs w:val="22"/>
          <w:lang w:val="sk-SK"/>
        </w:rPr>
        <w:t xml:space="preserve"> k postupu zadávania zákazky</w:t>
      </w:r>
      <w:r w:rsidRPr="002B55F3">
        <w:rPr>
          <w:rFonts w:cs="Calibri"/>
          <w:sz w:val="22"/>
          <w:szCs w:val="22"/>
        </w:rPr>
        <w:t>:</w:t>
      </w:r>
    </w:p>
    <w:p w14:paraId="43E717C4" w14:textId="77777777" w:rsidR="001D4571" w:rsidRPr="002B55F3" w:rsidRDefault="001D4571" w:rsidP="009E6371">
      <w:pPr>
        <w:pStyle w:val="Odsekzoznamu"/>
        <w:numPr>
          <w:ilvl w:val="0"/>
          <w:numId w:val="30"/>
        </w:numPr>
        <w:spacing w:after="120" w:line="240" w:lineRule="auto"/>
        <w:ind w:left="357" w:hanging="357"/>
        <w:contextualSpacing w:val="0"/>
        <w:rPr>
          <w:rFonts w:cs="Calibri"/>
          <w:sz w:val="22"/>
          <w:szCs w:val="22"/>
        </w:rPr>
      </w:pPr>
      <w:r w:rsidRPr="002B55F3">
        <w:rPr>
          <w:rFonts w:cs="Calibri"/>
          <w:sz w:val="22"/>
          <w:szCs w:val="22"/>
        </w:rPr>
        <w:lastRenderedPageBreak/>
        <w:t>Zoznam vylúčených uchádzačov a dôvod ich vylúčenia:</w:t>
      </w:r>
      <w:r w:rsidR="006475A7" w:rsidRPr="002B55F3">
        <w:rPr>
          <w:rFonts w:cs="Calibri"/>
          <w:sz w:val="22"/>
          <w:szCs w:val="22"/>
        </w:rPr>
        <w:tab/>
        <w:t>.............................................................</w:t>
      </w:r>
    </w:p>
    <w:p w14:paraId="13879E4F" w14:textId="77777777" w:rsidR="001D4571" w:rsidRPr="002B55F3" w:rsidRDefault="001D4571" w:rsidP="009E6371">
      <w:pPr>
        <w:pStyle w:val="Odsekzoznamu"/>
        <w:numPr>
          <w:ilvl w:val="0"/>
          <w:numId w:val="30"/>
        </w:numPr>
        <w:spacing w:after="120" w:line="240" w:lineRule="auto"/>
        <w:ind w:left="357" w:hanging="357"/>
        <w:contextualSpacing w:val="0"/>
        <w:rPr>
          <w:rFonts w:cs="Calibri"/>
          <w:sz w:val="22"/>
          <w:szCs w:val="22"/>
        </w:rPr>
      </w:pPr>
      <w:r w:rsidRPr="002B55F3">
        <w:rPr>
          <w:rFonts w:cs="Calibri"/>
          <w:sz w:val="22"/>
          <w:szCs w:val="22"/>
        </w:rPr>
        <w:t xml:space="preserve">Identifikácia úspešného uchádzača: </w:t>
      </w:r>
      <w:r w:rsidR="006475A7" w:rsidRPr="002B55F3">
        <w:rPr>
          <w:rFonts w:cs="Calibri"/>
          <w:sz w:val="22"/>
          <w:szCs w:val="22"/>
        </w:rPr>
        <w:tab/>
      </w:r>
      <w:r w:rsidR="006475A7" w:rsidRPr="002B55F3">
        <w:rPr>
          <w:rFonts w:cs="Calibri"/>
          <w:sz w:val="22"/>
          <w:szCs w:val="22"/>
        </w:rPr>
        <w:tab/>
      </w:r>
      <w:r w:rsidR="006475A7" w:rsidRPr="002B55F3">
        <w:rPr>
          <w:rFonts w:cs="Calibri"/>
          <w:sz w:val="22"/>
          <w:szCs w:val="22"/>
        </w:rPr>
        <w:tab/>
        <w:t>.............................................................</w:t>
      </w:r>
    </w:p>
    <w:p w14:paraId="54D109F3" w14:textId="77777777" w:rsidR="001D4571" w:rsidRPr="002B55F3" w:rsidRDefault="001D4571" w:rsidP="009E6371">
      <w:pPr>
        <w:pStyle w:val="Odsekzoznamu"/>
        <w:numPr>
          <w:ilvl w:val="0"/>
          <w:numId w:val="30"/>
        </w:numPr>
        <w:spacing w:after="120" w:line="240" w:lineRule="auto"/>
        <w:ind w:left="357" w:hanging="357"/>
        <w:contextualSpacing w:val="0"/>
        <w:rPr>
          <w:rFonts w:cs="Calibri"/>
          <w:sz w:val="22"/>
          <w:szCs w:val="22"/>
        </w:rPr>
      </w:pPr>
      <w:r w:rsidRPr="002B55F3">
        <w:rPr>
          <w:rFonts w:cs="Calibri"/>
          <w:sz w:val="22"/>
          <w:szCs w:val="22"/>
        </w:rPr>
        <w:t xml:space="preserve">Cena </w:t>
      </w:r>
      <w:r w:rsidR="00077A72" w:rsidRPr="002B55F3">
        <w:rPr>
          <w:rFonts w:cs="Calibri"/>
          <w:sz w:val="22"/>
          <w:szCs w:val="22"/>
          <w:lang w:val="sk-SK"/>
        </w:rPr>
        <w:t>úspešného uchádzača</w:t>
      </w:r>
      <w:r w:rsidRPr="002B55F3">
        <w:rPr>
          <w:rStyle w:val="Odkaznapoznmkupodiarou"/>
          <w:rFonts w:cs="Calibri"/>
          <w:sz w:val="22"/>
          <w:szCs w:val="22"/>
        </w:rPr>
        <w:footnoteReference w:id="51"/>
      </w:r>
      <w:r w:rsidRPr="002B55F3">
        <w:rPr>
          <w:rFonts w:cs="Calibri"/>
          <w:sz w:val="22"/>
          <w:szCs w:val="22"/>
        </w:rPr>
        <w:t xml:space="preserve"> : </w:t>
      </w:r>
      <w:r w:rsidR="006475A7" w:rsidRPr="002B55F3">
        <w:rPr>
          <w:rFonts w:cs="Calibri"/>
          <w:sz w:val="22"/>
          <w:szCs w:val="22"/>
        </w:rPr>
        <w:tab/>
      </w:r>
      <w:r w:rsidR="006475A7" w:rsidRPr="002B55F3">
        <w:rPr>
          <w:rFonts w:cs="Calibri"/>
          <w:sz w:val="22"/>
          <w:szCs w:val="22"/>
        </w:rPr>
        <w:tab/>
      </w:r>
      <w:r w:rsidR="006475A7" w:rsidRPr="002B55F3">
        <w:rPr>
          <w:rFonts w:cs="Calibri"/>
          <w:sz w:val="22"/>
          <w:szCs w:val="22"/>
        </w:rPr>
        <w:tab/>
      </w:r>
      <w:r w:rsidR="006475A7" w:rsidRPr="002B55F3">
        <w:rPr>
          <w:rFonts w:cs="Calibri"/>
          <w:sz w:val="22"/>
          <w:szCs w:val="22"/>
        </w:rPr>
        <w:tab/>
        <w:t>.............................................................</w:t>
      </w:r>
    </w:p>
    <w:p w14:paraId="72779387" w14:textId="77777777" w:rsidR="001D4571" w:rsidRPr="002B55F3" w:rsidRDefault="001D4571" w:rsidP="009E6371">
      <w:pPr>
        <w:pStyle w:val="Odsekzoznamu"/>
        <w:numPr>
          <w:ilvl w:val="0"/>
          <w:numId w:val="30"/>
        </w:numPr>
        <w:spacing w:after="120" w:line="240" w:lineRule="auto"/>
        <w:ind w:left="357" w:hanging="357"/>
        <w:contextualSpacing w:val="0"/>
        <w:rPr>
          <w:rFonts w:cs="Calibri"/>
          <w:sz w:val="22"/>
          <w:szCs w:val="22"/>
        </w:rPr>
      </w:pPr>
      <w:r w:rsidRPr="002B55F3">
        <w:rPr>
          <w:rFonts w:cs="Calibri"/>
          <w:sz w:val="22"/>
          <w:szCs w:val="22"/>
        </w:rPr>
        <w:t>Spôsob vzniku záväzku</w:t>
      </w:r>
      <w:r w:rsidRPr="002B55F3">
        <w:rPr>
          <w:rStyle w:val="Odkaznapoznmkupodiarou"/>
          <w:rFonts w:cs="Calibri"/>
          <w:sz w:val="22"/>
          <w:szCs w:val="22"/>
        </w:rPr>
        <w:footnoteReference w:id="52"/>
      </w:r>
      <w:r w:rsidRPr="002B55F3">
        <w:rPr>
          <w:rFonts w:cs="Calibri"/>
          <w:sz w:val="22"/>
          <w:szCs w:val="22"/>
        </w:rPr>
        <w:t xml:space="preserve">: </w:t>
      </w:r>
      <w:r w:rsidR="006475A7" w:rsidRPr="002B55F3">
        <w:rPr>
          <w:rFonts w:cs="Calibri"/>
          <w:sz w:val="22"/>
          <w:szCs w:val="22"/>
        </w:rPr>
        <w:tab/>
      </w:r>
      <w:r w:rsidR="006475A7" w:rsidRPr="002B55F3">
        <w:rPr>
          <w:rFonts w:cs="Calibri"/>
          <w:sz w:val="22"/>
          <w:szCs w:val="22"/>
        </w:rPr>
        <w:tab/>
      </w:r>
      <w:r w:rsidR="006475A7" w:rsidRPr="002B55F3">
        <w:rPr>
          <w:rFonts w:cs="Calibri"/>
          <w:sz w:val="22"/>
          <w:szCs w:val="22"/>
        </w:rPr>
        <w:tab/>
      </w:r>
      <w:r w:rsidR="006475A7" w:rsidRPr="002B55F3">
        <w:rPr>
          <w:rFonts w:cs="Calibri"/>
          <w:sz w:val="22"/>
          <w:szCs w:val="22"/>
        </w:rPr>
        <w:tab/>
        <w:t>.............................................................</w:t>
      </w:r>
    </w:p>
    <w:p w14:paraId="7063A397" w14:textId="77777777" w:rsidR="00072022" w:rsidRPr="002B55F3" w:rsidRDefault="00072022" w:rsidP="009E6371">
      <w:pPr>
        <w:pStyle w:val="Odsekzoznamu"/>
        <w:numPr>
          <w:ilvl w:val="0"/>
          <w:numId w:val="30"/>
        </w:numPr>
        <w:spacing w:after="120" w:line="240" w:lineRule="auto"/>
        <w:ind w:left="357" w:hanging="357"/>
        <w:contextualSpacing w:val="0"/>
        <w:rPr>
          <w:rFonts w:cs="Calibri"/>
          <w:sz w:val="22"/>
          <w:szCs w:val="22"/>
        </w:rPr>
      </w:pPr>
      <w:r w:rsidRPr="002B55F3">
        <w:rPr>
          <w:rFonts w:cs="Calibri"/>
          <w:sz w:val="22"/>
          <w:szCs w:val="22"/>
          <w:lang w:val="sk-SK"/>
        </w:rPr>
        <w:t>Skutočnosti týkajúce sa identifikácie prepojenia medzi zainteresovanou osobou verejného obstarávateľa a uchádzač</w:t>
      </w:r>
      <w:r w:rsidR="00D4399B" w:rsidRPr="002B55F3">
        <w:rPr>
          <w:rFonts w:cs="Calibri"/>
          <w:sz w:val="22"/>
          <w:szCs w:val="22"/>
          <w:lang w:val="sk-SK"/>
        </w:rPr>
        <w:t>om</w:t>
      </w:r>
      <w:r w:rsidRPr="002B55F3">
        <w:rPr>
          <w:rFonts w:cs="Calibri"/>
          <w:sz w:val="22"/>
          <w:szCs w:val="22"/>
          <w:lang w:val="sk-SK"/>
        </w:rPr>
        <w:t xml:space="preserve"> a prijaté opatrenia v súlade s § 23 ZVO </w:t>
      </w:r>
      <w:r w:rsidR="000346E5" w:rsidRPr="002B55F3">
        <w:rPr>
          <w:rFonts w:cs="Calibri"/>
          <w:sz w:val="22"/>
          <w:szCs w:val="22"/>
          <w:lang w:val="sk-SK"/>
        </w:rPr>
        <w:t xml:space="preserve">a vysporiadanie sa s predbežným zapojením záujemcov/uchádzačov </w:t>
      </w:r>
      <w:r w:rsidRPr="002B55F3">
        <w:rPr>
          <w:rFonts w:cs="Calibri"/>
          <w:sz w:val="22"/>
          <w:szCs w:val="22"/>
          <w:lang w:val="sk-SK"/>
        </w:rPr>
        <w:t>(ak relevantné),</w:t>
      </w:r>
    </w:p>
    <w:p w14:paraId="3987DA4E" w14:textId="77777777" w:rsidR="001D4571" w:rsidRPr="002B55F3" w:rsidRDefault="001D4571" w:rsidP="009E6371">
      <w:pPr>
        <w:pStyle w:val="Odsekzoznamu"/>
        <w:numPr>
          <w:ilvl w:val="0"/>
          <w:numId w:val="30"/>
        </w:numPr>
        <w:spacing w:before="120" w:after="120" w:line="240" w:lineRule="auto"/>
        <w:ind w:left="357" w:hanging="357"/>
        <w:contextualSpacing w:val="0"/>
        <w:rPr>
          <w:rFonts w:cs="Calibri"/>
          <w:sz w:val="22"/>
          <w:szCs w:val="22"/>
        </w:rPr>
      </w:pPr>
      <w:r w:rsidRPr="002B55F3">
        <w:rPr>
          <w:rFonts w:cs="Calibri"/>
          <w:sz w:val="22"/>
          <w:szCs w:val="22"/>
        </w:rPr>
        <w:t>Meno funkcia</w:t>
      </w:r>
      <w:r w:rsidR="00715623" w:rsidRPr="002B55F3">
        <w:rPr>
          <w:rFonts w:cs="Calibri"/>
          <w:sz w:val="22"/>
          <w:szCs w:val="22"/>
          <w:lang w:val="sk-SK"/>
        </w:rPr>
        <w:t>, dátum</w:t>
      </w:r>
      <w:r w:rsidRPr="002B55F3">
        <w:rPr>
          <w:rFonts w:cs="Calibri"/>
          <w:sz w:val="22"/>
          <w:szCs w:val="22"/>
        </w:rPr>
        <w:t xml:space="preserve"> a podpis zodpovednej osoby</w:t>
      </w:r>
      <w:r w:rsidR="00383836" w:rsidRPr="002B55F3">
        <w:rPr>
          <w:rFonts w:cs="Calibri"/>
          <w:sz w:val="22"/>
          <w:szCs w:val="22"/>
          <w:lang w:val="sk-SK"/>
        </w:rPr>
        <w:t>/osôb</w:t>
      </w:r>
      <w:r w:rsidRPr="002B55F3">
        <w:rPr>
          <w:rFonts w:cs="Calibri"/>
          <w:sz w:val="22"/>
          <w:szCs w:val="22"/>
        </w:rPr>
        <w:t>:</w:t>
      </w:r>
      <w:r w:rsidR="006475A7" w:rsidRPr="002B55F3">
        <w:rPr>
          <w:rFonts w:cs="Calibri"/>
          <w:sz w:val="22"/>
          <w:szCs w:val="22"/>
        </w:rPr>
        <w:tab/>
        <w:t>.............................................................</w:t>
      </w:r>
    </w:p>
    <w:p w14:paraId="2BCEC551" w14:textId="77777777" w:rsidR="001D4571" w:rsidRPr="002B55F3" w:rsidRDefault="001D4571" w:rsidP="009E6371">
      <w:pPr>
        <w:pStyle w:val="Odsekzoznamu"/>
        <w:numPr>
          <w:ilvl w:val="0"/>
          <w:numId w:val="30"/>
        </w:numPr>
        <w:spacing w:before="120" w:after="120" w:line="240" w:lineRule="auto"/>
        <w:ind w:left="357" w:hanging="357"/>
        <w:contextualSpacing w:val="0"/>
        <w:rPr>
          <w:rFonts w:cs="Calibri"/>
          <w:sz w:val="22"/>
          <w:szCs w:val="22"/>
        </w:rPr>
      </w:pPr>
      <w:r w:rsidRPr="002B55F3">
        <w:rPr>
          <w:rFonts w:cs="Calibri"/>
          <w:sz w:val="22"/>
          <w:szCs w:val="22"/>
        </w:rPr>
        <w:t>Prílohy</w:t>
      </w:r>
      <w:r w:rsidRPr="002B55F3">
        <w:rPr>
          <w:rStyle w:val="Odkaznapoznmkupodiarou"/>
          <w:rFonts w:cs="Calibri"/>
          <w:sz w:val="22"/>
          <w:szCs w:val="22"/>
        </w:rPr>
        <w:footnoteReference w:id="53"/>
      </w:r>
      <w:r w:rsidRPr="002B55F3">
        <w:rPr>
          <w:rFonts w:cs="Calibri"/>
          <w:sz w:val="22"/>
          <w:szCs w:val="22"/>
        </w:rPr>
        <w:t xml:space="preserve">: </w:t>
      </w:r>
    </w:p>
    <w:p w14:paraId="36748C3E" w14:textId="77777777" w:rsidR="00715623" w:rsidRPr="002B55F3" w:rsidRDefault="00715623" w:rsidP="00A2155E">
      <w:pPr>
        <w:pStyle w:val="Odsekzoznamu"/>
        <w:spacing w:before="120" w:after="120" w:line="240" w:lineRule="auto"/>
        <w:ind w:left="357"/>
        <w:contextualSpacing w:val="0"/>
        <w:rPr>
          <w:rFonts w:cs="Calibri"/>
          <w:sz w:val="22"/>
          <w:szCs w:val="22"/>
        </w:rPr>
      </w:pPr>
    </w:p>
    <w:p w14:paraId="3034FBDE" w14:textId="77777777" w:rsidR="00715623" w:rsidRPr="002B55F3" w:rsidRDefault="00715623" w:rsidP="00A2155E">
      <w:pPr>
        <w:pStyle w:val="Odsekzoznamu"/>
        <w:spacing w:before="120" w:after="120" w:line="240" w:lineRule="auto"/>
        <w:ind w:left="357"/>
        <w:contextualSpacing w:val="0"/>
        <w:rPr>
          <w:rFonts w:cs="Calibri"/>
          <w:sz w:val="22"/>
          <w:szCs w:val="22"/>
        </w:rPr>
      </w:pPr>
    </w:p>
    <w:p w14:paraId="7BAF4937" w14:textId="77777777" w:rsidR="001D4571" w:rsidRPr="002B55F3" w:rsidRDefault="001D4571" w:rsidP="001D4571">
      <w:pPr>
        <w:tabs>
          <w:tab w:val="left" w:pos="1740"/>
        </w:tabs>
        <w:jc w:val="center"/>
        <w:rPr>
          <w:rFonts w:cs="Calibri"/>
        </w:rPr>
      </w:pPr>
    </w:p>
    <w:p w14:paraId="0E98AD75" w14:textId="58C99D2C" w:rsidR="003E099B" w:rsidRPr="002B55F3" w:rsidRDefault="00F125F0" w:rsidP="009D0256">
      <w:pPr>
        <w:rPr>
          <w:rFonts w:cs="Calibri"/>
        </w:rPr>
      </w:pPr>
      <w:bookmarkStart w:id="717" w:name="_Príloha_č._5"/>
      <w:bookmarkStart w:id="718" w:name="_Príloha_č._5:"/>
      <w:bookmarkStart w:id="719" w:name="_Príloha_č._5a:"/>
      <w:bookmarkStart w:id="720" w:name="_Ref418074111"/>
      <w:bookmarkEnd w:id="717"/>
      <w:bookmarkEnd w:id="718"/>
      <w:bookmarkEnd w:id="719"/>
      <w:r w:rsidRPr="002B55F3">
        <w:rPr>
          <w:rFonts w:cs="Calibri"/>
        </w:rPr>
        <w:br w:type="page"/>
      </w:r>
      <w:bookmarkStart w:id="721" w:name="_Príloha_č._6:"/>
      <w:bookmarkStart w:id="722" w:name="_Ref418074365"/>
      <w:bookmarkEnd w:id="720"/>
      <w:bookmarkEnd w:id="721"/>
    </w:p>
    <w:p w14:paraId="3D36529B" w14:textId="1A239B11" w:rsidR="0042509C" w:rsidRPr="00C24BB8" w:rsidRDefault="00273620" w:rsidP="00C24BB8">
      <w:pPr>
        <w:pStyle w:val="Nadpis2"/>
        <w:numPr>
          <w:ilvl w:val="0"/>
          <w:numId w:val="0"/>
        </w:numPr>
        <w:jc w:val="both"/>
        <w:rPr>
          <w:rFonts w:cs="Calibri"/>
          <w:sz w:val="24"/>
          <w:szCs w:val="24"/>
          <w:lang w:val="sk-SK"/>
        </w:rPr>
      </w:pPr>
      <w:bookmarkStart w:id="723" w:name="_Príloha_č._5:_1"/>
      <w:bookmarkStart w:id="724" w:name="_Toc173252040"/>
      <w:bookmarkStart w:id="725" w:name="_Toc236301940"/>
      <w:bookmarkEnd w:id="723"/>
      <w:r w:rsidRPr="00C24BB8">
        <w:rPr>
          <w:rFonts w:cs="Calibri"/>
          <w:sz w:val="24"/>
          <w:szCs w:val="24"/>
        </w:rPr>
        <w:lastRenderedPageBreak/>
        <w:t xml:space="preserve">Príloha č. </w:t>
      </w:r>
      <w:r w:rsidR="003E099B" w:rsidRPr="00C24BB8">
        <w:rPr>
          <w:rFonts w:cs="Calibri"/>
          <w:sz w:val="24"/>
          <w:szCs w:val="24"/>
          <w:lang w:val="sk-SK"/>
        </w:rPr>
        <w:t>5</w:t>
      </w:r>
      <w:r w:rsidRPr="00C24BB8">
        <w:rPr>
          <w:rFonts w:cs="Calibri"/>
          <w:sz w:val="24"/>
          <w:szCs w:val="24"/>
        </w:rPr>
        <w:t xml:space="preserve">: </w:t>
      </w:r>
      <w:r w:rsidRPr="00C24BB8">
        <w:rPr>
          <w:rFonts w:cs="Calibri"/>
          <w:sz w:val="24"/>
          <w:szCs w:val="24"/>
          <w:lang w:val="sk-SK"/>
        </w:rPr>
        <w:t>Výzva na predkladanie ponúk (Vzor</w:t>
      </w:r>
      <w:r w:rsidR="00381C0A" w:rsidRPr="00C24BB8">
        <w:rPr>
          <w:rFonts w:cs="Calibri"/>
          <w:sz w:val="24"/>
          <w:szCs w:val="24"/>
          <w:lang w:val="sk-SK"/>
        </w:rPr>
        <w:t xml:space="preserve"> pre </w:t>
      </w:r>
      <w:r w:rsidR="008633CF" w:rsidRPr="00C24BB8">
        <w:rPr>
          <w:rFonts w:cs="Calibri"/>
          <w:sz w:val="24"/>
          <w:szCs w:val="24"/>
          <w:lang w:val="sk-SK"/>
        </w:rPr>
        <w:t xml:space="preserve">podlimitné </w:t>
      </w:r>
      <w:r w:rsidR="00381C0A" w:rsidRPr="00C24BB8">
        <w:rPr>
          <w:rFonts w:cs="Calibri"/>
          <w:sz w:val="24"/>
          <w:szCs w:val="24"/>
          <w:lang w:val="sk-SK"/>
        </w:rPr>
        <w:t>zákazky</w:t>
      </w:r>
      <w:r w:rsidR="008633CF" w:rsidRPr="00C24BB8">
        <w:rPr>
          <w:rFonts w:cs="Calibri"/>
          <w:sz w:val="24"/>
          <w:szCs w:val="24"/>
          <w:lang w:val="sk-SK"/>
        </w:rPr>
        <w:t xml:space="preserve"> s oslovením min. 3 hospodárskych subjektov</w:t>
      </w:r>
      <w:r w:rsidR="00381C0A" w:rsidRPr="00C24BB8">
        <w:rPr>
          <w:rFonts w:cs="Calibri"/>
          <w:sz w:val="24"/>
          <w:szCs w:val="24"/>
          <w:lang w:val="sk-SK"/>
        </w:rPr>
        <w:t xml:space="preserve">; vzor je </w:t>
      </w:r>
      <w:r w:rsidR="001E7916" w:rsidRPr="00C24BB8">
        <w:rPr>
          <w:rFonts w:cs="Calibri"/>
          <w:sz w:val="24"/>
          <w:szCs w:val="24"/>
          <w:lang w:val="sk-SK"/>
        </w:rPr>
        <w:t xml:space="preserve">primerane </w:t>
      </w:r>
      <w:r w:rsidR="00381C0A" w:rsidRPr="00C24BB8">
        <w:rPr>
          <w:rFonts w:cs="Calibri"/>
          <w:sz w:val="24"/>
          <w:szCs w:val="24"/>
          <w:lang w:val="sk-SK"/>
        </w:rPr>
        <w:t>aplikovateľný aj pre zákazky, na ktoré sa nevzťahuje ZVO</w:t>
      </w:r>
      <w:r w:rsidRPr="00C24BB8">
        <w:rPr>
          <w:rFonts w:cs="Calibri"/>
          <w:sz w:val="24"/>
          <w:szCs w:val="24"/>
          <w:lang w:val="sk-SK"/>
        </w:rPr>
        <w:t>)</w:t>
      </w:r>
      <w:bookmarkEnd w:id="724"/>
      <w:bookmarkEnd w:id="725"/>
    </w:p>
    <w:p w14:paraId="680BE843" w14:textId="77777777" w:rsidR="0042509C" w:rsidRPr="002B55F3" w:rsidRDefault="0042509C" w:rsidP="0042509C">
      <w:pPr>
        <w:autoSpaceDE w:val="0"/>
        <w:autoSpaceDN w:val="0"/>
        <w:spacing w:after="0" w:line="240" w:lineRule="auto"/>
        <w:jc w:val="center"/>
        <w:rPr>
          <w:rFonts w:cs="Calibri"/>
        </w:rPr>
      </w:pPr>
    </w:p>
    <w:p w14:paraId="2BDA3805" w14:textId="77777777" w:rsidR="0042509C" w:rsidRPr="002B55F3" w:rsidRDefault="0042509C" w:rsidP="0042509C">
      <w:pPr>
        <w:autoSpaceDE w:val="0"/>
        <w:autoSpaceDN w:val="0"/>
        <w:spacing w:after="0" w:line="240" w:lineRule="auto"/>
        <w:jc w:val="center"/>
        <w:rPr>
          <w:rFonts w:cs="Calibri"/>
          <w:color w:val="000000"/>
        </w:rPr>
      </w:pPr>
      <w:r w:rsidRPr="002B55F3">
        <w:rPr>
          <w:rFonts w:cs="Calibri"/>
          <w:b/>
          <w:bCs/>
          <w:color w:val="000000"/>
        </w:rPr>
        <w:t>Výzva na predkladanie ponúk</w:t>
      </w:r>
      <w:r w:rsidR="00077A72" w:rsidRPr="002B55F3">
        <w:rPr>
          <w:rFonts w:cs="Calibri"/>
          <w:b/>
          <w:bCs/>
          <w:color w:val="000000"/>
        </w:rPr>
        <w:t xml:space="preserve"> </w:t>
      </w:r>
    </w:p>
    <w:p w14:paraId="6DA3DDF2" w14:textId="77777777" w:rsidR="0042509C" w:rsidRPr="002B55F3" w:rsidRDefault="0042509C" w:rsidP="0042509C">
      <w:pPr>
        <w:autoSpaceDE w:val="0"/>
        <w:autoSpaceDN w:val="0"/>
        <w:spacing w:after="0" w:line="240" w:lineRule="auto"/>
        <w:rPr>
          <w:rFonts w:cs="Calibri"/>
          <w:dstrike/>
          <w:color w:val="000000"/>
        </w:rPr>
      </w:pPr>
    </w:p>
    <w:p w14:paraId="42868DB7" w14:textId="77777777" w:rsidR="0042509C" w:rsidRPr="002B55F3" w:rsidRDefault="0042509C" w:rsidP="0042509C">
      <w:pPr>
        <w:autoSpaceDE w:val="0"/>
        <w:autoSpaceDN w:val="0"/>
        <w:adjustRightInd w:val="0"/>
        <w:spacing w:after="0" w:line="240" w:lineRule="auto"/>
        <w:jc w:val="center"/>
        <w:rPr>
          <w:rFonts w:cs="Calibri"/>
          <w:lang w:eastAsia="sk-SK"/>
        </w:rPr>
      </w:pPr>
      <w:r w:rsidRPr="002B55F3">
        <w:rPr>
          <w:rFonts w:cs="Calibri"/>
          <w:bCs/>
          <w:lang w:eastAsia="sk-SK"/>
        </w:rPr>
        <w:t xml:space="preserve">pre </w:t>
      </w:r>
      <w:r w:rsidR="00072022" w:rsidRPr="002B55F3">
        <w:rPr>
          <w:rFonts w:cs="Calibri"/>
          <w:bCs/>
          <w:lang w:eastAsia="sk-SK"/>
        </w:rPr>
        <w:t>podlimitné zákazk</w:t>
      </w:r>
      <w:r w:rsidR="002B23D5" w:rsidRPr="002B55F3">
        <w:rPr>
          <w:rFonts w:cs="Calibri"/>
          <w:bCs/>
          <w:lang w:eastAsia="sk-SK"/>
        </w:rPr>
        <w:t>y</w:t>
      </w:r>
      <w:r w:rsidR="00072022" w:rsidRPr="002B55F3">
        <w:rPr>
          <w:rFonts w:cs="Calibri"/>
          <w:bCs/>
          <w:lang w:eastAsia="sk-SK"/>
        </w:rPr>
        <w:t xml:space="preserve"> s oslovením min. 3 hospodárskych subjektov </w:t>
      </w:r>
      <w:r w:rsidRPr="002B55F3">
        <w:rPr>
          <w:rFonts w:cs="Calibri"/>
          <w:bCs/>
          <w:lang w:eastAsia="sk-SK"/>
        </w:rPr>
        <w:t>podľa</w:t>
      </w:r>
      <w:r w:rsidRPr="002B55F3">
        <w:rPr>
          <w:rFonts w:cs="Calibri"/>
          <w:lang w:eastAsia="sk-SK"/>
        </w:rPr>
        <w:t xml:space="preserve"> § 1</w:t>
      </w:r>
      <w:r w:rsidR="00072022" w:rsidRPr="002B55F3">
        <w:rPr>
          <w:rFonts w:cs="Calibri"/>
          <w:lang w:eastAsia="sk-SK"/>
        </w:rPr>
        <w:t>08</w:t>
      </w:r>
      <w:r w:rsidRPr="002B55F3">
        <w:rPr>
          <w:rFonts w:cs="Calibri"/>
          <w:lang w:eastAsia="sk-SK"/>
        </w:rPr>
        <w:t xml:space="preserve"> zákona č. 343/2015 Z. z. o verejnom obstarávaní</w:t>
      </w:r>
    </w:p>
    <w:p w14:paraId="3EF7889C" w14:textId="77777777" w:rsidR="0042509C" w:rsidRPr="002B55F3" w:rsidRDefault="0042509C" w:rsidP="0042509C">
      <w:pPr>
        <w:autoSpaceDE w:val="0"/>
        <w:autoSpaceDN w:val="0"/>
        <w:spacing w:after="0" w:line="240" w:lineRule="auto"/>
        <w:jc w:val="center"/>
        <w:rPr>
          <w:rFonts w:cs="Calibri"/>
          <w:color w:val="000000"/>
          <w:lang w:eastAsia="sk-SK"/>
        </w:rPr>
      </w:pPr>
      <w:r w:rsidRPr="002B55F3">
        <w:rPr>
          <w:rFonts w:cs="Calibri"/>
          <w:color w:val="000000"/>
          <w:lang w:eastAsia="sk-SK"/>
        </w:rPr>
        <w:t xml:space="preserve">a o zmene a doplnení niektorých zákonov v znení neskorších predpisov </w:t>
      </w:r>
    </w:p>
    <w:p w14:paraId="3940AE6D" w14:textId="77777777" w:rsidR="0042509C" w:rsidRPr="002B55F3" w:rsidRDefault="0042509C" w:rsidP="0042509C">
      <w:pPr>
        <w:autoSpaceDE w:val="0"/>
        <w:autoSpaceDN w:val="0"/>
        <w:spacing w:after="0" w:line="240" w:lineRule="auto"/>
        <w:jc w:val="center"/>
        <w:rPr>
          <w:rFonts w:cs="Calibri"/>
          <w:dstrike/>
          <w:color w:val="000000"/>
        </w:rPr>
      </w:pPr>
      <w:r w:rsidRPr="002B55F3">
        <w:rPr>
          <w:rFonts w:cs="Calibri"/>
          <w:color w:val="000000"/>
          <w:lang w:eastAsia="sk-SK"/>
        </w:rPr>
        <w:t xml:space="preserve">(ďalej len „zákon o verejnom obstarávaní“) </w:t>
      </w:r>
    </w:p>
    <w:p w14:paraId="017058B4" w14:textId="77777777" w:rsidR="0042509C" w:rsidRPr="002B55F3" w:rsidRDefault="0042509C" w:rsidP="0042509C">
      <w:pPr>
        <w:autoSpaceDE w:val="0"/>
        <w:autoSpaceDN w:val="0"/>
        <w:spacing w:after="0" w:line="240" w:lineRule="auto"/>
        <w:rPr>
          <w:rFonts w:cs="Calibri"/>
          <w:b/>
          <w:bCs/>
          <w:color w:val="000000"/>
        </w:rPr>
      </w:pPr>
    </w:p>
    <w:p w14:paraId="4E07A158"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1. Verejný obstarávateľ:</w:t>
      </w:r>
    </w:p>
    <w:p w14:paraId="15C59067" w14:textId="77777777" w:rsidR="0042509C" w:rsidRPr="002B55F3" w:rsidRDefault="0042509C" w:rsidP="0042509C">
      <w:pPr>
        <w:autoSpaceDE w:val="0"/>
        <w:autoSpaceDN w:val="0"/>
        <w:spacing w:after="0" w:line="240" w:lineRule="auto"/>
        <w:rPr>
          <w:rFonts w:cs="Calibri"/>
          <w:b/>
          <w:bCs/>
          <w:color w:val="000000"/>
        </w:rPr>
      </w:pPr>
    </w:p>
    <w:p w14:paraId="57417FC8"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 xml:space="preserve">Názov verejného obstarávateľa: </w:t>
      </w:r>
    </w:p>
    <w:p w14:paraId="06CFF69F"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 xml:space="preserve">Sídlo: </w:t>
      </w:r>
    </w:p>
    <w:p w14:paraId="7334F8DE"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 xml:space="preserve">IČO: </w:t>
      </w:r>
    </w:p>
    <w:p w14:paraId="523C44F3"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DIČ:</w:t>
      </w:r>
    </w:p>
    <w:p w14:paraId="6D2DF21F"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 xml:space="preserve">Kontaktná osoba (meno a priezvisko): </w:t>
      </w:r>
    </w:p>
    <w:p w14:paraId="16AE72EB"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 xml:space="preserve">tel. č. kontaktnej osoby: </w:t>
      </w:r>
    </w:p>
    <w:p w14:paraId="3D7B6B53"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 xml:space="preserve">e-mail kontaktnej osoby: </w:t>
      </w:r>
    </w:p>
    <w:p w14:paraId="42D133B5"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 xml:space="preserve">adresa hlavnej stránky verejného obstarávateľa /URL/: </w:t>
      </w:r>
    </w:p>
    <w:p w14:paraId="6EB97773" w14:textId="77777777" w:rsidR="0042509C" w:rsidRPr="002B55F3" w:rsidRDefault="0042509C" w:rsidP="0042509C">
      <w:pPr>
        <w:autoSpaceDE w:val="0"/>
        <w:autoSpaceDN w:val="0"/>
        <w:spacing w:after="0" w:line="240" w:lineRule="auto"/>
        <w:rPr>
          <w:rFonts w:cs="Calibri"/>
          <w:b/>
          <w:bCs/>
          <w:color w:val="000000"/>
        </w:rPr>
      </w:pPr>
    </w:p>
    <w:p w14:paraId="5C2868AB"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 xml:space="preserve">2. Zatriedenie obstarávacieho subjektu podľa zákona: </w:t>
      </w:r>
    </w:p>
    <w:p w14:paraId="1544458F" w14:textId="77777777" w:rsidR="0042509C" w:rsidRPr="002B55F3" w:rsidRDefault="0042509C" w:rsidP="0042509C">
      <w:pPr>
        <w:autoSpaceDE w:val="0"/>
        <w:autoSpaceDN w:val="0"/>
        <w:spacing w:after="0" w:line="240" w:lineRule="auto"/>
        <w:rPr>
          <w:rFonts w:cs="Calibri"/>
          <w:color w:val="000000"/>
        </w:rPr>
      </w:pPr>
      <w:r w:rsidRPr="002B55F3">
        <w:rPr>
          <w:rFonts w:cs="Calibri"/>
          <w:color w:val="000000"/>
        </w:rPr>
        <w:t xml:space="preserve">Verejný obstarávateľ podľa § 7 ods. 1 písm. .... zákona o verejnom obstarávaní. </w:t>
      </w:r>
    </w:p>
    <w:p w14:paraId="772D45D4" w14:textId="77777777" w:rsidR="0042509C" w:rsidRPr="002B55F3" w:rsidRDefault="0042509C" w:rsidP="0042509C">
      <w:pPr>
        <w:autoSpaceDE w:val="0"/>
        <w:autoSpaceDN w:val="0"/>
        <w:spacing w:after="0" w:line="240" w:lineRule="auto"/>
        <w:rPr>
          <w:rFonts w:cs="Calibri"/>
          <w:b/>
          <w:bCs/>
          <w:color w:val="000000"/>
        </w:rPr>
      </w:pPr>
    </w:p>
    <w:p w14:paraId="1EDCCFC7"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 xml:space="preserve">3. Názov zákazky podľa verejného obstarávateľa: </w:t>
      </w:r>
    </w:p>
    <w:p w14:paraId="181BBF37" w14:textId="77777777" w:rsidR="0042509C" w:rsidRPr="002B55F3" w:rsidRDefault="0042509C" w:rsidP="0042509C">
      <w:pPr>
        <w:autoSpaceDE w:val="0"/>
        <w:autoSpaceDN w:val="0"/>
        <w:spacing w:after="0" w:line="240" w:lineRule="auto"/>
        <w:rPr>
          <w:rFonts w:cs="Calibri"/>
          <w:color w:val="000000"/>
        </w:rPr>
      </w:pPr>
    </w:p>
    <w:p w14:paraId="7B83641D"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 xml:space="preserve">4. Druh zákazky </w:t>
      </w:r>
      <w:r w:rsidRPr="002B55F3">
        <w:rPr>
          <w:rFonts w:cs="Calibri"/>
          <w:bCs/>
          <w:color w:val="000000"/>
        </w:rPr>
        <w:t>(tovar, služby, stavebné práce)</w:t>
      </w:r>
      <w:r w:rsidRPr="002B55F3">
        <w:rPr>
          <w:rFonts w:cs="Calibri"/>
          <w:b/>
          <w:bCs/>
          <w:color w:val="000000"/>
        </w:rPr>
        <w:t xml:space="preserve">: </w:t>
      </w:r>
    </w:p>
    <w:p w14:paraId="7AA4A325" w14:textId="77777777" w:rsidR="0042509C" w:rsidRPr="002B55F3" w:rsidRDefault="0042509C" w:rsidP="0042509C">
      <w:pPr>
        <w:autoSpaceDE w:val="0"/>
        <w:autoSpaceDN w:val="0"/>
        <w:spacing w:after="0" w:line="240" w:lineRule="auto"/>
        <w:rPr>
          <w:rFonts w:cs="Calibri"/>
          <w:color w:val="000000"/>
        </w:rPr>
      </w:pPr>
    </w:p>
    <w:p w14:paraId="1913B0F7" w14:textId="77777777" w:rsidR="0042509C" w:rsidRPr="002B55F3" w:rsidRDefault="0042509C" w:rsidP="0042509C">
      <w:pPr>
        <w:autoSpaceDE w:val="0"/>
        <w:autoSpaceDN w:val="0"/>
        <w:spacing w:after="0" w:line="240" w:lineRule="auto"/>
        <w:rPr>
          <w:rFonts w:cs="Calibri"/>
          <w:color w:val="000000"/>
        </w:rPr>
      </w:pPr>
      <w:r w:rsidRPr="002B55F3">
        <w:rPr>
          <w:rFonts w:cs="Calibri"/>
          <w:b/>
          <w:bCs/>
          <w:color w:val="000000"/>
        </w:rPr>
        <w:t xml:space="preserve">5. Hlavné miesto </w:t>
      </w:r>
      <w:r w:rsidRPr="002B55F3">
        <w:rPr>
          <w:rFonts w:cs="Calibri"/>
          <w:color w:val="000000"/>
        </w:rPr>
        <w:t xml:space="preserve">dodania tovaru/poskytnutia služieb/uskutočnenia stavebných prác: </w:t>
      </w:r>
    </w:p>
    <w:p w14:paraId="2378A436" w14:textId="77777777" w:rsidR="0042509C" w:rsidRPr="002B55F3" w:rsidRDefault="0042509C" w:rsidP="0042509C">
      <w:pPr>
        <w:autoSpaceDE w:val="0"/>
        <w:autoSpaceDN w:val="0"/>
        <w:spacing w:after="0" w:line="240" w:lineRule="auto"/>
        <w:rPr>
          <w:rFonts w:cs="Calibri"/>
          <w:color w:val="000000"/>
        </w:rPr>
      </w:pPr>
    </w:p>
    <w:p w14:paraId="66407319"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6. Výsledok verejného obstarávania (typ zmluvy, lehota na realizáciu zákazky</w:t>
      </w:r>
      <w:r w:rsidR="00381C0A" w:rsidRPr="002B55F3">
        <w:rPr>
          <w:rFonts w:cs="Calibri"/>
          <w:b/>
          <w:bCs/>
          <w:color w:val="000000"/>
        </w:rPr>
        <w:t>, platobné podmienky</w:t>
      </w:r>
      <w:r w:rsidRPr="002B55F3">
        <w:rPr>
          <w:rFonts w:cs="Calibri"/>
          <w:b/>
          <w:bCs/>
          <w:color w:val="000000"/>
        </w:rPr>
        <w:t>):</w:t>
      </w:r>
    </w:p>
    <w:p w14:paraId="518C6ADC" w14:textId="77777777" w:rsidR="0042509C" w:rsidRPr="002B55F3" w:rsidRDefault="0042509C" w:rsidP="0042509C">
      <w:pPr>
        <w:autoSpaceDE w:val="0"/>
        <w:autoSpaceDN w:val="0"/>
        <w:spacing w:after="0" w:line="240" w:lineRule="auto"/>
        <w:jc w:val="both"/>
        <w:rPr>
          <w:rFonts w:cs="Calibri"/>
          <w:color w:val="000000"/>
        </w:rPr>
      </w:pPr>
    </w:p>
    <w:p w14:paraId="12EC5F87"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7. Opis predmetu zákazky:</w:t>
      </w:r>
    </w:p>
    <w:p w14:paraId="11197D36" w14:textId="77777777" w:rsidR="0042509C" w:rsidRPr="002B55F3" w:rsidRDefault="0042509C" w:rsidP="0042509C">
      <w:pPr>
        <w:autoSpaceDE w:val="0"/>
        <w:autoSpaceDN w:val="0"/>
        <w:spacing w:after="0" w:line="240" w:lineRule="auto"/>
        <w:jc w:val="both"/>
        <w:rPr>
          <w:rFonts w:cs="Calibri"/>
          <w:color w:val="000000"/>
          <w:lang w:eastAsia="sk-SK"/>
        </w:rPr>
      </w:pPr>
    </w:p>
    <w:p w14:paraId="19E538D1"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8. Spoločný slovník obstarávania</w:t>
      </w:r>
      <w:r w:rsidR="00837408" w:rsidRPr="002B55F3">
        <w:rPr>
          <w:rFonts w:cs="Calibri"/>
          <w:b/>
          <w:bCs/>
          <w:color w:val="000000"/>
        </w:rPr>
        <w:t xml:space="preserve"> (CPV)</w:t>
      </w:r>
      <w:r w:rsidRPr="002B55F3">
        <w:rPr>
          <w:rFonts w:cs="Calibri"/>
          <w:b/>
          <w:bCs/>
          <w:color w:val="000000"/>
        </w:rPr>
        <w:t>:</w:t>
      </w:r>
    </w:p>
    <w:p w14:paraId="09C1663F" w14:textId="77777777" w:rsidR="0042509C" w:rsidRPr="002B55F3" w:rsidRDefault="0042509C" w:rsidP="0042509C">
      <w:pPr>
        <w:autoSpaceDE w:val="0"/>
        <w:autoSpaceDN w:val="0"/>
        <w:spacing w:after="0" w:line="240" w:lineRule="auto"/>
        <w:rPr>
          <w:rFonts w:cs="Calibri"/>
        </w:rPr>
      </w:pPr>
    </w:p>
    <w:p w14:paraId="5B7C3AD4" w14:textId="77777777" w:rsidR="0042509C" w:rsidRPr="002B55F3" w:rsidRDefault="0042509C" w:rsidP="0042509C">
      <w:pPr>
        <w:autoSpaceDE w:val="0"/>
        <w:autoSpaceDN w:val="0"/>
        <w:spacing w:after="0" w:line="240" w:lineRule="auto"/>
        <w:jc w:val="both"/>
        <w:rPr>
          <w:rFonts w:cs="Calibri"/>
          <w:color w:val="000000"/>
        </w:rPr>
      </w:pPr>
      <w:r w:rsidRPr="002B55F3">
        <w:rPr>
          <w:rFonts w:cs="Calibri"/>
          <w:b/>
          <w:bCs/>
          <w:color w:val="000000"/>
        </w:rPr>
        <w:t>9. Predpokladaná hodnota zákazky v EUR bez DPH</w:t>
      </w:r>
      <w:r w:rsidRPr="002B55F3">
        <w:rPr>
          <w:rFonts w:cs="Calibri"/>
          <w:b/>
          <w:color w:val="000000"/>
        </w:rPr>
        <w:t>:</w:t>
      </w:r>
      <w:r w:rsidRPr="002B55F3">
        <w:rPr>
          <w:rFonts w:cs="Calibri"/>
          <w:color w:val="000000"/>
        </w:rPr>
        <w:t xml:space="preserve"> </w:t>
      </w:r>
      <w:r w:rsidR="00AD097E" w:rsidRPr="002B55F3">
        <w:rPr>
          <w:rFonts w:cs="Calibri"/>
          <w:color w:val="000000"/>
        </w:rPr>
        <w:t xml:space="preserve">(ak bude predpokladaná hodnota zákazky a úspešný uchádzač </w:t>
      </w:r>
      <w:r w:rsidR="003E099B" w:rsidRPr="002B55F3">
        <w:rPr>
          <w:rFonts w:cs="Calibri"/>
          <w:color w:val="000000"/>
        </w:rPr>
        <w:t>v prípade určený</w:t>
      </w:r>
      <w:r w:rsidR="00AD097E" w:rsidRPr="002B55F3">
        <w:rPr>
          <w:rFonts w:cs="Calibri"/>
          <w:color w:val="000000"/>
        </w:rPr>
        <w:t xml:space="preserve"> jedným úkonom, odporúča sa uviesť nasledovné: </w:t>
      </w:r>
      <w:r w:rsidR="00072022" w:rsidRPr="002B55F3">
        <w:rPr>
          <w:rFonts w:cs="Calibri"/>
          <w:color w:val="000000"/>
        </w:rPr>
        <w:t>Na základe zaslania výzvy na predkladanie ponúk bude určený úspešný uchádzač a zároveň predpokladaná hodnota zákazky</w:t>
      </w:r>
      <w:r w:rsidR="007F587A" w:rsidRPr="002B55F3">
        <w:rPr>
          <w:rFonts w:cs="Calibri"/>
          <w:color w:val="000000"/>
        </w:rPr>
        <w:t>.</w:t>
      </w:r>
      <w:r w:rsidR="00AD097E" w:rsidRPr="002B55F3">
        <w:rPr>
          <w:rFonts w:cs="Calibri"/>
          <w:color w:val="000000"/>
        </w:rPr>
        <w:t>)</w:t>
      </w:r>
    </w:p>
    <w:p w14:paraId="47E9BCD8" w14:textId="77777777" w:rsidR="008A77E0" w:rsidRPr="002B55F3" w:rsidRDefault="008A77E0" w:rsidP="0042509C">
      <w:pPr>
        <w:autoSpaceDE w:val="0"/>
        <w:autoSpaceDN w:val="0"/>
        <w:spacing w:after="0" w:line="240" w:lineRule="auto"/>
        <w:jc w:val="both"/>
        <w:rPr>
          <w:rFonts w:cs="Calibri"/>
          <w:color w:val="000000"/>
        </w:rPr>
      </w:pPr>
    </w:p>
    <w:p w14:paraId="6CFE7E89" w14:textId="77777777" w:rsidR="008A77E0" w:rsidRPr="002B55F3" w:rsidRDefault="008A77E0" w:rsidP="0042509C">
      <w:pPr>
        <w:autoSpaceDE w:val="0"/>
        <w:autoSpaceDN w:val="0"/>
        <w:spacing w:after="0" w:line="240" w:lineRule="auto"/>
        <w:jc w:val="both"/>
        <w:rPr>
          <w:rFonts w:cs="Calibri"/>
          <w:color w:val="000000"/>
        </w:rPr>
      </w:pPr>
      <w:r w:rsidRPr="002B55F3">
        <w:rPr>
          <w:rFonts w:cs="Calibri"/>
          <w:color w:val="000000"/>
        </w:rPr>
        <w:t xml:space="preserve">V prípade zákaziek, na ktoré sa nevzťahuje pôsobnosť ZVO sa podľa potreby uvedie: V prípade zákaziek, na ktoré sa nevzťahuje pôsobnosť ZVO (výnimiek) a ktoré nie sú viazané na finančný limit, nie je povinnosťou prijímateľa predložiť určenie a výpočet PHZ/ V prípade výnimiek, ktoré sú viazané na finančné limity podlimitných zákaziek </w:t>
      </w:r>
      <w:r w:rsidR="007F587A" w:rsidRPr="002B55F3">
        <w:rPr>
          <w:rFonts w:cs="Calibri"/>
          <w:color w:val="000000"/>
        </w:rPr>
        <w:t xml:space="preserve">  </w:t>
      </w:r>
      <w:r w:rsidRPr="002B55F3">
        <w:rPr>
          <w:rFonts w:cs="Calibri"/>
          <w:color w:val="000000"/>
        </w:rPr>
        <w:t>(§ 1 ods. 13) a zákaziek podľa § 1 ods. 1</w:t>
      </w:r>
      <w:r w:rsidR="007F587A" w:rsidRPr="002B55F3">
        <w:rPr>
          <w:rFonts w:cs="Calibri"/>
          <w:color w:val="000000"/>
        </w:rPr>
        <w:t>4</w:t>
      </w:r>
      <w:r w:rsidRPr="002B55F3">
        <w:rPr>
          <w:rFonts w:cs="Calibri"/>
          <w:color w:val="000000"/>
        </w:rPr>
        <w:t xml:space="preserve"> ZVO nie je potrebné v osobitnom postupe určovať PHZ, ale rozhodujúce je, aby zmluva (prípadne objednávka), ktorá je uzatvorená s úspešným uchádzačom, bola vo finančnom limite, ktorý je spojený s možnosťou uplatnenia predmetnej výnimky (finančné limity sú uvádzané v EUR bez DPH).</w:t>
      </w:r>
    </w:p>
    <w:p w14:paraId="7A494653" w14:textId="77777777" w:rsidR="0042509C" w:rsidRPr="002B55F3" w:rsidRDefault="0042509C" w:rsidP="0042509C">
      <w:pPr>
        <w:autoSpaceDE w:val="0"/>
        <w:autoSpaceDN w:val="0"/>
        <w:spacing w:after="0" w:line="240" w:lineRule="auto"/>
        <w:jc w:val="both"/>
        <w:rPr>
          <w:rFonts w:cs="Calibri"/>
          <w:color w:val="000000"/>
        </w:rPr>
      </w:pPr>
    </w:p>
    <w:p w14:paraId="681BE865" w14:textId="77777777" w:rsidR="0042509C" w:rsidRPr="002B55F3" w:rsidRDefault="0042509C" w:rsidP="0042509C">
      <w:pPr>
        <w:autoSpaceDE w:val="0"/>
        <w:autoSpaceDN w:val="0"/>
        <w:spacing w:after="0" w:line="240" w:lineRule="auto"/>
        <w:rPr>
          <w:rFonts w:cs="Calibri"/>
          <w:b/>
          <w:bCs/>
        </w:rPr>
      </w:pPr>
      <w:r w:rsidRPr="002B55F3">
        <w:rPr>
          <w:rFonts w:cs="Calibri"/>
          <w:b/>
          <w:bCs/>
        </w:rPr>
        <w:t xml:space="preserve">10. Hlavné podmienky financovania a platobné </w:t>
      </w:r>
      <w:r w:rsidR="00B31EE0" w:rsidRPr="002B55F3">
        <w:rPr>
          <w:rFonts w:cs="Calibri"/>
          <w:b/>
          <w:bCs/>
        </w:rPr>
        <w:t>podmienky</w:t>
      </w:r>
      <w:r w:rsidRPr="002B55F3">
        <w:rPr>
          <w:rFonts w:cs="Calibri"/>
          <w:b/>
          <w:bCs/>
        </w:rPr>
        <w:t xml:space="preserve">: </w:t>
      </w:r>
    </w:p>
    <w:p w14:paraId="11AF497B" w14:textId="77777777" w:rsidR="0042509C" w:rsidRPr="002B55F3" w:rsidRDefault="0042509C" w:rsidP="0042509C">
      <w:pPr>
        <w:autoSpaceDE w:val="0"/>
        <w:autoSpaceDN w:val="0"/>
        <w:spacing w:after="0" w:line="240" w:lineRule="auto"/>
        <w:jc w:val="both"/>
        <w:rPr>
          <w:rFonts w:cs="Calibri"/>
        </w:rPr>
      </w:pPr>
    </w:p>
    <w:p w14:paraId="0CA29E8C" w14:textId="77777777" w:rsidR="0042509C" w:rsidRPr="002B55F3" w:rsidRDefault="0042509C" w:rsidP="0042509C">
      <w:pPr>
        <w:autoSpaceDE w:val="0"/>
        <w:autoSpaceDN w:val="0"/>
        <w:spacing w:after="0" w:line="240" w:lineRule="auto"/>
        <w:rPr>
          <w:rFonts w:cs="Calibri"/>
          <w:b/>
          <w:bCs/>
        </w:rPr>
      </w:pPr>
      <w:r w:rsidRPr="002B55F3">
        <w:rPr>
          <w:rFonts w:cs="Calibri"/>
          <w:b/>
          <w:bCs/>
        </w:rPr>
        <w:t>11. Podmienky účasti:</w:t>
      </w:r>
    </w:p>
    <w:p w14:paraId="55A91070" w14:textId="77777777" w:rsidR="0042509C" w:rsidRPr="002B55F3" w:rsidRDefault="0042509C" w:rsidP="0042509C">
      <w:pPr>
        <w:autoSpaceDE w:val="0"/>
        <w:autoSpaceDN w:val="0"/>
        <w:spacing w:after="0" w:line="240" w:lineRule="auto"/>
        <w:rPr>
          <w:rFonts w:cs="Calibri"/>
          <w:b/>
          <w:bCs/>
        </w:rPr>
      </w:pPr>
    </w:p>
    <w:p w14:paraId="51E87FA3" w14:textId="77777777" w:rsidR="0042509C" w:rsidRPr="002B55F3" w:rsidRDefault="0042509C" w:rsidP="0042509C">
      <w:pPr>
        <w:autoSpaceDE w:val="0"/>
        <w:autoSpaceDN w:val="0"/>
        <w:spacing w:after="0" w:line="240" w:lineRule="auto"/>
        <w:rPr>
          <w:rFonts w:cs="Calibri"/>
          <w:b/>
          <w:bCs/>
        </w:rPr>
      </w:pPr>
      <w:r w:rsidRPr="002B55F3">
        <w:rPr>
          <w:rFonts w:cs="Calibri"/>
          <w:b/>
          <w:bCs/>
        </w:rPr>
        <w:t>12. Kritérium</w:t>
      </w:r>
      <w:r w:rsidR="009C62EE" w:rsidRPr="002B55F3">
        <w:rPr>
          <w:rFonts w:cs="Calibri"/>
          <w:b/>
          <w:bCs/>
        </w:rPr>
        <w:t>/kritériá</w:t>
      </w:r>
      <w:r w:rsidRPr="002B55F3">
        <w:rPr>
          <w:rFonts w:cs="Calibri"/>
          <w:b/>
          <w:bCs/>
        </w:rPr>
        <w:t xml:space="preserve"> na vyhodnotenie ponúk a pravidlá ich uplatnenia: </w:t>
      </w:r>
    </w:p>
    <w:p w14:paraId="5F758015" w14:textId="77777777" w:rsidR="0042509C" w:rsidRPr="002B55F3" w:rsidRDefault="0042509C" w:rsidP="0042509C">
      <w:pPr>
        <w:widowControl w:val="0"/>
        <w:spacing w:after="0" w:line="240" w:lineRule="auto"/>
        <w:jc w:val="both"/>
        <w:rPr>
          <w:rFonts w:eastAsia="Arial" w:cs="Calibri"/>
          <w:bCs/>
        </w:rPr>
      </w:pPr>
    </w:p>
    <w:p w14:paraId="39BF86BD" w14:textId="77777777" w:rsidR="0042509C" w:rsidRPr="002B55F3" w:rsidRDefault="0042509C" w:rsidP="0042509C">
      <w:pPr>
        <w:autoSpaceDE w:val="0"/>
        <w:autoSpaceDN w:val="0"/>
        <w:spacing w:after="0" w:line="240" w:lineRule="auto"/>
        <w:rPr>
          <w:rFonts w:cs="Calibri"/>
          <w:b/>
          <w:bCs/>
          <w:u w:val="single"/>
        </w:rPr>
      </w:pPr>
      <w:r w:rsidRPr="002B55F3">
        <w:rPr>
          <w:rFonts w:cs="Calibri"/>
          <w:b/>
          <w:bCs/>
        </w:rPr>
        <w:t>13. Lehota na predkladanie ponúk uplynie dňa:</w:t>
      </w:r>
      <w:r w:rsidR="00366F81" w:rsidRPr="002B55F3">
        <w:rPr>
          <w:rFonts w:cs="Calibri"/>
          <w:b/>
          <w:bCs/>
        </w:rPr>
        <w:t xml:space="preserve"> </w:t>
      </w:r>
      <w:r w:rsidR="00366F81" w:rsidRPr="002B55F3">
        <w:rPr>
          <w:rFonts w:cs="Calibri"/>
          <w:b/>
          <w:bCs/>
        </w:rPr>
        <w:tab/>
      </w:r>
      <w:r w:rsidR="00366F81" w:rsidRPr="002B55F3">
        <w:rPr>
          <w:rFonts w:cs="Calibri"/>
          <w:b/>
          <w:bCs/>
        </w:rPr>
        <w:tab/>
        <w:t>do:</w:t>
      </w:r>
    </w:p>
    <w:p w14:paraId="03A0C3BA" w14:textId="77777777" w:rsidR="0042509C" w:rsidRPr="002B55F3" w:rsidRDefault="0042509C" w:rsidP="0042509C">
      <w:pPr>
        <w:autoSpaceDE w:val="0"/>
        <w:autoSpaceDN w:val="0"/>
        <w:spacing w:after="0" w:line="240" w:lineRule="auto"/>
        <w:rPr>
          <w:rFonts w:cs="Calibri"/>
          <w:b/>
          <w:bCs/>
        </w:rPr>
      </w:pPr>
    </w:p>
    <w:p w14:paraId="4981597D" w14:textId="77777777" w:rsidR="0042509C" w:rsidRPr="002B55F3" w:rsidRDefault="0042509C" w:rsidP="0042509C">
      <w:pPr>
        <w:autoSpaceDE w:val="0"/>
        <w:autoSpaceDN w:val="0"/>
        <w:spacing w:after="0" w:line="240" w:lineRule="auto"/>
        <w:rPr>
          <w:rFonts w:cs="Calibri"/>
          <w:b/>
          <w:bCs/>
        </w:rPr>
      </w:pPr>
    </w:p>
    <w:p w14:paraId="0252DC9E" w14:textId="77777777" w:rsidR="0042509C" w:rsidRPr="002B55F3" w:rsidRDefault="0042509C" w:rsidP="0042509C">
      <w:pPr>
        <w:autoSpaceDE w:val="0"/>
        <w:autoSpaceDN w:val="0"/>
        <w:spacing w:after="0" w:line="240" w:lineRule="auto"/>
        <w:rPr>
          <w:rFonts w:cs="Calibri"/>
          <w:b/>
          <w:bCs/>
        </w:rPr>
      </w:pPr>
      <w:r w:rsidRPr="002B55F3">
        <w:rPr>
          <w:rFonts w:cs="Calibri"/>
          <w:b/>
          <w:bCs/>
        </w:rPr>
        <w:t xml:space="preserve">14. Spôsob a miesto na predloženie ponúk: </w:t>
      </w:r>
    </w:p>
    <w:p w14:paraId="3FE64276" w14:textId="77777777" w:rsidR="0042509C" w:rsidRPr="002B55F3" w:rsidRDefault="0042509C" w:rsidP="0042509C">
      <w:pPr>
        <w:autoSpaceDE w:val="0"/>
        <w:autoSpaceDN w:val="0"/>
        <w:spacing w:after="0" w:line="240" w:lineRule="auto"/>
        <w:jc w:val="both"/>
        <w:rPr>
          <w:rFonts w:cs="Calibri"/>
          <w:b/>
          <w:color w:val="000000"/>
        </w:rPr>
      </w:pPr>
    </w:p>
    <w:p w14:paraId="7F907106" w14:textId="77777777" w:rsidR="0042509C" w:rsidRPr="002B55F3" w:rsidRDefault="0042509C" w:rsidP="0042509C">
      <w:pPr>
        <w:autoSpaceDE w:val="0"/>
        <w:autoSpaceDN w:val="0"/>
        <w:spacing w:after="0" w:line="240" w:lineRule="auto"/>
        <w:jc w:val="both"/>
        <w:rPr>
          <w:rFonts w:cs="Calibri"/>
          <w:color w:val="000000"/>
        </w:rPr>
      </w:pPr>
      <w:r w:rsidRPr="002B55F3">
        <w:rPr>
          <w:rFonts w:cs="Calibri"/>
          <w:b/>
          <w:color w:val="000000"/>
        </w:rPr>
        <w:t>15. Požadovaný obsah ponuky:</w:t>
      </w:r>
      <w:r w:rsidRPr="002B55F3">
        <w:rPr>
          <w:rFonts w:cs="Calibri"/>
          <w:color w:val="000000"/>
        </w:rPr>
        <w:t xml:space="preserve"> </w:t>
      </w:r>
    </w:p>
    <w:p w14:paraId="634CE0F3" w14:textId="77777777" w:rsidR="0042509C" w:rsidRPr="002B55F3" w:rsidRDefault="0042509C" w:rsidP="0042509C">
      <w:pPr>
        <w:autoSpaceDE w:val="0"/>
        <w:autoSpaceDN w:val="0"/>
        <w:spacing w:after="0" w:line="240" w:lineRule="auto"/>
        <w:jc w:val="both"/>
        <w:rPr>
          <w:rFonts w:cs="Calibri"/>
          <w:color w:val="000000"/>
        </w:rPr>
      </w:pPr>
    </w:p>
    <w:p w14:paraId="175EA82A" w14:textId="77777777" w:rsidR="0042509C" w:rsidRPr="002B55F3" w:rsidRDefault="0042509C" w:rsidP="0042509C">
      <w:pPr>
        <w:autoSpaceDE w:val="0"/>
        <w:autoSpaceDN w:val="0"/>
        <w:spacing w:after="0" w:line="240" w:lineRule="auto"/>
        <w:rPr>
          <w:rFonts w:cs="Calibri"/>
          <w:b/>
        </w:rPr>
      </w:pPr>
      <w:r w:rsidRPr="002B55F3">
        <w:rPr>
          <w:rFonts w:cs="Calibri"/>
          <w:b/>
        </w:rPr>
        <w:t>16. Vyhodnotenie ponúk:</w:t>
      </w:r>
    </w:p>
    <w:p w14:paraId="25661D97" w14:textId="77777777" w:rsidR="0042509C" w:rsidRPr="002B55F3" w:rsidRDefault="0042509C" w:rsidP="0042509C">
      <w:pPr>
        <w:autoSpaceDE w:val="0"/>
        <w:autoSpaceDN w:val="0"/>
        <w:spacing w:after="0" w:line="240" w:lineRule="auto"/>
        <w:rPr>
          <w:rFonts w:cs="Calibri"/>
          <w:b/>
        </w:rPr>
      </w:pPr>
    </w:p>
    <w:p w14:paraId="5989E486" w14:textId="77777777" w:rsidR="0042509C" w:rsidRPr="002B55F3" w:rsidRDefault="0042509C" w:rsidP="0042509C">
      <w:pPr>
        <w:autoSpaceDE w:val="0"/>
        <w:autoSpaceDN w:val="0"/>
        <w:spacing w:after="0" w:line="240" w:lineRule="auto"/>
        <w:jc w:val="both"/>
        <w:rPr>
          <w:rFonts w:eastAsia="Times New Roman" w:cs="Calibri"/>
        </w:rPr>
      </w:pPr>
      <w:r w:rsidRPr="002B55F3">
        <w:rPr>
          <w:rFonts w:eastAsia="Times New Roman" w:cs="Calibri"/>
        </w:rPr>
        <w:t>Vyhodnotenie ponúk z hľadiska splnenia podmienok účasti a vyhodnotenie ponúk z hľadiska splnenia požiadaviek na predmet zákazky sa uskutoční po vyhodnotení ponúk na základe kritéria</w:t>
      </w:r>
      <w:r w:rsidR="007F587A" w:rsidRPr="002B55F3">
        <w:rPr>
          <w:rFonts w:eastAsia="Times New Roman" w:cs="Calibri"/>
        </w:rPr>
        <w:t>/kritérií</w:t>
      </w:r>
      <w:r w:rsidRPr="002B55F3">
        <w:rPr>
          <w:rFonts w:eastAsia="Times New Roman" w:cs="Calibri"/>
        </w:rPr>
        <w:t xml:space="preserve"> na vyhodnotenie ponúk, a to v prípade uchádzača, ktorý sa umiestnil na prvom mieste v poradí. Ak ponuka uchádzača nebude obsahovať všetky náležitosti podľa tejto výzvy, uchádzač bude požiadaný o vysvetlenie alebo doplnenie predložených dokladov. </w:t>
      </w:r>
    </w:p>
    <w:p w14:paraId="1A10CB23" w14:textId="77777777" w:rsidR="0042509C" w:rsidRPr="002B55F3" w:rsidRDefault="0042509C" w:rsidP="0042509C">
      <w:pPr>
        <w:autoSpaceDE w:val="0"/>
        <w:autoSpaceDN w:val="0"/>
        <w:spacing w:after="0" w:line="240" w:lineRule="auto"/>
        <w:jc w:val="both"/>
        <w:rPr>
          <w:rFonts w:eastAsia="Times New Roman" w:cs="Calibri"/>
        </w:rPr>
      </w:pPr>
    </w:p>
    <w:p w14:paraId="114DCB1E" w14:textId="77777777" w:rsidR="0042509C" w:rsidRPr="002B55F3" w:rsidRDefault="0042509C" w:rsidP="0042509C">
      <w:pPr>
        <w:autoSpaceDE w:val="0"/>
        <w:autoSpaceDN w:val="0"/>
        <w:spacing w:after="0" w:line="240" w:lineRule="auto"/>
        <w:jc w:val="both"/>
        <w:rPr>
          <w:rFonts w:eastAsia="Times New Roman" w:cs="Calibri"/>
        </w:rPr>
      </w:pPr>
      <w:r w:rsidRPr="002B55F3">
        <w:rPr>
          <w:rFonts w:eastAsia="Times New Roman" w:cs="Calibri"/>
        </w:rPr>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707609B9" w14:textId="77777777" w:rsidR="0042509C" w:rsidRPr="002B55F3" w:rsidRDefault="0042509C" w:rsidP="0042509C">
      <w:pPr>
        <w:autoSpaceDE w:val="0"/>
        <w:autoSpaceDN w:val="0"/>
        <w:spacing w:after="0" w:line="240" w:lineRule="auto"/>
        <w:jc w:val="both"/>
        <w:rPr>
          <w:rFonts w:eastAsia="Times New Roman" w:cs="Calibri"/>
        </w:rPr>
      </w:pPr>
    </w:p>
    <w:p w14:paraId="7B5FF783" w14:textId="77777777" w:rsidR="0042509C" w:rsidRPr="002B55F3" w:rsidRDefault="0042509C" w:rsidP="0042509C">
      <w:pPr>
        <w:autoSpaceDE w:val="0"/>
        <w:autoSpaceDN w:val="0"/>
        <w:adjustRightInd w:val="0"/>
        <w:spacing w:after="160" w:line="240" w:lineRule="auto"/>
        <w:jc w:val="both"/>
        <w:rPr>
          <w:rFonts w:eastAsia="Times New Roman" w:cs="Calibri"/>
          <w:b/>
          <w:bCs/>
        </w:rPr>
      </w:pPr>
      <w:r w:rsidRPr="002B55F3">
        <w:rPr>
          <w:rFonts w:eastAsia="Times New Roman" w:cs="Calibri"/>
        </w:rPr>
        <w:t xml:space="preserve">Verejný obstarávateľ po vyhodnotení ponúk bezodkladne zašle informáciu o vyhodnotení ponúk všetkým uchádzačom </w:t>
      </w:r>
      <w:r w:rsidR="00ED5C8D" w:rsidRPr="002B55F3">
        <w:rPr>
          <w:rFonts w:eastAsia="Times New Roman" w:cs="Calibri"/>
        </w:rPr>
        <w:t>prostredníctvom elektronickej platformy</w:t>
      </w:r>
      <w:r w:rsidRPr="002B55F3">
        <w:rPr>
          <w:rFonts w:eastAsia="Times New Roman" w:cs="Calibri"/>
        </w:rPr>
        <w:t xml:space="preserve">. S úspešným  uchádzačom bude uzatvorená </w:t>
      </w:r>
      <w:r w:rsidR="009C62EE" w:rsidRPr="002B55F3">
        <w:rPr>
          <w:rFonts w:eastAsia="Times New Roman" w:cs="Calibri"/>
        </w:rPr>
        <w:t>Zmluva /rámcová dohoda</w:t>
      </w:r>
      <w:r w:rsidR="00ED5C8D" w:rsidRPr="002B55F3">
        <w:rPr>
          <w:rFonts w:eastAsia="Times New Roman" w:cs="Calibri"/>
        </w:rPr>
        <w:t>/ bude vystavená objednávka</w:t>
      </w:r>
      <w:r w:rsidR="009C62EE" w:rsidRPr="002B55F3">
        <w:rPr>
          <w:rFonts w:eastAsia="Times New Roman" w:cs="Calibri"/>
        </w:rPr>
        <w:t xml:space="preserve"> </w:t>
      </w:r>
      <w:r w:rsidRPr="002B55F3">
        <w:rPr>
          <w:rFonts w:eastAsia="Times New Roman" w:cs="Calibri"/>
        </w:rPr>
        <w:t xml:space="preserve">..................... </w:t>
      </w:r>
    </w:p>
    <w:p w14:paraId="2BA75FCA" w14:textId="77777777" w:rsidR="0042509C" w:rsidRPr="002B55F3" w:rsidRDefault="0042509C" w:rsidP="0042509C">
      <w:pPr>
        <w:autoSpaceDE w:val="0"/>
        <w:autoSpaceDN w:val="0"/>
        <w:spacing w:after="0" w:line="240" w:lineRule="auto"/>
        <w:rPr>
          <w:rFonts w:cs="Calibri"/>
          <w:b/>
          <w:bCs/>
          <w:color w:val="000000"/>
        </w:rPr>
      </w:pPr>
    </w:p>
    <w:p w14:paraId="4F12A452"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1</w:t>
      </w:r>
      <w:r w:rsidR="009C62EE" w:rsidRPr="002B55F3">
        <w:rPr>
          <w:rFonts w:cs="Calibri"/>
          <w:b/>
          <w:bCs/>
          <w:color w:val="000000"/>
        </w:rPr>
        <w:t>7</w:t>
      </w:r>
      <w:r w:rsidRPr="002B55F3">
        <w:rPr>
          <w:rFonts w:cs="Calibri"/>
          <w:b/>
          <w:bCs/>
          <w:color w:val="000000"/>
        </w:rPr>
        <w:t xml:space="preserve">. Jazyk, v ktorom možno predložiť ponuky: </w:t>
      </w:r>
    </w:p>
    <w:p w14:paraId="1936B2C3" w14:textId="77777777" w:rsidR="0042509C" w:rsidRPr="002B55F3" w:rsidRDefault="0042509C" w:rsidP="0042509C">
      <w:pPr>
        <w:autoSpaceDE w:val="0"/>
        <w:autoSpaceDN w:val="0"/>
        <w:spacing w:after="0" w:line="240" w:lineRule="auto"/>
        <w:rPr>
          <w:rFonts w:cs="Calibri"/>
          <w:color w:val="000000"/>
        </w:rPr>
      </w:pPr>
    </w:p>
    <w:p w14:paraId="62749591" w14:textId="77777777" w:rsidR="005B4950" w:rsidRPr="002B55F3" w:rsidRDefault="0042509C" w:rsidP="0042509C">
      <w:pPr>
        <w:autoSpaceDE w:val="0"/>
        <w:autoSpaceDN w:val="0"/>
        <w:spacing w:after="0" w:line="240" w:lineRule="auto"/>
        <w:rPr>
          <w:rFonts w:cs="Calibri"/>
          <w:color w:val="000000"/>
        </w:rPr>
      </w:pPr>
      <w:r w:rsidRPr="002B55F3">
        <w:rPr>
          <w:rFonts w:cs="Calibri"/>
          <w:color w:val="000000"/>
        </w:rPr>
        <w:t>Štátny jazyk, slovenský jazyk</w:t>
      </w:r>
      <w:r w:rsidR="005B4950" w:rsidRPr="002B55F3">
        <w:rPr>
          <w:rFonts w:cs="Calibri"/>
          <w:color w:val="000000"/>
        </w:rPr>
        <w:t xml:space="preserve"> (alebo český jazyk)</w:t>
      </w:r>
    </w:p>
    <w:p w14:paraId="2D9AB464" w14:textId="77777777" w:rsidR="0042509C" w:rsidRPr="002B55F3" w:rsidRDefault="0042509C" w:rsidP="00EB6DFA">
      <w:pPr>
        <w:autoSpaceDE w:val="0"/>
        <w:autoSpaceDN w:val="0"/>
        <w:spacing w:after="0" w:line="240" w:lineRule="auto"/>
        <w:rPr>
          <w:rFonts w:cs="Calibri"/>
          <w:color w:val="000000"/>
        </w:rPr>
      </w:pPr>
    </w:p>
    <w:p w14:paraId="23073C91" w14:textId="77777777" w:rsidR="0042509C" w:rsidRPr="002B55F3" w:rsidRDefault="0042509C" w:rsidP="0042509C">
      <w:pPr>
        <w:autoSpaceDE w:val="0"/>
        <w:autoSpaceDN w:val="0"/>
        <w:spacing w:after="0" w:line="240" w:lineRule="auto"/>
        <w:rPr>
          <w:rFonts w:cs="Calibri"/>
          <w:b/>
          <w:bCs/>
          <w:color w:val="000000"/>
        </w:rPr>
      </w:pPr>
      <w:r w:rsidRPr="002B55F3">
        <w:rPr>
          <w:rFonts w:cs="Calibri"/>
          <w:b/>
          <w:bCs/>
          <w:color w:val="000000"/>
        </w:rPr>
        <w:t>1</w:t>
      </w:r>
      <w:r w:rsidR="009C62EE" w:rsidRPr="002B55F3">
        <w:rPr>
          <w:rFonts w:cs="Calibri"/>
          <w:b/>
          <w:bCs/>
          <w:color w:val="000000"/>
        </w:rPr>
        <w:t>8</w:t>
      </w:r>
      <w:r w:rsidRPr="002B55F3">
        <w:rPr>
          <w:rFonts w:cs="Calibri"/>
          <w:b/>
          <w:bCs/>
          <w:color w:val="000000"/>
        </w:rPr>
        <w:t xml:space="preserve">. Zákazka sa týka projektu / programu financovaného z fondov EÚ: </w:t>
      </w:r>
      <w:r w:rsidR="007F587A" w:rsidRPr="002B55F3">
        <w:rPr>
          <w:rFonts w:cs="Calibri"/>
          <w:b/>
          <w:bCs/>
          <w:color w:val="000000"/>
        </w:rPr>
        <w:t>áno</w:t>
      </w:r>
    </w:p>
    <w:p w14:paraId="67AB5127" w14:textId="77777777" w:rsidR="0042509C" w:rsidRPr="002B55F3" w:rsidRDefault="0042509C" w:rsidP="0042509C">
      <w:pPr>
        <w:autoSpaceDE w:val="0"/>
        <w:autoSpaceDN w:val="0"/>
        <w:spacing w:after="0" w:line="240" w:lineRule="auto"/>
        <w:rPr>
          <w:rFonts w:cs="Calibri"/>
          <w:color w:val="000000"/>
        </w:rPr>
      </w:pPr>
    </w:p>
    <w:p w14:paraId="32553423" w14:textId="77777777" w:rsidR="0042509C" w:rsidRPr="002B55F3" w:rsidRDefault="0042509C" w:rsidP="0042509C">
      <w:pPr>
        <w:autoSpaceDE w:val="0"/>
        <w:autoSpaceDN w:val="0"/>
        <w:spacing w:after="0" w:line="240" w:lineRule="auto"/>
        <w:ind w:left="559"/>
        <w:rPr>
          <w:rFonts w:cs="Calibri"/>
          <w:color w:val="1F497D"/>
        </w:rPr>
      </w:pPr>
    </w:p>
    <w:p w14:paraId="09BDFCEF" w14:textId="77777777" w:rsidR="0042509C" w:rsidRPr="002B55F3" w:rsidRDefault="009C62EE" w:rsidP="0042509C">
      <w:pPr>
        <w:autoSpaceDE w:val="0"/>
        <w:autoSpaceDN w:val="0"/>
        <w:spacing w:after="0" w:line="240" w:lineRule="auto"/>
        <w:rPr>
          <w:rFonts w:cs="Calibri"/>
          <w:b/>
          <w:bCs/>
          <w:color w:val="000000"/>
        </w:rPr>
      </w:pPr>
      <w:r w:rsidRPr="002B55F3">
        <w:rPr>
          <w:rFonts w:cs="Calibri"/>
          <w:b/>
          <w:bCs/>
          <w:color w:val="000000"/>
        </w:rPr>
        <w:t>19</w:t>
      </w:r>
      <w:r w:rsidR="0042509C" w:rsidRPr="002B55F3">
        <w:rPr>
          <w:rFonts w:cs="Calibri"/>
          <w:b/>
          <w:bCs/>
          <w:color w:val="000000"/>
        </w:rPr>
        <w:t>. Dátum zaslania výzvy na predkladanie ponúk:</w:t>
      </w:r>
    </w:p>
    <w:p w14:paraId="589D049C" w14:textId="77777777" w:rsidR="0042509C" w:rsidRPr="002B55F3" w:rsidRDefault="0042509C" w:rsidP="0042509C">
      <w:pPr>
        <w:autoSpaceDE w:val="0"/>
        <w:autoSpaceDN w:val="0"/>
        <w:spacing w:after="0" w:line="240" w:lineRule="auto"/>
        <w:rPr>
          <w:rFonts w:cs="Calibri"/>
          <w:color w:val="000000"/>
        </w:rPr>
      </w:pPr>
    </w:p>
    <w:p w14:paraId="1AC6BFD2" w14:textId="77777777" w:rsidR="0042509C" w:rsidRPr="002B55F3" w:rsidRDefault="0042509C" w:rsidP="0042509C">
      <w:pPr>
        <w:spacing w:after="0" w:line="240" w:lineRule="auto"/>
        <w:rPr>
          <w:rFonts w:eastAsia="Times New Roman" w:cs="Calibri"/>
        </w:rPr>
      </w:pPr>
    </w:p>
    <w:p w14:paraId="55B9AB63" w14:textId="77777777" w:rsidR="0042509C" w:rsidRPr="002B55F3" w:rsidRDefault="0042509C" w:rsidP="0042509C">
      <w:pPr>
        <w:spacing w:after="0" w:line="240" w:lineRule="auto"/>
        <w:rPr>
          <w:rFonts w:eastAsia="Times New Roman" w:cs="Calibri"/>
          <w:b/>
          <w:u w:val="single"/>
        </w:rPr>
      </w:pPr>
      <w:r w:rsidRPr="002B55F3">
        <w:rPr>
          <w:rFonts w:eastAsia="Times New Roman" w:cs="Calibri"/>
          <w:b/>
          <w:u w:val="single"/>
        </w:rPr>
        <w:t xml:space="preserve">Prílohy: </w:t>
      </w:r>
    </w:p>
    <w:p w14:paraId="41C1D2E3" w14:textId="77777777" w:rsidR="007F587A" w:rsidRPr="002B55F3" w:rsidRDefault="007F587A" w:rsidP="00C21D7F">
      <w:pPr>
        <w:rPr>
          <w:rFonts w:cs="Calibri"/>
          <w:lang w:val="x-none" w:eastAsia="x-none"/>
        </w:rPr>
      </w:pPr>
    </w:p>
    <w:p w14:paraId="18E1C5AD" w14:textId="1E20B017" w:rsidR="0033376F" w:rsidRPr="002B55F3" w:rsidRDefault="0033376F">
      <w:pPr>
        <w:spacing w:after="0" w:line="240" w:lineRule="auto"/>
        <w:rPr>
          <w:rFonts w:cs="Calibri"/>
          <w:lang w:val="x-none" w:eastAsia="x-none"/>
        </w:rPr>
      </w:pPr>
      <w:r w:rsidRPr="002B55F3">
        <w:rPr>
          <w:rFonts w:cs="Calibri"/>
          <w:lang w:val="x-none" w:eastAsia="x-none"/>
        </w:rPr>
        <w:br w:type="page"/>
      </w:r>
    </w:p>
    <w:p w14:paraId="67102929" w14:textId="4F593422" w:rsidR="0033376F" w:rsidRPr="002B55F3" w:rsidRDefault="006C4FA0" w:rsidP="00C21D7F">
      <w:pPr>
        <w:rPr>
          <w:rFonts w:cs="Calibri"/>
          <w:lang w:val="x-none" w:eastAsia="x-none"/>
        </w:rPr>
      </w:pPr>
      <w:r w:rsidRPr="002B55F3">
        <w:rPr>
          <w:rFonts w:cs="Calibri"/>
          <w:b/>
          <w:bCs/>
          <w:noProof/>
          <w:color w:val="0064A3"/>
          <w:lang w:eastAsia="sk-SK" w:bidi="si-LK"/>
        </w:rPr>
        <w:lastRenderedPageBreak/>
        <w:drawing>
          <wp:anchor distT="0" distB="0" distL="114300" distR="114300" simplePos="0" relativeHeight="251655168" behindDoc="0" locked="0" layoutInCell="0" allowOverlap="1" wp14:anchorId="042BFDDB" wp14:editId="0157886B">
            <wp:simplePos x="0" y="0"/>
            <wp:positionH relativeFrom="margin">
              <wp:align>left</wp:align>
            </wp:positionH>
            <wp:positionV relativeFrom="page">
              <wp:posOffset>1496183</wp:posOffset>
            </wp:positionV>
            <wp:extent cx="1616075" cy="454660"/>
            <wp:effectExtent l="0" t="0" r="3175" b="2540"/>
            <wp:wrapThrough wrapText="bothSides">
              <wp:wrapPolygon edited="0">
                <wp:start x="0" y="0"/>
                <wp:lineTo x="0" y="20816"/>
                <wp:lineTo x="21388" y="20816"/>
                <wp:lineTo x="21388" y="0"/>
                <wp:lineTo x="0" y="0"/>
              </wp:wrapPolygon>
            </wp:wrapThrough>
            <wp:docPr id="155228335" name="Obrázo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87899" cy="475338"/>
                    </a:xfrm>
                    <a:prstGeom prst="rect">
                      <a:avLst/>
                    </a:prstGeom>
                    <a:noFill/>
                  </pic:spPr>
                </pic:pic>
              </a:graphicData>
            </a:graphic>
            <wp14:sizeRelH relativeFrom="page">
              <wp14:pctWidth>0</wp14:pctWidth>
            </wp14:sizeRelH>
            <wp14:sizeRelV relativeFrom="page">
              <wp14:pctHeight>0</wp14:pctHeight>
            </wp14:sizeRelV>
          </wp:anchor>
        </w:drawing>
      </w:r>
    </w:p>
    <w:p w14:paraId="28AC7FFD" w14:textId="77777777" w:rsidR="00C24BB8" w:rsidRDefault="00C24BB8" w:rsidP="003C39B2">
      <w:pPr>
        <w:pStyle w:val="Nadpis2"/>
        <w:numPr>
          <w:ilvl w:val="0"/>
          <w:numId w:val="0"/>
        </w:numPr>
        <w:jc w:val="both"/>
        <w:rPr>
          <w:rFonts w:cs="Calibri"/>
          <w:sz w:val="22"/>
          <w:szCs w:val="22"/>
        </w:rPr>
      </w:pPr>
      <w:bookmarkStart w:id="726" w:name="_Príloha_č._6:_1"/>
      <w:bookmarkStart w:id="727" w:name="_Toc230278502"/>
      <w:bookmarkStart w:id="728" w:name="_Toc173252041"/>
      <w:bookmarkStart w:id="729" w:name="_Hlk63628797"/>
      <w:bookmarkStart w:id="730" w:name="_Hlk63642406"/>
      <w:bookmarkEnd w:id="726"/>
    </w:p>
    <w:p w14:paraId="43C417AB" w14:textId="630096F7" w:rsidR="003C39B2" w:rsidRPr="00C24BB8" w:rsidRDefault="003C39B2" w:rsidP="003C39B2">
      <w:pPr>
        <w:pStyle w:val="Nadpis2"/>
        <w:numPr>
          <w:ilvl w:val="0"/>
          <w:numId w:val="0"/>
        </w:numPr>
        <w:jc w:val="both"/>
        <w:rPr>
          <w:rFonts w:cs="Calibri"/>
          <w:sz w:val="24"/>
          <w:szCs w:val="24"/>
          <w:lang w:val="sk-SK"/>
        </w:rPr>
      </w:pPr>
      <w:bookmarkStart w:id="731" w:name="_Toc236301941"/>
      <w:r w:rsidRPr="00C24BB8">
        <w:rPr>
          <w:rFonts w:cs="Calibri"/>
          <w:sz w:val="24"/>
          <w:szCs w:val="24"/>
        </w:rPr>
        <w:t xml:space="preserve">Príloha </w:t>
      </w:r>
      <w:bookmarkStart w:id="732" w:name="_Toc63677269"/>
      <w:r w:rsidRPr="00C24BB8">
        <w:rPr>
          <w:rFonts w:cs="Calibri"/>
          <w:sz w:val="24"/>
          <w:szCs w:val="24"/>
        </w:rPr>
        <w:t xml:space="preserve">č. </w:t>
      </w:r>
      <w:r w:rsidRPr="00C24BB8">
        <w:rPr>
          <w:rFonts w:cs="Calibri"/>
          <w:sz w:val="24"/>
          <w:szCs w:val="24"/>
          <w:lang w:val="sk-SK"/>
        </w:rPr>
        <w:t>6</w:t>
      </w:r>
      <w:r w:rsidRPr="00C24BB8">
        <w:rPr>
          <w:rFonts w:cs="Calibri"/>
          <w:sz w:val="24"/>
          <w:szCs w:val="24"/>
        </w:rPr>
        <w:t xml:space="preserve">: </w:t>
      </w:r>
      <w:r w:rsidRPr="00C24BB8">
        <w:rPr>
          <w:rFonts w:cs="Calibri"/>
          <w:sz w:val="24"/>
          <w:szCs w:val="24"/>
          <w:lang w:val="sk-SK"/>
        </w:rPr>
        <w:t>Žiadosť o posúdenie verejného obstarávania/obstarávania</w:t>
      </w:r>
      <w:bookmarkEnd w:id="732"/>
      <w:r w:rsidRPr="00C24BB8">
        <w:rPr>
          <w:rFonts w:cs="Calibri"/>
          <w:sz w:val="24"/>
          <w:szCs w:val="24"/>
          <w:lang w:val="sk-SK"/>
        </w:rPr>
        <w:t xml:space="preserve"> a čestné vyhlásenie k úplnosti dokumentácie</w:t>
      </w:r>
      <w:r w:rsidRPr="00C24BB8">
        <w:rPr>
          <w:rStyle w:val="Odkaznapoznmkupodiarou"/>
          <w:rFonts w:cs="Calibri"/>
          <w:sz w:val="24"/>
          <w:szCs w:val="24"/>
          <w:lang w:val="sk-SK"/>
        </w:rPr>
        <w:footnoteReference w:id="54"/>
      </w:r>
      <w:bookmarkEnd w:id="727"/>
      <w:bookmarkEnd w:id="728"/>
      <w:bookmarkEnd w:id="731"/>
    </w:p>
    <w:p w14:paraId="2537962B" w14:textId="24935D03" w:rsidR="006C4FA0" w:rsidRPr="006C4FA0" w:rsidRDefault="0033376F" w:rsidP="006C4FA0">
      <w:pPr>
        <w:spacing w:after="120"/>
        <w:rPr>
          <w:rFonts w:ascii="Times New Roman" w:hAnsi="Times New Roman"/>
          <w:b/>
          <w:bCs/>
        </w:rPr>
      </w:pPr>
      <w:bookmarkStart w:id="733" w:name="_Ref418075273"/>
      <w:bookmarkEnd w:id="722"/>
      <w:bookmarkEnd w:id="729"/>
      <w:bookmarkEnd w:id="730"/>
      <w:r w:rsidRPr="002B55F3">
        <w:rPr>
          <w:rFonts w:cs="Calibri"/>
          <w:b/>
          <w:bCs/>
          <w:noProof/>
          <w:color w:val="0064A3"/>
          <w:lang w:eastAsia="sk-SK" w:bidi="si-LK"/>
        </w:rPr>
        <w:drawing>
          <wp:anchor distT="0" distB="0" distL="114300" distR="114300" simplePos="0" relativeHeight="251656192" behindDoc="0" locked="0" layoutInCell="0" allowOverlap="1" wp14:anchorId="26B65CE1" wp14:editId="31E98784">
            <wp:simplePos x="0" y="0"/>
            <wp:positionH relativeFrom="margin">
              <wp:align>right</wp:align>
            </wp:positionH>
            <wp:positionV relativeFrom="page">
              <wp:posOffset>1508400</wp:posOffset>
            </wp:positionV>
            <wp:extent cx="827405" cy="444500"/>
            <wp:effectExtent l="0" t="0" r="0" b="0"/>
            <wp:wrapThrough wrapText="bothSides">
              <wp:wrapPolygon edited="0">
                <wp:start x="0" y="0"/>
                <wp:lineTo x="0" y="20366"/>
                <wp:lineTo x="20887" y="20366"/>
                <wp:lineTo x="20887" y="0"/>
                <wp:lineTo x="0" y="0"/>
              </wp:wrapPolygon>
            </wp:wrapThrough>
            <wp:docPr id="5" name="Obrázo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7405" cy="444500"/>
                    </a:xfrm>
                    <a:prstGeom prst="rect">
                      <a:avLst/>
                    </a:prstGeom>
                    <a:noFill/>
                  </pic:spPr>
                </pic:pic>
              </a:graphicData>
            </a:graphic>
            <wp14:sizeRelH relativeFrom="page">
              <wp14:pctWidth>0</wp14:pctWidth>
            </wp14:sizeRelH>
            <wp14:sizeRelV relativeFrom="page">
              <wp14:pctHeight>0</wp14:pctHeight>
            </wp14:sizeRelV>
          </wp:anchor>
        </w:drawing>
      </w:r>
      <w:r w:rsidR="006C4FA0" w:rsidRPr="00AD5AED">
        <w:rPr>
          <w:rFonts w:ascii="Roboto" w:hAnsi="Roboto" w:cs="Roboto"/>
          <w:b/>
          <w:bCs/>
          <w:color w:val="0064A3"/>
          <w:sz w:val="60"/>
          <w:szCs w:val="60"/>
        </w:rPr>
        <w:tab/>
      </w:r>
      <w:r w:rsidR="006C4FA0" w:rsidRPr="00AD5AED">
        <w:rPr>
          <w:rFonts w:ascii="Roboto" w:hAnsi="Roboto" w:cs="Roboto"/>
          <w:b/>
          <w:bCs/>
          <w:color w:val="0064A3"/>
          <w:sz w:val="60"/>
          <w:szCs w:val="60"/>
        </w:rPr>
        <w:tab/>
      </w:r>
    </w:p>
    <w:tbl>
      <w:tblPr>
        <w:tblW w:w="1158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1"/>
      </w:tblGrid>
      <w:tr w:rsidR="006C4FA0" w:rsidRPr="00AD5AED" w14:paraId="3DCB66F4" w14:textId="77777777" w:rsidTr="006C4FA0">
        <w:trPr>
          <w:trHeight w:val="3449"/>
        </w:trPr>
        <w:tc>
          <w:tcPr>
            <w:tcW w:w="11581" w:type="dxa"/>
            <w:shd w:val="clear" w:color="auto" w:fill="D9D9D9"/>
          </w:tcPr>
          <w:p w14:paraId="6088C8DC"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64A3"/>
                <w:sz w:val="60"/>
                <w:szCs w:val="60"/>
              </w:rPr>
            </w:pPr>
            <w:r w:rsidRPr="00AD5AED">
              <w:rPr>
                <w:rFonts w:ascii="Roboto" w:hAnsi="Roboto" w:cs="Roboto"/>
                <w:b/>
                <w:bCs/>
                <w:color w:val="0064A3"/>
                <w:sz w:val="60"/>
                <w:szCs w:val="60"/>
              </w:rPr>
              <w:t xml:space="preserve">      </w:t>
            </w:r>
          </w:p>
          <w:p w14:paraId="7A8E8692"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64A3"/>
                <w:sz w:val="60"/>
                <w:szCs w:val="60"/>
              </w:rPr>
            </w:pPr>
            <w:r w:rsidRPr="00AD5AED">
              <w:rPr>
                <w:rFonts w:ascii="Roboto" w:hAnsi="Roboto" w:cs="Roboto"/>
                <w:b/>
                <w:bCs/>
                <w:color w:val="0064A3"/>
                <w:sz w:val="60"/>
                <w:szCs w:val="60"/>
              </w:rPr>
              <w:t xml:space="preserve">      </w:t>
            </w:r>
            <w:r>
              <w:rPr>
                <w:rFonts w:ascii="Roboto" w:hAnsi="Roboto" w:cs="Roboto"/>
                <w:b/>
                <w:bCs/>
                <w:color w:val="0064A3"/>
                <w:sz w:val="60"/>
                <w:szCs w:val="60"/>
              </w:rPr>
              <w:t xml:space="preserve"> </w:t>
            </w:r>
            <w:r w:rsidRPr="00AD5AED">
              <w:rPr>
                <w:rFonts w:ascii="Roboto" w:hAnsi="Roboto" w:cs="Roboto"/>
                <w:b/>
                <w:bCs/>
                <w:color w:val="0064A3"/>
                <w:sz w:val="60"/>
                <w:szCs w:val="60"/>
              </w:rPr>
              <w:t>ŽIADOSŤ O</w:t>
            </w:r>
            <w:r>
              <w:rPr>
                <w:rFonts w:ascii="Roboto" w:hAnsi="Roboto" w:cs="Roboto"/>
                <w:b/>
                <w:bCs/>
                <w:color w:val="0064A3"/>
                <w:sz w:val="60"/>
                <w:szCs w:val="60"/>
              </w:rPr>
              <w:t xml:space="preserve"> POSÚDENIE </w:t>
            </w:r>
            <w:r w:rsidRPr="00AD5AED">
              <w:rPr>
                <w:rFonts w:ascii="Roboto" w:hAnsi="Roboto" w:cs="Roboto"/>
                <w:b/>
                <w:bCs/>
                <w:color w:val="0064A3"/>
                <w:sz w:val="60"/>
                <w:szCs w:val="60"/>
              </w:rPr>
              <w:t>VEREJNÉHO OBSTARÁVANIA/ OBSTARÁVANIA</w:t>
            </w:r>
          </w:p>
          <w:p w14:paraId="48CD8966" w14:textId="77777777" w:rsidR="006C4FA0" w:rsidRPr="00AD5AED" w:rsidRDefault="006C4FA0" w:rsidP="008370F0">
            <w:pPr>
              <w:widowControl w:val="0"/>
              <w:autoSpaceDE w:val="0"/>
              <w:autoSpaceDN w:val="0"/>
              <w:adjustRightInd w:val="0"/>
              <w:spacing w:after="0" w:line="240" w:lineRule="auto"/>
              <w:ind w:left="1027"/>
              <w:rPr>
                <w:rFonts w:ascii="Roboto" w:hAnsi="Roboto" w:cs="Roboto"/>
                <w:b/>
                <w:bCs/>
                <w:color w:val="0064A3"/>
                <w:sz w:val="60"/>
                <w:szCs w:val="60"/>
              </w:rPr>
            </w:pPr>
          </w:p>
          <w:p w14:paraId="101CD95C" w14:textId="77777777" w:rsidR="006C4FA0" w:rsidRPr="00AD5AED" w:rsidRDefault="006C4FA0" w:rsidP="008370F0">
            <w:pPr>
              <w:widowControl w:val="0"/>
              <w:autoSpaceDE w:val="0"/>
              <w:autoSpaceDN w:val="0"/>
              <w:adjustRightInd w:val="0"/>
              <w:spacing w:after="0" w:line="240" w:lineRule="auto"/>
              <w:ind w:left="1027"/>
              <w:rPr>
                <w:rFonts w:ascii="Roboto" w:hAnsi="Roboto" w:cs="Roboto"/>
                <w:b/>
                <w:bCs/>
                <w:color w:val="0064A3"/>
                <w:sz w:val="60"/>
                <w:szCs w:val="60"/>
              </w:rPr>
            </w:pPr>
          </w:p>
        </w:tc>
      </w:tr>
    </w:tbl>
    <w:p w14:paraId="3F3971E3"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r w:rsidRPr="00AD5AED">
        <w:rPr>
          <w:rFonts w:ascii="Roboto" w:hAnsi="Roboto" w:cs="Roboto"/>
          <w:b/>
          <w:bCs/>
          <w:color w:val="0064A3"/>
          <w:sz w:val="60"/>
          <w:szCs w:val="60"/>
        </w:rPr>
        <w:t xml:space="preserve"> </w:t>
      </w:r>
    </w:p>
    <w:p w14:paraId="19D2E3BD"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64A3"/>
          <w:sz w:val="42"/>
          <w:szCs w:val="42"/>
        </w:rPr>
      </w:pPr>
    </w:p>
    <w:p w14:paraId="4A778E12"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64A3"/>
          <w:sz w:val="42"/>
          <w:szCs w:val="42"/>
        </w:rPr>
      </w:pPr>
      <w:r w:rsidRPr="00AD5AED">
        <w:rPr>
          <w:rFonts w:ascii="Roboto" w:hAnsi="Roboto" w:cs="Roboto"/>
          <w:b/>
          <w:bCs/>
          <w:color w:val="0064A3"/>
          <w:sz w:val="42"/>
          <w:szCs w:val="42"/>
        </w:rPr>
        <w:t>1. Odosielateľ</w:t>
      </w:r>
    </w:p>
    <w:p w14:paraId="67921C28"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9348"/>
      </w:tblGrid>
      <w:tr w:rsidR="006C4FA0" w:rsidRPr="00AD5AED" w14:paraId="5718AED0" w14:textId="77777777" w:rsidTr="008370F0">
        <w:trPr>
          <w:trHeight w:val="385"/>
        </w:trPr>
        <w:tc>
          <w:tcPr>
            <w:tcW w:w="9637" w:type="dxa"/>
            <w:tcBorders>
              <w:top w:val="single" w:sz="4" w:space="0" w:color="A5A5A5"/>
              <w:bottom w:val="single" w:sz="4" w:space="0" w:color="A5A5A5"/>
            </w:tcBorders>
          </w:tcPr>
          <w:p w14:paraId="6B4F1FA4"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557DD31C"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Subjekt:</w:t>
            </w:r>
          </w:p>
        </w:tc>
      </w:tr>
      <w:tr w:rsidR="006C4FA0" w:rsidRPr="00AD5AED" w14:paraId="4C4A874E" w14:textId="77777777" w:rsidTr="008370F0">
        <w:trPr>
          <w:trHeight w:val="385"/>
        </w:trPr>
        <w:tc>
          <w:tcPr>
            <w:tcW w:w="9637" w:type="dxa"/>
            <w:tcBorders>
              <w:top w:val="single" w:sz="4" w:space="0" w:color="A5A5A5"/>
              <w:bottom w:val="single" w:sz="4" w:space="0" w:color="A5A5A5"/>
            </w:tcBorders>
          </w:tcPr>
          <w:p w14:paraId="68F75300"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73382759"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IČO:</w:t>
            </w:r>
          </w:p>
        </w:tc>
      </w:tr>
      <w:tr w:rsidR="006C4FA0" w:rsidRPr="00AD5AED" w14:paraId="36B3EAE4" w14:textId="77777777" w:rsidTr="008370F0">
        <w:trPr>
          <w:trHeight w:val="385"/>
        </w:trPr>
        <w:tc>
          <w:tcPr>
            <w:tcW w:w="9637" w:type="dxa"/>
            <w:tcBorders>
              <w:top w:val="single" w:sz="4" w:space="0" w:color="A5A5A5"/>
              <w:bottom w:val="single" w:sz="4" w:space="0" w:color="A5A5A5"/>
            </w:tcBorders>
          </w:tcPr>
          <w:p w14:paraId="62358C7B"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3B5B4006"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DIČ:</w:t>
            </w:r>
          </w:p>
        </w:tc>
      </w:tr>
      <w:tr w:rsidR="006C4FA0" w:rsidRPr="00AD5AED" w14:paraId="25C3CA85" w14:textId="77777777" w:rsidTr="008370F0">
        <w:trPr>
          <w:trHeight w:val="385"/>
        </w:trPr>
        <w:tc>
          <w:tcPr>
            <w:tcW w:w="9637" w:type="dxa"/>
            <w:tcBorders>
              <w:top w:val="single" w:sz="4" w:space="0" w:color="A5A5A5"/>
              <w:bottom w:val="single" w:sz="4" w:space="0" w:color="A5A5A5"/>
            </w:tcBorders>
          </w:tcPr>
          <w:p w14:paraId="2F46F5F6"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50569CA2"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Adresa:</w:t>
            </w:r>
          </w:p>
        </w:tc>
      </w:tr>
    </w:tbl>
    <w:p w14:paraId="633D17B9"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p w14:paraId="39C3F205"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0000"/>
          <w:sz w:val="14"/>
          <w:szCs w:val="14"/>
        </w:rPr>
      </w:pPr>
    </w:p>
    <w:p w14:paraId="2D286D2E" w14:textId="77777777" w:rsidR="006C4FA0" w:rsidRPr="00AD5AED" w:rsidRDefault="006C4FA0" w:rsidP="006C4FA0">
      <w:pPr>
        <w:widowControl w:val="0"/>
        <w:tabs>
          <w:tab w:val="left" w:pos="1000"/>
        </w:tabs>
        <w:autoSpaceDE w:val="0"/>
        <w:autoSpaceDN w:val="0"/>
        <w:adjustRightInd w:val="0"/>
        <w:spacing w:after="0" w:line="240" w:lineRule="auto"/>
        <w:rPr>
          <w:rFonts w:ascii="Roboto" w:hAnsi="Roboto"/>
          <w:sz w:val="24"/>
          <w:szCs w:val="24"/>
        </w:rPr>
      </w:pPr>
      <w:r w:rsidRPr="00AD5AED">
        <w:rPr>
          <w:rFonts w:ascii="Roboto" w:hAnsi="Roboto" w:cs="Roboto"/>
          <w:b/>
          <w:bCs/>
          <w:color w:val="000000"/>
          <w:sz w:val="14"/>
          <w:szCs w:val="14"/>
        </w:rPr>
        <w:tab/>
        <w:t xml:space="preserve">  </w:t>
      </w:r>
    </w:p>
    <w:p w14:paraId="02F13C81"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r w:rsidRPr="00AD5AED">
        <w:rPr>
          <w:rFonts w:ascii="Roboto" w:hAnsi="Roboto" w:cs="Roboto"/>
          <w:b/>
          <w:bCs/>
          <w:color w:val="0064A3"/>
          <w:sz w:val="42"/>
          <w:szCs w:val="42"/>
        </w:rPr>
        <w:t>2. Adresát</w:t>
      </w:r>
    </w:p>
    <w:p w14:paraId="7BAADC94"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9348"/>
      </w:tblGrid>
      <w:tr w:rsidR="006C4FA0" w:rsidRPr="00AD5AED" w14:paraId="3C5C27C6" w14:textId="77777777" w:rsidTr="008370F0">
        <w:trPr>
          <w:trHeight w:val="381"/>
        </w:trPr>
        <w:tc>
          <w:tcPr>
            <w:tcW w:w="9637" w:type="dxa"/>
            <w:tcBorders>
              <w:bottom w:val="single" w:sz="4" w:space="0" w:color="7F7F7F"/>
            </w:tcBorders>
          </w:tcPr>
          <w:p w14:paraId="64DD110D"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0FE4173D" w14:textId="77777777" w:rsidR="006C4FA0" w:rsidRPr="00AD5AED" w:rsidRDefault="006C4FA0" w:rsidP="008370F0">
            <w:pPr>
              <w:widowControl w:val="0"/>
              <w:autoSpaceDE w:val="0"/>
              <w:autoSpaceDN w:val="0"/>
              <w:adjustRightInd w:val="0"/>
              <w:spacing w:after="0" w:line="240" w:lineRule="auto"/>
              <w:rPr>
                <w:rFonts w:ascii="Roboto" w:hAnsi="Roboto"/>
                <w:b/>
                <w:bCs/>
                <w:sz w:val="24"/>
                <w:szCs w:val="24"/>
              </w:rPr>
            </w:pPr>
            <w:r w:rsidRPr="00AD5AED">
              <w:rPr>
                <w:rFonts w:ascii="Roboto" w:hAnsi="Roboto" w:cs="Roboto"/>
                <w:b/>
                <w:bCs/>
                <w:color w:val="000000"/>
                <w:sz w:val="14"/>
                <w:szCs w:val="14"/>
              </w:rPr>
              <w:t>Subjekt:</w:t>
            </w:r>
            <w:r w:rsidRPr="00AD5AED">
              <w:rPr>
                <w:rFonts w:ascii="Roboto" w:hAnsi="Roboto" w:cs="Roboto"/>
                <w:b/>
                <w:bCs/>
                <w:color w:val="000000"/>
                <w:sz w:val="14"/>
                <w:szCs w:val="14"/>
              </w:rPr>
              <w:tab/>
            </w:r>
          </w:p>
        </w:tc>
      </w:tr>
      <w:tr w:rsidR="006C4FA0" w:rsidRPr="00AD5AED" w14:paraId="0DA92363" w14:textId="77777777" w:rsidTr="008370F0">
        <w:trPr>
          <w:trHeight w:val="381"/>
        </w:trPr>
        <w:tc>
          <w:tcPr>
            <w:tcW w:w="9637" w:type="dxa"/>
            <w:tcBorders>
              <w:top w:val="single" w:sz="4" w:space="0" w:color="7F7F7F"/>
              <w:bottom w:val="single" w:sz="4" w:space="0" w:color="7F7F7F"/>
            </w:tcBorders>
          </w:tcPr>
          <w:p w14:paraId="366E9BA4" w14:textId="77777777" w:rsidR="006C4FA0" w:rsidRPr="00AD5AED" w:rsidRDefault="006C4FA0" w:rsidP="008370F0">
            <w:pPr>
              <w:widowControl w:val="0"/>
              <w:tabs>
                <w:tab w:val="left" w:pos="1000"/>
              </w:tabs>
              <w:autoSpaceDE w:val="0"/>
              <w:autoSpaceDN w:val="0"/>
              <w:adjustRightInd w:val="0"/>
              <w:spacing w:after="0" w:line="240" w:lineRule="auto"/>
              <w:rPr>
                <w:rFonts w:ascii="Roboto" w:hAnsi="Roboto" w:cs="Roboto"/>
                <w:b/>
                <w:bCs/>
                <w:color w:val="000000"/>
                <w:sz w:val="14"/>
                <w:szCs w:val="14"/>
              </w:rPr>
            </w:pPr>
          </w:p>
          <w:p w14:paraId="4C55ABB5" w14:textId="77777777" w:rsidR="006C4FA0" w:rsidRPr="00AD5AED" w:rsidRDefault="006C4FA0" w:rsidP="008370F0">
            <w:pPr>
              <w:widowControl w:val="0"/>
              <w:tabs>
                <w:tab w:val="left" w:pos="1000"/>
              </w:tabs>
              <w:autoSpaceDE w:val="0"/>
              <w:autoSpaceDN w:val="0"/>
              <w:adjustRightInd w:val="0"/>
              <w:spacing w:after="0" w:line="240" w:lineRule="auto"/>
              <w:rPr>
                <w:rFonts w:ascii="Roboto" w:hAnsi="Roboto" w:cs="Roboto"/>
                <w:b/>
                <w:color w:val="000000"/>
                <w:sz w:val="14"/>
                <w:szCs w:val="14"/>
              </w:rPr>
            </w:pPr>
            <w:r w:rsidRPr="00AD5AED">
              <w:rPr>
                <w:rFonts w:ascii="Roboto" w:hAnsi="Roboto" w:cs="Roboto"/>
                <w:b/>
                <w:bCs/>
                <w:color w:val="000000"/>
                <w:sz w:val="14"/>
                <w:szCs w:val="14"/>
              </w:rPr>
              <w:t>Orgán:</w:t>
            </w:r>
          </w:p>
        </w:tc>
      </w:tr>
      <w:tr w:rsidR="006C4FA0" w:rsidRPr="00AD5AED" w14:paraId="75E693C4" w14:textId="77777777" w:rsidTr="008370F0">
        <w:trPr>
          <w:trHeight w:val="381"/>
        </w:trPr>
        <w:tc>
          <w:tcPr>
            <w:tcW w:w="9637" w:type="dxa"/>
          </w:tcPr>
          <w:p w14:paraId="2CBF3E45"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3FC4A479" w14:textId="77777777" w:rsidR="006C4FA0" w:rsidRPr="00AD5AED" w:rsidRDefault="006C4FA0" w:rsidP="008370F0">
            <w:pPr>
              <w:widowControl w:val="0"/>
              <w:autoSpaceDE w:val="0"/>
              <w:autoSpaceDN w:val="0"/>
              <w:adjustRightInd w:val="0"/>
              <w:spacing w:after="0" w:line="240" w:lineRule="auto"/>
              <w:rPr>
                <w:rFonts w:ascii="Roboto" w:hAnsi="Roboto" w:cs="Roboto"/>
                <w:b/>
                <w:color w:val="000000"/>
                <w:sz w:val="14"/>
                <w:szCs w:val="14"/>
              </w:rPr>
            </w:pPr>
            <w:r w:rsidRPr="00AD5AED">
              <w:rPr>
                <w:rFonts w:ascii="Roboto" w:hAnsi="Roboto" w:cs="Roboto"/>
                <w:b/>
                <w:bCs/>
                <w:color w:val="000000"/>
                <w:sz w:val="14"/>
                <w:szCs w:val="14"/>
              </w:rPr>
              <w:t>IČO:</w:t>
            </w:r>
          </w:p>
        </w:tc>
      </w:tr>
      <w:tr w:rsidR="006C4FA0" w:rsidRPr="00AD5AED" w14:paraId="07F8E535" w14:textId="77777777" w:rsidTr="008370F0">
        <w:trPr>
          <w:trHeight w:val="381"/>
        </w:trPr>
        <w:tc>
          <w:tcPr>
            <w:tcW w:w="9637" w:type="dxa"/>
            <w:tcBorders>
              <w:top w:val="single" w:sz="4" w:space="0" w:color="7F7F7F"/>
              <w:bottom w:val="single" w:sz="4" w:space="0" w:color="7F7F7F"/>
            </w:tcBorders>
          </w:tcPr>
          <w:p w14:paraId="29BFAFEE"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39CCFC54"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DIČ:</w:t>
            </w:r>
          </w:p>
        </w:tc>
      </w:tr>
      <w:tr w:rsidR="006C4FA0" w:rsidRPr="00AD5AED" w14:paraId="4B1572B9" w14:textId="77777777" w:rsidTr="008370F0">
        <w:trPr>
          <w:trHeight w:val="381"/>
        </w:trPr>
        <w:tc>
          <w:tcPr>
            <w:tcW w:w="9637" w:type="dxa"/>
          </w:tcPr>
          <w:p w14:paraId="727DC8B0"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5E890F1B" w14:textId="77777777" w:rsidR="006C4FA0" w:rsidRPr="00AD5AED" w:rsidRDefault="006C4FA0" w:rsidP="008370F0">
            <w:pPr>
              <w:widowControl w:val="0"/>
              <w:autoSpaceDE w:val="0"/>
              <w:autoSpaceDN w:val="0"/>
              <w:adjustRightInd w:val="0"/>
              <w:spacing w:after="0" w:line="240" w:lineRule="auto"/>
              <w:rPr>
                <w:rFonts w:ascii="Roboto" w:hAnsi="Roboto" w:cs="Roboto"/>
                <w:b/>
                <w:color w:val="000000"/>
                <w:sz w:val="14"/>
                <w:szCs w:val="14"/>
              </w:rPr>
            </w:pPr>
            <w:r w:rsidRPr="00AD5AED">
              <w:rPr>
                <w:rFonts w:ascii="Roboto" w:hAnsi="Roboto" w:cs="Roboto"/>
                <w:b/>
                <w:bCs/>
                <w:color w:val="000000"/>
                <w:sz w:val="14"/>
                <w:szCs w:val="14"/>
              </w:rPr>
              <w:t>Adresa:</w:t>
            </w:r>
          </w:p>
        </w:tc>
      </w:tr>
    </w:tbl>
    <w:p w14:paraId="10DEFCF9"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p w14:paraId="559BA729"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lastRenderedPageBreak/>
        <w:t xml:space="preserve">  </w:t>
      </w:r>
    </w:p>
    <w:p w14:paraId="4F68AD68" w14:textId="77777777" w:rsidR="006C4FA0" w:rsidRPr="00AD5AED" w:rsidRDefault="006C4FA0" w:rsidP="006C4FA0">
      <w:pPr>
        <w:spacing w:before="240" w:after="240" w:line="360" w:lineRule="auto"/>
        <w:jc w:val="both"/>
        <w:rPr>
          <w:rFonts w:ascii="Roboto" w:hAnsi="Roboto" w:cs="Roboto"/>
          <w:b/>
          <w:bCs/>
          <w:color w:val="0064A3"/>
          <w:sz w:val="42"/>
          <w:szCs w:val="42"/>
        </w:rPr>
      </w:pPr>
      <w:r w:rsidRPr="00AD5AED">
        <w:rPr>
          <w:rFonts w:ascii="Roboto" w:hAnsi="Roboto" w:cs="Roboto"/>
          <w:b/>
          <w:bCs/>
          <w:color w:val="0064A3"/>
          <w:sz w:val="42"/>
          <w:szCs w:val="42"/>
        </w:rPr>
        <w:t>3. Kontaktné osoby vo veci komunikácie</w:t>
      </w:r>
    </w:p>
    <w:tbl>
      <w:tblPr>
        <w:tblW w:w="0" w:type="auto"/>
        <w:tblBorders>
          <w:top w:val="single" w:sz="4" w:space="0" w:color="7F7F7F"/>
          <w:bottom w:val="single" w:sz="4" w:space="0" w:color="7F7F7F"/>
        </w:tblBorders>
        <w:tblLook w:val="04A0" w:firstRow="1" w:lastRow="0" w:firstColumn="1" w:lastColumn="0" w:noHBand="0" w:noVBand="1"/>
      </w:tblPr>
      <w:tblGrid>
        <w:gridCol w:w="9348"/>
      </w:tblGrid>
      <w:tr w:rsidR="006C4FA0" w:rsidRPr="00AD5AED" w14:paraId="7F62C65B" w14:textId="77777777" w:rsidTr="008370F0">
        <w:trPr>
          <w:trHeight w:val="364"/>
        </w:trPr>
        <w:tc>
          <w:tcPr>
            <w:tcW w:w="9637" w:type="dxa"/>
            <w:tcBorders>
              <w:bottom w:val="single" w:sz="4" w:space="0" w:color="7F7F7F"/>
            </w:tcBorders>
          </w:tcPr>
          <w:p w14:paraId="7DD13CA1"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5F0FE220"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Meno a priezvisko                                    Adresa</w:t>
            </w:r>
            <w:r w:rsidRPr="00AD5AED">
              <w:rPr>
                <w:rFonts w:ascii="Roboto" w:hAnsi="Roboto" w:cs="Roboto"/>
                <w:b/>
                <w:bCs/>
                <w:color w:val="000000"/>
                <w:sz w:val="14"/>
                <w:szCs w:val="14"/>
              </w:rPr>
              <w:tab/>
              <w:t xml:space="preserve">                                     E-mail                                              Telefonický kontakt</w:t>
            </w:r>
          </w:p>
        </w:tc>
      </w:tr>
      <w:tr w:rsidR="006C4FA0" w:rsidRPr="00AD5AED" w14:paraId="0FCECA67" w14:textId="77777777" w:rsidTr="008370F0">
        <w:trPr>
          <w:trHeight w:val="364"/>
        </w:trPr>
        <w:tc>
          <w:tcPr>
            <w:tcW w:w="9637" w:type="dxa"/>
            <w:tcBorders>
              <w:top w:val="single" w:sz="4" w:space="0" w:color="7F7F7F"/>
              <w:bottom w:val="single" w:sz="4" w:space="0" w:color="7F7F7F"/>
            </w:tcBorders>
          </w:tcPr>
          <w:p w14:paraId="0B607E02"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tc>
      </w:tr>
    </w:tbl>
    <w:p w14:paraId="0B378353" w14:textId="77777777" w:rsidR="006C4FA0" w:rsidRPr="00AD5AED" w:rsidRDefault="006C4FA0" w:rsidP="006C4FA0">
      <w:pPr>
        <w:spacing w:before="240" w:after="240" w:line="360" w:lineRule="auto"/>
        <w:jc w:val="both"/>
        <w:rPr>
          <w:rFonts w:ascii="Times New Roman" w:hAnsi="Times New Roman"/>
        </w:rPr>
      </w:pP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r>
    </w:p>
    <w:p w14:paraId="6BB5B994"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r w:rsidRPr="00AD5AED">
        <w:rPr>
          <w:rFonts w:ascii="Roboto" w:hAnsi="Roboto" w:cs="Roboto"/>
          <w:b/>
          <w:bCs/>
          <w:color w:val="0064A3"/>
          <w:sz w:val="42"/>
          <w:szCs w:val="42"/>
        </w:rPr>
        <w:t>4. Štatutárni zástupcovia vo veci podpisovania</w:t>
      </w:r>
    </w:p>
    <w:p w14:paraId="359D45F9"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p w14:paraId="6D9227D0"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0000"/>
          <w:sz w:val="14"/>
          <w:szCs w:val="14"/>
        </w:rPr>
      </w:pPr>
    </w:p>
    <w:p w14:paraId="1B0E45E9"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0000"/>
          <w:sz w:val="14"/>
          <w:szCs w:val="14"/>
        </w:rPr>
      </w:pPr>
    </w:p>
    <w:tbl>
      <w:tblPr>
        <w:tblW w:w="0" w:type="auto"/>
        <w:tblBorders>
          <w:top w:val="single" w:sz="4" w:space="0" w:color="7F7F7F"/>
          <w:bottom w:val="single" w:sz="4" w:space="0" w:color="7F7F7F"/>
        </w:tblBorders>
        <w:tblLook w:val="04A0" w:firstRow="1" w:lastRow="0" w:firstColumn="1" w:lastColumn="0" w:noHBand="0" w:noVBand="1"/>
      </w:tblPr>
      <w:tblGrid>
        <w:gridCol w:w="9348"/>
      </w:tblGrid>
      <w:tr w:rsidR="006C4FA0" w:rsidRPr="00AD5AED" w14:paraId="4E840F1B" w14:textId="77777777" w:rsidTr="008370F0">
        <w:tc>
          <w:tcPr>
            <w:tcW w:w="9637" w:type="dxa"/>
            <w:tcBorders>
              <w:bottom w:val="single" w:sz="4" w:space="0" w:color="7F7F7F"/>
            </w:tcBorders>
          </w:tcPr>
          <w:p w14:paraId="0D9CAC20" w14:textId="77777777" w:rsidR="006C4FA0" w:rsidRPr="00AD5AED" w:rsidRDefault="006C4FA0" w:rsidP="008370F0">
            <w:pPr>
              <w:spacing w:before="120" w:after="120"/>
              <w:rPr>
                <w:rFonts w:ascii="Roboto" w:hAnsi="Roboto" w:cs="Roboto"/>
                <w:b/>
                <w:bCs/>
                <w:color w:val="0064A3"/>
                <w:sz w:val="14"/>
                <w:szCs w:val="14"/>
              </w:rPr>
            </w:pPr>
            <w:r w:rsidRPr="00AD5AED">
              <w:rPr>
                <w:rFonts w:ascii="Roboto" w:hAnsi="Roboto" w:cs="Roboto"/>
                <w:b/>
                <w:bCs/>
                <w:color w:val="000000"/>
                <w:sz w:val="14"/>
                <w:szCs w:val="14"/>
              </w:rPr>
              <w:t>Meno a</w:t>
            </w:r>
            <w:r>
              <w:rPr>
                <w:rFonts w:ascii="Roboto" w:hAnsi="Roboto" w:cs="Roboto"/>
                <w:b/>
                <w:bCs/>
                <w:color w:val="000000"/>
                <w:sz w:val="14"/>
                <w:szCs w:val="14"/>
              </w:rPr>
              <w:t> </w:t>
            </w:r>
            <w:r w:rsidRPr="00AD5AED">
              <w:rPr>
                <w:rFonts w:ascii="Roboto" w:hAnsi="Roboto" w:cs="Roboto"/>
                <w:b/>
                <w:bCs/>
                <w:color w:val="000000"/>
                <w:sz w:val="14"/>
                <w:szCs w:val="14"/>
              </w:rPr>
              <w:t>priezvisko</w:t>
            </w:r>
          </w:p>
        </w:tc>
      </w:tr>
      <w:tr w:rsidR="006C4FA0" w:rsidRPr="00AD5AED" w14:paraId="49AD5718" w14:textId="77777777" w:rsidTr="008370F0">
        <w:trPr>
          <w:trHeight w:val="227"/>
        </w:trPr>
        <w:tc>
          <w:tcPr>
            <w:tcW w:w="9637" w:type="dxa"/>
            <w:tcBorders>
              <w:top w:val="single" w:sz="4" w:space="0" w:color="7F7F7F"/>
              <w:bottom w:val="single" w:sz="4" w:space="0" w:color="7F7F7F"/>
            </w:tcBorders>
          </w:tcPr>
          <w:p w14:paraId="3B446396" w14:textId="77777777" w:rsidR="006C4FA0" w:rsidRPr="00AD5AED" w:rsidRDefault="006C4FA0" w:rsidP="008370F0">
            <w:pPr>
              <w:spacing w:before="120" w:after="120"/>
              <w:rPr>
                <w:rFonts w:ascii="Roboto" w:hAnsi="Roboto" w:cs="Roboto"/>
                <w:b/>
                <w:bCs/>
                <w:color w:val="0064A3"/>
                <w:sz w:val="14"/>
                <w:szCs w:val="14"/>
              </w:rPr>
            </w:pPr>
          </w:p>
        </w:tc>
      </w:tr>
    </w:tbl>
    <w:p w14:paraId="19F31940" w14:textId="77777777" w:rsidR="006C4FA0" w:rsidRPr="00AD5AED" w:rsidRDefault="006C4FA0" w:rsidP="006C4FA0">
      <w:pPr>
        <w:spacing w:before="120" w:after="120"/>
        <w:rPr>
          <w:rFonts w:ascii="Roboto" w:hAnsi="Roboto" w:cs="Roboto"/>
          <w:b/>
          <w:bCs/>
          <w:color w:val="0064A3"/>
          <w:sz w:val="42"/>
          <w:szCs w:val="42"/>
        </w:rPr>
      </w:pPr>
    </w:p>
    <w:p w14:paraId="1E1C6473" w14:textId="77777777" w:rsidR="006C4FA0" w:rsidRPr="00AD5AED" w:rsidRDefault="006C4FA0" w:rsidP="006C4FA0">
      <w:pPr>
        <w:spacing w:before="120" w:after="120"/>
        <w:rPr>
          <w:rFonts w:ascii="Times New Roman" w:hAnsi="Times New Roman"/>
        </w:rPr>
      </w:pPr>
      <w:r w:rsidRPr="00AD5AED">
        <w:rPr>
          <w:rFonts w:ascii="Roboto" w:hAnsi="Roboto" w:cs="Roboto"/>
          <w:b/>
          <w:bCs/>
          <w:color w:val="0064A3"/>
          <w:sz w:val="42"/>
          <w:szCs w:val="42"/>
        </w:rPr>
        <w:t>5. Základné údaje</w:t>
      </w:r>
    </w:p>
    <w:tbl>
      <w:tblPr>
        <w:tblW w:w="0" w:type="auto"/>
        <w:tblInd w:w="-34" w:type="dxa"/>
        <w:tblBorders>
          <w:top w:val="single" w:sz="4" w:space="0" w:color="7F7F7F"/>
          <w:bottom w:val="single" w:sz="4" w:space="0" w:color="7F7F7F"/>
        </w:tblBorders>
        <w:tblLook w:val="04A0" w:firstRow="1" w:lastRow="0" w:firstColumn="1" w:lastColumn="0" w:noHBand="0" w:noVBand="1"/>
      </w:tblPr>
      <w:tblGrid>
        <w:gridCol w:w="4624"/>
        <w:gridCol w:w="4758"/>
      </w:tblGrid>
      <w:tr w:rsidR="006C4FA0" w:rsidRPr="00AD5AED" w14:paraId="059A2703" w14:textId="77777777" w:rsidTr="008370F0">
        <w:trPr>
          <w:trHeight w:val="425"/>
        </w:trPr>
        <w:tc>
          <w:tcPr>
            <w:tcW w:w="9782" w:type="dxa"/>
            <w:gridSpan w:val="2"/>
            <w:tcBorders>
              <w:bottom w:val="single" w:sz="4" w:space="0" w:color="7F7F7F"/>
            </w:tcBorders>
          </w:tcPr>
          <w:p w14:paraId="42464C18" w14:textId="77777777" w:rsidR="006C4FA0" w:rsidRPr="00AD5AED" w:rsidRDefault="006C4FA0" w:rsidP="008370F0">
            <w:pPr>
              <w:widowControl w:val="0"/>
              <w:autoSpaceDE w:val="0"/>
              <w:autoSpaceDN w:val="0"/>
              <w:adjustRightInd w:val="0"/>
              <w:spacing w:after="0" w:line="240" w:lineRule="auto"/>
              <w:ind w:left="178" w:hanging="178"/>
              <w:rPr>
                <w:rFonts w:ascii="Roboto" w:hAnsi="Roboto" w:cs="Roboto"/>
                <w:b/>
                <w:bCs/>
                <w:color w:val="000000"/>
                <w:sz w:val="14"/>
                <w:szCs w:val="14"/>
              </w:rPr>
            </w:pPr>
          </w:p>
          <w:p w14:paraId="1DE21707" w14:textId="77777777" w:rsidR="006C4FA0" w:rsidRPr="00AD5AED" w:rsidRDefault="006C4FA0" w:rsidP="008370F0">
            <w:pPr>
              <w:widowControl w:val="0"/>
              <w:autoSpaceDE w:val="0"/>
              <w:autoSpaceDN w:val="0"/>
              <w:adjustRightInd w:val="0"/>
              <w:spacing w:after="0" w:line="240" w:lineRule="auto"/>
              <w:ind w:left="178" w:hanging="178"/>
              <w:rPr>
                <w:rFonts w:ascii="Roboto" w:hAnsi="Roboto"/>
                <w:b/>
                <w:bCs/>
                <w:i/>
                <w:iCs/>
                <w:sz w:val="24"/>
                <w:szCs w:val="24"/>
              </w:rPr>
            </w:pPr>
            <w:r w:rsidRPr="00AD5AED">
              <w:rPr>
                <w:rFonts w:ascii="Roboto" w:hAnsi="Roboto" w:cs="Roboto"/>
                <w:b/>
                <w:bCs/>
                <w:color w:val="000000"/>
                <w:sz w:val="14"/>
                <w:szCs w:val="14"/>
              </w:rPr>
              <w:t>Identifikácia evidencie:</w:t>
            </w:r>
            <w:r w:rsidRPr="00AD5AED">
              <w:rPr>
                <w:rFonts w:ascii="Roboto" w:hAnsi="Roboto" w:cs="Roboto"/>
                <w:b/>
                <w:bCs/>
                <w:color w:val="000000"/>
                <w:sz w:val="14"/>
                <w:szCs w:val="14"/>
              </w:rPr>
              <w:tab/>
              <w:t xml:space="preserve">Verejné obstarávanie a zmluva </w:t>
            </w:r>
            <w:r w:rsidRPr="00AD5AED">
              <w:rPr>
                <w:rFonts w:ascii="Roboto" w:hAnsi="Roboto" w:cs="Roboto"/>
                <w:b/>
                <w:bCs/>
                <w:i/>
                <w:iCs/>
                <w:color w:val="000000"/>
                <w:sz w:val="14"/>
                <w:szCs w:val="14"/>
              </w:rPr>
              <w:t>(</w:t>
            </w:r>
            <w:r w:rsidRPr="0078131C">
              <w:rPr>
                <w:rFonts w:ascii="Roboto" w:hAnsi="Roboto" w:cs="Roboto"/>
                <w:b/>
                <w:bCs/>
                <w:i/>
                <w:iCs/>
                <w:color w:val="000000"/>
                <w:sz w:val="14"/>
                <w:szCs w:val="14"/>
              </w:rPr>
              <w:t>tu ostane vždy verejné obstarávanie</w:t>
            </w:r>
            <w:r w:rsidRPr="00AD5AED">
              <w:rPr>
                <w:rFonts w:ascii="Roboto" w:hAnsi="Roboto" w:cs="Roboto"/>
                <w:b/>
                <w:bCs/>
                <w:i/>
                <w:iCs/>
                <w:color w:val="000000"/>
                <w:sz w:val="14"/>
                <w:szCs w:val="14"/>
              </w:rPr>
              <w:t>, keďže ide o identifikáciu evidencie komunikácie)</w:t>
            </w:r>
          </w:p>
        </w:tc>
      </w:tr>
      <w:tr w:rsidR="006C4FA0" w:rsidRPr="00AD5AED" w14:paraId="681CCB23" w14:textId="77777777" w:rsidTr="008370F0">
        <w:trPr>
          <w:trHeight w:val="365"/>
        </w:trPr>
        <w:tc>
          <w:tcPr>
            <w:tcW w:w="9782" w:type="dxa"/>
            <w:gridSpan w:val="2"/>
            <w:tcBorders>
              <w:top w:val="single" w:sz="4" w:space="0" w:color="7F7F7F"/>
              <w:bottom w:val="single" w:sz="4" w:space="0" w:color="7F7F7F"/>
            </w:tcBorders>
          </w:tcPr>
          <w:p w14:paraId="05D74BCD" w14:textId="77777777" w:rsidR="006C4FA0" w:rsidRPr="00AD5AED" w:rsidRDefault="006C4FA0" w:rsidP="008370F0">
            <w:pPr>
              <w:widowControl w:val="0"/>
              <w:autoSpaceDE w:val="0"/>
              <w:autoSpaceDN w:val="0"/>
              <w:adjustRightInd w:val="0"/>
              <w:spacing w:after="0" w:line="240" w:lineRule="auto"/>
              <w:ind w:left="178" w:hanging="178"/>
              <w:rPr>
                <w:rFonts w:ascii="Roboto" w:hAnsi="Roboto" w:cs="Roboto"/>
                <w:b/>
                <w:bCs/>
                <w:color w:val="000000"/>
                <w:sz w:val="14"/>
                <w:szCs w:val="14"/>
              </w:rPr>
            </w:pPr>
          </w:p>
          <w:p w14:paraId="2F83A34F" w14:textId="77777777" w:rsidR="006C4FA0" w:rsidRPr="00AD5AED" w:rsidRDefault="006C4FA0" w:rsidP="008370F0">
            <w:pPr>
              <w:widowControl w:val="0"/>
              <w:autoSpaceDE w:val="0"/>
              <w:autoSpaceDN w:val="0"/>
              <w:adjustRightInd w:val="0"/>
              <w:spacing w:after="0" w:line="240" w:lineRule="auto"/>
              <w:ind w:left="178" w:hanging="178"/>
              <w:rPr>
                <w:rFonts w:ascii="Roboto" w:hAnsi="Roboto" w:cs="Roboto"/>
                <w:bCs/>
                <w:color w:val="000000"/>
                <w:sz w:val="14"/>
                <w:szCs w:val="14"/>
              </w:rPr>
            </w:pPr>
            <w:r w:rsidRPr="00AD5AED">
              <w:rPr>
                <w:rFonts w:ascii="Roboto" w:hAnsi="Roboto" w:cs="Roboto"/>
                <w:b/>
                <w:bCs/>
                <w:color w:val="000000"/>
                <w:sz w:val="14"/>
                <w:szCs w:val="14"/>
              </w:rPr>
              <w:t>Vec:</w:t>
            </w: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t xml:space="preserve">Žiadosť o </w:t>
            </w:r>
            <w:r>
              <w:rPr>
                <w:rFonts w:ascii="Roboto" w:hAnsi="Roboto" w:cs="Roboto"/>
                <w:b/>
                <w:bCs/>
                <w:color w:val="000000"/>
                <w:sz w:val="14"/>
                <w:szCs w:val="14"/>
              </w:rPr>
              <w:t>posúdenie</w:t>
            </w:r>
            <w:r w:rsidRPr="00AD5AED">
              <w:rPr>
                <w:rFonts w:ascii="Roboto" w:hAnsi="Roboto" w:cs="Roboto"/>
                <w:b/>
                <w:bCs/>
                <w:color w:val="000000"/>
                <w:sz w:val="14"/>
                <w:szCs w:val="14"/>
              </w:rPr>
              <w:t xml:space="preserve"> verejného obstarávania/obstarávania</w:t>
            </w:r>
          </w:p>
        </w:tc>
      </w:tr>
      <w:tr w:rsidR="006C4FA0" w:rsidRPr="00AD5AED" w14:paraId="6064D472" w14:textId="77777777" w:rsidTr="008370F0">
        <w:tc>
          <w:tcPr>
            <w:tcW w:w="9782" w:type="dxa"/>
            <w:gridSpan w:val="2"/>
          </w:tcPr>
          <w:p w14:paraId="33A9FBD2"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1B2E75AB" w14:textId="77777777" w:rsidR="006C4FA0" w:rsidRPr="00AD5AED" w:rsidRDefault="006C4FA0" w:rsidP="008370F0">
            <w:pPr>
              <w:widowControl w:val="0"/>
              <w:autoSpaceDE w:val="0"/>
              <w:autoSpaceDN w:val="0"/>
              <w:adjustRightInd w:val="0"/>
              <w:spacing w:after="0" w:line="240" w:lineRule="auto"/>
              <w:rPr>
                <w:rFonts w:ascii="Roboto" w:hAnsi="Roboto" w:cs="Roboto"/>
                <w:bCs/>
                <w:color w:val="000000"/>
                <w:sz w:val="14"/>
                <w:szCs w:val="14"/>
              </w:rPr>
            </w:pPr>
            <w:r w:rsidRPr="00AD5AED">
              <w:rPr>
                <w:rFonts w:ascii="Roboto" w:hAnsi="Roboto" w:cs="Roboto"/>
                <w:b/>
                <w:bCs/>
                <w:color w:val="000000"/>
                <w:sz w:val="14"/>
                <w:szCs w:val="14"/>
              </w:rPr>
              <w:t>Predmet:</w:t>
            </w: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t>(z číselníka druhov kontrol VO)</w:t>
            </w:r>
          </w:p>
        </w:tc>
      </w:tr>
      <w:tr w:rsidR="006C4FA0" w:rsidRPr="00AD5AED" w14:paraId="5DBF4A2E" w14:textId="77777777" w:rsidTr="008370F0">
        <w:tc>
          <w:tcPr>
            <w:tcW w:w="9782" w:type="dxa"/>
            <w:gridSpan w:val="2"/>
            <w:tcBorders>
              <w:top w:val="single" w:sz="4" w:space="0" w:color="7F7F7F"/>
              <w:bottom w:val="single" w:sz="4" w:space="0" w:color="7F7F7F"/>
            </w:tcBorders>
          </w:tcPr>
          <w:p w14:paraId="17370384" w14:textId="77777777" w:rsidR="006C4FA0" w:rsidRPr="00AD5AED" w:rsidRDefault="006C4FA0" w:rsidP="008370F0">
            <w:pPr>
              <w:widowControl w:val="0"/>
              <w:autoSpaceDE w:val="0"/>
              <w:autoSpaceDN w:val="0"/>
              <w:adjustRightInd w:val="0"/>
              <w:spacing w:after="0" w:line="240" w:lineRule="auto"/>
              <w:ind w:left="178" w:hanging="178"/>
              <w:rPr>
                <w:rFonts w:ascii="Roboto" w:hAnsi="Roboto" w:cs="Roboto"/>
                <w:b/>
                <w:bCs/>
                <w:color w:val="000000"/>
                <w:sz w:val="14"/>
                <w:szCs w:val="14"/>
              </w:rPr>
            </w:pPr>
          </w:p>
          <w:p w14:paraId="348E9A39" w14:textId="77777777" w:rsidR="006C4FA0" w:rsidRPr="00AD5AED" w:rsidRDefault="006C4FA0" w:rsidP="008370F0">
            <w:pPr>
              <w:widowControl w:val="0"/>
              <w:autoSpaceDE w:val="0"/>
              <w:autoSpaceDN w:val="0"/>
              <w:adjustRightInd w:val="0"/>
              <w:spacing w:after="0" w:line="240" w:lineRule="auto"/>
              <w:ind w:left="178" w:hanging="178"/>
              <w:rPr>
                <w:rFonts w:ascii="Roboto" w:hAnsi="Roboto"/>
                <w:b/>
                <w:bCs/>
                <w:sz w:val="24"/>
                <w:szCs w:val="24"/>
              </w:rPr>
            </w:pPr>
            <w:r w:rsidRPr="00AD5AED">
              <w:rPr>
                <w:rFonts w:ascii="Roboto" w:hAnsi="Roboto" w:cs="Roboto"/>
                <w:b/>
                <w:bCs/>
                <w:color w:val="000000"/>
                <w:sz w:val="14"/>
                <w:szCs w:val="14"/>
              </w:rPr>
              <w:t>Text:</w:t>
            </w:r>
          </w:p>
        </w:tc>
      </w:tr>
      <w:tr w:rsidR="006C4FA0" w:rsidRPr="00AD5AED" w14:paraId="604FA4FF" w14:textId="77777777" w:rsidTr="008370F0">
        <w:tc>
          <w:tcPr>
            <w:tcW w:w="4818" w:type="dxa"/>
            <w:tcBorders>
              <w:right w:val="single" w:sz="4" w:space="0" w:color="A5A5A5"/>
            </w:tcBorders>
          </w:tcPr>
          <w:p w14:paraId="0E8DBFE0" w14:textId="77777777" w:rsidR="006C4FA0" w:rsidRPr="00AD5AED" w:rsidRDefault="006C4FA0" w:rsidP="008370F0">
            <w:pPr>
              <w:widowControl w:val="0"/>
              <w:autoSpaceDE w:val="0"/>
              <w:autoSpaceDN w:val="0"/>
              <w:adjustRightInd w:val="0"/>
              <w:spacing w:after="0" w:line="240" w:lineRule="auto"/>
              <w:ind w:left="178" w:hanging="178"/>
              <w:rPr>
                <w:rFonts w:ascii="Roboto" w:hAnsi="Roboto" w:cs="Roboto"/>
                <w:b/>
                <w:bCs/>
                <w:color w:val="000000"/>
                <w:sz w:val="14"/>
                <w:szCs w:val="14"/>
              </w:rPr>
            </w:pPr>
            <w:r w:rsidRPr="00AD5AED">
              <w:rPr>
                <w:rFonts w:ascii="Roboto" w:hAnsi="Roboto" w:cs="Roboto"/>
                <w:b/>
                <w:bCs/>
                <w:color w:val="000000"/>
                <w:sz w:val="14"/>
                <w:szCs w:val="14"/>
              </w:rPr>
              <w:t>Názov prijímateľa:</w:t>
            </w:r>
            <w:r w:rsidRPr="00AD5AED">
              <w:rPr>
                <w:rFonts w:ascii="Roboto" w:hAnsi="Roboto" w:cs="Roboto"/>
                <w:b/>
                <w:bCs/>
                <w:color w:val="000000"/>
                <w:sz w:val="14"/>
                <w:szCs w:val="14"/>
              </w:rPr>
              <w:tab/>
              <w:t>(prijímateľ projektu, ak projekt nie je</w:t>
            </w:r>
          </w:p>
          <w:p w14:paraId="6F069CD5" w14:textId="77777777" w:rsidR="006C4FA0" w:rsidRPr="00AD5AED" w:rsidRDefault="006C4FA0" w:rsidP="008370F0">
            <w:pPr>
              <w:widowControl w:val="0"/>
              <w:autoSpaceDE w:val="0"/>
              <w:autoSpaceDN w:val="0"/>
              <w:adjustRightInd w:val="0"/>
              <w:spacing w:after="0" w:line="240" w:lineRule="auto"/>
              <w:ind w:left="178" w:hanging="178"/>
              <w:rPr>
                <w:rFonts w:ascii="Roboto" w:hAnsi="Roboto"/>
                <w:b/>
                <w:bCs/>
                <w:sz w:val="24"/>
                <w:szCs w:val="24"/>
              </w:rPr>
            </w:pPr>
            <w:r w:rsidRPr="00AD5AED">
              <w:rPr>
                <w:rFonts w:ascii="Roboto" w:hAnsi="Roboto" w:cs="Roboto"/>
                <w:b/>
                <w:bCs/>
                <w:color w:val="000000"/>
                <w:sz w:val="14"/>
                <w:szCs w:val="14"/>
              </w:rPr>
              <w:t xml:space="preserve">                                     zadaný, uvedie sa žiadateľ zo </w:t>
            </w:r>
            <w:proofErr w:type="spellStart"/>
            <w:r w:rsidRPr="00AD5AED">
              <w:rPr>
                <w:rFonts w:ascii="Roboto" w:hAnsi="Roboto" w:cs="Roboto"/>
                <w:b/>
                <w:bCs/>
                <w:color w:val="000000"/>
                <w:sz w:val="14"/>
                <w:szCs w:val="14"/>
              </w:rPr>
              <w:t>ŽoNFP</w:t>
            </w:r>
            <w:proofErr w:type="spellEnd"/>
            <w:r w:rsidRPr="00AD5AED">
              <w:rPr>
                <w:rFonts w:ascii="Roboto" w:hAnsi="Roboto" w:cs="Roboto"/>
                <w:b/>
                <w:bCs/>
                <w:color w:val="000000"/>
                <w:sz w:val="14"/>
                <w:szCs w:val="14"/>
              </w:rPr>
              <w:t>)</w:t>
            </w:r>
          </w:p>
        </w:tc>
        <w:tc>
          <w:tcPr>
            <w:tcW w:w="4964" w:type="dxa"/>
            <w:tcBorders>
              <w:top w:val="nil"/>
              <w:left w:val="single" w:sz="4" w:space="0" w:color="A5A5A5"/>
              <w:bottom w:val="nil"/>
            </w:tcBorders>
          </w:tcPr>
          <w:p w14:paraId="6BBB9AE0" w14:textId="77777777" w:rsidR="006C4FA0" w:rsidRPr="00AD5AED" w:rsidRDefault="006C4FA0" w:rsidP="008370F0">
            <w:pPr>
              <w:widowControl w:val="0"/>
              <w:autoSpaceDE w:val="0"/>
              <w:autoSpaceDN w:val="0"/>
              <w:adjustRightInd w:val="0"/>
              <w:spacing w:after="0" w:line="240" w:lineRule="auto"/>
              <w:ind w:left="178" w:hanging="178"/>
              <w:rPr>
                <w:rFonts w:ascii="Roboto" w:hAnsi="Roboto"/>
                <w:sz w:val="24"/>
                <w:szCs w:val="24"/>
              </w:rPr>
            </w:pPr>
            <w:r w:rsidRPr="00AD5AED">
              <w:rPr>
                <w:rFonts w:ascii="Roboto" w:hAnsi="Roboto" w:cs="Roboto"/>
                <w:b/>
                <w:bCs/>
                <w:color w:val="000000"/>
                <w:sz w:val="14"/>
                <w:szCs w:val="14"/>
              </w:rPr>
              <w:t>Adresa prijímateľa:</w:t>
            </w:r>
            <w:r w:rsidRPr="00AD5AED">
              <w:rPr>
                <w:rFonts w:ascii="Roboto" w:hAnsi="Roboto" w:cs="Roboto"/>
                <w:b/>
                <w:bCs/>
                <w:color w:val="000000"/>
                <w:sz w:val="14"/>
                <w:szCs w:val="14"/>
              </w:rPr>
              <w:tab/>
            </w:r>
            <w:r w:rsidRPr="00AD5AED">
              <w:rPr>
                <w:rFonts w:ascii="Roboto" w:hAnsi="Roboto" w:cs="Roboto"/>
                <w:color w:val="000000"/>
                <w:sz w:val="14"/>
                <w:szCs w:val="14"/>
              </w:rPr>
              <w:t xml:space="preserve">(prijímateľ projektu, ak projekt nie je                            zadaný, uvedie sa žiadateľ zo </w:t>
            </w:r>
            <w:proofErr w:type="spellStart"/>
            <w:r w:rsidRPr="00AD5AED">
              <w:rPr>
                <w:rFonts w:ascii="Roboto" w:hAnsi="Roboto" w:cs="Roboto"/>
                <w:color w:val="000000"/>
                <w:sz w:val="14"/>
                <w:szCs w:val="14"/>
              </w:rPr>
              <w:t>ŽoNFP</w:t>
            </w:r>
            <w:proofErr w:type="spellEnd"/>
            <w:r w:rsidRPr="00AD5AED">
              <w:rPr>
                <w:rFonts w:ascii="Roboto" w:hAnsi="Roboto" w:cs="Roboto"/>
                <w:color w:val="000000"/>
                <w:sz w:val="14"/>
                <w:szCs w:val="14"/>
              </w:rPr>
              <w:t>)</w:t>
            </w:r>
          </w:p>
          <w:p w14:paraId="17317B30" w14:textId="77777777" w:rsidR="006C4FA0" w:rsidRPr="00AD5AED" w:rsidRDefault="006C4FA0" w:rsidP="008370F0">
            <w:pPr>
              <w:widowControl w:val="0"/>
              <w:autoSpaceDE w:val="0"/>
              <w:autoSpaceDN w:val="0"/>
              <w:adjustRightInd w:val="0"/>
              <w:spacing w:after="0" w:line="240" w:lineRule="auto"/>
              <w:ind w:left="178" w:hanging="178"/>
              <w:rPr>
                <w:rFonts w:ascii="Roboto" w:hAnsi="Roboto"/>
                <w:sz w:val="24"/>
                <w:szCs w:val="24"/>
              </w:rPr>
            </w:pPr>
          </w:p>
        </w:tc>
      </w:tr>
      <w:tr w:rsidR="006C4FA0" w:rsidRPr="00AD5AED" w14:paraId="351F5D67" w14:textId="77777777" w:rsidTr="008370F0">
        <w:trPr>
          <w:trHeight w:val="343"/>
        </w:trPr>
        <w:tc>
          <w:tcPr>
            <w:tcW w:w="9782" w:type="dxa"/>
            <w:gridSpan w:val="2"/>
            <w:tcBorders>
              <w:top w:val="single" w:sz="4" w:space="0" w:color="7F7F7F"/>
              <w:bottom w:val="single" w:sz="4" w:space="0" w:color="7F7F7F"/>
            </w:tcBorders>
          </w:tcPr>
          <w:p w14:paraId="6A79AC31" w14:textId="77777777" w:rsidR="006C4FA0" w:rsidRPr="00AD5AED" w:rsidRDefault="006C4FA0" w:rsidP="008370F0">
            <w:pPr>
              <w:widowControl w:val="0"/>
              <w:autoSpaceDE w:val="0"/>
              <w:autoSpaceDN w:val="0"/>
              <w:adjustRightInd w:val="0"/>
              <w:spacing w:after="0" w:line="240" w:lineRule="auto"/>
              <w:ind w:left="178" w:hanging="178"/>
              <w:rPr>
                <w:rFonts w:ascii="Roboto" w:hAnsi="Roboto" w:cs="Roboto"/>
                <w:b/>
                <w:bCs/>
                <w:color w:val="000000"/>
                <w:sz w:val="14"/>
                <w:szCs w:val="14"/>
              </w:rPr>
            </w:pPr>
          </w:p>
          <w:p w14:paraId="58CFC0AC" w14:textId="77777777" w:rsidR="006C4FA0" w:rsidRPr="00AD5AED" w:rsidRDefault="006C4FA0" w:rsidP="008370F0">
            <w:pPr>
              <w:widowControl w:val="0"/>
              <w:autoSpaceDE w:val="0"/>
              <w:autoSpaceDN w:val="0"/>
              <w:adjustRightInd w:val="0"/>
              <w:spacing w:after="0" w:line="240" w:lineRule="auto"/>
              <w:ind w:left="178" w:hanging="178"/>
              <w:rPr>
                <w:rFonts w:ascii="Roboto" w:hAnsi="Roboto"/>
                <w:b/>
                <w:bCs/>
                <w:sz w:val="24"/>
                <w:szCs w:val="24"/>
              </w:rPr>
            </w:pPr>
            <w:r w:rsidRPr="00AD5AED">
              <w:rPr>
                <w:rFonts w:ascii="Roboto" w:hAnsi="Roboto" w:cs="Roboto"/>
                <w:b/>
                <w:bCs/>
                <w:color w:val="000000"/>
                <w:sz w:val="14"/>
                <w:szCs w:val="14"/>
              </w:rPr>
              <w:t>Operačný program:</w:t>
            </w:r>
            <w:r w:rsidRPr="00AD5AED">
              <w:rPr>
                <w:rFonts w:ascii="Roboto" w:hAnsi="Roboto" w:cs="Roboto"/>
                <w:b/>
                <w:bCs/>
                <w:color w:val="000000"/>
                <w:sz w:val="14"/>
                <w:szCs w:val="14"/>
              </w:rPr>
              <w:tab/>
            </w:r>
            <w:r w:rsidRPr="00AD5AED">
              <w:rPr>
                <w:rFonts w:ascii="Roboto" w:hAnsi="Roboto" w:cs="Roboto"/>
                <w:b/>
                <w:bCs/>
                <w:color w:val="000000"/>
                <w:sz w:val="14"/>
                <w:szCs w:val="14"/>
              </w:rPr>
              <w:tab/>
              <w:t>(kód a názov)</w:t>
            </w:r>
          </w:p>
        </w:tc>
      </w:tr>
      <w:tr w:rsidR="006C4FA0" w:rsidRPr="00AD5AED" w14:paraId="2AD3BD51" w14:textId="77777777" w:rsidTr="008370F0">
        <w:tc>
          <w:tcPr>
            <w:tcW w:w="9782" w:type="dxa"/>
            <w:gridSpan w:val="2"/>
          </w:tcPr>
          <w:p w14:paraId="0F4F06DF" w14:textId="77777777" w:rsidR="006C4FA0" w:rsidRPr="00AD5AED" w:rsidRDefault="006C4FA0" w:rsidP="008370F0">
            <w:pPr>
              <w:widowControl w:val="0"/>
              <w:autoSpaceDE w:val="0"/>
              <w:autoSpaceDN w:val="0"/>
              <w:adjustRightInd w:val="0"/>
              <w:spacing w:after="0" w:line="240" w:lineRule="auto"/>
              <w:ind w:left="178" w:hanging="178"/>
              <w:rPr>
                <w:rFonts w:ascii="Roboto" w:hAnsi="Roboto" w:cs="Roboto"/>
                <w:b/>
                <w:bCs/>
                <w:color w:val="000000"/>
                <w:sz w:val="14"/>
                <w:szCs w:val="14"/>
              </w:rPr>
            </w:pPr>
          </w:p>
          <w:p w14:paraId="65C7534E" w14:textId="77777777" w:rsidR="006C4FA0" w:rsidRPr="00AD5AED" w:rsidRDefault="006C4FA0" w:rsidP="008370F0">
            <w:pPr>
              <w:widowControl w:val="0"/>
              <w:autoSpaceDE w:val="0"/>
              <w:autoSpaceDN w:val="0"/>
              <w:adjustRightInd w:val="0"/>
              <w:spacing w:after="0" w:line="240" w:lineRule="auto"/>
              <w:ind w:left="178" w:hanging="178"/>
              <w:rPr>
                <w:rFonts w:ascii="Roboto" w:hAnsi="Roboto"/>
                <w:bCs/>
                <w:sz w:val="24"/>
                <w:szCs w:val="24"/>
              </w:rPr>
            </w:pPr>
            <w:r w:rsidRPr="00AD5AED">
              <w:rPr>
                <w:rFonts w:ascii="Roboto" w:hAnsi="Roboto" w:cs="Roboto"/>
                <w:b/>
                <w:bCs/>
                <w:color w:val="000000"/>
                <w:sz w:val="14"/>
                <w:szCs w:val="14"/>
              </w:rPr>
              <w:t>Žiadosť o NFP:</w:t>
            </w:r>
            <w:r w:rsidRPr="00AD5AED">
              <w:rPr>
                <w:rFonts w:ascii="Roboto" w:hAnsi="Roboto" w:cs="Roboto"/>
                <w:b/>
                <w:bCs/>
                <w:color w:val="000000"/>
                <w:sz w:val="14"/>
                <w:szCs w:val="14"/>
              </w:rPr>
              <w:tab/>
            </w:r>
            <w:r w:rsidRPr="00AD5AED">
              <w:rPr>
                <w:rFonts w:ascii="Roboto" w:hAnsi="Roboto" w:cs="Roboto"/>
                <w:b/>
                <w:bCs/>
                <w:color w:val="000000"/>
                <w:sz w:val="14"/>
                <w:szCs w:val="14"/>
              </w:rPr>
              <w:tab/>
              <w:t>(kód a názov, ak nie je zadaná, ostane prázdne)</w:t>
            </w:r>
          </w:p>
        </w:tc>
      </w:tr>
      <w:tr w:rsidR="006C4FA0" w:rsidRPr="00AD5AED" w14:paraId="491C9A54" w14:textId="77777777" w:rsidTr="008370F0">
        <w:tc>
          <w:tcPr>
            <w:tcW w:w="9782" w:type="dxa"/>
            <w:gridSpan w:val="2"/>
            <w:tcBorders>
              <w:top w:val="single" w:sz="4" w:space="0" w:color="7F7F7F"/>
              <w:bottom w:val="single" w:sz="4" w:space="0" w:color="7F7F7F"/>
            </w:tcBorders>
          </w:tcPr>
          <w:p w14:paraId="18128812" w14:textId="77777777" w:rsidR="006C4FA0" w:rsidRPr="00AD5AED" w:rsidRDefault="006C4FA0" w:rsidP="008370F0">
            <w:pPr>
              <w:widowControl w:val="0"/>
              <w:autoSpaceDE w:val="0"/>
              <w:autoSpaceDN w:val="0"/>
              <w:adjustRightInd w:val="0"/>
              <w:spacing w:after="0" w:line="240" w:lineRule="auto"/>
              <w:ind w:left="178" w:hanging="178"/>
              <w:rPr>
                <w:rFonts w:ascii="Roboto" w:hAnsi="Roboto" w:cs="Roboto"/>
                <w:b/>
                <w:bCs/>
                <w:color w:val="000000"/>
                <w:sz w:val="14"/>
                <w:szCs w:val="14"/>
              </w:rPr>
            </w:pPr>
          </w:p>
          <w:p w14:paraId="19FAE47F" w14:textId="77777777" w:rsidR="006C4FA0" w:rsidRPr="00AD5AED" w:rsidRDefault="006C4FA0" w:rsidP="008370F0">
            <w:pPr>
              <w:widowControl w:val="0"/>
              <w:autoSpaceDE w:val="0"/>
              <w:autoSpaceDN w:val="0"/>
              <w:adjustRightInd w:val="0"/>
              <w:spacing w:after="0" w:line="240" w:lineRule="auto"/>
              <w:ind w:left="178" w:hanging="178"/>
              <w:rPr>
                <w:rFonts w:ascii="Roboto" w:hAnsi="Roboto"/>
                <w:bCs/>
                <w:sz w:val="24"/>
                <w:szCs w:val="24"/>
              </w:rPr>
            </w:pPr>
            <w:r w:rsidRPr="00AD5AED">
              <w:rPr>
                <w:rFonts w:ascii="Roboto" w:hAnsi="Roboto" w:cs="Roboto"/>
                <w:b/>
                <w:bCs/>
                <w:color w:val="000000"/>
                <w:sz w:val="14"/>
                <w:szCs w:val="14"/>
              </w:rPr>
              <w:t>Projekt:</w:t>
            </w: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t>(kód a názov, ak nie je zadaný, ostane prázdne)</w:t>
            </w:r>
          </w:p>
        </w:tc>
      </w:tr>
    </w:tbl>
    <w:p w14:paraId="69595936"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p w14:paraId="23C05E83"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p w14:paraId="25F67EAA"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r w:rsidRPr="00AD5AED">
        <w:rPr>
          <w:rFonts w:ascii="Roboto" w:hAnsi="Roboto" w:cs="Roboto"/>
          <w:b/>
          <w:bCs/>
          <w:color w:val="0064A3"/>
          <w:sz w:val="42"/>
          <w:szCs w:val="42"/>
        </w:rPr>
        <w:t>6. Verejné obstarávanie/obstarávanie a</w:t>
      </w:r>
      <w:r>
        <w:rPr>
          <w:rFonts w:ascii="Roboto" w:hAnsi="Roboto" w:cs="Roboto"/>
          <w:b/>
          <w:bCs/>
          <w:color w:val="0064A3"/>
          <w:sz w:val="42"/>
          <w:szCs w:val="42"/>
        </w:rPr>
        <w:t> </w:t>
      </w:r>
      <w:r w:rsidRPr="00AD5AED">
        <w:rPr>
          <w:rFonts w:ascii="Roboto" w:hAnsi="Roboto" w:cs="Roboto"/>
          <w:b/>
          <w:bCs/>
          <w:color w:val="0064A3"/>
          <w:sz w:val="42"/>
          <w:szCs w:val="42"/>
        </w:rPr>
        <w:t>zmluva</w:t>
      </w:r>
      <w:r>
        <w:rPr>
          <w:rFonts w:ascii="Roboto" w:hAnsi="Roboto" w:cs="Roboto"/>
          <w:b/>
          <w:bCs/>
          <w:color w:val="0064A3"/>
          <w:sz w:val="42"/>
          <w:szCs w:val="42"/>
        </w:rPr>
        <w:t>/dodatok</w:t>
      </w:r>
    </w:p>
    <w:p w14:paraId="7C6606A3"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4667"/>
        <w:gridCol w:w="4681"/>
      </w:tblGrid>
      <w:tr w:rsidR="006C4FA0" w:rsidRPr="00AD5AED" w14:paraId="53C68292" w14:textId="77777777" w:rsidTr="008370F0">
        <w:tc>
          <w:tcPr>
            <w:tcW w:w="4889" w:type="dxa"/>
            <w:tcBorders>
              <w:bottom w:val="single" w:sz="4" w:space="0" w:color="7F7F7F"/>
              <w:right w:val="single" w:sz="4" w:space="0" w:color="A5A5A5"/>
            </w:tcBorders>
          </w:tcPr>
          <w:p w14:paraId="711994F8"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7D74F4BD"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Kód:</w:t>
            </w:r>
            <w:r w:rsidRPr="00AD5AED">
              <w:rPr>
                <w:rFonts w:ascii="Roboto" w:hAnsi="Roboto" w:cs="Roboto"/>
                <w:b/>
                <w:bCs/>
                <w:color w:val="000000"/>
                <w:sz w:val="14"/>
                <w:szCs w:val="14"/>
              </w:rPr>
              <w:tab/>
            </w:r>
          </w:p>
          <w:p w14:paraId="0ADDE03D"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tc>
        <w:tc>
          <w:tcPr>
            <w:tcW w:w="4890" w:type="dxa"/>
            <w:tcBorders>
              <w:top w:val="single" w:sz="4" w:space="0" w:color="7F7F7F"/>
              <w:left w:val="single" w:sz="4" w:space="0" w:color="A5A5A5"/>
              <w:bottom w:val="single" w:sz="4" w:space="0" w:color="7F7F7F"/>
            </w:tcBorders>
          </w:tcPr>
          <w:p w14:paraId="7CF03516"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26317E49"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Názov zákazky:</w:t>
            </w:r>
          </w:p>
        </w:tc>
      </w:tr>
      <w:tr w:rsidR="006C4FA0" w:rsidRPr="00AD5AED" w14:paraId="7357B539" w14:textId="77777777" w:rsidTr="008370F0">
        <w:tc>
          <w:tcPr>
            <w:tcW w:w="9779" w:type="dxa"/>
            <w:gridSpan w:val="2"/>
            <w:tcBorders>
              <w:top w:val="single" w:sz="4" w:space="0" w:color="7F7F7F"/>
              <w:bottom w:val="single" w:sz="4" w:space="0" w:color="7F7F7F"/>
            </w:tcBorders>
          </w:tcPr>
          <w:p w14:paraId="018C02E5" w14:textId="77777777" w:rsidR="006C4FA0" w:rsidRPr="00AD5AED" w:rsidRDefault="006C4FA0" w:rsidP="008370F0">
            <w:pPr>
              <w:spacing w:before="120" w:after="120"/>
              <w:rPr>
                <w:rFonts w:ascii="Times New Roman" w:hAnsi="Times New Roman"/>
                <w:b/>
                <w:bCs/>
              </w:rPr>
            </w:pPr>
            <w:r w:rsidRPr="00AD5AED">
              <w:rPr>
                <w:rFonts w:ascii="Roboto" w:hAnsi="Roboto" w:cs="Roboto"/>
                <w:b/>
                <w:bCs/>
                <w:color w:val="000000"/>
                <w:sz w:val="14"/>
                <w:szCs w:val="14"/>
              </w:rPr>
              <w:t>Kód zmluvy</w:t>
            </w:r>
            <w:r>
              <w:rPr>
                <w:rFonts w:ascii="Roboto" w:hAnsi="Roboto" w:cs="Roboto"/>
                <w:b/>
                <w:bCs/>
                <w:color w:val="000000"/>
                <w:sz w:val="14"/>
                <w:szCs w:val="14"/>
              </w:rPr>
              <w:t>/dodatku</w:t>
            </w:r>
            <w:r w:rsidRPr="003E4033">
              <w:rPr>
                <w:rFonts w:ascii="Times New Roman" w:hAnsi="Times New Roman"/>
                <w:vertAlign w:val="superscript"/>
              </w:rPr>
              <w:footnoteReference w:id="55"/>
            </w:r>
            <w:r w:rsidRPr="00AD5AED">
              <w:rPr>
                <w:rFonts w:ascii="Roboto" w:hAnsi="Roboto" w:cs="Roboto"/>
                <w:b/>
                <w:bCs/>
                <w:color w:val="000000"/>
                <w:sz w:val="14"/>
                <w:szCs w:val="14"/>
              </w:rPr>
              <w:t>:</w:t>
            </w:r>
            <w:r w:rsidRPr="00AD5AED">
              <w:rPr>
                <w:rFonts w:ascii="Roboto" w:hAnsi="Roboto" w:cs="Roboto"/>
                <w:b/>
                <w:bCs/>
                <w:color w:val="000000"/>
                <w:sz w:val="14"/>
                <w:szCs w:val="14"/>
              </w:rPr>
              <w:tab/>
              <w:t>(kód zmluvy</w:t>
            </w:r>
            <w:r>
              <w:rPr>
                <w:rFonts w:ascii="Roboto" w:hAnsi="Roboto" w:cs="Roboto"/>
                <w:b/>
                <w:bCs/>
                <w:color w:val="000000"/>
                <w:sz w:val="14"/>
                <w:szCs w:val="14"/>
              </w:rPr>
              <w:t>/dodatku</w:t>
            </w:r>
            <w:r w:rsidRPr="00AD5AED">
              <w:rPr>
                <w:rFonts w:ascii="Roboto" w:hAnsi="Roboto" w:cs="Roboto"/>
                <w:b/>
                <w:bCs/>
                <w:color w:val="000000"/>
                <w:sz w:val="14"/>
                <w:szCs w:val="14"/>
              </w:rPr>
              <w:t xml:space="preserve"> priradenej k žiadosti, ak viac, zobrazia sa pod sebou)</w:t>
            </w:r>
          </w:p>
        </w:tc>
      </w:tr>
      <w:tr w:rsidR="006C4FA0" w:rsidRPr="00AD5AED" w14:paraId="75B1924E" w14:textId="77777777" w:rsidTr="008370F0">
        <w:tc>
          <w:tcPr>
            <w:tcW w:w="4889" w:type="dxa"/>
            <w:tcBorders>
              <w:right w:val="single" w:sz="4" w:space="0" w:color="A5A5A5"/>
            </w:tcBorders>
          </w:tcPr>
          <w:p w14:paraId="06D04818"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7F6A6D73"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lastRenderedPageBreak/>
              <w:t>Metóda podľa finančného limitu:</w:t>
            </w:r>
          </w:p>
          <w:p w14:paraId="30F5BF7A"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tc>
        <w:tc>
          <w:tcPr>
            <w:tcW w:w="4890" w:type="dxa"/>
            <w:tcBorders>
              <w:top w:val="nil"/>
              <w:left w:val="single" w:sz="4" w:space="0" w:color="A5A5A5"/>
              <w:bottom w:val="single" w:sz="4" w:space="0" w:color="7F7F7F"/>
            </w:tcBorders>
          </w:tcPr>
          <w:p w14:paraId="5EBF77F8"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726A5E53"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lastRenderedPageBreak/>
              <w:t>Druh zákazky:</w:t>
            </w:r>
          </w:p>
        </w:tc>
      </w:tr>
      <w:tr w:rsidR="006C4FA0" w:rsidRPr="00AD5AED" w14:paraId="36C60FA7" w14:textId="77777777" w:rsidTr="008370F0">
        <w:tc>
          <w:tcPr>
            <w:tcW w:w="4889" w:type="dxa"/>
            <w:tcBorders>
              <w:top w:val="single" w:sz="4" w:space="0" w:color="7F7F7F"/>
              <w:bottom w:val="single" w:sz="4" w:space="0" w:color="7F7F7F"/>
              <w:right w:val="single" w:sz="4" w:space="0" w:color="A5A5A5"/>
            </w:tcBorders>
          </w:tcPr>
          <w:p w14:paraId="3846B9CA"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0C52532D"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 xml:space="preserve">Hlavný predmet zákazky (hlavný </w:t>
            </w:r>
          </w:p>
          <w:p w14:paraId="4D4DA230"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slovník):</w:t>
            </w:r>
            <w:r w:rsidRPr="00AD5AED">
              <w:rPr>
                <w:rFonts w:ascii="Roboto" w:hAnsi="Roboto" w:cs="Roboto"/>
                <w:b/>
                <w:bCs/>
                <w:color w:val="000000"/>
                <w:sz w:val="14"/>
                <w:szCs w:val="14"/>
              </w:rPr>
              <w:tab/>
            </w:r>
          </w:p>
          <w:p w14:paraId="3653F829"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tc>
        <w:tc>
          <w:tcPr>
            <w:tcW w:w="4890" w:type="dxa"/>
            <w:tcBorders>
              <w:top w:val="single" w:sz="4" w:space="0" w:color="7F7F7F"/>
              <w:left w:val="single" w:sz="4" w:space="0" w:color="A5A5A5"/>
              <w:bottom w:val="single" w:sz="4" w:space="0" w:color="7F7F7F"/>
            </w:tcBorders>
          </w:tcPr>
          <w:p w14:paraId="4E6405E0"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6E423911"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 xml:space="preserve">Predpokladaná hodnota zákazky v </w:t>
            </w:r>
          </w:p>
          <w:p w14:paraId="7D942115"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EUR bez DPH:</w:t>
            </w:r>
          </w:p>
        </w:tc>
      </w:tr>
    </w:tbl>
    <w:p w14:paraId="6753383B"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0000"/>
          <w:sz w:val="14"/>
          <w:szCs w:val="14"/>
        </w:rPr>
      </w:pPr>
    </w:p>
    <w:p w14:paraId="7EA122F8"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r>
    </w:p>
    <w:p w14:paraId="06C787BF" w14:textId="77777777" w:rsidR="006C4FA0" w:rsidRPr="00AD5AED" w:rsidRDefault="006C4FA0" w:rsidP="006C4FA0">
      <w:pPr>
        <w:spacing w:before="120" w:after="120"/>
        <w:rPr>
          <w:rFonts w:ascii="Roboto" w:hAnsi="Roboto" w:cs="Roboto"/>
          <w:b/>
          <w:bCs/>
          <w:color w:val="000000"/>
          <w:sz w:val="14"/>
          <w:szCs w:val="14"/>
        </w:rPr>
      </w:pPr>
    </w:p>
    <w:p w14:paraId="2FAF6369"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0000"/>
          <w:sz w:val="14"/>
          <w:szCs w:val="14"/>
        </w:rPr>
      </w:pPr>
    </w:p>
    <w:p w14:paraId="76856F62" w14:textId="77777777" w:rsidR="006C4FA0" w:rsidRPr="00314B9F" w:rsidRDefault="006C4FA0" w:rsidP="006C4FA0">
      <w:pPr>
        <w:widowControl w:val="0"/>
        <w:autoSpaceDE w:val="0"/>
        <w:autoSpaceDN w:val="0"/>
        <w:adjustRightInd w:val="0"/>
        <w:spacing w:after="0" w:line="240" w:lineRule="auto"/>
        <w:rPr>
          <w:rFonts w:ascii="Roboto" w:hAnsi="Roboto"/>
          <w:sz w:val="24"/>
          <w:szCs w:val="24"/>
        </w:rPr>
      </w:pP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r>
      <w:r w:rsidRPr="00AD5AED">
        <w:rPr>
          <w:rFonts w:ascii="Roboto" w:hAnsi="Roboto" w:cs="Roboto"/>
          <w:b/>
          <w:bCs/>
          <w:color w:val="000000"/>
          <w:sz w:val="14"/>
          <w:szCs w:val="14"/>
        </w:rPr>
        <w:tab/>
      </w:r>
    </w:p>
    <w:p w14:paraId="780F044D"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p w14:paraId="7324E7FE"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r w:rsidRPr="00AD5AED">
        <w:rPr>
          <w:rFonts w:ascii="Roboto" w:hAnsi="Roboto" w:cs="Roboto"/>
          <w:b/>
          <w:bCs/>
          <w:color w:val="0064A3"/>
          <w:sz w:val="42"/>
          <w:szCs w:val="42"/>
        </w:rPr>
        <w:t>7. Prílohy verejného obstarávania/obstarávania</w:t>
      </w:r>
    </w:p>
    <w:p w14:paraId="69E4FC5F"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9348"/>
      </w:tblGrid>
      <w:tr w:rsidR="006C4FA0" w:rsidRPr="00AD5AED" w14:paraId="248A1BEF" w14:textId="77777777" w:rsidTr="008370F0">
        <w:tc>
          <w:tcPr>
            <w:tcW w:w="9779" w:type="dxa"/>
            <w:tcBorders>
              <w:bottom w:val="single" w:sz="4" w:space="0" w:color="7F7F7F"/>
            </w:tcBorders>
          </w:tcPr>
          <w:p w14:paraId="10B2C785"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359CE839" w14:textId="77777777" w:rsidR="006C4FA0" w:rsidRPr="00AD5AED" w:rsidRDefault="006C4FA0" w:rsidP="008370F0">
            <w:pPr>
              <w:widowControl w:val="0"/>
              <w:autoSpaceDE w:val="0"/>
              <w:autoSpaceDN w:val="0"/>
              <w:adjustRightInd w:val="0"/>
              <w:spacing w:after="0" w:line="240" w:lineRule="auto"/>
              <w:rPr>
                <w:rFonts w:ascii="Roboto" w:hAnsi="Roboto"/>
                <w:b/>
                <w:bCs/>
                <w:sz w:val="24"/>
                <w:szCs w:val="24"/>
              </w:rPr>
            </w:pPr>
            <w:r w:rsidRPr="00AD5AED">
              <w:rPr>
                <w:rFonts w:ascii="Roboto" w:hAnsi="Roboto" w:cs="Roboto"/>
                <w:b/>
                <w:bCs/>
                <w:color w:val="000000"/>
                <w:sz w:val="14"/>
                <w:szCs w:val="14"/>
              </w:rPr>
              <w:t>P. č.</w:t>
            </w:r>
            <w:r w:rsidRPr="00AD5AED">
              <w:rPr>
                <w:rFonts w:ascii="Roboto" w:hAnsi="Roboto" w:cs="Roboto"/>
                <w:b/>
                <w:bCs/>
                <w:color w:val="000000"/>
                <w:sz w:val="14"/>
                <w:szCs w:val="14"/>
              </w:rPr>
              <w:tab/>
              <w:t>Názov prílohy</w:t>
            </w:r>
          </w:p>
          <w:p w14:paraId="5F85A14E" w14:textId="77777777" w:rsidR="006C4FA0" w:rsidRPr="00AD5AED" w:rsidRDefault="006C4FA0" w:rsidP="008370F0">
            <w:pPr>
              <w:widowControl w:val="0"/>
              <w:autoSpaceDE w:val="0"/>
              <w:autoSpaceDN w:val="0"/>
              <w:adjustRightInd w:val="0"/>
              <w:spacing w:after="0" w:line="240" w:lineRule="auto"/>
              <w:rPr>
                <w:rFonts w:ascii="Roboto" w:hAnsi="Roboto"/>
                <w:b/>
                <w:bCs/>
                <w:sz w:val="14"/>
                <w:szCs w:val="14"/>
              </w:rPr>
            </w:pPr>
          </w:p>
        </w:tc>
      </w:tr>
      <w:tr w:rsidR="006C4FA0" w:rsidRPr="00AD5AED" w14:paraId="5E104EB9" w14:textId="77777777" w:rsidTr="008370F0">
        <w:tc>
          <w:tcPr>
            <w:tcW w:w="9779" w:type="dxa"/>
            <w:tcBorders>
              <w:top w:val="single" w:sz="4" w:space="0" w:color="7F7F7F"/>
              <w:bottom w:val="single" w:sz="4" w:space="0" w:color="7F7F7F"/>
            </w:tcBorders>
          </w:tcPr>
          <w:p w14:paraId="615E5732"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7B43FBEB" w14:textId="77777777" w:rsidR="006C4FA0" w:rsidRPr="00AD5AED" w:rsidRDefault="006C4FA0" w:rsidP="008370F0">
            <w:pPr>
              <w:widowControl w:val="0"/>
              <w:autoSpaceDE w:val="0"/>
              <w:autoSpaceDN w:val="0"/>
              <w:adjustRightInd w:val="0"/>
              <w:spacing w:after="0" w:line="240" w:lineRule="auto"/>
              <w:rPr>
                <w:rFonts w:ascii="Roboto" w:hAnsi="Roboto"/>
                <w:b/>
                <w:bCs/>
                <w:sz w:val="24"/>
                <w:szCs w:val="24"/>
              </w:rPr>
            </w:pPr>
            <w:r w:rsidRPr="00AD5AED">
              <w:rPr>
                <w:rFonts w:ascii="Roboto" w:hAnsi="Roboto" w:cs="Roboto"/>
                <w:b/>
                <w:bCs/>
                <w:color w:val="000000"/>
                <w:sz w:val="14"/>
                <w:szCs w:val="14"/>
              </w:rPr>
              <w:t xml:space="preserve">1  </w:t>
            </w:r>
            <w:r w:rsidRPr="00AD5AED">
              <w:rPr>
                <w:rFonts w:ascii="Roboto" w:hAnsi="Roboto" w:cs="Roboto"/>
                <w:b/>
                <w:bCs/>
                <w:color w:val="000000"/>
                <w:sz w:val="14"/>
                <w:szCs w:val="14"/>
              </w:rPr>
              <w:tab/>
              <w:t>(report verejného obstarávania/obstarávania + prílohy priložené k VO)</w:t>
            </w:r>
          </w:p>
          <w:p w14:paraId="7A244FA4" w14:textId="77777777" w:rsidR="006C4FA0" w:rsidRPr="00AD5AED" w:rsidRDefault="006C4FA0" w:rsidP="008370F0">
            <w:pPr>
              <w:widowControl w:val="0"/>
              <w:autoSpaceDE w:val="0"/>
              <w:autoSpaceDN w:val="0"/>
              <w:adjustRightInd w:val="0"/>
              <w:spacing w:after="0" w:line="240" w:lineRule="auto"/>
              <w:rPr>
                <w:rFonts w:ascii="Roboto" w:hAnsi="Roboto"/>
                <w:b/>
                <w:bCs/>
                <w:sz w:val="14"/>
                <w:szCs w:val="14"/>
              </w:rPr>
            </w:pPr>
          </w:p>
        </w:tc>
      </w:tr>
    </w:tbl>
    <w:p w14:paraId="32A8EAB2" w14:textId="77777777" w:rsidR="006C4FA0" w:rsidRPr="00AD5AED" w:rsidRDefault="006C4FA0" w:rsidP="006C4FA0">
      <w:pPr>
        <w:widowControl w:val="0"/>
        <w:autoSpaceDE w:val="0"/>
        <w:autoSpaceDN w:val="0"/>
        <w:adjustRightInd w:val="0"/>
        <w:spacing w:after="0" w:line="240" w:lineRule="auto"/>
        <w:rPr>
          <w:rFonts w:ascii="Times New Roman" w:hAnsi="Times New Roman"/>
        </w:rPr>
      </w:pPr>
    </w:p>
    <w:p w14:paraId="15408030" w14:textId="77777777" w:rsidR="006C4FA0" w:rsidRPr="00AD5AED" w:rsidRDefault="006C4FA0" w:rsidP="006C4FA0">
      <w:pPr>
        <w:widowControl w:val="0"/>
        <w:autoSpaceDE w:val="0"/>
        <w:autoSpaceDN w:val="0"/>
        <w:adjustRightInd w:val="0"/>
        <w:spacing w:after="0" w:line="240" w:lineRule="auto"/>
        <w:rPr>
          <w:rFonts w:ascii="Roboto" w:hAnsi="Roboto" w:cs="Roboto"/>
          <w:b/>
          <w:bCs/>
          <w:color w:val="0064A3"/>
          <w:sz w:val="28"/>
          <w:szCs w:val="28"/>
        </w:rPr>
      </w:pPr>
    </w:p>
    <w:p w14:paraId="66827CE3" w14:textId="77777777" w:rsidR="006C4FA0" w:rsidRPr="00AD5AED" w:rsidRDefault="006C4FA0" w:rsidP="006C4FA0">
      <w:pPr>
        <w:widowControl w:val="0"/>
        <w:autoSpaceDE w:val="0"/>
        <w:autoSpaceDN w:val="0"/>
        <w:adjustRightInd w:val="0"/>
        <w:spacing w:after="0" w:line="240" w:lineRule="auto"/>
        <w:rPr>
          <w:rFonts w:ascii="Roboto" w:hAnsi="Roboto" w:cs="Roboto"/>
          <w:b/>
          <w:bCs/>
          <w:i/>
          <w:iCs/>
          <w:color w:val="0064A3"/>
          <w:sz w:val="28"/>
          <w:szCs w:val="28"/>
        </w:rPr>
      </w:pPr>
      <w:r w:rsidRPr="00AD5AED">
        <w:rPr>
          <w:rFonts w:ascii="Roboto" w:hAnsi="Roboto" w:cs="Roboto"/>
          <w:b/>
          <w:bCs/>
          <w:color w:val="0064A3"/>
          <w:sz w:val="28"/>
          <w:szCs w:val="28"/>
        </w:rPr>
        <w:t>Prílohy zmluvy</w:t>
      </w:r>
      <w:r>
        <w:rPr>
          <w:rFonts w:ascii="Roboto" w:hAnsi="Roboto" w:cs="Roboto"/>
          <w:b/>
          <w:bCs/>
          <w:color w:val="0064A3"/>
          <w:sz w:val="28"/>
          <w:szCs w:val="28"/>
        </w:rPr>
        <w:t>/dodatku</w:t>
      </w:r>
      <w:r w:rsidRPr="00AD5AED">
        <w:rPr>
          <w:rFonts w:ascii="Roboto" w:hAnsi="Roboto" w:cs="Roboto"/>
          <w:b/>
          <w:bCs/>
          <w:color w:val="0064A3"/>
          <w:sz w:val="28"/>
          <w:szCs w:val="28"/>
        </w:rPr>
        <w:t xml:space="preserve"> </w:t>
      </w:r>
      <w:r w:rsidRPr="00AD5AED">
        <w:rPr>
          <w:rFonts w:ascii="Roboto" w:hAnsi="Roboto" w:cs="Roboto"/>
          <w:b/>
          <w:bCs/>
          <w:i/>
          <w:iCs/>
          <w:color w:val="0064A3"/>
          <w:sz w:val="28"/>
          <w:szCs w:val="28"/>
        </w:rPr>
        <w:t>(+kód zmluvy</w:t>
      </w:r>
      <w:r>
        <w:rPr>
          <w:rFonts w:ascii="Roboto" w:hAnsi="Roboto" w:cs="Roboto"/>
          <w:b/>
          <w:bCs/>
          <w:i/>
          <w:iCs/>
          <w:color w:val="0064A3"/>
          <w:sz w:val="28"/>
          <w:szCs w:val="28"/>
        </w:rPr>
        <w:t>/dodatku</w:t>
      </w:r>
      <w:r w:rsidRPr="00AD5AED">
        <w:rPr>
          <w:rFonts w:ascii="Roboto" w:hAnsi="Roboto" w:cs="Roboto"/>
          <w:b/>
          <w:bCs/>
          <w:i/>
          <w:iCs/>
          <w:color w:val="0064A3"/>
          <w:sz w:val="28"/>
          <w:szCs w:val="28"/>
        </w:rPr>
        <w:t>)</w:t>
      </w:r>
    </w:p>
    <w:p w14:paraId="36FE0D4C"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9348"/>
      </w:tblGrid>
      <w:tr w:rsidR="006C4FA0" w:rsidRPr="00AD5AED" w14:paraId="12B00DD2" w14:textId="77777777" w:rsidTr="008370F0">
        <w:trPr>
          <w:trHeight w:val="391"/>
        </w:trPr>
        <w:tc>
          <w:tcPr>
            <w:tcW w:w="9779" w:type="dxa"/>
            <w:tcBorders>
              <w:bottom w:val="single" w:sz="4" w:space="0" w:color="7F7F7F"/>
            </w:tcBorders>
          </w:tcPr>
          <w:p w14:paraId="4B50E79D"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p w14:paraId="79D2450D"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r w:rsidRPr="00AD5AED">
              <w:rPr>
                <w:rFonts w:ascii="Roboto" w:hAnsi="Roboto" w:cs="Roboto"/>
                <w:b/>
                <w:bCs/>
                <w:color w:val="000000"/>
                <w:sz w:val="14"/>
                <w:szCs w:val="14"/>
              </w:rPr>
              <w:t>P. č.</w:t>
            </w:r>
            <w:r w:rsidRPr="00AD5AED">
              <w:rPr>
                <w:rFonts w:ascii="Roboto" w:hAnsi="Roboto" w:cs="Roboto"/>
                <w:b/>
                <w:bCs/>
                <w:color w:val="000000"/>
                <w:sz w:val="14"/>
                <w:szCs w:val="14"/>
              </w:rPr>
              <w:tab/>
              <w:t>Názov prílohy</w:t>
            </w:r>
          </w:p>
        </w:tc>
      </w:tr>
      <w:tr w:rsidR="006C4FA0" w:rsidRPr="00AD5AED" w14:paraId="60121464" w14:textId="77777777" w:rsidTr="008370F0">
        <w:trPr>
          <w:trHeight w:val="413"/>
        </w:trPr>
        <w:tc>
          <w:tcPr>
            <w:tcW w:w="9779" w:type="dxa"/>
            <w:tcBorders>
              <w:top w:val="single" w:sz="4" w:space="0" w:color="7F7F7F"/>
              <w:bottom w:val="single" w:sz="4" w:space="0" w:color="7F7F7F"/>
            </w:tcBorders>
          </w:tcPr>
          <w:p w14:paraId="070EDBC7" w14:textId="77777777" w:rsidR="006C4FA0" w:rsidRPr="00AD5AED" w:rsidRDefault="006C4FA0" w:rsidP="008370F0">
            <w:pPr>
              <w:widowControl w:val="0"/>
              <w:autoSpaceDE w:val="0"/>
              <w:autoSpaceDN w:val="0"/>
              <w:adjustRightInd w:val="0"/>
              <w:spacing w:after="0" w:line="240" w:lineRule="auto"/>
              <w:rPr>
                <w:rFonts w:ascii="Roboto" w:hAnsi="Roboto" w:cs="Roboto"/>
                <w:b/>
                <w:bCs/>
                <w:color w:val="000000"/>
                <w:sz w:val="14"/>
                <w:szCs w:val="14"/>
              </w:rPr>
            </w:pPr>
          </w:p>
        </w:tc>
      </w:tr>
    </w:tbl>
    <w:p w14:paraId="30A53BE3" w14:textId="77777777" w:rsidR="006C4FA0" w:rsidRPr="00AD5AED" w:rsidRDefault="006C4FA0" w:rsidP="006C4FA0">
      <w:pPr>
        <w:spacing w:before="120" w:after="120"/>
        <w:rPr>
          <w:rFonts w:ascii="Times New Roman" w:hAnsi="Times New Roman"/>
        </w:rPr>
      </w:pPr>
    </w:p>
    <w:p w14:paraId="4DF73B19" w14:textId="77777777" w:rsidR="006C4FA0" w:rsidRPr="00AD5AED" w:rsidRDefault="006C4FA0" w:rsidP="006C4FA0">
      <w:pPr>
        <w:widowControl w:val="0"/>
        <w:autoSpaceDE w:val="0"/>
        <w:autoSpaceDN w:val="0"/>
        <w:adjustRightInd w:val="0"/>
        <w:spacing w:after="0" w:line="240" w:lineRule="auto"/>
        <w:rPr>
          <w:rFonts w:ascii="Roboto" w:hAnsi="Roboto"/>
          <w:sz w:val="24"/>
          <w:szCs w:val="24"/>
        </w:rPr>
      </w:pPr>
      <w:r w:rsidRPr="00AD5AED">
        <w:rPr>
          <w:rFonts w:ascii="Roboto" w:hAnsi="Roboto" w:cs="Roboto"/>
          <w:b/>
          <w:bCs/>
          <w:color w:val="0064A3"/>
          <w:sz w:val="42"/>
          <w:szCs w:val="42"/>
        </w:rPr>
        <w:t>8. Čestné vyhlásenie</w:t>
      </w:r>
      <w:r>
        <w:rPr>
          <w:rFonts w:ascii="Roboto" w:hAnsi="Roboto" w:cs="Roboto"/>
          <w:b/>
          <w:bCs/>
          <w:color w:val="0064A3"/>
          <w:sz w:val="42"/>
          <w:szCs w:val="42"/>
        </w:rPr>
        <w:t xml:space="preserve"> </w:t>
      </w:r>
      <w:r w:rsidRPr="00EB6DFA">
        <w:rPr>
          <w:rFonts w:ascii="Roboto" w:hAnsi="Roboto" w:cs="Roboto"/>
          <w:bCs/>
          <w:color w:val="0064A3"/>
          <w:sz w:val="42"/>
          <w:szCs w:val="42"/>
        </w:rPr>
        <w:t>prijímateľa k úplnosti a súladu predkladanej dokumentácie s originálnou dokumentáciou z VO alebo obstarávania</w:t>
      </w:r>
    </w:p>
    <w:p w14:paraId="20A2FA70" w14:textId="77777777" w:rsidR="006C4FA0" w:rsidRPr="00AD5AED" w:rsidRDefault="006C4FA0" w:rsidP="006C4FA0">
      <w:pPr>
        <w:spacing w:before="120" w:line="288" w:lineRule="auto"/>
        <w:jc w:val="both"/>
        <w:rPr>
          <w:rFonts w:ascii="Roboto" w:hAnsi="Roboto" w:cs="Roboto"/>
          <w:color w:val="000000"/>
          <w:sz w:val="20"/>
          <w:szCs w:val="20"/>
        </w:rPr>
      </w:pPr>
      <w:r w:rsidRPr="00AD5AED">
        <w:rPr>
          <w:rFonts w:ascii="Roboto" w:hAnsi="Roboto" w:cs="Roboto"/>
          <w:color w:val="000000"/>
          <w:sz w:val="20"/>
          <w:szCs w:val="20"/>
        </w:rPr>
        <w:t xml:space="preserve">Vyhlasujem, že elektronická verzia dokumentácie k vyššie uvedenému </w:t>
      </w:r>
      <w:r w:rsidRPr="00AD5AED">
        <w:rPr>
          <w:rFonts w:ascii="Roboto" w:hAnsi="Roboto" w:cs="Roboto"/>
          <w:b/>
          <w:color w:val="000000"/>
          <w:sz w:val="20"/>
          <w:szCs w:val="20"/>
        </w:rPr>
        <w:t>verejnému obstarávaniu/obstarávaniu</w:t>
      </w:r>
      <w:r w:rsidRPr="00AD5AED">
        <w:rPr>
          <w:rFonts w:ascii="Roboto" w:hAnsi="Roboto" w:cs="Roboto"/>
          <w:color w:val="000000"/>
          <w:sz w:val="20"/>
          <w:szCs w:val="20"/>
        </w:rPr>
        <w:t xml:space="preserve">, predložená na </w:t>
      </w:r>
      <w:r>
        <w:rPr>
          <w:rFonts w:ascii="Roboto" w:hAnsi="Roboto" w:cs="Roboto"/>
          <w:b/>
          <w:color w:val="000000"/>
          <w:sz w:val="20"/>
          <w:szCs w:val="20"/>
        </w:rPr>
        <w:t>kontrolu</w:t>
      </w:r>
      <w:r w:rsidRPr="00AD5AED">
        <w:rPr>
          <w:rFonts w:ascii="Roboto" w:hAnsi="Roboto" w:cs="Roboto"/>
          <w:b/>
          <w:color w:val="000000"/>
          <w:sz w:val="20"/>
          <w:szCs w:val="20"/>
        </w:rPr>
        <w:t xml:space="preserve"> verejného obstarávania/obstarávania</w:t>
      </w:r>
      <w:r>
        <w:rPr>
          <w:rFonts w:ascii="Roboto" w:hAnsi="Roboto" w:cs="Roboto"/>
          <w:b/>
          <w:color w:val="000000"/>
          <w:sz w:val="20"/>
          <w:szCs w:val="20"/>
        </w:rPr>
        <w:t xml:space="preserve"> po uzavretí zmluvy</w:t>
      </w:r>
      <w:r w:rsidRPr="00AD5AED">
        <w:rPr>
          <w:rFonts w:ascii="Roboto" w:hAnsi="Roboto" w:cs="Roboto"/>
          <w:color w:val="000000"/>
          <w:sz w:val="20"/>
          <w:szCs w:val="20"/>
        </w:rPr>
        <w:t xml:space="preserve"> poskytovateľovi je úplná, kompletná a je zhodná s originálom dokumentácie z </w:t>
      </w:r>
      <w:r w:rsidRPr="00AD5AED">
        <w:rPr>
          <w:rFonts w:ascii="Roboto" w:hAnsi="Roboto" w:cs="Roboto"/>
          <w:b/>
          <w:color w:val="000000"/>
          <w:sz w:val="20"/>
          <w:szCs w:val="20"/>
        </w:rPr>
        <w:t>verejného obstarávania/obstarávania</w:t>
      </w:r>
      <w:r w:rsidRPr="00AD5AED">
        <w:rPr>
          <w:rFonts w:ascii="Roboto" w:hAnsi="Roboto" w:cs="Roboto"/>
          <w:color w:val="000000"/>
          <w:sz w:val="20"/>
          <w:szCs w:val="20"/>
        </w:rPr>
        <w:t xml:space="preserve">. Zároveň beriem na vedomie, že na základe predloženej dokumentácie bude poskytovateľ </w:t>
      </w:r>
      <w:r>
        <w:rPr>
          <w:rFonts w:ascii="Roboto" w:hAnsi="Roboto" w:cs="Roboto"/>
          <w:color w:val="000000"/>
          <w:sz w:val="20"/>
          <w:szCs w:val="20"/>
        </w:rPr>
        <w:t xml:space="preserve">na základe výsledku kontroly ÚVO ako SO </w:t>
      </w:r>
      <w:r w:rsidRPr="00AD5AED">
        <w:rPr>
          <w:rFonts w:ascii="Roboto" w:hAnsi="Roboto" w:cs="Roboto"/>
          <w:color w:val="000000"/>
          <w:sz w:val="20"/>
          <w:szCs w:val="20"/>
        </w:rPr>
        <w:t>rozhodovať o pripustení, resp. nepripustení výdavkov do financovania, o</w:t>
      </w:r>
      <w:r>
        <w:rPr>
          <w:rFonts w:ascii="Roboto" w:hAnsi="Roboto" w:cs="Roboto"/>
          <w:color w:val="000000"/>
          <w:sz w:val="20"/>
          <w:szCs w:val="20"/>
        </w:rPr>
        <w:t> </w:t>
      </w:r>
      <w:r w:rsidRPr="00AD5AED">
        <w:rPr>
          <w:rFonts w:ascii="Roboto" w:hAnsi="Roboto" w:cs="Roboto"/>
          <w:color w:val="000000"/>
          <w:sz w:val="20"/>
          <w:szCs w:val="20"/>
        </w:rPr>
        <w:t>ex</w:t>
      </w:r>
      <w:r>
        <w:rPr>
          <w:rFonts w:ascii="Roboto" w:hAnsi="Roboto" w:cs="Roboto"/>
          <w:color w:val="000000"/>
          <w:sz w:val="20"/>
          <w:szCs w:val="20"/>
        </w:rPr>
        <w:t xml:space="preserve"> </w:t>
      </w:r>
      <w:proofErr w:type="spellStart"/>
      <w:r w:rsidRPr="00AD5AED">
        <w:rPr>
          <w:rFonts w:ascii="Roboto" w:hAnsi="Roboto" w:cs="Roboto"/>
          <w:color w:val="000000"/>
          <w:sz w:val="20"/>
          <w:szCs w:val="20"/>
        </w:rPr>
        <w:t>ante</w:t>
      </w:r>
      <w:proofErr w:type="spellEnd"/>
      <w:r w:rsidRPr="00AD5AED">
        <w:rPr>
          <w:rFonts w:ascii="Roboto" w:hAnsi="Roboto" w:cs="Roboto"/>
          <w:color w:val="000000"/>
          <w:sz w:val="20"/>
          <w:szCs w:val="20"/>
        </w:rPr>
        <w:t xml:space="preserve"> finančnej oprave, resp. o ďalších krokoch, ktoré budú potrebné na základe zistení poskytovateľa v rámci kontroly tejto dokumentácie k </w:t>
      </w:r>
      <w:r w:rsidRPr="00AD5AED">
        <w:rPr>
          <w:rFonts w:ascii="Roboto" w:hAnsi="Roboto" w:cs="Roboto"/>
          <w:b/>
          <w:color w:val="000000"/>
          <w:sz w:val="20"/>
          <w:szCs w:val="20"/>
        </w:rPr>
        <w:t>verejnému obstarávaniu/obstarávaniu</w:t>
      </w:r>
      <w:r w:rsidRPr="00AD5AED">
        <w:rPr>
          <w:rFonts w:ascii="Roboto" w:hAnsi="Roboto" w:cs="Roboto"/>
          <w:color w:val="000000"/>
          <w:sz w:val="20"/>
          <w:szCs w:val="20"/>
        </w:rPr>
        <w:t>.</w:t>
      </w:r>
    </w:p>
    <w:p w14:paraId="00EDF27D" w14:textId="276E51B0" w:rsidR="00AD5AED" w:rsidRPr="002B55F3" w:rsidRDefault="00AD5AED" w:rsidP="006C4FA0">
      <w:pPr>
        <w:spacing w:after="120"/>
        <w:rPr>
          <w:rFonts w:cs="Calibri"/>
          <w:lang w:val="x-none" w:eastAsia="x-none"/>
        </w:rPr>
      </w:pPr>
    </w:p>
    <w:p w14:paraId="437C4687" w14:textId="77777777" w:rsidR="003E099B" w:rsidRPr="002B55F3" w:rsidRDefault="003E099B" w:rsidP="00AD5AED">
      <w:pPr>
        <w:rPr>
          <w:rFonts w:cs="Calibri"/>
          <w:lang w:val="x-none" w:eastAsia="x-none"/>
        </w:rPr>
      </w:pPr>
    </w:p>
    <w:p w14:paraId="11AA8DD3" w14:textId="77777777" w:rsidR="003E099B" w:rsidRPr="002B55F3" w:rsidRDefault="003E099B" w:rsidP="00AD5AED">
      <w:pPr>
        <w:rPr>
          <w:rFonts w:cs="Calibri"/>
          <w:lang w:val="x-none" w:eastAsia="x-none"/>
        </w:rPr>
      </w:pPr>
    </w:p>
    <w:p w14:paraId="570FA25B" w14:textId="77777777" w:rsidR="003E099B" w:rsidRPr="002B55F3" w:rsidRDefault="003E099B" w:rsidP="00AD5AED">
      <w:pPr>
        <w:rPr>
          <w:rFonts w:cs="Calibri"/>
          <w:lang w:val="x-none" w:eastAsia="x-none"/>
        </w:rPr>
      </w:pPr>
    </w:p>
    <w:p w14:paraId="64C8DA1A" w14:textId="77777777" w:rsidR="00DC2B8C" w:rsidRPr="006C4FA0" w:rsidRDefault="002460C1" w:rsidP="00FA4670">
      <w:pPr>
        <w:pStyle w:val="Nadpis2"/>
        <w:numPr>
          <w:ilvl w:val="0"/>
          <w:numId w:val="0"/>
        </w:numPr>
        <w:jc w:val="both"/>
        <w:rPr>
          <w:rFonts w:cs="Calibri"/>
          <w:sz w:val="24"/>
          <w:szCs w:val="24"/>
        </w:rPr>
      </w:pPr>
      <w:bookmarkStart w:id="734" w:name="_Príloha_č._9"/>
      <w:bookmarkStart w:id="735" w:name="_Príloha_č._7"/>
      <w:bookmarkStart w:id="736" w:name="_Toc173252042"/>
      <w:bookmarkStart w:id="737" w:name="_Toc236301942"/>
      <w:bookmarkStart w:id="738" w:name="_Hlk67878002"/>
      <w:bookmarkEnd w:id="734"/>
      <w:bookmarkEnd w:id="735"/>
      <w:r w:rsidRPr="006C4FA0">
        <w:rPr>
          <w:rFonts w:cs="Calibri"/>
          <w:sz w:val="24"/>
          <w:szCs w:val="24"/>
        </w:rPr>
        <w:lastRenderedPageBreak/>
        <w:t xml:space="preserve">Príloha č. </w:t>
      </w:r>
      <w:bookmarkEnd w:id="733"/>
      <w:r w:rsidR="003E099B" w:rsidRPr="006C4FA0">
        <w:rPr>
          <w:rFonts w:cs="Calibri"/>
          <w:sz w:val="24"/>
          <w:szCs w:val="24"/>
          <w:lang w:val="sk-SK"/>
        </w:rPr>
        <w:t>7</w:t>
      </w:r>
      <w:r w:rsidR="00B63144" w:rsidRPr="006C4FA0">
        <w:rPr>
          <w:rFonts w:cs="Calibri"/>
          <w:sz w:val="24"/>
          <w:szCs w:val="24"/>
          <w:lang w:val="sk-SK"/>
        </w:rPr>
        <w:t xml:space="preserve"> Čestné vyhlásenie o neprítomnosti konfliktu záujmov</w:t>
      </w:r>
      <w:bookmarkEnd w:id="736"/>
      <w:bookmarkEnd w:id="737"/>
    </w:p>
    <w:p w14:paraId="0863F808" w14:textId="77777777" w:rsidR="006B1953" w:rsidRPr="002B55F3" w:rsidRDefault="006B1953" w:rsidP="006B1953">
      <w:pPr>
        <w:widowControl w:val="0"/>
        <w:autoSpaceDE w:val="0"/>
        <w:autoSpaceDN w:val="0"/>
        <w:spacing w:after="0" w:line="240" w:lineRule="auto"/>
        <w:jc w:val="center"/>
        <w:rPr>
          <w:rFonts w:eastAsia="Times New Roman" w:cs="Calibri"/>
          <w:b/>
          <w:caps/>
        </w:rPr>
      </w:pPr>
      <w:bookmarkStart w:id="739" w:name="_Príloha_č._8:"/>
      <w:bookmarkStart w:id="740" w:name="_Ref418070524"/>
      <w:bookmarkStart w:id="741" w:name="_Ref418074070"/>
      <w:bookmarkEnd w:id="738"/>
      <w:bookmarkEnd w:id="739"/>
      <w:r w:rsidRPr="002B55F3">
        <w:rPr>
          <w:rFonts w:eastAsia="Times New Roman" w:cs="Calibri"/>
          <w:b/>
          <w:caps/>
        </w:rPr>
        <w:t xml:space="preserve">Čestné vyhlásenie </w:t>
      </w:r>
    </w:p>
    <w:p w14:paraId="7E2F038C" w14:textId="77777777" w:rsidR="006B1953" w:rsidRPr="002B55F3" w:rsidRDefault="006B1953" w:rsidP="006B1953">
      <w:pPr>
        <w:widowControl w:val="0"/>
        <w:autoSpaceDE w:val="0"/>
        <w:autoSpaceDN w:val="0"/>
        <w:spacing w:after="0" w:line="240" w:lineRule="auto"/>
        <w:jc w:val="center"/>
        <w:rPr>
          <w:rFonts w:eastAsia="Times New Roman" w:cs="Calibri"/>
          <w:b/>
        </w:rPr>
      </w:pPr>
      <w:r w:rsidRPr="002B55F3">
        <w:rPr>
          <w:rFonts w:eastAsia="Times New Roman" w:cs="Calibri"/>
          <w:b/>
        </w:rPr>
        <w:t>o neprítomnosti konfliktu záujmov</w:t>
      </w:r>
      <w:r w:rsidRPr="002B55F3">
        <w:rPr>
          <w:rFonts w:eastAsia="Times New Roman" w:cs="Calibri"/>
        </w:rPr>
        <w:t xml:space="preserve"> </w:t>
      </w:r>
      <w:r w:rsidRPr="002B55F3">
        <w:rPr>
          <w:rFonts w:eastAsia="Times New Roman" w:cs="Calibri"/>
          <w:b/>
        </w:rPr>
        <w:t xml:space="preserve">v rámci zákazky predkladanej na </w:t>
      </w:r>
    </w:p>
    <w:p w14:paraId="6CA81E59" w14:textId="77777777" w:rsidR="006B1953" w:rsidRPr="002B55F3" w:rsidRDefault="006B1953" w:rsidP="006B1953">
      <w:pPr>
        <w:widowControl w:val="0"/>
        <w:autoSpaceDE w:val="0"/>
        <w:autoSpaceDN w:val="0"/>
        <w:spacing w:after="0" w:line="240" w:lineRule="auto"/>
        <w:jc w:val="center"/>
        <w:rPr>
          <w:rFonts w:eastAsia="Times New Roman" w:cs="Calibri"/>
          <w:b/>
        </w:rPr>
      </w:pPr>
      <w:r w:rsidRPr="002B55F3">
        <w:rPr>
          <w:rFonts w:eastAsia="Times New Roman" w:cs="Calibri"/>
          <w:b/>
        </w:rPr>
        <w:t xml:space="preserve">kontrolu </w:t>
      </w:r>
      <w:r w:rsidR="00497749" w:rsidRPr="002B55F3">
        <w:rPr>
          <w:rFonts w:eastAsia="Times New Roman" w:cs="Calibri"/>
          <w:b/>
        </w:rPr>
        <w:t>verejného obstarávania/obstarávania</w:t>
      </w:r>
    </w:p>
    <w:p w14:paraId="08A12C5B"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p>
    <w:p w14:paraId="2A2F4174"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p>
    <w:p w14:paraId="71EEC0ED"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r w:rsidRPr="002B55F3">
        <w:rPr>
          <w:rFonts w:eastAsia="Times New Roman" w:cs="Calibri"/>
          <w:b/>
          <w:bCs/>
        </w:rPr>
        <w:t>Názov projektu</w:t>
      </w:r>
      <w:r w:rsidRPr="002B55F3">
        <w:rPr>
          <w:rFonts w:eastAsia="Times New Roman" w:cs="Calibri"/>
          <w:bCs/>
        </w:rPr>
        <w:t xml:space="preserve">: </w:t>
      </w:r>
    </w:p>
    <w:p w14:paraId="6F6C305E"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r w:rsidRPr="002B55F3">
        <w:rPr>
          <w:rFonts w:eastAsia="Times New Roman" w:cs="Calibri"/>
          <w:b/>
          <w:bCs/>
        </w:rPr>
        <w:t>Číslo projektu</w:t>
      </w:r>
      <w:r w:rsidRPr="002B55F3">
        <w:rPr>
          <w:rFonts w:eastAsia="Times New Roman" w:cs="Calibri"/>
          <w:bCs/>
        </w:rPr>
        <w:t>:</w:t>
      </w:r>
    </w:p>
    <w:p w14:paraId="2488721F"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r w:rsidRPr="002B55F3">
        <w:rPr>
          <w:rFonts w:eastAsia="Times New Roman" w:cs="Calibri"/>
          <w:b/>
          <w:bCs/>
        </w:rPr>
        <w:t>Operačný program</w:t>
      </w:r>
      <w:r w:rsidRPr="002B55F3">
        <w:rPr>
          <w:rFonts w:eastAsia="Times New Roman" w:cs="Calibri"/>
          <w:bCs/>
        </w:rPr>
        <w:t>:</w:t>
      </w:r>
    </w:p>
    <w:p w14:paraId="218EDF5D"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p>
    <w:p w14:paraId="011BACEF"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r w:rsidRPr="002B55F3">
        <w:rPr>
          <w:rFonts w:eastAsia="Times New Roman" w:cs="Calibri"/>
          <w:b/>
          <w:bCs/>
        </w:rPr>
        <w:t>Názov zákazky</w:t>
      </w:r>
      <w:r w:rsidRPr="002B55F3">
        <w:rPr>
          <w:rFonts w:eastAsia="Times New Roman" w:cs="Calibri"/>
          <w:bCs/>
        </w:rPr>
        <w:t>:</w:t>
      </w:r>
    </w:p>
    <w:p w14:paraId="1DC5FE81" w14:textId="77777777" w:rsidR="006B1953" w:rsidRPr="002B55F3" w:rsidRDefault="006B1953" w:rsidP="006B1953">
      <w:pPr>
        <w:widowControl w:val="0"/>
        <w:autoSpaceDE w:val="0"/>
        <w:autoSpaceDN w:val="0"/>
        <w:adjustRightInd w:val="0"/>
        <w:spacing w:after="0" w:line="240" w:lineRule="auto"/>
        <w:jc w:val="both"/>
        <w:rPr>
          <w:rFonts w:eastAsia="Times New Roman" w:cs="Calibri"/>
          <w:b/>
          <w:bCs/>
        </w:rPr>
      </w:pPr>
      <w:r w:rsidRPr="002B55F3">
        <w:rPr>
          <w:rFonts w:eastAsia="Times New Roman" w:cs="Calibri"/>
          <w:b/>
          <w:bCs/>
        </w:rPr>
        <w:t xml:space="preserve">Presná identifikácia zákazky </w:t>
      </w:r>
    </w:p>
    <w:p w14:paraId="4FC15EC0" w14:textId="77777777" w:rsidR="006B1953" w:rsidRPr="002B55F3" w:rsidRDefault="006B1953" w:rsidP="006B1953">
      <w:pPr>
        <w:widowControl w:val="0"/>
        <w:autoSpaceDE w:val="0"/>
        <w:autoSpaceDN w:val="0"/>
        <w:adjustRightInd w:val="0"/>
        <w:spacing w:after="0" w:line="240" w:lineRule="auto"/>
        <w:jc w:val="both"/>
        <w:rPr>
          <w:rFonts w:eastAsia="Times New Roman" w:cs="Calibri"/>
          <w:b/>
          <w:bCs/>
        </w:rPr>
      </w:pPr>
      <w:r w:rsidRPr="002B55F3">
        <w:rPr>
          <w:rFonts w:eastAsia="Times New Roman" w:cs="Calibri"/>
          <w:b/>
          <w:bCs/>
        </w:rPr>
        <w:t xml:space="preserve">(predmet – tovary/služby/stavebné práce, finančný limit, postup a </w:t>
      </w:r>
    </w:p>
    <w:p w14:paraId="485CC075"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r w:rsidRPr="002B55F3">
        <w:rPr>
          <w:rFonts w:eastAsia="Times New Roman" w:cs="Calibri"/>
          <w:b/>
          <w:bCs/>
        </w:rPr>
        <w:t>číslo oznámenia/výzvy a pod.</w:t>
      </w:r>
      <w:r w:rsidRPr="002B55F3">
        <w:rPr>
          <w:rFonts w:eastAsia="Times New Roman" w:cs="Calibri"/>
          <w:bCs/>
        </w:rPr>
        <w:t>):</w:t>
      </w:r>
    </w:p>
    <w:p w14:paraId="29501C6D"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r w:rsidRPr="002B55F3">
        <w:rPr>
          <w:rFonts w:eastAsia="Times New Roman" w:cs="Calibri"/>
          <w:b/>
          <w:bCs/>
        </w:rPr>
        <w:t>Fáza zákazky, v rámci ktorej sa vyhlásenie predkladá</w:t>
      </w:r>
      <w:r w:rsidRPr="002B55F3">
        <w:rPr>
          <w:rFonts w:eastAsia="Times New Roman" w:cs="Calibri"/>
          <w:bCs/>
        </w:rPr>
        <w:t>:</w:t>
      </w:r>
    </w:p>
    <w:p w14:paraId="015F45DD" w14:textId="77777777" w:rsidR="006B1953" w:rsidRPr="002B55F3" w:rsidRDefault="006B1953" w:rsidP="006B1953">
      <w:pPr>
        <w:widowControl w:val="0"/>
        <w:autoSpaceDE w:val="0"/>
        <w:autoSpaceDN w:val="0"/>
        <w:adjustRightInd w:val="0"/>
        <w:spacing w:after="0" w:line="240" w:lineRule="auto"/>
        <w:jc w:val="both"/>
        <w:rPr>
          <w:rFonts w:eastAsia="Times New Roman" w:cs="Calibri"/>
          <w:bCs/>
        </w:rPr>
      </w:pPr>
    </w:p>
    <w:p w14:paraId="3F07CE9B" w14:textId="77777777" w:rsidR="006B1953" w:rsidRPr="002B55F3" w:rsidRDefault="006B1953" w:rsidP="006B1953">
      <w:pPr>
        <w:widowControl w:val="0"/>
        <w:autoSpaceDE w:val="0"/>
        <w:autoSpaceDN w:val="0"/>
        <w:adjustRightInd w:val="0"/>
        <w:spacing w:after="0" w:line="240" w:lineRule="auto"/>
        <w:jc w:val="both"/>
        <w:rPr>
          <w:rFonts w:eastAsia="Times New Roman" w:cs="Calibri"/>
        </w:rPr>
      </w:pPr>
    </w:p>
    <w:p w14:paraId="298DE74E" w14:textId="77777777" w:rsidR="006B1953" w:rsidRPr="002B55F3" w:rsidRDefault="006B1953" w:rsidP="006B1953">
      <w:pPr>
        <w:widowControl w:val="0"/>
        <w:autoSpaceDE w:val="0"/>
        <w:autoSpaceDN w:val="0"/>
        <w:adjustRightInd w:val="0"/>
        <w:spacing w:after="0" w:line="240" w:lineRule="auto"/>
        <w:jc w:val="both"/>
        <w:rPr>
          <w:rFonts w:eastAsia="Times New Roman" w:cs="Calibri"/>
        </w:rPr>
      </w:pPr>
      <w:r w:rsidRPr="002B55F3">
        <w:rPr>
          <w:rFonts w:eastAsia="Times New Roman" w:cs="Calibri"/>
        </w:rPr>
        <w:t xml:space="preserve">Ja, dolu podpísaný/á,   </w:t>
      </w:r>
      <w:r w:rsidRPr="002B55F3">
        <w:rPr>
          <w:rFonts w:eastAsia="Times New Roman" w:cs="Calibri"/>
          <w:color w:val="000000"/>
        </w:rPr>
        <w:t>………………….……………………..  (</w:t>
      </w:r>
      <w:r w:rsidR="00273315" w:rsidRPr="002B55F3">
        <w:rPr>
          <w:rFonts w:eastAsia="Times New Roman" w:cs="Calibri"/>
        </w:rPr>
        <w:t>m</w:t>
      </w:r>
      <w:r w:rsidRPr="002B55F3">
        <w:rPr>
          <w:rFonts w:eastAsia="Times New Roman" w:cs="Calibri"/>
        </w:rPr>
        <w:t>eno a priezvisko, titul</w:t>
      </w:r>
      <w:r w:rsidRPr="002B55F3">
        <w:rPr>
          <w:rFonts w:eastAsia="Times New Roman" w:cs="Calibri"/>
          <w:bCs/>
          <w:iCs/>
        </w:rPr>
        <w:t xml:space="preserve">, </w:t>
      </w:r>
      <w:r w:rsidRPr="002B55F3">
        <w:rPr>
          <w:rFonts w:eastAsia="Times New Roman" w:cs="Calibri"/>
        </w:rPr>
        <w:t>funkcia/pozícia), ako zainteresovaná osoba</w:t>
      </w:r>
      <w:r w:rsidRPr="002B55F3">
        <w:rPr>
          <w:rFonts w:eastAsia="Times New Roman" w:cs="Calibri"/>
          <w:vertAlign w:val="superscript"/>
        </w:rPr>
        <w:footnoteReference w:id="56"/>
      </w:r>
      <w:r w:rsidRPr="002B55F3">
        <w:rPr>
          <w:rFonts w:eastAsia="Times New Roman" w:cs="Calibri"/>
        </w:rPr>
        <w:t>, čestne vyhlasujem, že:</w:t>
      </w:r>
    </w:p>
    <w:p w14:paraId="43EF55DB" w14:textId="77777777" w:rsidR="006B1953" w:rsidRPr="002B55F3" w:rsidRDefault="006B1953" w:rsidP="006B1953">
      <w:pPr>
        <w:widowControl w:val="0"/>
        <w:autoSpaceDE w:val="0"/>
        <w:autoSpaceDN w:val="0"/>
        <w:adjustRightInd w:val="0"/>
        <w:spacing w:after="0" w:line="240" w:lineRule="auto"/>
        <w:jc w:val="both"/>
        <w:rPr>
          <w:rFonts w:eastAsia="Times New Roman" w:cs="Calibri"/>
        </w:rPr>
      </w:pPr>
    </w:p>
    <w:p w14:paraId="4FBD8714" w14:textId="77777777" w:rsidR="006B1953" w:rsidRPr="002B55F3" w:rsidRDefault="006B1953" w:rsidP="009E6371">
      <w:pPr>
        <w:widowControl w:val="0"/>
        <w:numPr>
          <w:ilvl w:val="0"/>
          <w:numId w:val="78"/>
        </w:numPr>
        <w:autoSpaceDE w:val="0"/>
        <w:autoSpaceDN w:val="0"/>
        <w:adjustRightInd w:val="0"/>
        <w:spacing w:after="0" w:line="240" w:lineRule="auto"/>
        <w:contextualSpacing/>
        <w:jc w:val="both"/>
        <w:rPr>
          <w:rFonts w:eastAsia="Times New Roman" w:cs="Calibri"/>
        </w:rPr>
      </w:pPr>
      <w:r w:rsidRPr="002B55F3">
        <w:rPr>
          <w:rFonts w:eastAsia="Times New Roman" w:cs="Calibri"/>
        </w:rPr>
        <w:t xml:space="preserve">poznám definíciu konfliktu záujmov, podľa ktorej konflikt záujmov zahŕňa prinajmenšom každú situáciu, keď osoby na strane verejného obstarávateľa alebo poskytovateľa služieb obstarávania konajúceho v mene verejného obstarávateľa, ktorí sú zapojení do vykonávania postupu verejného obstarávania </w:t>
      </w:r>
      <w:r w:rsidR="00C94FEE" w:rsidRPr="002B55F3">
        <w:rPr>
          <w:rFonts w:eastAsia="Times New Roman" w:cs="Calibri"/>
        </w:rPr>
        <w:t xml:space="preserve">(ďalej aj „VO“) </w:t>
      </w:r>
      <w:r w:rsidRPr="002B55F3">
        <w:rPr>
          <w:rFonts w:eastAsia="Times New Roman" w:cs="Calibri"/>
        </w:rPr>
        <w:t>alebo obstarávania alebo môžu ovplyvniť výsledok tohto postupu (bez nutnosti ich zapojenia), majú priamo alebo nepriamo finančný, ekonomický alebo iný osobný záujem, ktorý možno vnímať ako ohrozenie ich nestrannosti a nezávislosti v súvislosti s daným postupom VO</w:t>
      </w:r>
      <w:r w:rsidR="00C94FEE" w:rsidRPr="002B55F3">
        <w:rPr>
          <w:rFonts w:eastAsia="Times New Roman" w:cs="Calibri"/>
        </w:rPr>
        <w:t xml:space="preserve"> alebo obstarávania</w:t>
      </w:r>
      <w:r w:rsidRPr="002B55F3">
        <w:rPr>
          <w:rFonts w:eastAsia="Times New Roman" w:cs="Calibri"/>
        </w:rPr>
        <w:t>,</w:t>
      </w:r>
    </w:p>
    <w:p w14:paraId="34F3DFE9" w14:textId="77777777" w:rsidR="006B1953" w:rsidRPr="002B55F3" w:rsidRDefault="006B1953" w:rsidP="009E6371">
      <w:pPr>
        <w:widowControl w:val="0"/>
        <w:numPr>
          <w:ilvl w:val="0"/>
          <w:numId w:val="78"/>
        </w:numPr>
        <w:autoSpaceDE w:val="0"/>
        <w:autoSpaceDN w:val="0"/>
        <w:adjustRightInd w:val="0"/>
        <w:spacing w:after="0" w:line="240" w:lineRule="auto"/>
        <w:contextualSpacing/>
        <w:jc w:val="both"/>
        <w:rPr>
          <w:rFonts w:eastAsia="Times New Roman" w:cs="Calibri"/>
        </w:rPr>
      </w:pPr>
      <w:r w:rsidRPr="002B55F3">
        <w:rPr>
          <w:rFonts w:eastAsia="Times New Roman" w:cs="Calibri"/>
        </w:rPr>
        <w:t>v súlade s §</w:t>
      </w:r>
      <w:r w:rsidR="007546F2" w:rsidRPr="002B55F3">
        <w:rPr>
          <w:rFonts w:eastAsia="Times New Roman" w:cs="Calibri"/>
        </w:rPr>
        <w:t xml:space="preserve"> 45 zákona č. 121/2022</w:t>
      </w:r>
      <w:r w:rsidRPr="002B55F3">
        <w:rPr>
          <w:rFonts w:eastAsia="Times New Roman" w:cs="Calibri"/>
        </w:rPr>
        <w:t xml:space="preserve"> Z. z. o</w:t>
      </w:r>
      <w:r w:rsidR="007546F2" w:rsidRPr="002B55F3">
        <w:rPr>
          <w:rFonts w:eastAsia="Times New Roman" w:cs="Calibri"/>
        </w:rPr>
        <w:t xml:space="preserve"> príspevkoch z fondov Európskej únie a o zmene a doplnení niektorých zákonov </w:t>
      </w:r>
      <w:r w:rsidRPr="002B55F3">
        <w:rPr>
          <w:rFonts w:eastAsia="Times New Roman" w:cs="Calibri"/>
        </w:rPr>
        <w:t xml:space="preserve">nenastali v súvislosti s mojou osobou také skutočnosti, ktoré by z </w:t>
      </w:r>
      <w:r w:rsidR="007546F2" w:rsidRPr="002B55F3">
        <w:rPr>
          <w:rFonts w:eastAsia="Times New Roman" w:cs="Calibri"/>
        </w:rPr>
        <w:t xml:space="preserve">rodinných alebo citových dôvodov, politickej alebo národnej príslušnosti, ekonomického záujmu alebo akéhokoľvek iného priameho alebo nepriameho osobného záujmu, narušili alebo ohrozili nestranný a objektívny výkon činností </w:t>
      </w:r>
      <w:r w:rsidRPr="002B55F3">
        <w:rPr>
          <w:rFonts w:eastAsia="Times New Roman" w:cs="Calibri"/>
        </w:rPr>
        <w:t>pri poskytovaní príspevku,</w:t>
      </w:r>
    </w:p>
    <w:p w14:paraId="0AE1B8BA" w14:textId="6CD0DB2D" w:rsidR="006B1953" w:rsidRPr="002B55F3" w:rsidRDefault="006B1953" w:rsidP="009E6371">
      <w:pPr>
        <w:widowControl w:val="0"/>
        <w:numPr>
          <w:ilvl w:val="0"/>
          <w:numId w:val="78"/>
        </w:numPr>
        <w:autoSpaceDE w:val="0"/>
        <w:autoSpaceDN w:val="0"/>
        <w:adjustRightInd w:val="0"/>
        <w:spacing w:after="0" w:line="240" w:lineRule="auto"/>
        <w:contextualSpacing/>
        <w:jc w:val="both"/>
        <w:rPr>
          <w:rFonts w:eastAsia="Times New Roman" w:cs="Calibri"/>
        </w:rPr>
      </w:pPr>
      <w:r w:rsidRPr="002B55F3">
        <w:rPr>
          <w:rFonts w:eastAsia="Times New Roman" w:cs="Calibri"/>
        </w:rPr>
        <w:t>nenastali skutočnosti identifikujúce možný konflikt záujmov v zmysle článku 61</w:t>
      </w:r>
      <w:r w:rsidRPr="002B55F3">
        <w:rPr>
          <w:rFonts w:eastAsia="Times New Roman" w:cs="Calibri"/>
          <w:vertAlign w:val="superscript"/>
        </w:rPr>
        <w:footnoteReference w:id="57"/>
      </w:r>
      <w:r w:rsidRPr="002B55F3">
        <w:rPr>
          <w:rFonts w:eastAsia="Times New Roman" w:cs="Calibri"/>
        </w:rPr>
        <w:t xml:space="preserve"> </w:t>
      </w:r>
      <w:r w:rsidR="008B2E65" w:rsidRPr="002B55F3">
        <w:rPr>
          <w:rFonts w:eastAsia="Times New Roman" w:cs="Calibri"/>
        </w:rPr>
        <w:t xml:space="preserve">nariadenie Európskeho parlamentu a Rady (EÚ, </w:t>
      </w:r>
      <w:proofErr w:type="spellStart"/>
      <w:r w:rsidR="008B2E65" w:rsidRPr="002B55F3">
        <w:rPr>
          <w:rFonts w:eastAsia="Times New Roman" w:cs="Calibri"/>
        </w:rPr>
        <w:t>Euratom</w:t>
      </w:r>
      <w:proofErr w:type="spellEnd"/>
      <w:r w:rsidR="008B2E65" w:rsidRPr="002B55F3">
        <w:rPr>
          <w:rFonts w:eastAsia="Times New Roman" w:cs="Calibri"/>
        </w:rPr>
        <w:t xml:space="preserve">) 2024/2509 z 23. septembra 2024 o rozpočtových pravidlách, ktoré sa vzťahujú na všeobecný rozpočet Únie </w:t>
      </w:r>
      <w:r w:rsidRPr="002B55F3">
        <w:rPr>
          <w:rFonts w:eastAsia="Times New Roman" w:cs="Calibri"/>
        </w:rPr>
        <w:t xml:space="preserve"> v platnom znení,</w:t>
      </w:r>
    </w:p>
    <w:p w14:paraId="10786B33" w14:textId="77777777" w:rsidR="006B1953" w:rsidRPr="002B55F3" w:rsidRDefault="006B1953" w:rsidP="009E6371">
      <w:pPr>
        <w:widowControl w:val="0"/>
        <w:numPr>
          <w:ilvl w:val="0"/>
          <w:numId w:val="78"/>
        </w:numPr>
        <w:autoSpaceDE w:val="0"/>
        <w:autoSpaceDN w:val="0"/>
        <w:adjustRightInd w:val="0"/>
        <w:spacing w:after="0" w:line="240" w:lineRule="auto"/>
        <w:contextualSpacing/>
        <w:jc w:val="both"/>
        <w:rPr>
          <w:rFonts w:eastAsia="Times New Roman" w:cs="Calibri"/>
        </w:rPr>
      </w:pPr>
      <w:r w:rsidRPr="002B55F3">
        <w:rPr>
          <w:rFonts w:eastAsia="Times New Roman" w:cs="Calibri"/>
        </w:rPr>
        <w:t xml:space="preserve">súčasne vyhlasujem, že v predmetnej zákazke nenastali skutočnosti kvalifikované ako konflikt záujmov v príručke </w:t>
      </w:r>
      <w:r w:rsidR="00497749" w:rsidRPr="002B55F3">
        <w:rPr>
          <w:rFonts w:eastAsia="Times New Roman" w:cs="Calibri"/>
        </w:rPr>
        <w:t>k procesu a kontrole verejného obstarávania/obstarávania na programové obdobie 2021-2027</w:t>
      </w:r>
      <w:r w:rsidRPr="002B55F3">
        <w:rPr>
          <w:rFonts w:eastAsia="Times New Roman" w:cs="Calibri"/>
        </w:rPr>
        <w:t>,</w:t>
      </w:r>
    </w:p>
    <w:p w14:paraId="76B53CC5" w14:textId="77777777" w:rsidR="006B1953" w:rsidRPr="002B55F3" w:rsidRDefault="006B1953" w:rsidP="009E6371">
      <w:pPr>
        <w:widowControl w:val="0"/>
        <w:numPr>
          <w:ilvl w:val="0"/>
          <w:numId w:val="78"/>
        </w:numPr>
        <w:autoSpaceDE w:val="0"/>
        <w:autoSpaceDN w:val="0"/>
        <w:adjustRightInd w:val="0"/>
        <w:spacing w:after="0" w:line="240" w:lineRule="auto"/>
        <w:contextualSpacing/>
        <w:jc w:val="both"/>
        <w:rPr>
          <w:rFonts w:eastAsia="Times New Roman" w:cs="Calibri"/>
        </w:rPr>
      </w:pPr>
      <w:r w:rsidRPr="002B55F3">
        <w:rPr>
          <w:rFonts w:eastAsia="Times New Roman" w:cs="Calibri"/>
        </w:rPr>
        <w:t>podľa mojich vedomostí nie som v žiadnom konflikte záujmov, pokiaľ ide o subjekty, ktoré sa zúčastnili prípravných trhových konzultácií, podali žiadosť o účasť a/alebo predložili ponuku v rámci tejto zákazky, či už ako jednotlivci alebo členovia skupiny dodávateľov, alebo ako navrhovaní subdodávatelia,</w:t>
      </w:r>
    </w:p>
    <w:p w14:paraId="21E94914" w14:textId="77777777" w:rsidR="006B1953" w:rsidRPr="002B55F3" w:rsidRDefault="006B1953" w:rsidP="009E6371">
      <w:pPr>
        <w:widowControl w:val="0"/>
        <w:numPr>
          <w:ilvl w:val="0"/>
          <w:numId w:val="78"/>
        </w:numPr>
        <w:autoSpaceDE w:val="0"/>
        <w:autoSpaceDN w:val="0"/>
        <w:adjustRightInd w:val="0"/>
        <w:spacing w:after="0" w:line="240" w:lineRule="auto"/>
        <w:contextualSpacing/>
        <w:jc w:val="both"/>
        <w:rPr>
          <w:rFonts w:eastAsia="Times New Roman" w:cs="Calibri"/>
        </w:rPr>
      </w:pPr>
      <w:r w:rsidRPr="002B55F3">
        <w:rPr>
          <w:rFonts w:eastAsia="Times New Roman" w:cs="Calibri"/>
        </w:rPr>
        <w:lastRenderedPageBreak/>
        <w:t>ak zistím alebo ak sa počas výberu/vyhodnotenia podmienok účasti/požiadaviek na predmet zákazky/kritérií na vyhodnotenie ponúk/plnenia alebo zmeny zmluvy ukáže, že takýto konflikt záujmov existuje alebo vznikol, okamžite to oznámim verejnému obstarávateľovi/komisii na vyhodnotenie ponúk a v prípade zistenia konfliktu záujmov sa prestanem zúčastňovať na postupe hodnotenia a všetkých súvisiacich činnostiach spojených so zadávaním zákazky,</w:t>
      </w:r>
    </w:p>
    <w:p w14:paraId="0DA55352" w14:textId="77777777" w:rsidR="006B1953" w:rsidRPr="002B55F3" w:rsidRDefault="006B1953" w:rsidP="009E6371">
      <w:pPr>
        <w:widowControl w:val="0"/>
        <w:numPr>
          <w:ilvl w:val="0"/>
          <w:numId w:val="78"/>
        </w:numPr>
        <w:autoSpaceDE w:val="0"/>
        <w:autoSpaceDN w:val="0"/>
        <w:spacing w:after="0" w:line="240" w:lineRule="auto"/>
        <w:jc w:val="both"/>
        <w:rPr>
          <w:rFonts w:eastAsia="Times New Roman" w:cs="Calibri"/>
        </w:rPr>
      </w:pPr>
      <w:r w:rsidRPr="002B55F3">
        <w:rPr>
          <w:rFonts w:eastAsia="Times New Roman" w:cs="Calibri"/>
        </w:rPr>
        <w:t>som oboznámená so skutočnosťou, že v prípade, ak poskytovateľ</w:t>
      </w:r>
      <w:r w:rsidR="00390C39" w:rsidRPr="002B55F3">
        <w:rPr>
          <w:rFonts w:eastAsia="Times New Roman" w:cs="Calibri"/>
        </w:rPr>
        <w:t>, Úrad pre verejné obstarávanie</w:t>
      </w:r>
      <w:r w:rsidR="00C94FEE" w:rsidRPr="002B55F3">
        <w:rPr>
          <w:rFonts w:eastAsia="Times New Roman" w:cs="Calibri"/>
        </w:rPr>
        <w:t xml:space="preserve"> ako sprostredkovateľský orgán </w:t>
      </w:r>
      <w:r w:rsidRPr="002B55F3">
        <w:rPr>
          <w:rFonts w:eastAsia="Times New Roman" w:cs="Calibri"/>
        </w:rPr>
        <w:t xml:space="preserve">alebo iný kontrolný a auditný orgán zistí v predmetnej zákazke konflikt záujmov, uvedené zistenie môže mať vplyv na oprávnenosť výdavkov a následné vylúčenie zákazky z financovania v plnom rozsahu, </w:t>
      </w:r>
    </w:p>
    <w:p w14:paraId="1A7A161B" w14:textId="77777777" w:rsidR="006B1953" w:rsidRPr="002B55F3" w:rsidRDefault="006B1953" w:rsidP="009E6371">
      <w:pPr>
        <w:widowControl w:val="0"/>
        <w:numPr>
          <w:ilvl w:val="0"/>
          <w:numId w:val="78"/>
        </w:numPr>
        <w:autoSpaceDE w:val="0"/>
        <w:autoSpaceDN w:val="0"/>
        <w:spacing w:after="0" w:line="240" w:lineRule="auto"/>
        <w:jc w:val="both"/>
        <w:rPr>
          <w:rFonts w:eastAsia="Times New Roman" w:cs="Calibri"/>
        </w:rPr>
      </w:pPr>
      <w:r w:rsidRPr="002B55F3">
        <w:rPr>
          <w:rFonts w:eastAsia="Times New Roman" w:cs="Calibri"/>
        </w:rPr>
        <w:t xml:space="preserve">zachovám dôvernosť všetkých mne zverených </w:t>
      </w:r>
      <w:r w:rsidR="00C94FEE" w:rsidRPr="002B55F3">
        <w:rPr>
          <w:rFonts w:eastAsia="Times New Roman" w:cs="Calibri"/>
        </w:rPr>
        <w:t>informácií</w:t>
      </w:r>
      <w:r w:rsidRPr="002B55F3">
        <w:rPr>
          <w:rFonts w:eastAsia="Times New Roman" w:cs="Calibri"/>
        </w:rPr>
        <w:t xml:space="preserve">. Nebudem poskytovať žiadne dôverné informácie, ktoré mi budú sprístupnené alebo ktoré odhalím. Informácie mne poskytnuté nezneužijem na žiadne nežiaduce účely. Konkrétne súhlasím, že budem so všetkými informáciami alebo dokumentmi mne zverenými alebo mnou odhalenými alebo vypracovanými počas hodnotenia alebo na základe hodnotenia nakladať zodpovedne a dôverne a súhlasím, že budú použité výhradne na účely tohto hodnotenia a nebudú zverejnené žiadnej tretej strane. </w:t>
      </w:r>
    </w:p>
    <w:p w14:paraId="58AECED1" w14:textId="77777777" w:rsidR="006B1953" w:rsidRPr="002B55F3" w:rsidRDefault="006B1953" w:rsidP="006B1953">
      <w:pPr>
        <w:widowControl w:val="0"/>
        <w:autoSpaceDE w:val="0"/>
        <w:autoSpaceDN w:val="0"/>
        <w:adjustRightInd w:val="0"/>
        <w:spacing w:after="0" w:line="240" w:lineRule="auto"/>
        <w:jc w:val="both"/>
        <w:rPr>
          <w:rFonts w:eastAsia="Times New Roman" w:cs="Calibri"/>
        </w:rPr>
      </w:pPr>
    </w:p>
    <w:p w14:paraId="45410CEE" w14:textId="77777777" w:rsidR="006B1953" w:rsidRPr="002B55F3" w:rsidRDefault="006B1953" w:rsidP="006B1953">
      <w:pPr>
        <w:widowControl w:val="0"/>
        <w:autoSpaceDE w:val="0"/>
        <w:autoSpaceDN w:val="0"/>
        <w:adjustRightInd w:val="0"/>
        <w:spacing w:after="0" w:line="240" w:lineRule="auto"/>
        <w:jc w:val="both"/>
        <w:rPr>
          <w:rFonts w:eastAsia="Times New Roman" w:cs="Calibri"/>
        </w:rPr>
      </w:pPr>
    </w:p>
    <w:p w14:paraId="6B99DA9A" w14:textId="77777777" w:rsidR="006B1953" w:rsidRPr="002B55F3" w:rsidRDefault="006B1953" w:rsidP="006B1953">
      <w:pPr>
        <w:widowControl w:val="0"/>
        <w:autoSpaceDE w:val="0"/>
        <w:autoSpaceDN w:val="0"/>
        <w:adjustRightInd w:val="0"/>
        <w:spacing w:after="0" w:line="240" w:lineRule="auto"/>
        <w:jc w:val="both"/>
        <w:rPr>
          <w:rFonts w:eastAsia="Times New Roman" w:cs="Calibri"/>
        </w:rPr>
      </w:pPr>
      <w:r w:rsidRPr="002B55F3">
        <w:rPr>
          <w:rFonts w:eastAsia="Times New Roman" w:cs="Calibri"/>
        </w:rPr>
        <w:t>V ........................., dňa ………………………</w:t>
      </w:r>
    </w:p>
    <w:p w14:paraId="0864457A" w14:textId="77777777" w:rsidR="006B1953" w:rsidRPr="002B55F3" w:rsidRDefault="006B1953" w:rsidP="006B1953">
      <w:pPr>
        <w:widowControl w:val="0"/>
        <w:autoSpaceDE w:val="0"/>
        <w:autoSpaceDN w:val="0"/>
        <w:spacing w:after="0" w:line="240" w:lineRule="auto"/>
        <w:jc w:val="both"/>
        <w:rPr>
          <w:rFonts w:eastAsia="Times New Roman" w:cs="Calibri"/>
        </w:rPr>
      </w:pPr>
    </w:p>
    <w:p w14:paraId="09CA12CB" w14:textId="77777777" w:rsidR="006B1953" w:rsidRPr="002B55F3" w:rsidRDefault="006B1953" w:rsidP="006B1953">
      <w:pPr>
        <w:widowControl w:val="0"/>
        <w:autoSpaceDE w:val="0"/>
        <w:autoSpaceDN w:val="0"/>
        <w:spacing w:after="0" w:line="240" w:lineRule="auto"/>
        <w:jc w:val="both"/>
        <w:rPr>
          <w:rFonts w:eastAsia="Times New Roman" w:cs="Calibri"/>
        </w:rPr>
      </w:pPr>
    </w:p>
    <w:p w14:paraId="283FB570" w14:textId="77777777" w:rsidR="006B1953" w:rsidRPr="002B55F3" w:rsidRDefault="006B1953" w:rsidP="006B1953">
      <w:pPr>
        <w:widowControl w:val="0"/>
        <w:autoSpaceDE w:val="0"/>
        <w:autoSpaceDN w:val="0"/>
        <w:spacing w:after="0" w:line="240" w:lineRule="auto"/>
        <w:ind w:left="6379"/>
        <w:jc w:val="center"/>
        <w:rPr>
          <w:rFonts w:eastAsia="Times New Roman" w:cs="Calibri"/>
        </w:rPr>
      </w:pPr>
      <w:r w:rsidRPr="002B55F3">
        <w:rPr>
          <w:rFonts w:eastAsia="Times New Roman" w:cs="Calibri"/>
        </w:rPr>
        <w:t>................................................</w:t>
      </w:r>
    </w:p>
    <w:p w14:paraId="2F204C4D" w14:textId="77777777" w:rsidR="006B1953" w:rsidRPr="002B55F3" w:rsidRDefault="006B1953" w:rsidP="001A4B86">
      <w:pPr>
        <w:widowControl w:val="0"/>
        <w:autoSpaceDE w:val="0"/>
        <w:autoSpaceDN w:val="0"/>
        <w:spacing w:after="0" w:line="240" w:lineRule="auto"/>
        <w:ind w:right="-1"/>
        <w:rPr>
          <w:rFonts w:eastAsia="Times New Roman" w:cs="Calibri"/>
        </w:rPr>
        <w:sectPr w:rsidR="006B1953" w:rsidRPr="002B55F3" w:rsidSect="004457C4">
          <w:footerReference w:type="default" r:id="rId32"/>
          <w:headerReference w:type="first" r:id="rId33"/>
          <w:pgSz w:w="11900" w:h="16840" w:code="9"/>
          <w:pgMar w:top="2410" w:right="1134" w:bottom="567" w:left="1418" w:header="680" w:footer="454" w:gutter="0"/>
          <w:cols w:space="708"/>
          <w:titlePg/>
          <w:docGrid w:linePitch="299"/>
        </w:sectPr>
      </w:pPr>
    </w:p>
    <w:p w14:paraId="051BEBCF" w14:textId="77777777" w:rsidR="006B1953" w:rsidRPr="002B55F3" w:rsidRDefault="006B1953" w:rsidP="006B1953">
      <w:pPr>
        <w:widowControl w:val="0"/>
        <w:autoSpaceDE w:val="0"/>
        <w:autoSpaceDN w:val="0"/>
        <w:spacing w:before="69" w:after="0" w:line="324" w:lineRule="auto"/>
        <w:ind w:right="977"/>
        <w:rPr>
          <w:rFonts w:eastAsia="Times New Roman" w:cs="Calibri"/>
        </w:rPr>
        <w:sectPr w:rsidR="006B1953" w:rsidRPr="002B55F3">
          <w:type w:val="continuous"/>
          <w:pgSz w:w="11900" w:h="16840"/>
          <w:pgMar w:top="140" w:right="1127" w:bottom="280" w:left="1418" w:header="708" w:footer="0" w:gutter="0"/>
          <w:cols w:num="4" w:space="397" w:equalWidth="0">
            <w:col w:w="1361" w:space="397"/>
            <w:col w:w="2269" w:space="397"/>
            <w:col w:w="2269" w:space="397"/>
            <w:col w:w="2265"/>
          </w:cols>
        </w:sectPr>
      </w:pPr>
    </w:p>
    <w:p w14:paraId="1B3222C4" w14:textId="77777777" w:rsidR="00A232CC" w:rsidRPr="002B55F3" w:rsidRDefault="00A232CC" w:rsidP="006B1953">
      <w:pPr>
        <w:widowControl w:val="0"/>
        <w:autoSpaceDE w:val="0"/>
        <w:autoSpaceDN w:val="0"/>
        <w:spacing w:after="0" w:line="240" w:lineRule="auto"/>
        <w:rPr>
          <w:rFonts w:eastAsia="Times New Roman" w:cs="Calibri"/>
        </w:rPr>
      </w:pPr>
    </w:p>
    <w:p w14:paraId="6D6C8660" w14:textId="77777777" w:rsidR="00A232CC" w:rsidRPr="002B55F3" w:rsidRDefault="00A232CC" w:rsidP="006B1953">
      <w:pPr>
        <w:widowControl w:val="0"/>
        <w:autoSpaceDE w:val="0"/>
        <w:autoSpaceDN w:val="0"/>
        <w:spacing w:after="0" w:line="240" w:lineRule="auto"/>
        <w:rPr>
          <w:rFonts w:eastAsia="Times New Roman" w:cs="Calibri"/>
        </w:rPr>
      </w:pPr>
    </w:p>
    <w:p w14:paraId="776C1485" w14:textId="77777777" w:rsidR="00A232CC" w:rsidRPr="002B55F3" w:rsidRDefault="00A232CC" w:rsidP="006B1953">
      <w:pPr>
        <w:widowControl w:val="0"/>
        <w:autoSpaceDE w:val="0"/>
        <w:autoSpaceDN w:val="0"/>
        <w:spacing w:after="0" w:line="240" w:lineRule="auto"/>
        <w:rPr>
          <w:rFonts w:eastAsia="Times New Roman" w:cs="Calibri"/>
        </w:rPr>
      </w:pPr>
    </w:p>
    <w:p w14:paraId="076EC2C7" w14:textId="77777777" w:rsidR="00A232CC" w:rsidRPr="002B55F3" w:rsidRDefault="00A232CC" w:rsidP="006B1953">
      <w:pPr>
        <w:widowControl w:val="0"/>
        <w:autoSpaceDE w:val="0"/>
        <w:autoSpaceDN w:val="0"/>
        <w:spacing w:after="0" w:line="240" w:lineRule="auto"/>
        <w:rPr>
          <w:rFonts w:eastAsia="Times New Roman" w:cs="Calibri"/>
        </w:rPr>
      </w:pPr>
    </w:p>
    <w:p w14:paraId="3F32F9B3" w14:textId="2532F7EF" w:rsidR="00A70BEB" w:rsidRPr="002B55F3" w:rsidRDefault="00A70BEB">
      <w:pPr>
        <w:spacing w:after="0" w:line="240" w:lineRule="auto"/>
        <w:rPr>
          <w:rFonts w:eastAsia="Times New Roman" w:cs="Calibri"/>
        </w:rPr>
      </w:pPr>
      <w:r w:rsidRPr="002B55F3">
        <w:rPr>
          <w:rFonts w:cs="Calibri"/>
          <w:b/>
          <w:bCs/>
        </w:rPr>
        <w:br w:type="page"/>
      </w:r>
    </w:p>
    <w:p w14:paraId="47F23EF6" w14:textId="77777777" w:rsidR="00273315" w:rsidRPr="006C4FA0" w:rsidRDefault="00273315" w:rsidP="00273315">
      <w:pPr>
        <w:pStyle w:val="Nadpis2"/>
        <w:numPr>
          <w:ilvl w:val="0"/>
          <w:numId w:val="0"/>
        </w:numPr>
        <w:jc w:val="both"/>
        <w:rPr>
          <w:rFonts w:cs="Calibri"/>
          <w:b w:val="0"/>
          <w:sz w:val="24"/>
          <w:szCs w:val="24"/>
          <w:lang w:val="sk-SK"/>
        </w:rPr>
      </w:pPr>
      <w:bookmarkStart w:id="742" w:name="_Príloha_č._10:"/>
      <w:bookmarkStart w:id="743" w:name="_Toc173252043"/>
      <w:bookmarkStart w:id="744" w:name="_Toc236301943"/>
      <w:bookmarkEnd w:id="742"/>
      <w:r w:rsidRPr="006C4FA0">
        <w:rPr>
          <w:rFonts w:cs="Calibri"/>
          <w:sz w:val="24"/>
          <w:szCs w:val="24"/>
        </w:rPr>
        <w:lastRenderedPageBreak/>
        <w:t xml:space="preserve">Príloha č. </w:t>
      </w:r>
      <w:r w:rsidR="003E099B" w:rsidRPr="006C4FA0">
        <w:rPr>
          <w:rFonts w:cs="Calibri"/>
          <w:sz w:val="24"/>
          <w:szCs w:val="24"/>
          <w:lang w:val="sk-SK"/>
        </w:rPr>
        <w:t>8</w:t>
      </w:r>
      <w:r w:rsidRPr="006C4FA0">
        <w:rPr>
          <w:rFonts w:cs="Calibri"/>
          <w:sz w:val="24"/>
          <w:szCs w:val="24"/>
        </w:rPr>
        <w:t xml:space="preserve">: </w:t>
      </w:r>
      <w:r w:rsidRPr="006C4FA0">
        <w:rPr>
          <w:rFonts w:cs="Calibri"/>
          <w:sz w:val="24"/>
          <w:szCs w:val="24"/>
          <w:lang w:val="sk-SK"/>
        </w:rPr>
        <w:t>Test bežnej dostupnosti</w:t>
      </w:r>
      <w:bookmarkEnd w:id="743"/>
      <w:bookmarkEnd w:id="744"/>
    </w:p>
    <w:p w14:paraId="3366460D" w14:textId="77777777" w:rsidR="00273315" w:rsidRPr="002B55F3" w:rsidRDefault="00273315" w:rsidP="006B1953">
      <w:pPr>
        <w:widowControl w:val="0"/>
        <w:autoSpaceDE w:val="0"/>
        <w:autoSpaceDN w:val="0"/>
        <w:spacing w:after="0" w:line="240" w:lineRule="auto"/>
        <w:jc w:val="both"/>
        <w:rPr>
          <w:rFonts w:eastAsia="Times New Roman" w:cs="Calibri"/>
        </w:rPr>
      </w:pPr>
    </w:p>
    <w:p w14:paraId="759A1CAA" w14:textId="77777777" w:rsidR="00273315" w:rsidRPr="002B55F3" w:rsidRDefault="00273315" w:rsidP="00273315">
      <w:pPr>
        <w:spacing w:after="0"/>
        <w:jc w:val="center"/>
        <w:rPr>
          <w:rFonts w:cs="Calibri"/>
          <w:b/>
        </w:rPr>
      </w:pPr>
      <w:r w:rsidRPr="002B55F3">
        <w:rPr>
          <w:rFonts w:cs="Calibri"/>
          <w:b/>
        </w:rPr>
        <w:t>Test bežnej dostupnosti</w:t>
      </w:r>
    </w:p>
    <w:p w14:paraId="344A8B96" w14:textId="77777777" w:rsidR="00273315" w:rsidRPr="002B55F3" w:rsidRDefault="00273315" w:rsidP="00273315">
      <w:pPr>
        <w:spacing w:after="0"/>
        <w:jc w:val="both"/>
        <w:rPr>
          <w:rFonts w:cs="Calibri"/>
          <w:b/>
        </w:rPr>
      </w:pPr>
    </w:p>
    <w:p w14:paraId="2AD9CDA3" w14:textId="77777777" w:rsidR="00273315" w:rsidRPr="002B55F3" w:rsidRDefault="00273315" w:rsidP="00273315">
      <w:pPr>
        <w:spacing w:after="0"/>
        <w:jc w:val="both"/>
        <w:rPr>
          <w:rFonts w:cs="Calibri"/>
          <w:b/>
        </w:rPr>
      </w:pPr>
    </w:p>
    <w:p w14:paraId="00B2BF62" w14:textId="77777777" w:rsidR="00273315" w:rsidRPr="002B55F3" w:rsidRDefault="00273315" w:rsidP="00273315">
      <w:pPr>
        <w:spacing w:after="0"/>
        <w:jc w:val="both"/>
        <w:rPr>
          <w:rFonts w:cs="Calibri"/>
          <w:b/>
        </w:rPr>
      </w:pPr>
      <w:r w:rsidRPr="002B55F3">
        <w:rPr>
          <w:rFonts w:cs="Calibri"/>
          <w:b/>
        </w:rPr>
        <w:t>Predmet zákazky: „..............................................“</w:t>
      </w:r>
    </w:p>
    <w:p w14:paraId="6464CBEB" w14:textId="77777777" w:rsidR="00273315" w:rsidRPr="002B55F3" w:rsidRDefault="00273315" w:rsidP="00273315">
      <w:pPr>
        <w:spacing w:after="0"/>
        <w:jc w:val="both"/>
        <w:rPr>
          <w:rFonts w:cs="Calibri"/>
        </w:rPr>
      </w:pPr>
      <w:r w:rsidRPr="002B55F3">
        <w:rPr>
          <w:rFonts w:cs="Calibri"/>
        </w:rPr>
        <w:tab/>
      </w:r>
      <w:r w:rsidRPr="002B55F3">
        <w:rPr>
          <w:rFonts w:cs="Calibri"/>
        </w:rPr>
        <w:tab/>
      </w:r>
      <w:r w:rsidRPr="002B55F3">
        <w:rPr>
          <w:rFonts w:cs="Calibri"/>
        </w:rPr>
        <w:tab/>
      </w:r>
      <w:r w:rsidRPr="002B55F3">
        <w:rPr>
          <w:rFonts w:cs="Calibri"/>
        </w:rPr>
        <w:tab/>
      </w:r>
      <w:r w:rsidRPr="002B55F3">
        <w:rPr>
          <w:rFonts w:cs="Calibri"/>
        </w:rPr>
        <w:tab/>
      </w:r>
      <w:r w:rsidRPr="002B55F3">
        <w:rPr>
          <w:rFonts w:cs="Calibri"/>
        </w:rPr>
        <w:tab/>
      </w:r>
    </w:p>
    <w:p w14:paraId="09EFF4DB" w14:textId="77777777" w:rsidR="00273315" w:rsidRPr="002B55F3" w:rsidRDefault="00273315" w:rsidP="00273315">
      <w:pPr>
        <w:spacing w:after="0"/>
        <w:rPr>
          <w:rFonts w:cs="Calibri"/>
        </w:rPr>
      </w:pPr>
      <w:r w:rsidRPr="002B55F3">
        <w:rPr>
          <w:rFonts w:cs="Calibri"/>
          <w:b/>
        </w:rPr>
        <w:t xml:space="preserve">Druh zákazky </w:t>
      </w:r>
      <w:r w:rsidRPr="002B55F3">
        <w:rPr>
          <w:rFonts w:cs="Calibri"/>
        </w:rPr>
        <w:t>(tovary, služby</w:t>
      </w:r>
      <w:r w:rsidR="00445165" w:rsidRPr="002B55F3">
        <w:rPr>
          <w:rFonts w:cs="Calibri"/>
        </w:rPr>
        <w:t>; stavebné práce iba v prípade dynamického nákupného systému</w:t>
      </w:r>
      <w:r w:rsidRPr="002B55F3">
        <w:rPr>
          <w:rFonts w:cs="Calibri"/>
        </w:rPr>
        <w:t>)</w:t>
      </w:r>
      <w:r w:rsidRPr="002B55F3">
        <w:rPr>
          <w:rFonts w:cs="Calibri"/>
          <w:b/>
        </w:rPr>
        <w:t>:</w:t>
      </w:r>
      <w:r w:rsidRPr="002B55F3">
        <w:rPr>
          <w:rFonts w:cs="Calibri"/>
        </w:rPr>
        <w:t xml:space="preserve"> </w:t>
      </w:r>
    </w:p>
    <w:p w14:paraId="55912583" w14:textId="77777777" w:rsidR="00273315" w:rsidRPr="002B55F3" w:rsidRDefault="00273315" w:rsidP="00273315">
      <w:pPr>
        <w:spacing w:after="0"/>
        <w:rPr>
          <w:rFonts w:cs="Calibri"/>
        </w:rPr>
      </w:pPr>
    </w:p>
    <w:p w14:paraId="3C58F605" w14:textId="77777777" w:rsidR="00273315" w:rsidRPr="002B55F3" w:rsidRDefault="00273315" w:rsidP="00273315">
      <w:pPr>
        <w:spacing w:after="0"/>
        <w:rPr>
          <w:rFonts w:cs="Calibri"/>
        </w:rPr>
      </w:pPr>
      <w:r w:rsidRPr="002B55F3">
        <w:rPr>
          <w:rFonts w:cs="Calibri"/>
          <w:b/>
        </w:rPr>
        <w:t xml:space="preserve">Predpokladaná hodnota zákazky v EUR bez DPH: </w:t>
      </w:r>
    </w:p>
    <w:p w14:paraId="3BE2F914" w14:textId="77777777" w:rsidR="00273315" w:rsidRPr="002B55F3" w:rsidRDefault="00273315" w:rsidP="00273315">
      <w:pPr>
        <w:spacing w:after="0"/>
        <w:rPr>
          <w:rFonts w:cs="Calibri"/>
          <w:b/>
        </w:rPr>
      </w:pPr>
    </w:p>
    <w:p w14:paraId="0D7A5740" w14:textId="77777777" w:rsidR="00273315" w:rsidRPr="002B55F3" w:rsidRDefault="00273315" w:rsidP="00273315">
      <w:pPr>
        <w:spacing w:after="0"/>
        <w:jc w:val="both"/>
        <w:rPr>
          <w:rFonts w:cs="Calibri"/>
          <w:b/>
          <w:color w:val="222222"/>
        </w:rPr>
      </w:pPr>
      <w:r w:rsidRPr="002B55F3">
        <w:rPr>
          <w:rFonts w:cs="Calibri"/>
          <w:b/>
          <w:color w:val="222222"/>
        </w:rPr>
        <w:t>Nižšie uvedené podmienky uvedené v ustanovení § 2 ods. 5 písm. o) zákona č. 343/2015 Z. z. o verejnom obstarávaní a o zmene a doplnení niektorých zákonov v znení neskorších predpisov sú vymedzené kumulatívnym spôsobom a pri „teste bežnej dostupnosti“ musí byť naplnená každá z uvedených podmienok:</w:t>
      </w:r>
    </w:p>
    <w:p w14:paraId="2971E3B4" w14:textId="77777777" w:rsidR="00273315" w:rsidRPr="002B55F3" w:rsidRDefault="00273315" w:rsidP="00273315">
      <w:pPr>
        <w:spacing w:after="0"/>
        <w:jc w:val="both"/>
        <w:rPr>
          <w:rFonts w:cs="Calibri"/>
        </w:rPr>
      </w:pPr>
    </w:p>
    <w:tbl>
      <w:tblPr>
        <w:tblW w:w="0" w:type="auto"/>
        <w:tblInd w:w="1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4295"/>
        <w:gridCol w:w="819"/>
        <w:gridCol w:w="705"/>
      </w:tblGrid>
      <w:tr w:rsidR="00A2155E" w:rsidRPr="002B55F3" w14:paraId="1B07FA97" w14:textId="77777777" w:rsidTr="00A2155E">
        <w:tc>
          <w:tcPr>
            <w:tcW w:w="4774" w:type="dxa"/>
            <w:gridSpan w:val="2"/>
            <w:tcBorders>
              <w:top w:val="single" w:sz="4" w:space="0" w:color="auto"/>
              <w:left w:val="single" w:sz="4" w:space="0" w:color="auto"/>
              <w:bottom w:val="single" w:sz="4" w:space="0" w:color="auto"/>
              <w:right w:val="single" w:sz="4" w:space="0" w:color="auto"/>
            </w:tcBorders>
            <w:shd w:val="clear" w:color="auto" w:fill="8DB3E2"/>
            <w:hideMark/>
          </w:tcPr>
          <w:p w14:paraId="113945BD" w14:textId="77777777" w:rsidR="00273315" w:rsidRPr="002B55F3" w:rsidRDefault="00273315">
            <w:pPr>
              <w:spacing w:after="0"/>
              <w:rPr>
                <w:rFonts w:cs="Calibri"/>
                <w:bCs/>
              </w:rPr>
            </w:pPr>
            <w:r w:rsidRPr="002B55F3">
              <w:rPr>
                <w:rFonts w:cs="Calibri"/>
                <w:bCs/>
              </w:rPr>
              <w:t>Tovary</w:t>
            </w:r>
            <w:r w:rsidR="00445165" w:rsidRPr="002B55F3">
              <w:rPr>
                <w:rFonts w:cs="Calibri"/>
                <w:bCs/>
              </w:rPr>
              <w:t xml:space="preserve">, </w:t>
            </w:r>
            <w:r w:rsidRPr="002B55F3">
              <w:rPr>
                <w:rFonts w:cs="Calibri"/>
                <w:bCs/>
              </w:rPr>
              <w:t xml:space="preserve">služby </w:t>
            </w:r>
            <w:r w:rsidR="00445165" w:rsidRPr="002B55F3">
              <w:rPr>
                <w:rFonts w:cs="Calibri"/>
                <w:bCs/>
              </w:rPr>
              <w:t xml:space="preserve">alebo stavebné práce </w:t>
            </w:r>
            <w:r w:rsidRPr="002B55F3">
              <w:rPr>
                <w:rFonts w:cs="Calibri"/>
                <w:bCs/>
              </w:rPr>
              <w:t>na trhu</w:t>
            </w:r>
          </w:p>
        </w:tc>
        <w:tc>
          <w:tcPr>
            <w:tcW w:w="819" w:type="dxa"/>
            <w:tcBorders>
              <w:top w:val="single" w:sz="4" w:space="0" w:color="auto"/>
              <w:left w:val="single" w:sz="4" w:space="0" w:color="auto"/>
              <w:bottom w:val="single" w:sz="4" w:space="0" w:color="auto"/>
              <w:right w:val="single" w:sz="4" w:space="0" w:color="auto"/>
            </w:tcBorders>
            <w:shd w:val="clear" w:color="auto" w:fill="8DB3E2"/>
            <w:hideMark/>
          </w:tcPr>
          <w:p w14:paraId="5D3512DD" w14:textId="77777777" w:rsidR="00273315" w:rsidRPr="002B55F3" w:rsidRDefault="00273315">
            <w:pPr>
              <w:spacing w:after="0"/>
              <w:jc w:val="center"/>
              <w:rPr>
                <w:rFonts w:cs="Calibri"/>
              </w:rPr>
            </w:pPr>
            <w:r w:rsidRPr="002B55F3">
              <w:rPr>
                <w:rFonts w:cs="Calibri"/>
              </w:rPr>
              <w:t xml:space="preserve">Áno </w:t>
            </w:r>
          </w:p>
        </w:tc>
        <w:tc>
          <w:tcPr>
            <w:tcW w:w="705" w:type="dxa"/>
            <w:tcBorders>
              <w:top w:val="single" w:sz="4" w:space="0" w:color="auto"/>
              <w:left w:val="single" w:sz="4" w:space="0" w:color="auto"/>
              <w:bottom w:val="single" w:sz="4" w:space="0" w:color="auto"/>
              <w:right w:val="single" w:sz="4" w:space="0" w:color="auto"/>
            </w:tcBorders>
            <w:shd w:val="clear" w:color="auto" w:fill="8DB3E2"/>
            <w:hideMark/>
          </w:tcPr>
          <w:p w14:paraId="582192C2" w14:textId="77777777" w:rsidR="00273315" w:rsidRPr="002B55F3" w:rsidRDefault="00273315">
            <w:pPr>
              <w:spacing w:after="0"/>
              <w:jc w:val="center"/>
              <w:rPr>
                <w:rFonts w:cs="Calibri"/>
              </w:rPr>
            </w:pPr>
            <w:r w:rsidRPr="002B55F3">
              <w:rPr>
                <w:rFonts w:cs="Calibri"/>
              </w:rPr>
              <w:t>Nie</w:t>
            </w:r>
          </w:p>
        </w:tc>
      </w:tr>
      <w:tr w:rsidR="00273315" w:rsidRPr="002B55F3" w14:paraId="57715FA9" w14:textId="77777777" w:rsidTr="00A2155E">
        <w:tc>
          <w:tcPr>
            <w:tcW w:w="479" w:type="dxa"/>
            <w:tcBorders>
              <w:top w:val="single" w:sz="4" w:space="0" w:color="auto"/>
              <w:left w:val="single" w:sz="4" w:space="0" w:color="auto"/>
              <w:bottom w:val="single" w:sz="4" w:space="0" w:color="auto"/>
              <w:right w:val="single" w:sz="4" w:space="0" w:color="auto"/>
            </w:tcBorders>
            <w:vAlign w:val="center"/>
            <w:hideMark/>
          </w:tcPr>
          <w:p w14:paraId="1C252BBB" w14:textId="77777777" w:rsidR="00273315" w:rsidRPr="002B55F3" w:rsidRDefault="001E7916">
            <w:pPr>
              <w:spacing w:after="0"/>
              <w:rPr>
                <w:rFonts w:cs="Calibri"/>
                <w:bCs/>
              </w:rPr>
            </w:pPr>
            <w:r w:rsidRPr="002B55F3">
              <w:rPr>
                <w:rFonts w:cs="Calibri"/>
                <w:bCs/>
              </w:rPr>
              <w:t>1</w:t>
            </w:r>
          </w:p>
        </w:tc>
        <w:tc>
          <w:tcPr>
            <w:tcW w:w="4295" w:type="dxa"/>
            <w:tcBorders>
              <w:top w:val="single" w:sz="4" w:space="0" w:color="auto"/>
              <w:left w:val="single" w:sz="4" w:space="0" w:color="auto"/>
              <w:bottom w:val="single" w:sz="4" w:space="0" w:color="auto"/>
              <w:right w:val="single" w:sz="4" w:space="0" w:color="auto"/>
            </w:tcBorders>
            <w:hideMark/>
          </w:tcPr>
          <w:p w14:paraId="590B533D" w14:textId="77777777" w:rsidR="00273315" w:rsidRPr="002B55F3" w:rsidRDefault="00273315" w:rsidP="00497749">
            <w:pPr>
              <w:spacing w:after="0"/>
              <w:rPr>
                <w:rFonts w:cs="Calibri"/>
                <w:bCs/>
              </w:rPr>
            </w:pPr>
            <w:r w:rsidRPr="002B55F3">
              <w:rPr>
                <w:rFonts w:cs="Calibri"/>
                <w:bCs/>
              </w:rPr>
              <w:t xml:space="preserve">sú ponúkané v podobe, v ktorej sú bez väčších úprav ich vlastností alebo prvkov aj dodané, uskutočnené alebo poskytnuté </w:t>
            </w:r>
          </w:p>
        </w:tc>
        <w:tc>
          <w:tcPr>
            <w:tcW w:w="819" w:type="dxa"/>
            <w:tcBorders>
              <w:top w:val="single" w:sz="4" w:space="0" w:color="auto"/>
              <w:left w:val="single" w:sz="4" w:space="0" w:color="auto"/>
              <w:bottom w:val="single" w:sz="4" w:space="0" w:color="auto"/>
              <w:right w:val="single" w:sz="4" w:space="0" w:color="auto"/>
            </w:tcBorders>
          </w:tcPr>
          <w:p w14:paraId="22852EBE" w14:textId="77777777" w:rsidR="00273315" w:rsidRPr="002B55F3" w:rsidRDefault="00273315">
            <w:pPr>
              <w:spacing w:after="0"/>
              <w:jc w:val="center"/>
              <w:rPr>
                <w:rFonts w:cs="Calibri"/>
              </w:rPr>
            </w:pPr>
          </w:p>
        </w:tc>
        <w:tc>
          <w:tcPr>
            <w:tcW w:w="705" w:type="dxa"/>
            <w:tcBorders>
              <w:top w:val="single" w:sz="4" w:space="0" w:color="auto"/>
              <w:left w:val="single" w:sz="4" w:space="0" w:color="auto"/>
              <w:bottom w:val="single" w:sz="4" w:space="0" w:color="auto"/>
              <w:right w:val="single" w:sz="4" w:space="0" w:color="auto"/>
            </w:tcBorders>
          </w:tcPr>
          <w:p w14:paraId="6A5EF1DB" w14:textId="77777777" w:rsidR="00273315" w:rsidRPr="002B55F3" w:rsidRDefault="00273315">
            <w:pPr>
              <w:spacing w:after="0"/>
              <w:jc w:val="center"/>
              <w:rPr>
                <w:rFonts w:cs="Calibri"/>
              </w:rPr>
            </w:pPr>
          </w:p>
        </w:tc>
      </w:tr>
      <w:tr w:rsidR="00273315" w:rsidRPr="002B55F3" w14:paraId="633D0668" w14:textId="77777777" w:rsidTr="00A2155E">
        <w:tc>
          <w:tcPr>
            <w:tcW w:w="479" w:type="dxa"/>
            <w:tcBorders>
              <w:top w:val="single" w:sz="4" w:space="0" w:color="auto"/>
              <w:left w:val="single" w:sz="4" w:space="0" w:color="auto"/>
              <w:bottom w:val="single" w:sz="4" w:space="0" w:color="auto"/>
              <w:right w:val="single" w:sz="4" w:space="0" w:color="auto"/>
            </w:tcBorders>
            <w:vAlign w:val="center"/>
            <w:hideMark/>
          </w:tcPr>
          <w:p w14:paraId="336FAEF6" w14:textId="77777777" w:rsidR="00273315" w:rsidRPr="002B55F3" w:rsidRDefault="001E7916">
            <w:pPr>
              <w:spacing w:after="0"/>
              <w:rPr>
                <w:rFonts w:cs="Calibri"/>
                <w:bCs/>
              </w:rPr>
            </w:pPr>
            <w:r w:rsidRPr="002B55F3">
              <w:rPr>
                <w:rFonts w:cs="Calibri"/>
                <w:bCs/>
              </w:rPr>
              <w:t>2</w:t>
            </w:r>
          </w:p>
        </w:tc>
        <w:tc>
          <w:tcPr>
            <w:tcW w:w="4295" w:type="dxa"/>
            <w:tcBorders>
              <w:top w:val="single" w:sz="4" w:space="0" w:color="auto"/>
              <w:left w:val="single" w:sz="4" w:space="0" w:color="auto"/>
              <w:bottom w:val="single" w:sz="4" w:space="0" w:color="auto"/>
              <w:right w:val="single" w:sz="4" w:space="0" w:color="auto"/>
            </w:tcBorders>
            <w:hideMark/>
          </w:tcPr>
          <w:p w14:paraId="5E97E1AA" w14:textId="77777777" w:rsidR="00273315" w:rsidRPr="002B55F3" w:rsidRDefault="00273315" w:rsidP="00497749">
            <w:pPr>
              <w:spacing w:after="0"/>
              <w:rPr>
                <w:rFonts w:cs="Calibri"/>
                <w:bCs/>
              </w:rPr>
            </w:pPr>
            <w:r w:rsidRPr="002B55F3">
              <w:rPr>
                <w:rFonts w:cs="Calibri"/>
                <w:bCs/>
              </w:rPr>
              <w:t xml:space="preserve">sú spravidla v podobe, v akej sú dodávané, uskutočňované alebo poskytované pre verejného obstarávateľa a obstarávateľa, dodávané, uskutočňované alebo poskytované aj pre spotrebiteľov a iné osoby na trhu </w:t>
            </w:r>
          </w:p>
        </w:tc>
        <w:tc>
          <w:tcPr>
            <w:tcW w:w="819" w:type="dxa"/>
            <w:tcBorders>
              <w:top w:val="single" w:sz="4" w:space="0" w:color="auto"/>
              <w:left w:val="single" w:sz="4" w:space="0" w:color="auto"/>
              <w:bottom w:val="single" w:sz="4" w:space="0" w:color="auto"/>
              <w:right w:val="single" w:sz="4" w:space="0" w:color="auto"/>
            </w:tcBorders>
          </w:tcPr>
          <w:p w14:paraId="03B92FD9" w14:textId="77777777" w:rsidR="00273315" w:rsidRPr="002B55F3" w:rsidRDefault="00273315">
            <w:pPr>
              <w:spacing w:after="0"/>
              <w:jc w:val="center"/>
              <w:rPr>
                <w:rFonts w:cs="Calibri"/>
              </w:rPr>
            </w:pPr>
          </w:p>
        </w:tc>
        <w:tc>
          <w:tcPr>
            <w:tcW w:w="705" w:type="dxa"/>
            <w:tcBorders>
              <w:top w:val="single" w:sz="4" w:space="0" w:color="auto"/>
              <w:left w:val="single" w:sz="4" w:space="0" w:color="auto"/>
              <w:bottom w:val="single" w:sz="4" w:space="0" w:color="auto"/>
              <w:right w:val="single" w:sz="4" w:space="0" w:color="auto"/>
            </w:tcBorders>
          </w:tcPr>
          <w:p w14:paraId="726D3952" w14:textId="77777777" w:rsidR="00273315" w:rsidRPr="002B55F3" w:rsidRDefault="00273315">
            <w:pPr>
              <w:spacing w:after="0"/>
              <w:jc w:val="center"/>
              <w:rPr>
                <w:rFonts w:cs="Calibri"/>
              </w:rPr>
            </w:pPr>
          </w:p>
        </w:tc>
      </w:tr>
    </w:tbl>
    <w:p w14:paraId="372BBB4B" w14:textId="77777777" w:rsidR="00273315" w:rsidRPr="002B55F3" w:rsidRDefault="00273315" w:rsidP="00273315">
      <w:pPr>
        <w:spacing w:after="0"/>
        <w:jc w:val="both"/>
        <w:rPr>
          <w:rFonts w:cs="Calibri"/>
        </w:rPr>
      </w:pPr>
    </w:p>
    <w:p w14:paraId="23BCFB39" w14:textId="77777777" w:rsidR="00B027C4" w:rsidRPr="002B55F3" w:rsidRDefault="00273315" w:rsidP="001A4B86">
      <w:pPr>
        <w:spacing w:after="0"/>
        <w:jc w:val="both"/>
        <w:rPr>
          <w:rFonts w:cs="Calibri"/>
        </w:rPr>
      </w:pPr>
      <w:r w:rsidRPr="002B55F3">
        <w:rPr>
          <w:rFonts w:cs="Calibri"/>
        </w:rPr>
        <w:t xml:space="preserve">V prípade, ak sú odpovede na otázky č. 1 </w:t>
      </w:r>
      <w:r w:rsidR="001E7916" w:rsidRPr="002B55F3">
        <w:rPr>
          <w:rFonts w:cs="Calibri"/>
        </w:rPr>
        <w:t>a</w:t>
      </w:r>
      <w:r w:rsidRPr="002B55F3">
        <w:rPr>
          <w:rFonts w:cs="Calibri"/>
        </w:rPr>
        <w:t xml:space="preserve"> </w:t>
      </w:r>
      <w:r w:rsidR="001E7916" w:rsidRPr="002B55F3">
        <w:rPr>
          <w:rFonts w:cs="Calibri"/>
        </w:rPr>
        <w:t>2</w:t>
      </w:r>
      <w:r w:rsidRPr="002B55F3">
        <w:rPr>
          <w:rFonts w:cs="Calibri"/>
        </w:rPr>
        <w:t xml:space="preserve"> </w:t>
      </w:r>
      <w:r w:rsidRPr="002B55F3">
        <w:rPr>
          <w:rFonts w:cs="Calibri"/>
          <w:b/>
        </w:rPr>
        <w:t>ÁNO,</w:t>
      </w:r>
      <w:r w:rsidRPr="002B55F3">
        <w:rPr>
          <w:rFonts w:cs="Calibri"/>
        </w:rPr>
        <w:t xml:space="preserve"> je možné uviesť, že predmet zákazky je v danom čase bežne dostupný na trhu.</w:t>
      </w:r>
    </w:p>
    <w:p w14:paraId="23FE7E6B" w14:textId="77777777" w:rsidR="00273315" w:rsidRPr="002B55F3" w:rsidRDefault="00273315" w:rsidP="00273315">
      <w:pPr>
        <w:spacing w:after="0"/>
        <w:rPr>
          <w:rFonts w:cs="Calibri"/>
        </w:rPr>
      </w:pPr>
    </w:p>
    <w:p w14:paraId="75449800" w14:textId="77777777" w:rsidR="00273315" w:rsidRPr="002B55F3" w:rsidRDefault="00273315" w:rsidP="00273315">
      <w:pPr>
        <w:shd w:val="clear" w:color="auto" w:fill="FFFFFF"/>
        <w:spacing w:after="0"/>
        <w:jc w:val="both"/>
        <w:rPr>
          <w:rFonts w:cs="Calibri"/>
          <w:b/>
          <w:color w:val="222222"/>
        </w:rPr>
      </w:pPr>
      <w:r w:rsidRPr="002B55F3">
        <w:rPr>
          <w:rFonts w:cs="Calibri"/>
          <w:b/>
          <w:color w:val="222222"/>
        </w:rPr>
        <w:t>Nižšie uvedené podmienky uvedené v ustanovení § 2 ods. 6 a 7 č. 343/2015 Z. z.                             o verejnom obstarávaní a o zmene a doplnení niektorých zákonov v znení neskorších predpisov stanovujú podporné pravidlo, ktoré by malo uľahčiť správnu kategorizáciu vo vzťahu k bežnej dostupnosti na trhu:</w:t>
      </w:r>
    </w:p>
    <w:p w14:paraId="63881CA0" w14:textId="77777777" w:rsidR="00273315" w:rsidRPr="002B55F3" w:rsidRDefault="00273315" w:rsidP="00273315">
      <w:pPr>
        <w:shd w:val="clear" w:color="auto" w:fill="FFFFFF"/>
        <w:spacing w:after="0"/>
        <w:jc w:val="both"/>
        <w:rPr>
          <w:rFonts w:cs="Calibri"/>
          <w:b/>
          <w:color w:val="222222"/>
        </w:rPr>
      </w:pPr>
    </w:p>
    <w:tbl>
      <w:tblPr>
        <w:tblW w:w="90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4713"/>
        <w:gridCol w:w="1844"/>
        <w:gridCol w:w="2093"/>
      </w:tblGrid>
      <w:tr w:rsidR="00A2155E" w:rsidRPr="002B55F3" w14:paraId="2DC39562" w14:textId="77777777" w:rsidTr="00A2155E">
        <w:tc>
          <w:tcPr>
            <w:tcW w:w="5137" w:type="dxa"/>
            <w:gridSpan w:val="2"/>
            <w:tcBorders>
              <w:top w:val="single" w:sz="4" w:space="0" w:color="000000"/>
              <w:left w:val="single" w:sz="4" w:space="0" w:color="000000"/>
              <w:bottom w:val="single" w:sz="4" w:space="0" w:color="000000"/>
              <w:right w:val="single" w:sz="4" w:space="0" w:color="000000"/>
            </w:tcBorders>
            <w:shd w:val="clear" w:color="auto" w:fill="8EAADB"/>
            <w:hideMark/>
          </w:tcPr>
          <w:p w14:paraId="77BF243A" w14:textId="77777777" w:rsidR="00273315" w:rsidRPr="002B55F3" w:rsidRDefault="00273315">
            <w:pPr>
              <w:spacing w:after="0"/>
              <w:rPr>
                <w:rFonts w:cs="Calibri"/>
                <w:b/>
                <w:bCs/>
              </w:rPr>
            </w:pPr>
            <w:r w:rsidRPr="002B55F3">
              <w:rPr>
                <w:rFonts w:cs="Calibri"/>
                <w:b/>
                <w:bCs/>
              </w:rPr>
              <w:t>Tovary alebo služby na trhu</w:t>
            </w:r>
          </w:p>
        </w:tc>
        <w:tc>
          <w:tcPr>
            <w:tcW w:w="1843" w:type="dxa"/>
            <w:tcBorders>
              <w:top w:val="single" w:sz="4" w:space="0" w:color="000000"/>
              <w:left w:val="single" w:sz="4" w:space="0" w:color="000000"/>
              <w:bottom w:val="single" w:sz="4" w:space="0" w:color="000000"/>
              <w:right w:val="single" w:sz="4" w:space="0" w:color="000000"/>
            </w:tcBorders>
            <w:shd w:val="clear" w:color="auto" w:fill="8EAADB"/>
            <w:hideMark/>
          </w:tcPr>
          <w:p w14:paraId="7ADDB9CE" w14:textId="77777777" w:rsidR="00273315" w:rsidRPr="002B55F3" w:rsidRDefault="00273315">
            <w:pPr>
              <w:spacing w:after="0"/>
              <w:jc w:val="center"/>
              <w:rPr>
                <w:rFonts w:cs="Calibri"/>
                <w:b/>
                <w:bCs/>
              </w:rPr>
            </w:pPr>
            <w:r w:rsidRPr="002B55F3">
              <w:rPr>
                <w:rFonts w:cs="Calibri"/>
                <w:b/>
                <w:bCs/>
              </w:rPr>
              <w:t>Áno</w:t>
            </w:r>
          </w:p>
        </w:tc>
        <w:tc>
          <w:tcPr>
            <w:tcW w:w="2092" w:type="dxa"/>
            <w:tcBorders>
              <w:top w:val="single" w:sz="4" w:space="0" w:color="000000"/>
              <w:left w:val="single" w:sz="4" w:space="0" w:color="000000"/>
              <w:bottom w:val="single" w:sz="4" w:space="0" w:color="000000"/>
              <w:right w:val="single" w:sz="4" w:space="0" w:color="000000"/>
            </w:tcBorders>
            <w:shd w:val="clear" w:color="auto" w:fill="8EAADB"/>
            <w:hideMark/>
          </w:tcPr>
          <w:p w14:paraId="272E140A" w14:textId="77777777" w:rsidR="00273315" w:rsidRPr="002B55F3" w:rsidRDefault="00273315">
            <w:pPr>
              <w:spacing w:after="0"/>
              <w:jc w:val="center"/>
              <w:rPr>
                <w:rFonts w:cs="Calibri"/>
                <w:b/>
                <w:bCs/>
              </w:rPr>
            </w:pPr>
            <w:r w:rsidRPr="002B55F3">
              <w:rPr>
                <w:rFonts w:cs="Calibri"/>
                <w:b/>
                <w:bCs/>
              </w:rPr>
              <w:t>Nie</w:t>
            </w:r>
          </w:p>
        </w:tc>
      </w:tr>
      <w:tr w:rsidR="00273315" w:rsidRPr="002B55F3" w14:paraId="19336022" w14:textId="77777777" w:rsidTr="00A2155E">
        <w:tc>
          <w:tcPr>
            <w:tcW w:w="426" w:type="dxa"/>
            <w:tcBorders>
              <w:top w:val="single" w:sz="4" w:space="0" w:color="000000"/>
              <w:left w:val="single" w:sz="4" w:space="0" w:color="000000"/>
              <w:bottom w:val="single" w:sz="4" w:space="0" w:color="000000"/>
              <w:right w:val="single" w:sz="4" w:space="0" w:color="000000"/>
            </w:tcBorders>
            <w:hideMark/>
          </w:tcPr>
          <w:p w14:paraId="43468A99" w14:textId="77777777" w:rsidR="00273315" w:rsidRPr="002B55F3" w:rsidRDefault="00480D06">
            <w:pPr>
              <w:spacing w:after="0"/>
              <w:jc w:val="center"/>
              <w:rPr>
                <w:rFonts w:cs="Calibri"/>
                <w:b/>
                <w:bCs/>
              </w:rPr>
            </w:pPr>
            <w:r w:rsidRPr="002B55F3">
              <w:rPr>
                <w:rFonts w:cs="Calibri"/>
                <w:b/>
                <w:bCs/>
              </w:rPr>
              <w:t>3</w:t>
            </w:r>
          </w:p>
        </w:tc>
        <w:tc>
          <w:tcPr>
            <w:tcW w:w="4711" w:type="dxa"/>
            <w:tcBorders>
              <w:top w:val="single" w:sz="4" w:space="0" w:color="000000"/>
              <w:left w:val="single" w:sz="4" w:space="0" w:color="000000"/>
              <w:bottom w:val="single" w:sz="4" w:space="0" w:color="000000"/>
              <w:right w:val="single" w:sz="4" w:space="0" w:color="000000"/>
            </w:tcBorders>
            <w:hideMark/>
          </w:tcPr>
          <w:p w14:paraId="043FD9B1" w14:textId="77777777" w:rsidR="00273315" w:rsidRPr="002B55F3" w:rsidRDefault="00273315">
            <w:pPr>
              <w:spacing w:after="0"/>
              <w:rPr>
                <w:rFonts w:cs="Calibri"/>
              </w:rPr>
            </w:pPr>
            <w:r w:rsidRPr="002B55F3">
              <w:rPr>
                <w:rFonts w:cs="Calibri"/>
              </w:rPr>
              <w:t>sú určené na uspokojenie bežných prevádzkových potrieb</w:t>
            </w:r>
          </w:p>
        </w:tc>
        <w:tc>
          <w:tcPr>
            <w:tcW w:w="1843" w:type="dxa"/>
            <w:tcBorders>
              <w:top w:val="single" w:sz="4" w:space="0" w:color="000000"/>
              <w:left w:val="single" w:sz="4" w:space="0" w:color="000000"/>
              <w:bottom w:val="single" w:sz="4" w:space="0" w:color="000000"/>
              <w:right w:val="single" w:sz="4" w:space="0" w:color="000000"/>
            </w:tcBorders>
          </w:tcPr>
          <w:p w14:paraId="208F0111" w14:textId="77777777" w:rsidR="00273315" w:rsidRPr="002B55F3" w:rsidRDefault="00273315">
            <w:pPr>
              <w:spacing w:after="0"/>
              <w:jc w:val="center"/>
              <w:rPr>
                <w:rFonts w:cs="Calibri"/>
              </w:rPr>
            </w:pPr>
          </w:p>
        </w:tc>
        <w:tc>
          <w:tcPr>
            <w:tcW w:w="2092" w:type="dxa"/>
            <w:tcBorders>
              <w:top w:val="single" w:sz="4" w:space="0" w:color="000000"/>
              <w:left w:val="single" w:sz="4" w:space="0" w:color="000000"/>
              <w:bottom w:val="single" w:sz="4" w:space="0" w:color="000000"/>
              <w:right w:val="single" w:sz="4" w:space="0" w:color="000000"/>
            </w:tcBorders>
          </w:tcPr>
          <w:p w14:paraId="2928B1A2" w14:textId="77777777" w:rsidR="00273315" w:rsidRPr="002B55F3" w:rsidRDefault="00273315">
            <w:pPr>
              <w:spacing w:after="0"/>
              <w:rPr>
                <w:rFonts w:cs="Calibri"/>
              </w:rPr>
            </w:pPr>
          </w:p>
        </w:tc>
      </w:tr>
      <w:tr w:rsidR="00273315" w:rsidRPr="002B55F3" w14:paraId="458A0FAC" w14:textId="77777777" w:rsidTr="00A2155E">
        <w:tc>
          <w:tcPr>
            <w:tcW w:w="426" w:type="dxa"/>
            <w:tcBorders>
              <w:top w:val="single" w:sz="4" w:space="0" w:color="000000"/>
              <w:left w:val="single" w:sz="4" w:space="0" w:color="000000"/>
              <w:bottom w:val="single" w:sz="4" w:space="0" w:color="000000"/>
              <w:right w:val="single" w:sz="4" w:space="0" w:color="000000"/>
            </w:tcBorders>
            <w:hideMark/>
          </w:tcPr>
          <w:p w14:paraId="62FBA861" w14:textId="77777777" w:rsidR="00273315" w:rsidRPr="002B55F3" w:rsidRDefault="00480D06">
            <w:pPr>
              <w:spacing w:after="0"/>
              <w:jc w:val="center"/>
              <w:rPr>
                <w:rFonts w:cs="Calibri"/>
                <w:b/>
                <w:bCs/>
              </w:rPr>
            </w:pPr>
            <w:r w:rsidRPr="002B55F3">
              <w:rPr>
                <w:rFonts w:cs="Calibri"/>
                <w:b/>
                <w:bCs/>
              </w:rPr>
              <w:t>4</w:t>
            </w:r>
          </w:p>
        </w:tc>
        <w:tc>
          <w:tcPr>
            <w:tcW w:w="4711" w:type="dxa"/>
            <w:tcBorders>
              <w:top w:val="single" w:sz="4" w:space="0" w:color="000000"/>
              <w:left w:val="single" w:sz="4" w:space="0" w:color="000000"/>
              <w:bottom w:val="single" w:sz="4" w:space="0" w:color="000000"/>
              <w:right w:val="single" w:sz="4" w:space="0" w:color="000000"/>
            </w:tcBorders>
            <w:hideMark/>
          </w:tcPr>
          <w:p w14:paraId="6B777BA2" w14:textId="77777777" w:rsidR="00273315" w:rsidRPr="002B55F3" w:rsidRDefault="00273315">
            <w:pPr>
              <w:spacing w:after="0"/>
              <w:jc w:val="both"/>
              <w:rPr>
                <w:rFonts w:cs="Calibri"/>
              </w:rPr>
            </w:pPr>
            <w:r w:rsidRPr="002B55F3">
              <w:rPr>
                <w:rFonts w:cs="Calibri"/>
              </w:rPr>
              <w:t>sú spotrebného charakteru</w:t>
            </w:r>
          </w:p>
        </w:tc>
        <w:tc>
          <w:tcPr>
            <w:tcW w:w="1843" w:type="dxa"/>
            <w:tcBorders>
              <w:top w:val="single" w:sz="4" w:space="0" w:color="000000"/>
              <w:left w:val="single" w:sz="4" w:space="0" w:color="000000"/>
              <w:bottom w:val="single" w:sz="4" w:space="0" w:color="000000"/>
              <w:right w:val="single" w:sz="4" w:space="0" w:color="000000"/>
            </w:tcBorders>
          </w:tcPr>
          <w:p w14:paraId="61CEF35B" w14:textId="77777777" w:rsidR="00273315" w:rsidRPr="002B55F3" w:rsidRDefault="00273315">
            <w:pPr>
              <w:spacing w:after="0"/>
              <w:jc w:val="center"/>
              <w:rPr>
                <w:rFonts w:cs="Calibri"/>
              </w:rPr>
            </w:pPr>
          </w:p>
        </w:tc>
        <w:tc>
          <w:tcPr>
            <w:tcW w:w="2092" w:type="dxa"/>
            <w:tcBorders>
              <w:top w:val="single" w:sz="4" w:space="0" w:color="000000"/>
              <w:left w:val="single" w:sz="4" w:space="0" w:color="000000"/>
              <w:bottom w:val="single" w:sz="4" w:space="0" w:color="000000"/>
              <w:right w:val="single" w:sz="4" w:space="0" w:color="000000"/>
            </w:tcBorders>
          </w:tcPr>
          <w:p w14:paraId="5B5ACD7D" w14:textId="77777777" w:rsidR="00273315" w:rsidRPr="002B55F3" w:rsidRDefault="00273315">
            <w:pPr>
              <w:spacing w:after="0"/>
              <w:jc w:val="both"/>
              <w:rPr>
                <w:rFonts w:cs="Calibri"/>
              </w:rPr>
            </w:pPr>
          </w:p>
        </w:tc>
      </w:tr>
    </w:tbl>
    <w:p w14:paraId="5C881C77" w14:textId="77777777" w:rsidR="00273315" w:rsidRPr="002B55F3" w:rsidRDefault="00273315" w:rsidP="00273315">
      <w:pPr>
        <w:spacing w:after="0"/>
        <w:jc w:val="both"/>
        <w:rPr>
          <w:rFonts w:cs="Calibri"/>
        </w:rPr>
      </w:pPr>
    </w:p>
    <w:p w14:paraId="6CB8D90B" w14:textId="77777777" w:rsidR="00273315" w:rsidRPr="002B55F3" w:rsidRDefault="00273315" w:rsidP="00EB6DFA">
      <w:pPr>
        <w:spacing w:after="0"/>
        <w:jc w:val="both"/>
        <w:rPr>
          <w:rFonts w:cs="Calibri"/>
        </w:rPr>
      </w:pPr>
      <w:r w:rsidRPr="002B55F3">
        <w:rPr>
          <w:rFonts w:cs="Calibri"/>
        </w:rPr>
        <w:t xml:space="preserve">V prípade, ak sú odpovede na otázky č. </w:t>
      </w:r>
      <w:r w:rsidR="00E12363" w:rsidRPr="002B55F3">
        <w:rPr>
          <w:rFonts w:cs="Calibri"/>
        </w:rPr>
        <w:t>3</w:t>
      </w:r>
      <w:r w:rsidRPr="002B55F3">
        <w:rPr>
          <w:rFonts w:cs="Calibri"/>
        </w:rPr>
        <w:t xml:space="preserve"> – </w:t>
      </w:r>
      <w:r w:rsidR="00E12363" w:rsidRPr="002B55F3">
        <w:rPr>
          <w:rFonts w:cs="Calibri"/>
        </w:rPr>
        <w:t>4</w:t>
      </w:r>
      <w:r w:rsidRPr="002B55F3">
        <w:rPr>
          <w:rFonts w:cs="Calibri"/>
        </w:rPr>
        <w:t xml:space="preserve"> </w:t>
      </w:r>
      <w:r w:rsidRPr="002B55F3">
        <w:rPr>
          <w:rFonts w:cs="Calibri"/>
          <w:b/>
        </w:rPr>
        <w:t>ÁNO,</w:t>
      </w:r>
      <w:r w:rsidRPr="002B55F3">
        <w:rPr>
          <w:rFonts w:cs="Calibri"/>
        </w:rPr>
        <w:t xml:space="preserve"> je pravdepodobné, že predmet zákazky je v danom čase bežne dostupný na trhu.</w:t>
      </w:r>
    </w:p>
    <w:p w14:paraId="0A6B76B5" w14:textId="77777777" w:rsidR="00273315" w:rsidRPr="002B55F3" w:rsidRDefault="00273315" w:rsidP="00273315">
      <w:pPr>
        <w:spacing w:after="0"/>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3689"/>
        <w:gridCol w:w="3581"/>
      </w:tblGrid>
      <w:tr w:rsidR="00273315" w:rsidRPr="002B55F3" w14:paraId="1E1F3E7A" w14:textId="77777777" w:rsidTr="00A2155E">
        <w:trPr>
          <w:trHeight w:val="567"/>
        </w:trPr>
        <w:tc>
          <w:tcPr>
            <w:tcW w:w="1802" w:type="dxa"/>
            <w:tcBorders>
              <w:top w:val="single" w:sz="4" w:space="0" w:color="auto"/>
              <w:left w:val="single" w:sz="4" w:space="0" w:color="auto"/>
              <w:bottom w:val="single" w:sz="4" w:space="0" w:color="auto"/>
              <w:right w:val="single" w:sz="4" w:space="0" w:color="auto"/>
            </w:tcBorders>
            <w:shd w:val="clear" w:color="auto" w:fill="8DB3E2"/>
            <w:hideMark/>
          </w:tcPr>
          <w:p w14:paraId="57B5AD08" w14:textId="77777777" w:rsidR="00273315" w:rsidRPr="002B55F3" w:rsidRDefault="00273315">
            <w:pPr>
              <w:spacing w:after="0"/>
              <w:rPr>
                <w:rFonts w:cs="Calibri"/>
              </w:rPr>
            </w:pPr>
            <w:r w:rsidRPr="002B55F3">
              <w:rPr>
                <w:rFonts w:cs="Calibri"/>
              </w:rPr>
              <w:lastRenderedPageBreak/>
              <w:t>Záver</w:t>
            </w:r>
            <w:r w:rsidRPr="002B55F3">
              <w:rPr>
                <w:rFonts w:cs="Calibri"/>
                <w:vertAlign w:val="superscript"/>
              </w:rPr>
              <w:t>*</w:t>
            </w:r>
            <w:r w:rsidRPr="002B55F3">
              <w:rPr>
                <w:rFonts w:cs="Calibri"/>
              </w:rPr>
              <w:t xml:space="preserve">: </w:t>
            </w:r>
          </w:p>
        </w:tc>
        <w:tc>
          <w:tcPr>
            <w:tcW w:w="3689" w:type="dxa"/>
            <w:tcBorders>
              <w:top w:val="single" w:sz="4" w:space="0" w:color="auto"/>
              <w:left w:val="single" w:sz="4" w:space="0" w:color="auto"/>
              <w:bottom w:val="single" w:sz="4" w:space="0" w:color="auto"/>
              <w:right w:val="single" w:sz="4" w:space="0" w:color="auto"/>
            </w:tcBorders>
            <w:hideMark/>
          </w:tcPr>
          <w:p w14:paraId="6FBBFD58" w14:textId="77777777" w:rsidR="00273315" w:rsidRPr="002B55F3" w:rsidRDefault="00273315">
            <w:pPr>
              <w:spacing w:after="0"/>
              <w:jc w:val="center"/>
              <w:rPr>
                <w:rFonts w:cs="Calibri"/>
              </w:rPr>
            </w:pPr>
            <w:r w:rsidRPr="002B55F3">
              <w:rPr>
                <w:rFonts w:cs="Calibri"/>
              </w:rPr>
              <w:t>Bežne dostupný/á tovar, služba</w:t>
            </w:r>
            <w:r w:rsidR="00445165" w:rsidRPr="002B55F3">
              <w:rPr>
                <w:rFonts w:cs="Calibri"/>
              </w:rPr>
              <w:t>, stavebné práce</w:t>
            </w:r>
            <w:r w:rsidRPr="002B55F3">
              <w:rPr>
                <w:rFonts w:cs="Calibri"/>
              </w:rPr>
              <w:t xml:space="preserve"> </w:t>
            </w:r>
          </w:p>
        </w:tc>
        <w:tc>
          <w:tcPr>
            <w:tcW w:w="3581" w:type="dxa"/>
            <w:tcBorders>
              <w:top w:val="single" w:sz="4" w:space="0" w:color="auto"/>
              <w:left w:val="single" w:sz="4" w:space="0" w:color="auto"/>
              <w:bottom w:val="single" w:sz="4" w:space="0" w:color="auto"/>
              <w:right w:val="single" w:sz="4" w:space="0" w:color="auto"/>
            </w:tcBorders>
            <w:hideMark/>
          </w:tcPr>
          <w:p w14:paraId="19F31953" w14:textId="77777777" w:rsidR="00273315" w:rsidRPr="002B55F3" w:rsidRDefault="00273315">
            <w:pPr>
              <w:spacing w:after="0"/>
              <w:jc w:val="center"/>
              <w:rPr>
                <w:rFonts w:cs="Calibri"/>
              </w:rPr>
            </w:pPr>
            <w:r w:rsidRPr="002B55F3">
              <w:rPr>
                <w:rFonts w:cs="Calibri"/>
              </w:rPr>
              <w:t>Nie bežne dostupný/á tovar, služba</w:t>
            </w:r>
            <w:r w:rsidR="00445165" w:rsidRPr="002B55F3">
              <w:rPr>
                <w:rFonts w:cs="Calibri"/>
              </w:rPr>
              <w:t>, stavebné práce</w:t>
            </w:r>
          </w:p>
        </w:tc>
      </w:tr>
    </w:tbl>
    <w:p w14:paraId="2FAC8013" w14:textId="77777777" w:rsidR="00273315" w:rsidRPr="002B55F3" w:rsidRDefault="00273315" w:rsidP="00273315">
      <w:pPr>
        <w:spacing w:after="0"/>
        <w:ind w:left="-142"/>
        <w:jc w:val="both"/>
        <w:rPr>
          <w:rFonts w:cs="Calibri"/>
        </w:rPr>
      </w:pPr>
      <w:r w:rsidRPr="002B55F3">
        <w:rPr>
          <w:rFonts w:cs="Calibri"/>
          <w:vertAlign w:val="superscript"/>
        </w:rPr>
        <w:t xml:space="preserve">   *  </w:t>
      </w:r>
      <w:proofErr w:type="spellStart"/>
      <w:r w:rsidRPr="002B55F3">
        <w:rPr>
          <w:rFonts w:cs="Calibri"/>
        </w:rPr>
        <w:t>Nehodiace</w:t>
      </w:r>
      <w:proofErr w:type="spellEnd"/>
      <w:r w:rsidRPr="002B55F3">
        <w:rPr>
          <w:rFonts w:cs="Calibri"/>
        </w:rPr>
        <w:t xml:space="preserve"> sa preškrtnite</w:t>
      </w:r>
    </w:p>
    <w:p w14:paraId="07BA23C2" w14:textId="77777777" w:rsidR="00273315" w:rsidRPr="002B55F3" w:rsidRDefault="00273315" w:rsidP="00273315">
      <w:pPr>
        <w:spacing w:after="0"/>
        <w:jc w:val="both"/>
        <w:rPr>
          <w:rFonts w:cs="Calibri"/>
        </w:rPr>
      </w:pPr>
    </w:p>
    <w:p w14:paraId="0AFA8E90" w14:textId="77777777" w:rsidR="00273315" w:rsidRPr="002B55F3" w:rsidRDefault="00273315" w:rsidP="00273315">
      <w:pPr>
        <w:spacing w:after="0"/>
        <w:jc w:val="both"/>
        <w:rPr>
          <w:rFonts w:cs="Calibri"/>
        </w:rPr>
      </w:pPr>
      <w:r w:rsidRPr="002B55F3">
        <w:rPr>
          <w:rFonts w:cs="Calibri"/>
        </w:rPr>
        <w:t xml:space="preserve">Prijímateľ uvedie konkrétne dôvody, na základe ktorých formuloval svoje odpovede k podmienkam č. 1 až </w:t>
      </w:r>
      <w:r w:rsidR="00480D06" w:rsidRPr="002B55F3">
        <w:rPr>
          <w:rFonts w:cs="Calibri"/>
        </w:rPr>
        <w:t>2</w:t>
      </w:r>
      <w:r w:rsidRPr="002B55F3">
        <w:rPr>
          <w:rFonts w:cs="Calibri"/>
        </w:rPr>
        <w:t xml:space="preserve"> vo vzťahu k danému predmetu zákazky.</w:t>
      </w:r>
    </w:p>
    <w:p w14:paraId="493BEFEC" w14:textId="77777777" w:rsidR="00273315" w:rsidRPr="002B55F3" w:rsidRDefault="00273315" w:rsidP="00273315">
      <w:pPr>
        <w:spacing w:after="0"/>
        <w:jc w:val="both"/>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4"/>
      </w:tblGrid>
      <w:tr w:rsidR="00273315" w:rsidRPr="002B55F3" w14:paraId="52BC3DE8" w14:textId="77777777" w:rsidTr="00A2155E">
        <w:trPr>
          <w:trHeight w:val="2173"/>
        </w:trPr>
        <w:tc>
          <w:tcPr>
            <w:tcW w:w="9104" w:type="dxa"/>
            <w:tcBorders>
              <w:top w:val="single" w:sz="4" w:space="0" w:color="auto"/>
              <w:left w:val="single" w:sz="4" w:space="0" w:color="auto"/>
              <w:bottom w:val="single" w:sz="4" w:space="0" w:color="auto"/>
              <w:right w:val="single" w:sz="4" w:space="0" w:color="auto"/>
            </w:tcBorders>
          </w:tcPr>
          <w:p w14:paraId="1B7000C3" w14:textId="77777777" w:rsidR="00273315" w:rsidRPr="002B55F3" w:rsidRDefault="00273315">
            <w:pPr>
              <w:spacing w:after="0"/>
              <w:jc w:val="both"/>
              <w:rPr>
                <w:rFonts w:cs="Calibri"/>
              </w:rPr>
            </w:pPr>
            <w:r w:rsidRPr="002B55F3">
              <w:rPr>
                <w:rFonts w:cs="Calibri"/>
              </w:rPr>
              <w:t>Odôvodnenie:</w:t>
            </w:r>
          </w:p>
          <w:p w14:paraId="32D9EC04" w14:textId="77777777" w:rsidR="00273315" w:rsidRPr="002B55F3" w:rsidRDefault="00273315">
            <w:pPr>
              <w:spacing w:after="0"/>
              <w:jc w:val="both"/>
              <w:rPr>
                <w:rFonts w:cs="Calibri"/>
              </w:rPr>
            </w:pPr>
          </w:p>
          <w:p w14:paraId="6D40319D" w14:textId="77777777" w:rsidR="00273315" w:rsidRPr="002B55F3" w:rsidRDefault="00273315">
            <w:pPr>
              <w:spacing w:after="0"/>
              <w:jc w:val="both"/>
              <w:rPr>
                <w:rFonts w:cs="Calibri"/>
              </w:rPr>
            </w:pPr>
          </w:p>
        </w:tc>
      </w:tr>
    </w:tbl>
    <w:p w14:paraId="1A9FE073" w14:textId="77777777" w:rsidR="00273315" w:rsidRPr="002B55F3" w:rsidRDefault="00273315" w:rsidP="00273315">
      <w:pPr>
        <w:spacing w:after="0"/>
        <w:rPr>
          <w:rFonts w:cs="Calibri"/>
        </w:rPr>
      </w:pPr>
    </w:p>
    <w:p w14:paraId="0272563A" w14:textId="77777777" w:rsidR="00273315" w:rsidRPr="002B55F3" w:rsidRDefault="00273315" w:rsidP="00273315">
      <w:pPr>
        <w:spacing w:after="0"/>
        <w:rPr>
          <w:rFonts w:cs="Calibri"/>
        </w:rPr>
      </w:pPr>
    </w:p>
    <w:p w14:paraId="77629641" w14:textId="77777777" w:rsidR="00273315" w:rsidRPr="002B55F3" w:rsidRDefault="00273315" w:rsidP="00B63144">
      <w:pPr>
        <w:rPr>
          <w:rFonts w:cs="Calibri"/>
        </w:rPr>
        <w:sectPr w:rsidR="00273315" w:rsidRPr="002B55F3">
          <w:type w:val="continuous"/>
          <w:pgSz w:w="11900" w:h="16840"/>
          <w:pgMar w:top="140" w:right="1127" w:bottom="284" w:left="1418" w:header="708" w:footer="708" w:gutter="0"/>
          <w:cols w:space="708"/>
        </w:sectPr>
      </w:pPr>
      <w:r w:rsidRPr="002B55F3">
        <w:rPr>
          <w:rFonts w:cs="Calibri"/>
        </w:rPr>
        <w:t>Test bežnej dostupnosti vykonal (meno a priezvisko, dátum)</w:t>
      </w:r>
    </w:p>
    <w:p w14:paraId="2A0DBF40" w14:textId="0380096F" w:rsidR="00E01F67" w:rsidRPr="006C4FA0" w:rsidRDefault="00C35A40" w:rsidP="009D0256">
      <w:pPr>
        <w:pStyle w:val="Nadpis2"/>
        <w:numPr>
          <w:ilvl w:val="0"/>
          <w:numId w:val="0"/>
        </w:numPr>
        <w:ind w:left="576" w:hanging="576"/>
        <w:rPr>
          <w:rFonts w:cs="Calibri"/>
          <w:sz w:val="24"/>
          <w:szCs w:val="24"/>
        </w:rPr>
      </w:pPr>
      <w:bookmarkStart w:id="745" w:name="_Príloha_č._9:"/>
      <w:bookmarkStart w:id="746" w:name="_Toc236301944"/>
      <w:bookmarkEnd w:id="740"/>
      <w:bookmarkEnd w:id="741"/>
      <w:bookmarkEnd w:id="745"/>
      <w:r w:rsidRPr="006C4FA0">
        <w:rPr>
          <w:rFonts w:cs="Calibri"/>
          <w:sz w:val="24"/>
          <w:szCs w:val="24"/>
        </w:rPr>
        <w:lastRenderedPageBreak/>
        <w:t>Príloha č. 9: Pom</w:t>
      </w:r>
      <w:r w:rsidR="00E01F67" w:rsidRPr="006C4FA0">
        <w:rPr>
          <w:rFonts w:cs="Calibri"/>
          <w:sz w:val="24"/>
          <w:szCs w:val="24"/>
        </w:rPr>
        <w:t>ocné zoznamy k predkladaniu dokumentácie na kontrolu</w:t>
      </w:r>
      <w:bookmarkEnd w:id="746"/>
      <w:r w:rsidR="00E01F67" w:rsidRPr="006C4FA0">
        <w:rPr>
          <w:rFonts w:cs="Calibri"/>
          <w:sz w:val="24"/>
          <w:szCs w:val="24"/>
        </w:rPr>
        <w:t xml:space="preserve"> </w:t>
      </w:r>
    </w:p>
    <w:p w14:paraId="6C6EC4CD" w14:textId="77777777" w:rsidR="00E01F67" w:rsidRPr="002B55F3" w:rsidRDefault="00E01F67" w:rsidP="00E01F67">
      <w:pPr>
        <w:spacing w:after="120" w:line="240" w:lineRule="auto"/>
        <w:rPr>
          <w:rFonts w:cs="Calibri"/>
        </w:rPr>
      </w:pPr>
      <w:r w:rsidRPr="002B55F3">
        <w:rPr>
          <w:rFonts w:cs="Calibri"/>
        </w:rPr>
        <w:t>Pokyny k využívaniu:</w:t>
      </w:r>
    </w:p>
    <w:p w14:paraId="7080E268" w14:textId="61F68B37" w:rsidR="00E01F67" w:rsidRPr="002B55F3" w:rsidRDefault="00E01F67" w:rsidP="00E01F67">
      <w:pPr>
        <w:spacing w:after="120" w:line="240" w:lineRule="auto"/>
        <w:jc w:val="both"/>
        <w:rPr>
          <w:rFonts w:cs="Calibri"/>
        </w:rPr>
      </w:pPr>
      <w:r w:rsidRPr="002B55F3">
        <w:rPr>
          <w:rFonts w:cs="Calibri"/>
        </w:rPr>
        <w:t xml:space="preserve">Kontrolné zoznamy, ktoré sú súčasťou tohto dokumentu, sú navrhnuté ako fakultatívna pomôcka pre prijímateľov, aby si pred zaslaním dokumentácie na kontrolu VO alebo obstarávania, skontrolovali všetky požadované dokumenty a doklady a poskytovateľovi a ÚVO ako SO zasielali kompletnú dokumentáciu. Týmto sa eliminuje potreba zasielania dodatočných výziev na dopĺňanie chýbajúcej dokumentácie a skráti sa čas potrebný na výkon kontroly VO alebo obstarávania. </w:t>
      </w:r>
    </w:p>
    <w:p w14:paraId="1B7AAC64" w14:textId="77777777" w:rsidR="00E01F67" w:rsidRPr="002B55F3" w:rsidRDefault="00E01F67" w:rsidP="00E01F67">
      <w:pPr>
        <w:spacing w:after="120" w:line="240" w:lineRule="auto"/>
        <w:jc w:val="both"/>
        <w:rPr>
          <w:rFonts w:cs="Calibri"/>
        </w:rPr>
      </w:pPr>
      <w:r w:rsidRPr="002B55F3">
        <w:rPr>
          <w:rFonts w:cs="Calibri"/>
        </w:rPr>
        <w:t xml:space="preserve">Pre niektoré menej frekventované postupy VO nie sú vytvorené samostatné kontrolné zoznamy. </w:t>
      </w:r>
    </w:p>
    <w:p w14:paraId="4C342E80" w14:textId="4A47970B" w:rsidR="00E01F67" w:rsidRPr="002B55F3" w:rsidRDefault="00E01F67" w:rsidP="00E01F67">
      <w:pPr>
        <w:spacing w:after="120" w:line="240" w:lineRule="auto"/>
        <w:jc w:val="both"/>
        <w:rPr>
          <w:rFonts w:cs="Calibri"/>
        </w:rPr>
      </w:pPr>
      <w:r w:rsidRPr="002B55F3">
        <w:rPr>
          <w:rFonts w:cs="Calibri"/>
        </w:rPr>
        <w:t xml:space="preserve">V prípade, že sa dokument uvádzaný v kontrolnom zozname v predkladanej dokumentácii nachádza, zaznamená sa táto skutočnosť označením príslušného políčka. V prípade, že sa dokument v predkladanej dokumentácii nenachádza, políčko zostáva neoznačené, pričom je možné do poznámky uviesť dôvod nepredloženia dokumentu. Samotná skutočnosť, že dokument nie je predkladaný ešte automaticky neznamená chybu, ale môže znamenať, že daný dokument sa v rámci procesu VO alebo obstarávania nevyskytol (napr. dokumenty týkajúce sa revíznych postupov, vysvetľovanie súťažných podkladov, dokumenty súvisiace s realizáciou elektronickej aukcie a pod.). V takýchto prípadoch odporúčame do poznámky uviesť minimálne informáciu „neaplikované“ alebo „nevzťahuje sa“. </w:t>
      </w:r>
    </w:p>
    <w:p w14:paraId="08E8CADB" w14:textId="77777777" w:rsidR="00E01F67" w:rsidRPr="002B55F3" w:rsidRDefault="00E01F67" w:rsidP="00E01F67">
      <w:pPr>
        <w:spacing w:after="120" w:line="240" w:lineRule="auto"/>
        <w:jc w:val="both"/>
        <w:rPr>
          <w:rFonts w:cs="Calibri"/>
        </w:rPr>
      </w:pPr>
      <w:r w:rsidRPr="002B55F3">
        <w:rPr>
          <w:rFonts w:cs="Calibri"/>
        </w:rPr>
        <w:t xml:space="preserve">Vyplnenie kontrolného zoznamu a súčasné preverenie kompletnosti dokumentácie nevylučuje, že napriek tomuto úkonu bude prijímateľovi zo strany poskytovateľa alebo ÚVO ako SO zaslaná požiadavka na doplnenie dokumentácie, ktorá sa nenachádza na kontrolnom zozname. </w:t>
      </w:r>
    </w:p>
    <w:p w14:paraId="0C3C2DF5" w14:textId="7355D330" w:rsidR="00D30DE7" w:rsidRPr="002B55F3" w:rsidRDefault="0010141E" w:rsidP="009D0256">
      <w:pPr>
        <w:rPr>
          <w:rFonts w:cs="Calibri"/>
          <w:b/>
          <w:color w:val="365F91"/>
        </w:rPr>
      </w:pPr>
      <w:bookmarkStart w:id="747" w:name="_Verejná_súťaž_(nadlimitná"/>
      <w:bookmarkStart w:id="748" w:name="_Verejná_súťaž_(nadlimitná_1"/>
      <w:bookmarkStart w:id="749" w:name="_Verejná_súťaž_(nadlimitná_2"/>
      <w:bookmarkStart w:id="750" w:name="_Verejná_súťaž_(nadlimitná_3"/>
      <w:bookmarkStart w:id="751" w:name="_Užšia_súťaž_(nadlimitná"/>
      <w:bookmarkStart w:id="752" w:name="_Užšia_súťaž_(nadlimitná_1"/>
      <w:bookmarkStart w:id="753" w:name="_Užšia_súťaž_(nadlimitná_2"/>
      <w:bookmarkStart w:id="754" w:name="_Užšia_súťaž_(nadlimitná_3"/>
      <w:bookmarkStart w:id="755" w:name="_Podlimitná_zákazka_bez"/>
      <w:bookmarkStart w:id="756" w:name="_Podlimitná_zákazka_bez_1"/>
      <w:bookmarkStart w:id="757" w:name="_Podlimitná_zákazka_s"/>
      <w:bookmarkStart w:id="758" w:name="_Podlimitná_zákazka_s_1"/>
      <w:bookmarkStart w:id="759" w:name="_Zákazka_podľa_§"/>
      <w:bookmarkStart w:id="760" w:name="_Zákazka_podľa_§_1"/>
      <w:bookmarkStart w:id="761" w:name="_Dodatok_k_zmluve"/>
      <w:bookmarkStart w:id="762" w:name="_Dodatok_k_zmluve_1"/>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r w:rsidRPr="002B55F3">
        <w:rPr>
          <w:rFonts w:cs="Calibri"/>
        </w:rPr>
        <w:br w:type="page"/>
      </w:r>
      <w:bookmarkStart w:id="763" w:name="_Prvá_ex-ante_kontrola_1"/>
      <w:bookmarkStart w:id="764" w:name="_Druhá_ex-ante_kontrola_1"/>
      <w:bookmarkStart w:id="765" w:name="_Štandardná_ex-post_kontrola_1"/>
      <w:bookmarkStart w:id="766" w:name="_Štandardná_ex_post"/>
      <w:bookmarkStart w:id="767" w:name="_Následná_ex-post_kontrola_1"/>
      <w:bookmarkStart w:id="768" w:name="_Prvá_ex-ante_kontrola_2"/>
      <w:bookmarkStart w:id="769" w:name="_Druhá_ex-ante_kontrola_2"/>
      <w:bookmarkStart w:id="770" w:name="_Štandardná_ex-post_kontrola_2"/>
      <w:bookmarkStart w:id="771" w:name="_Následná_ex-post_kontrola_2"/>
      <w:bookmarkStart w:id="772" w:name="_Štandardná_ex-post_kontrola_3"/>
      <w:bookmarkStart w:id="773" w:name="_Verejná_súťaž_(nadlimitná_4"/>
      <w:bookmarkStart w:id="774" w:name="_Verejná_súťaž_(nadlimitná_5"/>
      <w:bookmarkEnd w:id="763"/>
      <w:bookmarkEnd w:id="764"/>
      <w:bookmarkEnd w:id="765"/>
      <w:bookmarkEnd w:id="766"/>
      <w:bookmarkEnd w:id="767"/>
      <w:bookmarkEnd w:id="768"/>
      <w:bookmarkEnd w:id="769"/>
      <w:bookmarkEnd w:id="770"/>
      <w:bookmarkEnd w:id="771"/>
      <w:bookmarkEnd w:id="772"/>
      <w:bookmarkEnd w:id="773"/>
      <w:bookmarkEnd w:id="774"/>
      <w:r w:rsidR="0023492B" w:rsidRPr="002B55F3">
        <w:rPr>
          <w:rFonts w:cs="Calibri"/>
        </w:rPr>
        <w:lastRenderedPageBreak/>
        <w:t xml:space="preserve"> </w:t>
      </w:r>
      <w:bookmarkStart w:id="775" w:name="_Verejná_súťaž_(nadlimitná_6"/>
      <w:bookmarkEnd w:id="775"/>
      <w:r w:rsidR="00D30DE7" w:rsidRPr="002B55F3">
        <w:rPr>
          <w:rFonts w:cs="Calibri"/>
          <w:b/>
          <w:color w:val="365F91"/>
        </w:rPr>
        <w:t>Verejná súťaž (nadlimitná zákazka)</w:t>
      </w:r>
      <w:r w:rsidR="00E02306" w:rsidRPr="002B55F3">
        <w:rPr>
          <w:rFonts w:cs="Calibri"/>
          <w:b/>
          <w:color w:val="365F91"/>
        </w:rPr>
        <w:t xml:space="preserve"> </w:t>
      </w:r>
      <w:r w:rsidR="00264A1D" w:rsidRPr="002B55F3">
        <w:rPr>
          <w:rFonts w:cs="Calibri"/>
          <w:b/>
          <w:color w:val="365F91"/>
        </w:rPr>
        <w:t>–</w:t>
      </w:r>
      <w:r w:rsidR="0023492B" w:rsidRPr="002B55F3">
        <w:rPr>
          <w:rFonts w:cs="Calibri"/>
          <w:b/>
          <w:color w:val="365F91"/>
        </w:rPr>
        <w:t xml:space="preserve"> Kontrola po uzavretí zmluvy</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276"/>
        <w:gridCol w:w="755"/>
        <w:gridCol w:w="1116"/>
        <w:gridCol w:w="1078"/>
        <w:gridCol w:w="28"/>
      </w:tblGrid>
      <w:tr w:rsidR="00D30DE7" w:rsidRPr="002B55F3" w14:paraId="5B61E673" w14:textId="77777777" w:rsidTr="00A2155E">
        <w:trPr>
          <w:gridAfter w:val="1"/>
          <w:wAfter w:w="28" w:type="dxa"/>
          <w:trHeight w:val="552"/>
        </w:trPr>
        <w:tc>
          <w:tcPr>
            <w:tcW w:w="3852" w:type="dxa"/>
            <w:gridSpan w:val="2"/>
            <w:vMerge w:val="restart"/>
            <w:vAlign w:val="center"/>
          </w:tcPr>
          <w:p w14:paraId="7BBBD097" w14:textId="77777777" w:rsidR="00D30DE7" w:rsidRPr="002B55F3" w:rsidRDefault="00D30DE7" w:rsidP="003564E9">
            <w:pPr>
              <w:spacing w:after="0" w:line="240" w:lineRule="auto"/>
              <w:rPr>
                <w:rFonts w:cs="Calibri"/>
              </w:rPr>
            </w:pPr>
            <w:r w:rsidRPr="002B55F3">
              <w:rPr>
                <w:rFonts w:cs="Calibri"/>
              </w:rPr>
              <w:t xml:space="preserve">Kontrolný zoznam/zoznam </w:t>
            </w:r>
          </w:p>
          <w:p w14:paraId="6F3E20B9" w14:textId="77777777" w:rsidR="00D30DE7" w:rsidRPr="002B55F3" w:rsidRDefault="00D30DE7" w:rsidP="003564E9">
            <w:pPr>
              <w:spacing w:after="0" w:line="240" w:lineRule="auto"/>
              <w:rPr>
                <w:rFonts w:cs="Calibri"/>
              </w:rPr>
            </w:pPr>
            <w:r w:rsidRPr="002B55F3">
              <w:rPr>
                <w:rFonts w:cs="Calibri"/>
              </w:rPr>
              <w:t xml:space="preserve">dokumentácie vzťahujúci sa na: </w:t>
            </w:r>
          </w:p>
        </w:tc>
        <w:tc>
          <w:tcPr>
            <w:tcW w:w="1535" w:type="dxa"/>
            <w:vAlign w:val="center"/>
          </w:tcPr>
          <w:p w14:paraId="3D7A3A64" w14:textId="77777777" w:rsidR="00D30DE7" w:rsidRPr="002B55F3" w:rsidRDefault="00D30DE7" w:rsidP="003564E9">
            <w:pPr>
              <w:spacing w:after="0" w:line="240" w:lineRule="auto"/>
              <w:jc w:val="both"/>
              <w:rPr>
                <w:rFonts w:cs="Calibri"/>
              </w:rPr>
            </w:pPr>
            <w:r w:rsidRPr="002B55F3">
              <w:rPr>
                <w:rFonts w:cs="Calibri"/>
              </w:rPr>
              <w:t>Postup VO:</w:t>
            </w:r>
          </w:p>
        </w:tc>
        <w:tc>
          <w:tcPr>
            <w:tcW w:w="4367" w:type="dxa"/>
            <w:gridSpan w:val="5"/>
            <w:vAlign w:val="center"/>
          </w:tcPr>
          <w:p w14:paraId="151ED86F" w14:textId="77777777" w:rsidR="00D30DE7" w:rsidRPr="002B55F3" w:rsidRDefault="00D30DE7" w:rsidP="003564E9">
            <w:pPr>
              <w:spacing w:after="0" w:line="240" w:lineRule="auto"/>
              <w:jc w:val="both"/>
              <w:rPr>
                <w:rFonts w:cs="Calibri"/>
              </w:rPr>
            </w:pPr>
            <w:r w:rsidRPr="002B55F3">
              <w:rPr>
                <w:rFonts w:cs="Calibri"/>
              </w:rPr>
              <w:t xml:space="preserve">Verejná súťaž </w:t>
            </w:r>
          </w:p>
        </w:tc>
      </w:tr>
      <w:tr w:rsidR="00D30DE7" w:rsidRPr="002B55F3" w14:paraId="71CF9675" w14:textId="77777777" w:rsidTr="00A2155E">
        <w:trPr>
          <w:gridAfter w:val="1"/>
          <w:wAfter w:w="28" w:type="dxa"/>
          <w:trHeight w:val="516"/>
        </w:trPr>
        <w:tc>
          <w:tcPr>
            <w:tcW w:w="3852" w:type="dxa"/>
            <w:gridSpan w:val="2"/>
            <w:vMerge/>
            <w:vAlign w:val="center"/>
          </w:tcPr>
          <w:p w14:paraId="55D2B898" w14:textId="77777777" w:rsidR="00D30DE7" w:rsidRPr="002B55F3" w:rsidRDefault="00D30DE7" w:rsidP="003564E9">
            <w:pPr>
              <w:spacing w:after="0" w:line="240" w:lineRule="auto"/>
              <w:rPr>
                <w:rFonts w:cs="Calibri"/>
              </w:rPr>
            </w:pPr>
          </w:p>
        </w:tc>
        <w:tc>
          <w:tcPr>
            <w:tcW w:w="1535" w:type="dxa"/>
            <w:vAlign w:val="center"/>
          </w:tcPr>
          <w:p w14:paraId="100091DD" w14:textId="77777777" w:rsidR="00D30DE7" w:rsidRPr="002B55F3" w:rsidRDefault="00D30DE7" w:rsidP="003564E9">
            <w:pPr>
              <w:spacing w:after="0" w:line="240" w:lineRule="auto"/>
              <w:jc w:val="both"/>
              <w:rPr>
                <w:rFonts w:cs="Calibri"/>
              </w:rPr>
            </w:pPr>
            <w:r w:rsidRPr="002B55F3">
              <w:rPr>
                <w:rFonts w:cs="Calibri"/>
              </w:rPr>
              <w:t>Druh kontroly:</w:t>
            </w:r>
          </w:p>
        </w:tc>
        <w:tc>
          <w:tcPr>
            <w:tcW w:w="4367" w:type="dxa"/>
            <w:gridSpan w:val="5"/>
            <w:vAlign w:val="center"/>
          </w:tcPr>
          <w:p w14:paraId="00E87B52" w14:textId="77777777" w:rsidR="00D30DE7" w:rsidRPr="002B55F3" w:rsidRDefault="002F49D8" w:rsidP="00125B27">
            <w:pPr>
              <w:spacing w:after="0" w:line="240" w:lineRule="auto"/>
              <w:jc w:val="both"/>
              <w:rPr>
                <w:rFonts w:cs="Calibri"/>
              </w:rPr>
            </w:pPr>
            <w:r w:rsidRPr="002B55F3">
              <w:rPr>
                <w:rFonts w:cs="Calibri"/>
              </w:rPr>
              <w:t>K</w:t>
            </w:r>
            <w:r w:rsidR="00D30DE7" w:rsidRPr="002B55F3">
              <w:rPr>
                <w:rFonts w:cs="Calibri"/>
              </w:rPr>
              <w:t>ontrola</w:t>
            </w:r>
            <w:r w:rsidRPr="002B55F3">
              <w:rPr>
                <w:rFonts w:cs="Calibri"/>
              </w:rPr>
              <w:t xml:space="preserve"> po uzavretí zmluvy</w:t>
            </w:r>
          </w:p>
        </w:tc>
      </w:tr>
      <w:tr w:rsidR="00D30DE7" w:rsidRPr="002B55F3" w14:paraId="5F7C9AE3" w14:textId="77777777" w:rsidTr="00A2155E">
        <w:trPr>
          <w:gridAfter w:val="1"/>
          <w:wAfter w:w="28" w:type="dxa"/>
          <w:trHeight w:val="516"/>
        </w:trPr>
        <w:tc>
          <w:tcPr>
            <w:tcW w:w="7560" w:type="dxa"/>
            <w:gridSpan w:val="6"/>
            <w:vAlign w:val="center"/>
          </w:tcPr>
          <w:p w14:paraId="43CC0403" w14:textId="77777777" w:rsidR="00D30DE7" w:rsidRPr="002B55F3" w:rsidRDefault="00D30DE7" w:rsidP="003564E9">
            <w:pPr>
              <w:spacing w:after="0" w:line="240" w:lineRule="auto"/>
              <w:jc w:val="both"/>
              <w:rPr>
                <w:rFonts w:cs="Calibri"/>
              </w:rPr>
            </w:pPr>
            <w:r w:rsidRPr="002B55F3">
              <w:rPr>
                <w:rFonts w:cs="Calibri"/>
              </w:rPr>
              <w:t xml:space="preserve">Tento zoznam slúži ako príloha k čestnému vyhláseniu k úplnosti dokumentácie: </w:t>
            </w:r>
          </w:p>
        </w:tc>
        <w:tc>
          <w:tcPr>
            <w:tcW w:w="1116" w:type="dxa"/>
            <w:vAlign w:val="center"/>
          </w:tcPr>
          <w:p w14:paraId="04C2AFB3" w14:textId="77777777" w:rsidR="00D30DE7" w:rsidRPr="002B55F3" w:rsidRDefault="00D30DE7" w:rsidP="003564E9">
            <w:pPr>
              <w:spacing w:after="0" w:line="240" w:lineRule="auto"/>
              <w:jc w:val="both"/>
              <w:rPr>
                <w:rFonts w:cs="Calibri"/>
              </w:rPr>
            </w:pPr>
            <w:r w:rsidRPr="002B55F3">
              <w:rPr>
                <w:rFonts w:cs="Calibri"/>
              </w:rPr>
              <w:t>ÁNO</w:t>
            </w:r>
            <w:r w:rsidR="00973E94" w:rsidRPr="002B55F3">
              <w:rPr>
                <w:rFonts w:cs="Calibri"/>
              </w:rPr>
              <w:t xml:space="preserve"> </w:t>
            </w:r>
            <w:r w:rsidRPr="002B55F3">
              <w:rPr>
                <w:rFonts w:ascii="Segoe UI Symbol" w:eastAsia="MS Mincho" w:hAnsi="Segoe UI Symbol" w:cs="Segoe UI Symbol"/>
              </w:rPr>
              <w:t>☐</w:t>
            </w:r>
          </w:p>
        </w:tc>
        <w:tc>
          <w:tcPr>
            <w:tcW w:w="1078" w:type="dxa"/>
            <w:vAlign w:val="center"/>
          </w:tcPr>
          <w:p w14:paraId="3BDB19E1" w14:textId="77777777" w:rsidR="00D30DE7" w:rsidRPr="002B55F3" w:rsidRDefault="00D30DE7" w:rsidP="003564E9">
            <w:pPr>
              <w:spacing w:after="0" w:line="240" w:lineRule="auto"/>
              <w:jc w:val="both"/>
              <w:rPr>
                <w:rFonts w:cs="Calibri"/>
              </w:rPr>
            </w:pPr>
            <w:r w:rsidRPr="002B55F3">
              <w:rPr>
                <w:rFonts w:cs="Calibri"/>
              </w:rPr>
              <w:t>NIE</w:t>
            </w:r>
            <w:r w:rsidR="00973E94" w:rsidRPr="002B55F3">
              <w:rPr>
                <w:rFonts w:cs="Calibri"/>
              </w:rPr>
              <w:t xml:space="preserve"> </w:t>
            </w:r>
            <w:r w:rsidRPr="002B55F3">
              <w:rPr>
                <w:rFonts w:ascii="Segoe UI Symbol" w:eastAsia="MS Mincho" w:hAnsi="Segoe UI Symbol" w:cs="Segoe UI Symbol"/>
              </w:rPr>
              <w:t>☐</w:t>
            </w:r>
          </w:p>
        </w:tc>
      </w:tr>
      <w:tr w:rsidR="00D30DE7" w:rsidRPr="002B55F3" w14:paraId="4F3B3CDC" w14:textId="77777777" w:rsidTr="00A2155E">
        <w:trPr>
          <w:gridAfter w:val="1"/>
          <w:wAfter w:w="28" w:type="dxa"/>
          <w:trHeight w:val="397"/>
        </w:trPr>
        <w:tc>
          <w:tcPr>
            <w:tcW w:w="3852" w:type="dxa"/>
            <w:gridSpan w:val="2"/>
            <w:vAlign w:val="center"/>
          </w:tcPr>
          <w:p w14:paraId="4A4EE19D" w14:textId="77777777" w:rsidR="00D30DE7" w:rsidRPr="002B55F3" w:rsidRDefault="00D30DE7" w:rsidP="003564E9">
            <w:pPr>
              <w:spacing w:after="0" w:line="240" w:lineRule="auto"/>
              <w:jc w:val="both"/>
              <w:rPr>
                <w:rFonts w:cs="Calibri"/>
              </w:rPr>
            </w:pPr>
            <w:r w:rsidRPr="002B55F3">
              <w:rPr>
                <w:rFonts w:cs="Calibri"/>
              </w:rPr>
              <w:t>Prijímateľ:</w:t>
            </w:r>
          </w:p>
        </w:tc>
        <w:tc>
          <w:tcPr>
            <w:tcW w:w="5902" w:type="dxa"/>
            <w:gridSpan w:val="6"/>
            <w:vAlign w:val="center"/>
          </w:tcPr>
          <w:p w14:paraId="4F321422" w14:textId="77777777" w:rsidR="00D30DE7" w:rsidRPr="002B55F3" w:rsidRDefault="00D30DE7" w:rsidP="003564E9">
            <w:pPr>
              <w:spacing w:after="0" w:line="240" w:lineRule="auto"/>
              <w:jc w:val="both"/>
              <w:rPr>
                <w:rFonts w:cs="Calibri"/>
              </w:rPr>
            </w:pPr>
          </w:p>
        </w:tc>
      </w:tr>
      <w:tr w:rsidR="00D30DE7" w:rsidRPr="002B55F3" w14:paraId="4096749B" w14:textId="77777777" w:rsidTr="00A2155E">
        <w:trPr>
          <w:gridAfter w:val="1"/>
          <w:wAfter w:w="28" w:type="dxa"/>
          <w:trHeight w:val="397"/>
        </w:trPr>
        <w:tc>
          <w:tcPr>
            <w:tcW w:w="3852" w:type="dxa"/>
            <w:gridSpan w:val="2"/>
            <w:vAlign w:val="center"/>
          </w:tcPr>
          <w:p w14:paraId="2E9A9BF7" w14:textId="77777777" w:rsidR="00D30DE7" w:rsidRPr="002B55F3" w:rsidRDefault="00D30DE7" w:rsidP="003564E9">
            <w:pPr>
              <w:spacing w:after="0" w:line="240" w:lineRule="auto"/>
              <w:jc w:val="both"/>
              <w:rPr>
                <w:rFonts w:cs="Calibri"/>
              </w:rPr>
            </w:pPr>
            <w:r w:rsidRPr="002B55F3">
              <w:rPr>
                <w:rFonts w:cs="Calibri"/>
              </w:rPr>
              <w:t>Projekt:</w:t>
            </w:r>
          </w:p>
        </w:tc>
        <w:tc>
          <w:tcPr>
            <w:tcW w:w="5902" w:type="dxa"/>
            <w:gridSpan w:val="6"/>
            <w:vAlign w:val="center"/>
          </w:tcPr>
          <w:p w14:paraId="7C5E169D" w14:textId="77777777" w:rsidR="00D30DE7" w:rsidRPr="002B55F3" w:rsidRDefault="00D30DE7" w:rsidP="003564E9">
            <w:pPr>
              <w:spacing w:after="0" w:line="240" w:lineRule="auto"/>
              <w:jc w:val="both"/>
              <w:rPr>
                <w:rFonts w:cs="Calibri"/>
              </w:rPr>
            </w:pPr>
          </w:p>
        </w:tc>
      </w:tr>
      <w:tr w:rsidR="00D30DE7" w:rsidRPr="002B55F3" w14:paraId="70955AAA" w14:textId="77777777" w:rsidTr="00A2155E">
        <w:trPr>
          <w:gridAfter w:val="1"/>
          <w:wAfter w:w="28" w:type="dxa"/>
          <w:trHeight w:val="397"/>
        </w:trPr>
        <w:tc>
          <w:tcPr>
            <w:tcW w:w="3852" w:type="dxa"/>
            <w:gridSpan w:val="2"/>
            <w:vAlign w:val="center"/>
          </w:tcPr>
          <w:p w14:paraId="6704239D" w14:textId="77777777" w:rsidR="00D30DE7" w:rsidRPr="002B55F3" w:rsidRDefault="000F2962" w:rsidP="003564E9">
            <w:pPr>
              <w:spacing w:after="0" w:line="240" w:lineRule="auto"/>
              <w:jc w:val="both"/>
              <w:rPr>
                <w:rFonts w:cs="Calibri"/>
              </w:rPr>
            </w:pPr>
            <w:r w:rsidRPr="002B55F3">
              <w:rPr>
                <w:rFonts w:cs="Calibri"/>
              </w:rPr>
              <w:t>Kód I</w:t>
            </w:r>
            <w:r w:rsidR="000A30BF" w:rsidRPr="002B55F3">
              <w:rPr>
                <w:rFonts w:cs="Calibri"/>
              </w:rPr>
              <w:t>T</w:t>
            </w:r>
            <w:r w:rsidRPr="002B55F3">
              <w:rPr>
                <w:rFonts w:cs="Calibri"/>
              </w:rPr>
              <w:t>MS</w:t>
            </w:r>
            <w:r w:rsidR="00D30DE7" w:rsidRPr="002B55F3">
              <w:rPr>
                <w:rFonts w:cs="Calibri"/>
              </w:rPr>
              <w:t>:</w:t>
            </w:r>
          </w:p>
        </w:tc>
        <w:tc>
          <w:tcPr>
            <w:tcW w:w="5902" w:type="dxa"/>
            <w:gridSpan w:val="6"/>
            <w:vAlign w:val="center"/>
          </w:tcPr>
          <w:p w14:paraId="24D73EEA" w14:textId="77777777" w:rsidR="00D30DE7" w:rsidRPr="002B55F3" w:rsidRDefault="00D30DE7" w:rsidP="003564E9">
            <w:pPr>
              <w:spacing w:after="0" w:line="240" w:lineRule="auto"/>
              <w:jc w:val="both"/>
              <w:rPr>
                <w:rFonts w:cs="Calibri"/>
              </w:rPr>
            </w:pPr>
          </w:p>
        </w:tc>
      </w:tr>
      <w:tr w:rsidR="00D30DE7" w:rsidRPr="002B55F3" w14:paraId="27E5FB90" w14:textId="77777777" w:rsidTr="00A2155E">
        <w:trPr>
          <w:gridAfter w:val="1"/>
          <w:wAfter w:w="28" w:type="dxa"/>
          <w:trHeight w:val="397"/>
        </w:trPr>
        <w:tc>
          <w:tcPr>
            <w:tcW w:w="3852" w:type="dxa"/>
            <w:gridSpan w:val="2"/>
            <w:vAlign w:val="center"/>
          </w:tcPr>
          <w:p w14:paraId="2CC42CC9" w14:textId="77777777" w:rsidR="00D30DE7" w:rsidRPr="002B55F3" w:rsidRDefault="00D30DE7" w:rsidP="003564E9">
            <w:pPr>
              <w:spacing w:after="0" w:line="240" w:lineRule="auto"/>
              <w:jc w:val="both"/>
              <w:rPr>
                <w:rFonts w:cs="Calibri"/>
              </w:rPr>
            </w:pPr>
            <w:r w:rsidRPr="002B55F3">
              <w:rPr>
                <w:rFonts w:cs="Calibri"/>
              </w:rPr>
              <w:t>Názov zákazky:</w:t>
            </w:r>
          </w:p>
        </w:tc>
        <w:tc>
          <w:tcPr>
            <w:tcW w:w="5902" w:type="dxa"/>
            <w:gridSpan w:val="6"/>
            <w:vAlign w:val="center"/>
          </w:tcPr>
          <w:p w14:paraId="7CF6ECC3" w14:textId="77777777" w:rsidR="00D30DE7" w:rsidRPr="002B55F3" w:rsidRDefault="00D30DE7" w:rsidP="003564E9">
            <w:pPr>
              <w:spacing w:after="0" w:line="240" w:lineRule="auto"/>
              <w:jc w:val="both"/>
              <w:rPr>
                <w:rFonts w:cs="Calibri"/>
              </w:rPr>
            </w:pPr>
          </w:p>
        </w:tc>
      </w:tr>
      <w:tr w:rsidR="00D30DE7" w:rsidRPr="002B55F3" w14:paraId="3CA8B23D" w14:textId="77777777" w:rsidTr="00A2155E">
        <w:trPr>
          <w:gridAfter w:val="1"/>
          <w:wAfter w:w="28" w:type="dxa"/>
          <w:trHeight w:val="397"/>
        </w:trPr>
        <w:tc>
          <w:tcPr>
            <w:tcW w:w="3852" w:type="dxa"/>
            <w:gridSpan w:val="2"/>
            <w:vAlign w:val="center"/>
          </w:tcPr>
          <w:p w14:paraId="3CF08D91" w14:textId="77777777" w:rsidR="00D30DE7" w:rsidRPr="002B55F3" w:rsidRDefault="00D30DE7" w:rsidP="003564E9">
            <w:pPr>
              <w:spacing w:after="0" w:line="240" w:lineRule="auto"/>
              <w:jc w:val="both"/>
              <w:rPr>
                <w:rFonts w:cs="Calibri"/>
              </w:rPr>
            </w:pPr>
            <w:r w:rsidRPr="002B55F3">
              <w:rPr>
                <w:rFonts w:cs="Calibri"/>
              </w:rPr>
              <w:t xml:space="preserve">Číslo </w:t>
            </w:r>
            <w:r w:rsidR="000E5D97" w:rsidRPr="002B55F3">
              <w:rPr>
                <w:rFonts w:cs="Calibri"/>
              </w:rPr>
              <w:t>oznámenia o vyhlásen</w:t>
            </w:r>
            <w:r w:rsidR="00D571B9" w:rsidRPr="002B55F3">
              <w:rPr>
                <w:rFonts w:cs="Calibri"/>
              </w:rPr>
              <w:t>í</w:t>
            </w:r>
            <w:r w:rsidR="000E5D97" w:rsidRPr="002B55F3">
              <w:rPr>
                <w:rFonts w:cs="Calibri"/>
              </w:rPr>
              <w:t xml:space="preserve"> VO</w:t>
            </w:r>
            <w:r w:rsidRPr="002B55F3">
              <w:rPr>
                <w:rFonts w:cs="Calibri"/>
              </w:rPr>
              <w:t xml:space="preserve">: </w:t>
            </w:r>
          </w:p>
        </w:tc>
        <w:tc>
          <w:tcPr>
            <w:tcW w:w="5902" w:type="dxa"/>
            <w:gridSpan w:val="6"/>
            <w:vAlign w:val="center"/>
          </w:tcPr>
          <w:p w14:paraId="7373CDBD" w14:textId="77777777" w:rsidR="00D30DE7" w:rsidRPr="002B55F3" w:rsidRDefault="00D30DE7" w:rsidP="003564E9">
            <w:pPr>
              <w:spacing w:after="0" w:line="240" w:lineRule="auto"/>
              <w:jc w:val="both"/>
              <w:rPr>
                <w:rFonts w:cs="Calibri"/>
              </w:rPr>
            </w:pPr>
          </w:p>
        </w:tc>
      </w:tr>
      <w:tr w:rsidR="00D30DE7" w:rsidRPr="002B55F3" w14:paraId="2DB32FA9" w14:textId="77777777" w:rsidTr="00A2155E">
        <w:trPr>
          <w:gridAfter w:val="1"/>
          <w:wAfter w:w="28" w:type="dxa"/>
        </w:trPr>
        <w:tc>
          <w:tcPr>
            <w:tcW w:w="9754" w:type="dxa"/>
            <w:gridSpan w:val="8"/>
            <w:vAlign w:val="center"/>
          </w:tcPr>
          <w:p w14:paraId="2ECA9B43" w14:textId="77777777" w:rsidR="00D30DE7" w:rsidRPr="002B55F3" w:rsidRDefault="00D30DE7" w:rsidP="003564E9">
            <w:pPr>
              <w:spacing w:after="0" w:line="240" w:lineRule="auto"/>
              <w:jc w:val="both"/>
              <w:rPr>
                <w:rFonts w:cs="Calibri"/>
              </w:rPr>
            </w:pPr>
          </w:p>
        </w:tc>
      </w:tr>
      <w:tr w:rsidR="00D4648C" w:rsidRPr="002B55F3" w14:paraId="7255D5FC" w14:textId="77777777" w:rsidTr="00A2155E">
        <w:tc>
          <w:tcPr>
            <w:tcW w:w="568" w:type="dxa"/>
            <w:vAlign w:val="center"/>
          </w:tcPr>
          <w:p w14:paraId="4E382376" w14:textId="77777777" w:rsidR="00D4648C" w:rsidRPr="002B55F3" w:rsidRDefault="00D4648C" w:rsidP="003564E9">
            <w:pPr>
              <w:spacing w:after="0" w:line="240" w:lineRule="auto"/>
              <w:jc w:val="both"/>
              <w:rPr>
                <w:rFonts w:cs="Calibri"/>
              </w:rPr>
            </w:pPr>
            <w:proofErr w:type="spellStart"/>
            <w:r w:rsidRPr="002B55F3">
              <w:rPr>
                <w:rFonts w:cs="Calibri"/>
              </w:rPr>
              <w:t>P.č</w:t>
            </w:r>
            <w:proofErr w:type="spellEnd"/>
            <w:r w:rsidRPr="002B55F3">
              <w:rPr>
                <w:rFonts w:cs="Calibri"/>
              </w:rPr>
              <w:t>.</w:t>
            </w:r>
          </w:p>
        </w:tc>
        <w:tc>
          <w:tcPr>
            <w:tcW w:w="4961" w:type="dxa"/>
            <w:gridSpan w:val="3"/>
            <w:vAlign w:val="center"/>
          </w:tcPr>
          <w:p w14:paraId="5AB54121" w14:textId="77777777" w:rsidR="00D4648C" w:rsidRPr="002B55F3" w:rsidRDefault="00D4648C" w:rsidP="003564E9">
            <w:pPr>
              <w:spacing w:after="0" w:line="240" w:lineRule="auto"/>
              <w:jc w:val="both"/>
              <w:rPr>
                <w:rFonts w:cs="Calibri"/>
              </w:rPr>
            </w:pPr>
            <w:r w:rsidRPr="002B55F3">
              <w:rPr>
                <w:rFonts w:cs="Calibri"/>
              </w:rPr>
              <w:t>Názov dokumentu</w:t>
            </w:r>
          </w:p>
        </w:tc>
        <w:tc>
          <w:tcPr>
            <w:tcW w:w="1276" w:type="dxa"/>
            <w:vAlign w:val="center"/>
          </w:tcPr>
          <w:p w14:paraId="769071F7" w14:textId="77777777" w:rsidR="00D4648C" w:rsidRPr="002B55F3" w:rsidRDefault="00D4648C" w:rsidP="003564E9">
            <w:pPr>
              <w:spacing w:after="0" w:line="240" w:lineRule="auto"/>
              <w:jc w:val="center"/>
              <w:rPr>
                <w:rFonts w:cs="Calibri"/>
                <w:color w:val="000000"/>
              </w:rPr>
            </w:pPr>
            <w:r w:rsidRPr="002B55F3">
              <w:rPr>
                <w:rFonts w:cs="Calibri"/>
                <w:color w:val="000000"/>
              </w:rPr>
              <w:t>Predložené elektronicky</w:t>
            </w:r>
          </w:p>
        </w:tc>
        <w:tc>
          <w:tcPr>
            <w:tcW w:w="2977" w:type="dxa"/>
            <w:gridSpan w:val="4"/>
            <w:vAlign w:val="center"/>
          </w:tcPr>
          <w:p w14:paraId="1E710EE9" w14:textId="77777777" w:rsidR="00D4648C" w:rsidRPr="002B55F3" w:rsidRDefault="00D4648C" w:rsidP="003564E9">
            <w:pPr>
              <w:spacing w:after="0" w:line="240" w:lineRule="auto"/>
              <w:jc w:val="center"/>
              <w:rPr>
                <w:rFonts w:cs="Calibri"/>
              </w:rPr>
            </w:pPr>
            <w:r w:rsidRPr="002B55F3">
              <w:rPr>
                <w:rFonts w:cs="Calibri"/>
              </w:rPr>
              <w:t>Poznámka</w:t>
            </w:r>
          </w:p>
        </w:tc>
      </w:tr>
      <w:tr w:rsidR="00D4648C" w:rsidRPr="002B55F3" w14:paraId="4E333BD2" w14:textId="77777777" w:rsidTr="00A2155E">
        <w:trPr>
          <w:trHeight w:val="397"/>
        </w:trPr>
        <w:tc>
          <w:tcPr>
            <w:tcW w:w="568" w:type="dxa"/>
            <w:vAlign w:val="center"/>
          </w:tcPr>
          <w:p w14:paraId="61FF207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38DD2F2" w14:textId="77777777" w:rsidR="00D4648C" w:rsidRPr="002B55F3" w:rsidRDefault="00D4648C" w:rsidP="003564E9">
            <w:pPr>
              <w:spacing w:after="0" w:line="240" w:lineRule="auto"/>
              <w:jc w:val="both"/>
              <w:rPr>
                <w:rFonts w:cs="Calibri"/>
              </w:rPr>
            </w:pPr>
            <w:r w:rsidRPr="002B55F3">
              <w:rPr>
                <w:rFonts w:cs="Calibri"/>
              </w:rPr>
              <w:t>Oznámenie o vyhlásení VO zverejnené vo Vestníku VO vedeného ÚVO, ako aj v Úradnom vestníku EÚ, vrátane všetkých zmien a doplnení</w:t>
            </w:r>
          </w:p>
        </w:tc>
        <w:tc>
          <w:tcPr>
            <w:tcW w:w="1276" w:type="dxa"/>
            <w:vAlign w:val="center"/>
          </w:tcPr>
          <w:p w14:paraId="42E25399"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FADEB92" w14:textId="77777777" w:rsidR="00D4648C" w:rsidRPr="002B55F3" w:rsidRDefault="00D4648C" w:rsidP="003564E9">
            <w:pPr>
              <w:spacing w:after="0" w:line="240" w:lineRule="auto"/>
              <w:jc w:val="both"/>
              <w:rPr>
                <w:rFonts w:cs="Calibri"/>
              </w:rPr>
            </w:pPr>
          </w:p>
        </w:tc>
      </w:tr>
      <w:tr w:rsidR="00D4648C" w:rsidRPr="002B55F3" w14:paraId="1E8E8AED" w14:textId="77777777" w:rsidTr="00A2155E">
        <w:trPr>
          <w:trHeight w:val="397"/>
        </w:trPr>
        <w:tc>
          <w:tcPr>
            <w:tcW w:w="568" w:type="dxa"/>
            <w:vAlign w:val="center"/>
          </w:tcPr>
          <w:p w14:paraId="1E8AC3D4"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C875C01" w14:textId="77777777" w:rsidR="00D4648C" w:rsidRPr="002B55F3" w:rsidRDefault="00D4648C" w:rsidP="00C37C1E">
            <w:pPr>
              <w:spacing w:after="0" w:line="240" w:lineRule="auto"/>
              <w:jc w:val="both"/>
              <w:rPr>
                <w:rFonts w:cs="Calibri"/>
              </w:rPr>
            </w:pPr>
            <w:r w:rsidRPr="002B55F3">
              <w:rPr>
                <w:rFonts w:cs="Calibri"/>
              </w:rPr>
              <w:t>Určenie predpokladanej hodnoty zákazky (PHZ) vrátane podkladov, na základe ktorých bola PHZ určená</w:t>
            </w:r>
          </w:p>
        </w:tc>
        <w:tc>
          <w:tcPr>
            <w:tcW w:w="1276" w:type="dxa"/>
            <w:vAlign w:val="center"/>
          </w:tcPr>
          <w:p w14:paraId="7FE170D8"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06B3108C" w14:textId="77777777" w:rsidR="00D4648C" w:rsidRPr="002B55F3" w:rsidRDefault="00D4648C" w:rsidP="003564E9">
            <w:pPr>
              <w:spacing w:after="0" w:line="240" w:lineRule="auto"/>
              <w:jc w:val="both"/>
              <w:rPr>
                <w:rFonts w:cs="Calibri"/>
              </w:rPr>
            </w:pPr>
          </w:p>
        </w:tc>
      </w:tr>
      <w:tr w:rsidR="00D4648C" w:rsidRPr="002B55F3" w14:paraId="039DFAE8" w14:textId="77777777" w:rsidTr="00A2155E">
        <w:trPr>
          <w:trHeight w:val="397"/>
        </w:trPr>
        <w:tc>
          <w:tcPr>
            <w:tcW w:w="568" w:type="dxa"/>
            <w:vAlign w:val="center"/>
          </w:tcPr>
          <w:p w14:paraId="5D746530"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555ABA07" w14:textId="77777777" w:rsidR="00D4648C" w:rsidRPr="002B55F3" w:rsidRDefault="00D4648C" w:rsidP="003564E9">
            <w:pPr>
              <w:spacing w:after="0" w:line="240" w:lineRule="auto"/>
              <w:jc w:val="both"/>
              <w:rPr>
                <w:rFonts w:cs="Calibri"/>
              </w:rPr>
            </w:pPr>
            <w:r w:rsidRPr="002B55F3">
              <w:rPr>
                <w:rFonts w:cs="Calibri"/>
              </w:rPr>
              <w:t>Predbežné oznámenie (ak relevantné)</w:t>
            </w:r>
          </w:p>
        </w:tc>
        <w:tc>
          <w:tcPr>
            <w:tcW w:w="1276" w:type="dxa"/>
            <w:vAlign w:val="center"/>
          </w:tcPr>
          <w:p w14:paraId="149F8559"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6CB62E6" w14:textId="77777777" w:rsidR="00D4648C" w:rsidRPr="002B55F3" w:rsidRDefault="00D4648C" w:rsidP="003564E9">
            <w:pPr>
              <w:spacing w:after="0" w:line="240" w:lineRule="auto"/>
              <w:jc w:val="both"/>
              <w:rPr>
                <w:rFonts w:cs="Calibri"/>
              </w:rPr>
            </w:pPr>
          </w:p>
        </w:tc>
      </w:tr>
      <w:tr w:rsidR="00D4648C" w:rsidRPr="002B55F3" w14:paraId="5DC32724" w14:textId="77777777" w:rsidTr="00A2155E">
        <w:trPr>
          <w:trHeight w:val="397"/>
        </w:trPr>
        <w:tc>
          <w:tcPr>
            <w:tcW w:w="568" w:type="dxa"/>
            <w:vAlign w:val="center"/>
          </w:tcPr>
          <w:p w14:paraId="5EAF5897"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07E68F8C" w14:textId="77777777" w:rsidR="00D4648C" w:rsidRPr="002B55F3" w:rsidRDefault="00D4648C" w:rsidP="003564E9">
            <w:pPr>
              <w:spacing w:after="0" w:line="240" w:lineRule="auto"/>
              <w:jc w:val="both"/>
              <w:rPr>
                <w:rFonts w:cs="Calibri"/>
              </w:rPr>
            </w:pPr>
            <w:r w:rsidRPr="002B55F3">
              <w:rPr>
                <w:rFonts w:cs="Calibri"/>
              </w:rPr>
              <w:t xml:space="preserve">Súťažné podklady vrátane všetkých príloh </w:t>
            </w:r>
          </w:p>
        </w:tc>
        <w:tc>
          <w:tcPr>
            <w:tcW w:w="1276" w:type="dxa"/>
            <w:vAlign w:val="center"/>
          </w:tcPr>
          <w:p w14:paraId="331D968C"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125448A" w14:textId="77777777" w:rsidR="00D4648C" w:rsidRPr="002B55F3" w:rsidRDefault="00D4648C" w:rsidP="003564E9">
            <w:pPr>
              <w:spacing w:after="0" w:line="240" w:lineRule="auto"/>
              <w:jc w:val="both"/>
              <w:rPr>
                <w:rFonts w:cs="Calibri"/>
              </w:rPr>
            </w:pPr>
          </w:p>
        </w:tc>
      </w:tr>
      <w:tr w:rsidR="00D4648C" w:rsidRPr="002B55F3" w14:paraId="685C6E46" w14:textId="77777777" w:rsidTr="00A2155E">
        <w:trPr>
          <w:trHeight w:val="397"/>
        </w:trPr>
        <w:tc>
          <w:tcPr>
            <w:tcW w:w="568" w:type="dxa"/>
            <w:vAlign w:val="center"/>
          </w:tcPr>
          <w:p w14:paraId="22C17515"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2B57AC5" w14:textId="77777777" w:rsidR="00D4648C" w:rsidRPr="002B55F3" w:rsidRDefault="00D4648C" w:rsidP="003564E9">
            <w:pPr>
              <w:spacing w:after="0" w:line="240" w:lineRule="auto"/>
              <w:jc w:val="both"/>
              <w:rPr>
                <w:rFonts w:cs="Calibri"/>
              </w:rPr>
            </w:pPr>
            <w:r w:rsidRPr="002B55F3">
              <w:rPr>
                <w:rFonts w:cs="Calibri"/>
              </w:rPr>
              <w:t>Projektová dokumentácia (ak relevantné)</w:t>
            </w:r>
          </w:p>
        </w:tc>
        <w:tc>
          <w:tcPr>
            <w:tcW w:w="1276" w:type="dxa"/>
            <w:vAlign w:val="center"/>
          </w:tcPr>
          <w:p w14:paraId="3733D718"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ACF938D" w14:textId="77777777" w:rsidR="00D4648C" w:rsidRPr="002B55F3" w:rsidRDefault="00D4648C" w:rsidP="003564E9">
            <w:pPr>
              <w:spacing w:after="0" w:line="240" w:lineRule="auto"/>
              <w:jc w:val="both"/>
              <w:rPr>
                <w:rFonts w:cs="Calibri"/>
              </w:rPr>
            </w:pPr>
          </w:p>
        </w:tc>
      </w:tr>
      <w:tr w:rsidR="00D4648C" w:rsidRPr="002B55F3" w14:paraId="22E31792" w14:textId="77777777" w:rsidTr="00A2155E">
        <w:trPr>
          <w:trHeight w:val="397"/>
        </w:trPr>
        <w:tc>
          <w:tcPr>
            <w:tcW w:w="568" w:type="dxa"/>
            <w:vAlign w:val="center"/>
          </w:tcPr>
          <w:p w14:paraId="3CFF5C68"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B88C79E" w14:textId="77777777" w:rsidR="00D4648C" w:rsidRPr="002B55F3" w:rsidRDefault="00D4648C" w:rsidP="003564E9">
            <w:pPr>
              <w:spacing w:after="0" w:line="240" w:lineRule="auto"/>
              <w:jc w:val="both"/>
              <w:rPr>
                <w:rFonts w:cs="Calibri"/>
              </w:rPr>
            </w:pPr>
            <w:r w:rsidRPr="002B55F3">
              <w:rPr>
                <w:rFonts w:cs="Calibri"/>
              </w:rPr>
              <w:t>Žiadosti o poskytnutie súťažných podkladov, potvrdenia o odoslaní súťažných podkladov, evidencia záujemcov, ktorým boli poskytnuté súťažné podklady.</w:t>
            </w:r>
          </w:p>
        </w:tc>
        <w:tc>
          <w:tcPr>
            <w:tcW w:w="1276" w:type="dxa"/>
            <w:vAlign w:val="center"/>
          </w:tcPr>
          <w:p w14:paraId="395EB6F7"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019DEEE9" w14:textId="77777777" w:rsidR="00D4648C" w:rsidRPr="002B55F3" w:rsidRDefault="00D4648C" w:rsidP="003564E9">
            <w:pPr>
              <w:spacing w:after="0" w:line="240" w:lineRule="auto"/>
              <w:jc w:val="both"/>
              <w:rPr>
                <w:rFonts w:cs="Calibri"/>
              </w:rPr>
            </w:pPr>
          </w:p>
        </w:tc>
      </w:tr>
      <w:tr w:rsidR="00D4648C" w:rsidRPr="002B55F3" w14:paraId="5A7A155C" w14:textId="77777777" w:rsidTr="00A2155E">
        <w:trPr>
          <w:trHeight w:val="397"/>
        </w:trPr>
        <w:tc>
          <w:tcPr>
            <w:tcW w:w="568" w:type="dxa"/>
            <w:vAlign w:val="center"/>
          </w:tcPr>
          <w:p w14:paraId="7D0BF4FB"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EC24EAF" w14:textId="77777777" w:rsidR="00D4648C" w:rsidRPr="002B55F3" w:rsidRDefault="00D4648C" w:rsidP="003564E9">
            <w:pPr>
              <w:spacing w:after="0" w:line="240" w:lineRule="auto"/>
              <w:jc w:val="both"/>
              <w:rPr>
                <w:rFonts w:cs="Calibri"/>
              </w:rPr>
            </w:pPr>
            <w:r w:rsidRPr="002B55F3">
              <w:rPr>
                <w:rFonts w:cs="Calibri"/>
              </w:rPr>
              <w:t>Doplnenie súťažných podkladov spolu s dokladmi o ich doručení záujemcom (ak relevantné)</w:t>
            </w:r>
          </w:p>
        </w:tc>
        <w:tc>
          <w:tcPr>
            <w:tcW w:w="1276" w:type="dxa"/>
            <w:vAlign w:val="center"/>
          </w:tcPr>
          <w:p w14:paraId="0F517DCC"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453B601" w14:textId="77777777" w:rsidR="00D4648C" w:rsidRPr="002B55F3" w:rsidRDefault="00D4648C" w:rsidP="003564E9">
            <w:pPr>
              <w:spacing w:after="0" w:line="240" w:lineRule="auto"/>
              <w:jc w:val="both"/>
              <w:rPr>
                <w:rFonts w:cs="Calibri"/>
              </w:rPr>
            </w:pPr>
          </w:p>
        </w:tc>
      </w:tr>
      <w:tr w:rsidR="00D4648C" w:rsidRPr="002B55F3" w14:paraId="2ACD4430" w14:textId="77777777" w:rsidTr="00A2155E">
        <w:trPr>
          <w:trHeight w:val="397"/>
        </w:trPr>
        <w:tc>
          <w:tcPr>
            <w:tcW w:w="568" w:type="dxa"/>
            <w:vAlign w:val="center"/>
          </w:tcPr>
          <w:p w14:paraId="189251D3"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059D89B" w14:textId="77777777" w:rsidR="00D4648C" w:rsidRPr="002B55F3" w:rsidRDefault="00D4648C" w:rsidP="003564E9">
            <w:pPr>
              <w:spacing w:after="0" w:line="240" w:lineRule="auto"/>
              <w:jc w:val="both"/>
              <w:rPr>
                <w:rFonts w:cs="Calibri"/>
              </w:rPr>
            </w:pPr>
            <w:r w:rsidRPr="002B55F3">
              <w:rPr>
                <w:rFonts w:cs="Calibri"/>
              </w:rPr>
              <w:t xml:space="preserve">Žiadosti o vysvetlenie oznámenia o vyhlásení VO vrátane vysvetlenia a dokladov preukazujúcich ich doručenie (ak relevantné) </w:t>
            </w:r>
          </w:p>
        </w:tc>
        <w:tc>
          <w:tcPr>
            <w:tcW w:w="1276" w:type="dxa"/>
            <w:vAlign w:val="center"/>
          </w:tcPr>
          <w:p w14:paraId="51D77AB0"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28A9D9C" w14:textId="77777777" w:rsidR="00D4648C" w:rsidRPr="002B55F3" w:rsidRDefault="00D4648C" w:rsidP="003564E9">
            <w:pPr>
              <w:spacing w:after="0" w:line="240" w:lineRule="auto"/>
              <w:jc w:val="both"/>
              <w:rPr>
                <w:rFonts w:cs="Calibri"/>
              </w:rPr>
            </w:pPr>
          </w:p>
        </w:tc>
      </w:tr>
      <w:tr w:rsidR="00D4648C" w:rsidRPr="002B55F3" w14:paraId="6C9A0370" w14:textId="77777777" w:rsidTr="00A2155E">
        <w:trPr>
          <w:trHeight w:val="397"/>
        </w:trPr>
        <w:tc>
          <w:tcPr>
            <w:tcW w:w="568" w:type="dxa"/>
            <w:vAlign w:val="center"/>
          </w:tcPr>
          <w:p w14:paraId="1FBDA91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A0CFEBF" w14:textId="77777777" w:rsidR="00D4648C" w:rsidRPr="002B55F3" w:rsidRDefault="00D4648C" w:rsidP="003564E9">
            <w:pPr>
              <w:spacing w:after="0" w:line="240" w:lineRule="auto"/>
              <w:jc w:val="both"/>
              <w:rPr>
                <w:rFonts w:cs="Calibri"/>
              </w:rPr>
            </w:pPr>
            <w:r w:rsidRPr="002B55F3">
              <w:rPr>
                <w:rFonts w:cs="Calibri"/>
              </w:rPr>
              <w:t>Žiadosti o vysvetlenie súťažných podkladov vrátane vysvetlenia a dokladov preukazujúcich ich doručenie (ak relevantné)</w:t>
            </w:r>
          </w:p>
        </w:tc>
        <w:tc>
          <w:tcPr>
            <w:tcW w:w="1276" w:type="dxa"/>
            <w:vAlign w:val="center"/>
          </w:tcPr>
          <w:p w14:paraId="6F95B6FB"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D99B3F7" w14:textId="77777777" w:rsidR="00D4648C" w:rsidRPr="002B55F3" w:rsidRDefault="00D4648C" w:rsidP="003564E9">
            <w:pPr>
              <w:spacing w:after="0" w:line="240" w:lineRule="auto"/>
              <w:jc w:val="both"/>
              <w:rPr>
                <w:rFonts w:cs="Calibri"/>
              </w:rPr>
            </w:pPr>
          </w:p>
        </w:tc>
      </w:tr>
      <w:tr w:rsidR="00D4648C" w:rsidRPr="002B55F3" w14:paraId="525E7FEB" w14:textId="77777777" w:rsidTr="00A2155E">
        <w:trPr>
          <w:trHeight w:val="397"/>
        </w:trPr>
        <w:tc>
          <w:tcPr>
            <w:tcW w:w="568" w:type="dxa"/>
            <w:vAlign w:val="center"/>
          </w:tcPr>
          <w:p w14:paraId="6B82D16D"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4A9389D" w14:textId="77777777" w:rsidR="00D4648C" w:rsidRPr="002B55F3" w:rsidRDefault="007F587A" w:rsidP="003564E9">
            <w:pPr>
              <w:spacing w:after="0" w:line="240" w:lineRule="auto"/>
              <w:jc w:val="both"/>
              <w:rPr>
                <w:rFonts w:cs="Calibri"/>
              </w:rPr>
            </w:pPr>
            <w:r w:rsidRPr="002B55F3">
              <w:rPr>
                <w:rFonts w:cs="Calibri"/>
              </w:rPr>
              <w:t>D</w:t>
            </w:r>
            <w:r w:rsidR="00D4648C" w:rsidRPr="002B55F3">
              <w:rPr>
                <w:rFonts w:cs="Calibri"/>
              </w:rPr>
              <w:t xml:space="preserve">oklady za členov komisie preukazujúce odborné vzdelanie alebo prax (životopisy) </w:t>
            </w:r>
          </w:p>
        </w:tc>
        <w:tc>
          <w:tcPr>
            <w:tcW w:w="1276" w:type="dxa"/>
            <w:vAlign w:val="center"/>
          </w:tcPr>
          <w:p w14:paraId="3AED95CF"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798F792" w14:textId="77777777" w:rsidR="00D4648C" w:rsidRPr="002B55F3" w:rsidRDefault="00D4648C" w:rsidP="003564E9">
            <w:pPr>
              <w:spacing w:after="0" w:line="240" w:lineRule="auto"/>
              <w:jc w:val="both"/>
              <w:rPr>
                <w:rFonts w:cs="Calibri"/>
              </w:rPr>
            </w:pPr>
          </w:p>
        </w:tc>
      </w:tr>
      <w:tr w:rsidR="00D4648C" w:rsidRPr="002B55F3" w14:paraId="22D557C5" w14:textId="77777777" w:rsidTr="00A2155E">
        <w:trPr>
          <w:trHeight w:val="397"/>
        </w:trPr>
        <w:tc>
          <w:tcPr>
            <w:tcW w:w="568" w:type="dxa"/>
            <w:vAlign w:val="center"/>
          </w:tcPr>
          <w:p w14:paraId="0E5E3915"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FC0A4E2" w14:textId="77777777" w:rsidR="00D4648C" w:rsidRPr="002B55F3" w:rsidRDefault="00D4648C" w:rsidP="003564E9">
            <w:pPr>
              <w:spacing w:after="0" w:line="240" w:lineRule="auto"/>
              <w:jc w:val="both"/>
              <w:rPr>
                <w:rFonts w:cs="Calibri"/>
              </w:rPr>
            </w:pPr>
            <w:r w:rsidRPr="002B55F3">
              <w:rPr>
                <w:rFonts w:cs="Calibri"/>
              </w:rPr>
              <w:t xml:space="preserve">Čestné vyhlásenia členov komisie na vyhodnotenie ponúk </w:t>
            </w:r>
          </w:p>
        </w:tc>
        <w:tc>
          <w:tcPr>
            <w:tcW w:w="1276" w:type="dxa"/>
            <w:vAlign w:val="center"/>
          </w:tcPr>
          <w:p w14:paraId="2C824C2B"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DB0CDD6" w14:textId="77777777" w:rsidR="00D4648C" w:rsidRPr="002B55F3" w:rsidRDefault="00D4648C" w:rsidP="003564E9">
            <w:pPr>
              <w:spacing w:after="0" w:line="240" w:lineRule="auto"/>
              <w:jc w:val="both"/>
              <w:rPr>
                <w:rFonts w:cs="Calibri"/>
              </w:rPr>
            </w:pPr>
          </w:p>
        </w:tc>
      </w:tr>
      <w:tr w:rsidR="00D4648C" w:rsidRPr="002B55F3" w14:paraId="054BA1BB" w14:textId="77777777" w:rsidTr="00A2155E">
        <w:trPr>
          <w:trHeight w:val="397"/>
        </w:trPr>
        <w:tc>
          <w:tcPr>
            <w:tcW w:w="568" w:type="dxa"/>
            <w:vAlign w:val="center"/>
          </w:tcPr>
          <w:p w14:paraId="6D94EFE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05C4CB90" w14:textId="77777777" w:rsidR="00D4648C" w:rsidRPr="002B55F3" w:rsidRDefault="00D4648C" w:rsidP="00570B81">
            <w:pPr>
              <w:spacing w:after="0" w:line="240" w:lineRule="auto"/>
              <w:jc w:val="both"/>
              <w:rPr>
                <w:rFonts w:cs="Calibri"/>
              </w:rPr>
            </w:pPr>
            <w:r w:rsidRPr="002B55F3">
              <w:rPr>
                <w:rFonts w:cs="Calibri"/>
              </w:rPr>
              <w:t>Všetky predložené ponuky</w:t>
            </w:r>
          </w:p>
        </w:tc>
        <w:tc>
          <w:tcPr>
            <w:tcW w:w="1276" w:type="dxa"/>
            <w:vAlign w:val="center"/>
          </w:tcPr>
          <w:p w14:paraId="69C207FC"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3B942FC" w14:textId="77777777" w:rsidR="00D4648C" w:rsidRPr="002B55F3" w:rsidRDefault="00D4648C" w:rsidP="003564E9">
            <w:pPr>
              <w:spacing w:after="0" w:line="240" w:lineRule="auto"/>
              <w:jc w:val="both"/>
              <w:rPr>
                <w:rFonts w:cs="Calibri"/>
              </w:rPr>
            </w:pPr>
          </w:p>
        </w:tc>
      </w:tr>
      <w:tr w:rsidR="00D4648C" w:rsidRPr="002B55F3" w14:paraId="56EDE0BF" w14:textId="77777777" w:rsidTr="00A2155E">
        <w:trPr>
          <w:trHeight w:val="397"/>
        </w:trPr>
        <w:tc>
          <w:tcPr>
            <w:tcW w:w="568" w:type="dxa"/>
            <w:vAlign w:val="center"/>
          </w:tcPr>
          <w:p w14:paraId="418830C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0C49585" w14:textId="77777777" w:rsidR="00D4648C" w:rsidRPr="002B55F3" w:rsidRDefault="00D4648C" w:rsidP="00570B81">
            <w:pPr>
              <w:spacing w:after="0" w:line="240" w:lineRule="auto"/>
              <w:jc w:val="both"/>
              <w:rPr>
                <w:rFonts w:cs="Calibri"/>
              </w:rPr>
            </w:pPr>
            <w:r w:rsidRPr="002B55F3">
              <w:rPr>
                <w:rFonts w:cs="Calibri"/>
              </w:rPr>
              <w:t xml:space="preserve">Zápisnica z otvárania ponúk </w:t>
            </w:r>
          </w:p>
        </w:tc>
        <w:tc>
          <w:tcPr>
            <w:tcW w:w="1276" w:type="dxa"/>
            <w:vAlign w:val="center"/>
          </w:tcPr>
          <w:p w14:paraId="30A8C484"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587D471" w14:textId="77777777" w:rsidR="00D4648C" w:rsidRPr="002B55F3" w:rsidRDefault="00D4648C" w:rsidP="003564E9">
            <w:pPr>
              <w:spacing w:after="0" w:line="240" w:lineRule="auto"/>
              <w:jc w:val="both"/>
              <w:rPr>
                <w:rFonts w:cs="Calibri"/>
              </w:rPr>
            </w:pPr>
          </w:p>
        </w:tc>
      </w:tr>
      <w:tr w:rsidR="00D4648C" w:rsidRPr="002B55F3" w14:paraId="6F5A2A11" w14:textId="77777777" w:rsidTr="00A2155E">
        <w:trPr>
          <w:trHeight w:val="397"/>
        </w:trPr>
        <w:tc>
          <w:tcPr>
            <w:tcW w:w="568" w:type="dxa"/>
            <w:vAlign w:val="center"/>
          </w:tcPr>
          <w:p w14:paraId="7ED3D63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FCE5CEB" w14:textId="77777777" w:rsidR="00D4648C" w:rsidRPr="002B55F3" w:rsidRDefault="00D4648C" w:rsidP="003564E9">
            <w:pPr>
              <w:spacing w:after="0" w:line="240" w:lineRule="auto"/>
              <w:jc w:val="both"/>
              <w:rPr>
                <w:rFonts w:cs="Calibri"/>
              </w:rPr>
            </w:pPr>
            <w:r w:rsidRPr="002B55F3">
              <w:rPr>
                <w:rFonts w:cs="Calibri"/>
              </w:rPr>
              <w:t>Žiadosti o vysvetlenie alebo doplnenie predložených dokladov a doklady o ich doručení uchádzačom (ak relevantné)</w:t>
            </w:r>
          </w:p>
        </w:tc>
        <w:tc>
          <w:tcPr>
            <w:tcW w:w="1276" w:type="dxa"/>
            <w:vAlign w:val="center"/>
          </w:tcPr>
          <w:p w14:paraId="4ACF61F0"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0ED015E" w14:textId="77777777" w:rsidR="00D4648C" w:rsidRPr="002B55F3" w:rsidRDefault="00D4648C" w:rsidP="003564E9">
            <w:pPr>
              <w:spacing w:after="0" w:line="240" w:lineRule="auto"/>
              <w:jc w:val="both"/>
              <w:rPr>
                <w:rFonts w:cs="Calibri"/>
              </w:rPr>
            </w:pPr>
          </w:p>
        </w:tc>
      </w:tr>
      <w:tr w:rsidR="00D4648C" w:rsidRPr="002B55F3" w14:paraId="7995A6B7" w14:textId="77777777" w:rsidTr="00A2155E">
        <w:trPr>
          <w:trHeight w:val="397"/>
        </w:trPr>
        <w:tc>
          <w:tcPr>
            <w:tcW w:w="568" w:type="dxa"/>
            <w:vAlign w:val="center"/>
          </w:tcPr>
          <w:p w14:paraId="710CD3D8"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4280779" w14:textId="77777777" w:rsidR="00D4648C" w:rsidRPr="002B55F3" w:rsidRDefault="00D4648C" w:rsidP="003564E9">
            <w:pPr>
              <w:spacing w:after="0" w:line="240" w:lineRule="auto"/>
              <w:jc w:val="both"/>
              <w:rPr>
                <w:rFonts w:cs="Calibri"/>
              </w:rPr>
            </w:pPr>
            <w:r w:rsidRPr="002B55F3">
              <w:rPr>
                <w:rFonts w:cs="Calibri"/>
              </w:rPr>
              <w:t>Odpovede na žiadosti o vysvetlenie alebo doplnenie predložených dokladov spolu s potvrdením preukazujúcim dátum doručenia (ak relevantné)</w:t>
            </w:r>
          </w:p>
        </w:tc>
        <w:tc>
          <w:tcPr>
            <w:tcW w:w="1276" w:type="dxa"/>
            <w:vAlign w:val="center"/>
          </w:tcPr>
          <w:p w14:paraId="5EB36620"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2361CA2B" w14:textId="77777777" w:rsidR="00D4648C" w:rsidRPr="002B55F3" w:rsidRDefault="00D4648C" w:rsidP="003564E9">
            <w:pPr>
              <w:spacing w:after="0" w:line="240" w:lineRule="auto"/>
              <w:jc w:val="both"/>
              <w:rPr>
                <w:rFonts w:cs="Calibri"/>
              </w:rPr>
            </w:pPr>
          </w:p>
        </w:tc>
      </w:tr>
      <w:tr w:rsidR="00D4648C" w:rsidRPr="002B55F3" w14:paraId="2ED717B6" w14:textId="77777777" w:rsidTr="00A2155E">
        <w:trPr>
          <w:trHeight w:val="397"/>
        </w:trPr>
        <w:tc>
          <w:tcPr>
            <w:tcW w:w="568" w:type="dxa"/>
            <w:vAlign w:val="center"/>
          </w:tcPr>
          <w:p w14:paraId="7D29A52D"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1B2A25D" w14:textId="77777777" w:rsidR="00D4648C" w:rsidRPr="002B55F3" w:rsidRDefault="00D4648C" w:rsidP="003564E9">
            <w:pPr>
              <w:spacing w:after="0" w:line="240" w:lineRule="auto"/>
              <w:jc w:val="both"/>
              <w:rPr>
                <w:rFonts w:cs="Calibri"/>
              </w:rPr>
            </w:pPr>
            <w:r w:rsidRPr="002B55F3">
              <w:rPr>
                <w:rFonts w:cs="Calibri"/>
              </w:rPr>
              <w:t>Zápisnica z vyhodnotenia splnenia podmienok účasti</w:t>
            </w:r>
          </w:p>
        </w:tc>
        <w:tc>
          <w:tcPr>
            <w:tcW w:w="1276" w:type="dxa"/>
            <w:vAlign w:val="center"/>
          </w:tcPr>
          <w:p w14:paraId="7D0B9CBA"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1888EB2" w14:textId="77777777" w:rsidR="00D4648C" w:rsidRPr="002B55F3" w:rsidRDefault="00D4648C" w:rsidP="003564E9">
            <w:pPr>
              <w:spacing w:after="0" w:line="240" w:lineRule="auto"/>
              <w:jc w:val="both"/>
              <w:rPr>
                <w:rFonts w:cs="Calibri"/>
              </w:rPr>
            </w:pPr>
          </w:p>
        </w:tc>
      </w:tr>
      <w:tr w:rsidR="00D4648C" w:rsidRPr="002B55F3" w14:paraId="3A8D5A6B" w14:textId="77777777" w:rsidTr="00A2155E">
        <w:trPr>
          <w:trHeight w:val="397"/>
        </w:trPr>
        <w:tc>
          <w:tcPr>
            <w:tcW w:w="568" w:type="dxa"/>
            <w:vAlign w:val="center"/>
          </w:tcPr>
          <w:p w14:paraId="0CB55AD1"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469B229" w14:textId="77777777" w:rsidR="00D4648C" w:rsidRPr="002B55F3" w:rsidRDefault="00D4648C" w:rsidP="003564E9">
            <w:pPr>
              <w:spacing w:after="0" w:line="240" w:lineRule="auto"/>
              <w:jc w:val="both"/>
              <w:rPr>
                <w:rFonts w:cs="Calibri"/>
              </w:rPr>
            </w:pPr>
            <w:r w:rsidRPr="002B55F3">
              <w:rPr>
                <w:rFonts w:cs="Calibri"/>
              </w:rPr>
              <w:t>Oznámenia o vylúčení uchádzačov spolu s dokladmi o ich doručení (ak relevantné)</w:t>
            </w:r>
          </w:p>
        </w:tc>
        <w:tc>
          <w:tcPr>
            <w:tcW w:w="1276" w:type="dxa"/>
            <w:vAlign w:val="center"/>
          </w:tcPr>
          <w:p w14:paraId="05E48526"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2AD4A366" w14:textId="77777777" w:rsidR="00D4648C" w:rsidRPr="002B55F3" w:rsidRDefault="00D4648C" w:rsidP="003564E9">
            <w:pPr>
              <w:spacing w:after="0" w:line="240" w:lineRule="auto"/>
              <w:jc w:val="both"/>
              <w:rPr>
                <w:rFonts w:cs="Calibri"/>
              </w:rPr>
            </w:pPr>
          </w:p>
        </w:tc>
      </w:tr>
      <w:tr w:rsidR="00D4648C" w:rsidRPr="002B55F3" w14:paraId="19AE2E5B" w14:textId="77777777" w:rsidTr="00A2155E">
        <w:trPr>
          <w:trHeight w:val="397"/>
        </w:trPr>
        <w:tc>
          <w:tcPr>
            <w:tcW w:w="568" w:type="dxa"/>
            <w:vAlign w:val="center"/>
          </w:tcPr>
          <w:p w14:paraId="5BD296F5"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38F617E9" w14:textId="77777777" w:rsidR="00D4648C" w:rsidRPr="002B55F3" w:rsidRDefault="00D4648C" w:rsidP="003564E9">
            <w:pPr>
              <w:spacing w:after="0" w:line="240" w:lineRule="auto"/>
              <w:jc w:val="both"/>
              <w:rPr>
                <w:rFonts w:cs="Calibri"/>
              </w:rPr>
            </w:pPr>
            <w:r w:rsidRPr="002B55F3">
              <w:rPr>
                <w:rFonts w:cs="Calibri"/>
              </w:rPr>
              <w:t>Žiadosti o vysvetlenie ponuky a doklady o ich doručení uchádzačom (ak relevantné)</w:t>
            </w:r>
          </w:p>
        </w:tc>
        <w:tc>
          <w:tcPr>
            <w:tcW w:w="1276" w:type="dxa"/>
            <w:vAlign w:val="center"/>
          </w:tcPr>
          <w:p w14:paraId="5400167E"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226BB93D" w14:textId="77777777" w:rsidR="00D4648C" w:rsidRPr="002B55F3" w:rsidRDefault="00D4648C" w:rsidP="003564E9">
            <w:pPr>
              <w:spacing w:after="0" w:line="240" w:lineRule="auto"/>
              <w:jc w:val="both"/>
              <w:rPr>
                <w:rFonts w:cs="Calibri"/>
              </w:rPr>
            </w:pPr>
          </w:p>
        </w:tc>
      </w:tr>
      <w:tr w:rsidR="00D4648C" w:rsidRPr="002B55F3" w14:paraId="3256B78C" w14:textId="77777777" w:rsidTr="00A2155E">
        <w:trPr>
          <w:trHeight w:val="397"/>
        </w:trPr>
        <w:tc>
          <w:tcPr>
            <w:tcW w:w="568" w:type="dxa"/>
            <w:vAlign w:val="center"/>
          </w:tcPr>
          <w:p w14:paraId="4A3520B1"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333F2A6" w14:textId="77777777" w:rsidR="00D4648C" w:rsidRPr="002B55F3" w:rsidRDefault="00D4648C" w:rsidP="003564E9">
            <w:pPr>
              <w:spacing w:after="0" w:line="240" w:lineRule="auto"/>
              <w:jc w:val="both"/>
              <w:rPr>
                <w:rFonts w:cs="Calibri"/>
              </w:rPr>
            </w:pPr>
            <w:r w:rsidRPr="002B55F3">
              <w:rPr>
                <w:rFonts w:cs="Calibri"/>
              </w:rPr>
              <w:t>Odpovede na žiadosti o vysvetlenie ponuky spolu s potvrdením preukazujúcim dátum doručenia (ak relevantné)</w:t>
            </w:r>
          </w:p>
        </w:tc>
        <w:tc>
          <w:tcPr>
            <w:tcW w:w="1276" w:type="dxa"/>
            <w:vAlign w:val="center"/>
          </w:tcPr>
          <w:p w14:paraId="2AF0CE08"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31CC8F8" w14:textId="77777777" w:rsidR="00D4648C" w:rsidRPr="002B55F3" w:rsidRDefault="00D4648C" w:rsidP="003564E9">
            <w:pPr>
              <w:spacing w:after="0" w:line="240" w:lineRule="auto"/>
              <w:jc w:val="both"/>
              <w:rPr>
                <w:rFonts w:cs="Calibri"/>
              </w:rPr>
            </w:pPr>
          </w:p>
        </w:tc>
      </w:tr>
      <w:tr w:rsidR="00D4648C" w:rsidRPr="002B55F3" w14:paraId="0C7AD682" w14:textId="77777777" w:rsidTr="00A2155E">
        <w:trPr>
          <w:trHeight w:val="397"/>
        </w:trPr>
        <w:tc>
          <w:tcPr>
            <w:tcW w:w="568" w:type="dxa"/>
            <w:vAlign w:val="center"/>
          </w:tcPr>
          <w:p w14:paraId="43CC4D9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0FC9DB53" w14:textId="77777777" w:rsidR="00D4648C" w:rsidRPr="002B55F3" w:rsidRDefault="00D4648C" w:rsidP="003564E9">
            <w:pPr>
              <w:spacing w:after="0" w:line="240" w:lineRule="auto"/>
              <w:jc w:val="both"/>
              <w:rPr>
                <w:rFonts w:cs="Calibri"/>
              </w:rPr>
            </w:pPr>
            <w:r w:rsidRPr="002B55F3">
              <w:rPr>
                <w:rFonts w:cs="Calibri"/>
              </w:rPr>
              <w:t>Zápisnica z vyhodnotenia ponúk z hľadiska splnenia požiadaviek na predmet zákazky, náležitostí ponuky a z posúdenia zloženia zábezpeky, ak bola zábezpeka vyžadovaná</w:t>
            </w:r>
          </w:p>
        </w:tc>
        <w:tc>
          <w:tcPr>
            <w:tcW w:w="1276" w:type="dxa"/>
            <w:vAlign w:val="center"/>
          </w:tcPr>
          <w:p w14:paraId="4DEFB27A"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F9EDC6A" w14:textId="77777777" w:rsidR="00D4648C" w:rsidRPr="002B55F3" w:rsidRDefault="00D4648C" w:rsidP="003564E9">
            <w:pPr>
              <w:spacing w:after="0" w:line="240" w:lineRule="auto"/>
              <w:jc w:val="both"/>
              <w:rPr>
                <w:rFonts w:cs="Calibri"/>
              </w:rPr>
            </w:pPr>
          </w:p>
        </w:tc>
      </w:tr>
      <w:tr w:rsidR="00D4648C" w:rsidRPr="002B55F3" w14:paraId="40BB0123" w14:textId="77777777" w:rsidTr="00A2155E">
        <w:trPr>
          <w:trHeight w:val="397"/>
        </w:trPr>
        <w:tc>
          <w:tcPr>
            <w:tcW w:w="568" w:type="dxa"/>
            <w:vAlign w:val="center"/>
          </w:tcPr>
          <w:p w14:paraId="5F83E06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61451C45" w14:textId="77777777" w:rsidR="00D4648C" w:rsidRPr="002B55F3" w:rsidRDefault="00D4648C" w:rsidP="003564E9">
            <w:pPr>
              <w:spacing w:after="0" w:line="240" w:lineRule="auto"/>
              <w:jc w:val="both"/>
              <w:rPr>
                <w:rFonts w:cs="Calibri"/>
              </w:rPr>
            </w:pPr>
            <w:r w:rsidRPr="002B55F3">
              <w:rPr>
                <w:rFonts w:cs="Calibri"/>
              </w:rPr>
              <w:t>Oznámenia o vylúčení ponúk uchádzačov spolu s dokladmi o ich doručení, ak bola niektorá z ponúk uchádzačov vylúčená</w:t>
            </w:r>
          </w:p>
        </w:tc>
        <w:tc>
          <w:tcPr>
            <w:tcW w:w="1276" w:type="dxa"/>
            <w:vAlign w:val="center"/>
          </w:tcPr>
          <w:p w14:paraId="335A7422"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02619DD" w14:textId="77777777" w:rsidR="00D4648C" w:rsidRPr="002B55F3" w:rsidRDefault="00D4648C" w:rsidP="003564E9">
            <w:pPr>
              <w:spacing w:after="0" w:line="240" w:lineRule="auto"/>
              <w:jc w:val="both"/>
              <w:rPr>
                <w:rFonts w:cs="Calibri"/>
              </w:rPr>
            </w:pPr>
          </w:p>
        </w:tc>
      </w:tr>
      <w:tr w:rsidR="00D4648C" w:rsidRPr="002B55F3" w14:paraId="7400CAAC" w14:textId="77777777" w:rsidTr="00A2155E">
        <w:trPr>
          <w:trHeight w:val="397"/>
        </w:trPr>
        <w:tc>
          <w:tcPr>
            <w:tcW w:w="568" w:type="dxa"/>
            <w:vAlign w:val="center"/>
          </w:tcPr>
          <w:p w14:paraId="61276AFD"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0404C7E" w14:textId="77777777" w:rsidR="00D4648C" w:rsidRPr="002B55F3" w:rsidRDefault="00D4648C" w:rsidP="003564E9">
            <w:pPr>
              <w:spacing w:after="0" w:line="240" w:lineRule="auto"/>
              <w:jc w:val="both"/>
              <w:rPr>
                <w:rFonts w:cs="Calibri"/>
              </w:rPr>
            </w:pPr>
            <w:r w:rsidRPr="002B55F3">
              <w:rPr>
                <w:rFonts w:cs="Calibri"/>
              </w:rPr>
              <w:t>Zápisnica z vyhodnotenia ponúk pred elektronickou aukciou (ak relevantné)</w:t>
            </w:r>
          </w:p>
        </w:tc>
        <w:tc>
          <w:tcPr>
            <w:tcW w:w="1276" w:type="dxa"/>
            <w:vAlign w:val="center"/>
          </w:tcPr>
          <w:p w14:paraId="7DC35CC7"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ACB4AC8" w14:textId="77777777" w:rsidR="00D4648C" w:rsidRPr="002B55F3" w:rsidRDefault="00D4648C" w:rsidP="003564E9">
            <w:pPr>
              <w:spacing w:after="0" w:line="240" w:lineRule="auto"/>
              <w:jc w:val="both"/>
              <w:rPr>
                <w:rFonts w:cs="Calibri"/>
              </w:rPr>
            </w:pPr>
          </w:p>
        </w:tc>
      </w:tr>
      <w:tr w:rsidR="00D4648C" w:rsidRPr="002B55F3" w14:paraId="70B84F4A" w14:textId="77777777" w:rsidTr="00A2155E">
        <w:trPr>
          <w:trHeight w:val="397"/>
        </w:trPr>
        <w:tc>
          <w:tcPr>
            <w:tcW w:w="568" w:type="dxa"/>
            <w:vAlign w:val="center"/>
          </w:tcPr>
          <w:p w14:paraId="5D6C1787"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6CF7761" w14:textId="77777777" w:rsidR="00D4648C" w:rsidRPr="002B55F3" w:rsidRDefault="00D4648C" w:rsidP="003564E9">
            <w:pPr>
              <w:spacing w:after="0" w:line="240" w:lineRule="auto"/>
              <w:jc w:val="both"/>
              <w:rPr>
                <w:rFonts w:cs="Calibri"/>
              </w:rPr>
            </w:pPr>
            <w:r w:rsidRPr="002B55F3">
              <w:rPr>
                <w:rFonts w:cs="Calibri"/>
              </w:rPr>
              <w:t>Výzva na účasť v elektronickej aukcii spolu s dokladmi o jej odoslaní uchádzačom (ak relevantné)</w:t>
            </w:r>
          </w:p>
        </w:tc>
        <w:tc>
          <w:tcPr>
            <w:tcW w:w="1276" w:type="dxa"/>
            <w:vAlign w:val="center"/>
          </w:tcPr>
          <w:p w14:paraId="302375D8"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B6C9C62" w14:textId="77777777" w:rsidR="00D4648C" w:rsidRPr="002B55F3" w:rsidRDefault="00D4648C" w:rsidP="003564E9">
            <w:pPr>
              <w:spacing w:after="0" w:line="240" w:lineRule="auto"/>
              <w:jc w:val="both"/>
              <w:rPr>
                <w:rFonts w:cs="Calibri"/>
              </w:rPr>
            </w:pPr>
          </w:p>
        </w:tc>
      </w:tr>
      <w:tr w:rsidR="00D4648C" w:rsidRPr="002B55F3" w14:paraId="180EE58C" w14:textId="77777777" w:rsidTr="00A2155E">
        <w:trPr>
          <w:trHeight w:val="397"/>
        </w:trPr>
        <w:tc>
          <w:tcPr>
            <w:tcW w:w="568" w:type="dxa"/>
            <w:vAlign w:val="center"/>
          </w:tcPr>
          <w:p w14:paraId="69C6B51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071EA3F4" w14:textId="77777777" w:rsidR="00D4648C" w:rsidRPr="002B55F3" w:rsidRDefault="00D4648C" w:rsidP="003564E9">
            <w:pPr>
              <w:spacing w:after="0" w:line="240" w:lineRule="auto"/>
              <w:jc w:val="both"/>
              <w:rPr>
                <w:rFonts w:cs="Calibri"/>
              </w:rPr>
            </w:pPr>
            <w:r w:rsidRPr="002B55F3">
              <w:rPr>
                <w:rFonts w:cs="Calibri"/>
              </w:rPr>
              <w:t>Dokumenty preukazujúce priebeh elektronickej aukcie (napr. auditný záznam, protokol) (ak relevantné)</w:t>
            </w:r>
          </w:p>
        </w:tc>
        <w:tc>
          <w:tcPr>
            <w:tcW w:w="1276" w:type="dxa"/>
            <w:vAlign w:val="center"/>
          </w:tcPr>
          <w:p w14:paraId="3D8484A2"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FE10F26" w14:textId="77777777" w:rsidR="00D4648C" w:rsidRPr="002B55F3" w:rsidRDefault="00D4648C" w:rsidP="003564E9">
            <w:pPr>
              <w:spacing w:after="0" w:line="240" w:lineRule="auto"/>
              <w:jc w:val="both"/>
              <w:rPr>
                <w:rFonts w:cs="Calibri"/>
              </w:rPr>
            </w:pPr>
          </w:p>
        </w:tc>
      </w:tr>
      <w:tr w:rsidR="00D4648C" w:rsidRPr="002B55F3" w14:paraId="61935219" w14:textId="77777777" w:rsidTr="00A2155E">
        <w:trPr>
          <w:trHeight w:val="397"/>
        </w:trPr>
        <w:tc>
          <w:tcPr>
            <w:tcW w:w="568" w:type="dxa"/>
            <w:vAlign w:val="center"/>
          </w:tcPr>
          <w:p w14:paraId="0E88DCF1"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3390BC0E" w14:textId="77777777" w:rsidR="00D4648C" w:rsidRPr="002B55F3" w:rsidRDefault="00D4648C" w:rsidP="003564E9">
            <w:pPr>
              <w:spacing w:after="0" w:line="240" w:lineRule="auto"/>
              <w:jc w:val="both"/>
              <w:rPr>
                <w:rFonts w:cs="Calibri"/>
              </w:rPr>
            </w:pPr>
            <w:r w:rsidRPr="002B55F3">
              <w:rPr>
                <w:rFonts w:cs="Calibri"/>
              </w:rPr>
              <w:t>Prístup do systému, v ktorom sa uskutočnila elektronická aukcia (ak relevantné)</w:t>
            </w:r>
          </w:p>
        </w:tc>
        <w:tc>
          <w:tcPr>
            <w:tcW w:w="1276" w:type="dxa"/>
            <w:vAlign w:val="center"/>
          </w:tcPr>
          <w:p w14:paraId="528B28E5"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FACC1CB" w14:textId="77777777" w:rsidR="00D4648C" w:rsidRPr="002B55F3" w:rsidRDefault="00D4648C" w:rsidP="003564E9">
            <w:pPr>
              <w:spacing w:after="0" w:line="240" w:lineRule="auto"/>
              <w:jc w:val="both"/>
              <w:rPr>
                <w:rFonts w:cs="Calibri"/>
              </w:rPr>
            </w:pPr>
          </w:p>
        </w:tc>
      </w:tr>
      <w:tr w:rsidR="00D4648C" w:rsidRPr="002B55F3" w14:paraId="3D902C37" w14:textId="77777777" w:rsidTr="00A2155E">
        <w:trPr>
          <w:trHeight w:val="397"/>
        </w:trPr>
        <w:tc>
          <w:tcPr>
            <w:tcW w:w="568" w:type="dxa"/>
            <w:vAlign w:val="center"/>
          </w:tcPr>
          <w:p w14:paraId="6BC1829D"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9BCB2B3" w14:textId="77777777" w:rsidR="00D4648C" w:rsidRPr="002B55F3" w:rsidRDefault="00D4648C" w:rsidP="003564E9">
            <w:pPr>
              <w:spacing w:after="0" w:line="240" w:lineRule="auto"/>
              <w:jc w:val="both"/>
              <w:rPr>
                <w:rFonts w:cs="Calibri"/>
              </w:rPr>
            </w:pPr>
            <w:r w:rsidRPr="002B55F3">
              <w:rPr>
                <w:rFonts w:cs="Calibri"/>
              </w:rPr>
              <w:t>Žiadosti o vysvetlenie mimoriadne nízkej ponuky, vrátane odpovede a dokladov o doručení (ak relevantné)</w:t>
            </w:r>
          </w:p>
        </w:tc>
        <w:tc>
          <w:tcPr>
            <w:tcW w:w="1276" w:type="dxa"/>
            <w:vAlign w:val="center"/>
          </w:tcPr>
          <w:p w14:paraId="57206BFF"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1DBEFEE" w14:textId="77777777" w:rsidR="00D4648C" w:rsidRPr="002B55F3" w:rsidRDefault="00D4648C" w:rsidP="003564E9">
            <w:pPr>
              <w:spacing w:after="0" w:line="240" w:lineRule="auto"/>
              <w:jc w:val="both"/>
              <w:rPr>
                <w:rFonts w:cs="Calibri"/>
              </w:rPr>
            </w:pPr>
          </w:p>
        </w:tc>
      </w:tr>
      <w:tr w:rsidR="00D4648C" w:rsidRPr="002B55F3" w14:paraId="21BF0C17" w14:textId="77777777" w:rsidTr="00A2155E">
        <w:trPr>
          <w:trHeight w:val="397"/>
        </w:trPr>
        <w:tc>
          <w:tcPr>
            <w:tcW w:w="568" w:type="dxa"/>
            <w:vAlign w:val="center"/>
          </w:tcPr>
          <w:p w14:paraId="5EFD2101"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FE81A33" w14:textId="77777777" w:rsidR="00D4648C" w:rsidRPr="002B55F3" w:rsidRDefault="00D4648C" w:rsidP="003564E9">
            <w:pPr>
              <w:spacing w:after="0" w:line="240" w:lineRule="auto"/>
              <w:jc w:val="both"/>
              <w:rPr>
                <w:rFonts w:cs="Calibri"/>
              </w:rPr>
            </w:pPr>
            <w:r w:rsidRPr="002B55F3">
              <w:rPr>
                <w:rFonts w:cs="Calibri"/>
              </w:rPr>
              <w:t xml:space="preserve">Zápisnica o vyhodnotení ponúk </w:t>
            </w:r>
          </w:p>
        </w:tc>
        <w:tc>
          <w:tcPr>
            <w:tcW w:w="1276" w:type="dxa"/>
            <w:vAlign w:val="center"/>
          </w:tcPr>
          <w:p w14:paraId="7641F383"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B27D263" w14:textId="77777777" w:rsidR="00D4648C" w:rsidRPr="002B55F3" w:rsidRDefault="00D4648C" w:rsidP="003564E9">
            <w:pPr>
              <w:spacing w:after="0" w:line="240" w:lineRule="auto"/>
              <w:jc w:val="both"/>
              <w:rPr>
                <w:rFonts w:cs="Calibri"/>
              </w:rPr>
            </w:pPr>
          </w:p>
        </w:tc>
      </w:tr>
      <w:tr w:rsidR="00D4648C" w:rsidRPr="002B55F3" w14:paraId="741845E2" w14:textId="77777777" w:rsidTr="00A2155E">
        <w:trPr>
          <w:trHeight w:val="397"/>
        </w:trPr>
        <w:tc>
          <w:tcPr>
            <w:tcW w:w="568" w:type="dxa"/>
            <w:vAlign w:val="center"/>
          </w:tcPr>
          <w:p w14:paraId="393F85F4"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5502B2F0" w14:textId="77777777" w:rsidR="00D4648C" w:rsidRPr="002B55F3" w:rsidRDefault="00D4648C" w:rsidP="003564E9">
            <w:pPr>
              <w:spacing w:after="0" w:line="240" w:lineRule="auto"/>
              <w:jc w:val="both"/>
              <w:rPr>
                <w:rFonts w:cs="Calibri"/>
              </w:rPr>
            </w:pPr>
            <w:r w:rsidRPr="002B55F3">
              <w:rPr>
                <w:rFonts w:cs="Calibri"/>
              </w:rPr>
              <w:t>Žiadosti o predloženie dokladov preukazujúcich splnenie podmienok účasti, ak úspešný uchádzač preukazoval splnenie podmienok účasti Jednotným európskym dokumentom, doklad o jej doručení</w:t>
            </w:r>
          </w:p>
        </w:tc>
        <w:tc>
          <w:tcPr>
            <w:tcW w:w="1276" w:type="dxa"/>
            <w:vAlign w:val="center"/>
          </w:tcPr>
          <w:p w14:paraId="63977E19"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5CD67EA" w14:textId="77777777" w:rsidR="00D4648C" w:rsidRPr="002B55F3" w:rsidRDefault="00D4648C" w:rsidP="003564E9">
            <w:pPr>
              <w:spacing w:after="0" w:line="240" w:lineRule="auto"/>
              <w:jc w:val="both"/>
              <w:rPr>
                <w:rFonts w:cs="Calibri"/>
              </w:rPr>
            </w:pPr>
          </w:p>
        </w:tc>
      </w:tr>
      <w:tr w:rsidR="00D4648C" w:rsidRPr="002B55F3" w14:paraId="6FA37007" w14:textId="77777777" w:rsidTr="00A2155E">
        <w:trPr>
          <w:trHeight w:val="397"/>
        </w:trPr>
        <w:tc>
          <w:tcPr>
            <w:tcW w:w="568" w:type="dxa"/>
            <w:vAlign w:val="center"/>
          </w:tcPr>
          <w:p w14:paraId="623DF30C"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DA20E9D" w14:textId="77777777" w:rsidR="00D4648C" w:rsidRPr="002B55F3" w:rsidRDefault="00D4648C" w:rsidP="003564E9">
            <w:pPr>
              <w:spacing w:after="0" w:line="240" w:lineRule="auto"/>
              <w:jc w:val="both"/>
              <w:rPr>
                <w:rFonts w:cs="Calibri"/>
              </w:rPr>
            </w:pPr>
            <w:r w:rsidRPr="002B55F3">
              <w:rPr>
                <w:rFonts w:cs="Calibri"/>
              </w:rPr>
              <w:t>Predložené doklady preukazujúce splnenie podmienok účasti uchádzača, ktorý preukazoval splnenie podmienok účasti Jednotným európskym dokumentom</w:t>
            </w:r>
          </w:p>
        </w:tc>
        <w:tc>
          <w:tcPr>
            <w:tcW w:w="1276" w:type="dxa"/>
            <w:vAlign w:val="center"/>
          </w:tcPr>
          <w:p w14:paraId="4D179585"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CCFEC28" w14:textId="77777777" w:rsidR="00D4648C" w:rsidRPr="002B55F3" w:rsidRDefault="00D4648C" w:rsidP="003564E9">
            <w:pPr>
              <w:spacing w:after="0" w:line="240" w:lineRule="auto"/>
              <w:jc w:val="both"/>
              <w:rPr>
                <w:rFonts w:cs="Calibri"/>
              </w:rPr>
            </w:pPr>
          </w:p>
        </w:tc>
      </w:tr>
      <w:tr w:rsidR="00D4648C" w:rsidRPr="002B55F3" w14:paraId="182A0D6D" w14:textId="77777777" w:rsidTr="00A2155E">
        <w:trPr>
          <w:trHeight w:val="397"/>
        </w:trPr>
        <w:tc>
          <w:tcPr>
            <w:tcW w:w="568" w:type="dxa"/>
            <w:vAlign w:val="center"/>
          </w:tcPr>
          <w:p w14:paraId="6C0DB0E7"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64489191" w14:textId="77777777" w:rsidR="00D4648C" w:rsidRPr="002B55F3" w:rsidRDefault="00D4648C" w:rsidP="003564E9">
            <w:pPr>
              <w:spacing w:after="0" w:line="240" w:lineRule="auto"/>
              <w:jc w:val="both"/>
              <w:rPr>
                <w:rFonts w:cs="Calibri"/>
              </w:rPr>
            </w:pPr>
            <w:r w:rsidRPr="002B55F3">
              <w:rPr>
                <w:rFonts w:cs="Calibri"/>
              </w:rPr>
              <w:t>Zápisnica z vyhodnotenia splnenia takýchto podmienok účasti spolu so súvisiacimi dokumentmi (žiadosť o vysvetlenie, vylúčenie) (ak relevantné)</w:t>
            </w:r>
          </w:p>
        </w:tc>
        <w:tc>
          <w:tcPr>
            <w:tcW w:w="1276" w:type="dxa"/>
            <w:vAlign w:val="center"/>
          </w:tcPr>
          <w:p w14:paraId="4F05470F"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883ED0F" w14:textId="77777777" w:rsidR="00D4648C" w:rsidRPr="002B55F3" w:rsidRDefault="00D4648C" w:rsidP="003564E9">
            <w:pPr>
              <w:spacing w:after="0" w:line="240" w:lineRule="auto"/>
              <w:jc w:val="both"/>
              <w:rPr>
                <w:rFonts w:cs="Calibri"/>
              </w:rPr>
            </w:pPr>
          </w:p>
        </w:tc>
      </w:tr>
      <w:tr w:rsidR="00D4648C" w:rsidRPr="002B55F3" w14:paraId="0D1E458C" w14:textId="77777777" w:rsidTr="00A2155E">
        <w:trPr>
          <w:trHeight w:val="397"/>
        </w:trPr>
        <w:tc>
          <w:tcPr>
            <w:tcW w:w="568" w:type="dxa"/>
            <w:vAlign w:val="center"/>
          </w:tcPr>
          <w:p w14:paraId="2051D22F"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DF928C4" w14:textId="77777777" w:rsidR="00D4648C" w:rsidRPr="002B55F3" w:rsidRDefault="00D4648C" w:rsidP="003564E9">
            <w:pPr>
              <w:spacing w:after="0" w:line="240" w:lineRule="auto"/>
              <w:jc w:val="both"/>
              <w:rPr>
                <w:rFonts w:cs="Calibri"/>
              </w:rPr>
            </w:pPr>
            <w:r w:rsidRPr="002B55F3">
              <w:rPr>
                <w:rFonts w:cs="Calibri"/>
              </w:rPr>
              <w:t>Oznámenia o výsledku vyhodnotenia ponúk spolu s dokladmi o ich doručení uchádzačom</w:t>
            </w:r>
          </w:p>
        </w:tc>
        <w:tc>
          <w:tcPr>
            <w:tcW w:w="1276" w:type="dxa"/>
            <w:vAlign w:val="center"/>
          </w:tcPr>
          <w:p w14:paraId="5A9DE348"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6253990" w14:textId="77777777" w:rsidR="00D4648C" w:rsidRPr="002B55F3" w:rsidRDefault="00D4648C" w:rsidP="003564E9">
            <w:pPr>
              <w:spacing w:after="0" w:line="240" w:lineRule="auto"/>
              <w:jc w:val="both"/>
              <w:rPr>
                <w:rFonts w:cs="Calibri"/>
              </w:rPr>
            </w:pPr>
          </w:p>
        </w:tc>
      </w:tr>
      <w:tr w:rsidR="00D4648C" w:rsidRPr="002B55F3" w14:paraId="4C30C8E7" w14:textId="77777777" w:rsidTr="00A2155E">
        <w:trPr>
          <w:trHeight w:val="397"/>
        </w:trPr>
        <w:tc>
          <w:tcPr>
            <w:tcW w:w="568" w:type="dxa"/>
            <w:vAlign w:val="center"/>
          </w:tcPr>
          <w:p w14:paraId="5D5EC5A1"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7D08D0E" w14:textId="77777777" w:rsidR="00D4648C" w:rsidRPr="002B55F3" w:rsidRDefault="00D4648C" w:rsidP="003564E9">
            <w:pPr>
              <w:spacing w:after="0" w:line="240" w:lineRule="auto"/>
              <w:jc w:val="both"/>
              <w:rPr>
                <w:rFonts w:cs="Calibri"/>
              </w:rPr>
            </w:pPr>
            <w:r w:rsidRPr="002B55F3">
              <w:rPr>
                <w:rFonts w:cs="Calibri"/>
              </w:rPr>
              <w:t>Všetky doklady súvisiace s revíznymi postupmi (žiadosť o nápravu, námietky, kontrola ÚVO) (ak relevantné)</w:t>
            </w:r>
          </w:p>
        </w:tc>
        <w:tc>
          <w:tcPr>
            <w:tcW w:w="1276" w:type="dxa"/>
            <w:vAlign w:val="center"/>
          </w:tcPr>
          <w:p w14:paraId="36C00437"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F6E794F" w14:textId="77777777" w:rsidR="00D4648C" w:rsidRPr="002B55F3" w:rsidRDefault="00D4648C" w:rsidP="003564E9">
            <w:pPr>
              <w:spacing w:after="0" w:line="240" w:lineRule="auto"/>
              <w:jc w:val="both"/>
              <w:rPr>
                <w:rFonts w:cs="Calibri"/>
              </w:rPr>
            </w:pPr>
          </w:p>
        </w:tc>
      </w:tr>
      <w:tr w:rsidR="00D4648C" w:rsidRPr="002B55F3" w14:paraId="30EEC0F9" w14:textId="77777777" w:rsidTr="00A2155E">
        <w:trPr>
          <w:trHeight w:val="397"/>
        </w:trPr>
        <w:tc>
          <w:tcPr>
            <w:tcW w:w="568" w:type="dxa"/>
            <w:vAlign w:val="center"/>
          </w:tcPr>
          <w:p w14:paraId="069833D7"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809847E" w14:textId="77777777" w:rsidR="00D4648C" w:rsidRPr="002B55F3" w:rsidRDefault="00D4648C" w:rsidP="003564E9">
            <w:pPr>
              <w:spacing w:after="0" w:line="240" w:lineRule="auto"/>
              <w:jc w:val="both"/>
              <w:rPr>
                <w:rFonts w:cs="Calibri"/>
              </w:rPr>
            </w:pPr>
            <w:r w:rsidRPr="002B55F3">
              <w:rPr>
                <w:rFonts w:cs="Calibri"/>
              </w:rPr>
              <w:t xml:space="preserve">Zmluva/rámcová dohoda uzavretá medzi úspešným uchádzačom a verejným obstarávateľom, vrátane všetkých príloh </w:t>
            </w:r>
          </w:p>
        </w:tc>
        <w:tc>
          <w:tcPr>
            <w:tcW w:w="1276" w:type="dxa"/>
            <w:vAlign w:val="center"/>
          </w:tcPr>
          <w:p w14:paraId="402C90E4"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08BF60BC" w14:textId="77777777" w:rsidR="00D4648C" w:rsidRPr="002B55F3" w:rsidRDefault="00D4648C" w:rsidP="003564E9">
            <w:pPr>
              <w:spacing w:after="0" w:line="240" w:lineRule="auto"/>
              <w:jc w:val="both"/>
              <w:rPr>
                <w:rFonts w:cs="Calibri"/>
              </w:rPr>
            </w:pPr>
          </w:p>
        </w:tc>
      </w:tr>
      <w:tr w:rsidR="00D4648C" w:rsidRPr="002B55F3" w14:paraId="243115D0" w14:textId="77777777" w:rsidTr="00A2155E">
        <w:trPr>
          <w:trHeight w:val="397"/>
        </w:trPr>
        <w:tc>
          <w:tcPr>
            <w:tcW w:w="568" w:type="dxa"/>
            <w:vAlign w:val="center"/>
          </w:tcPr>
          <w:p w14:paraId="526DDE88"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5BFEEB96" w14:textId="77777777" w:rsidR="00D4648C" w:rsidRPr="002B55F3" w:rsidRDefault="00D4648C" w:rsidP="003564E9">
            <w:pPr>
              <w:spacing w:after="0" w:line="240" w:lineRule="auto"/>
              <w:jc w:val="both"/>
              <w:rPr>
                <w:rFonts w:cs="Calibri"/>
              </w:rPr>
            </w:pPr>
            <w:r w:rsidRPr="002B55F3">
              <w:rPr>
                <w:rFonts w:cs="Calibri"/>
              </w:rPr>
              <w:t>Čiastkové zmluvy k rámcovej dohode vrátane dokladov preukazujúcich spôsob zadania čiastkových zákaziek (ak relevantné)</w:t>
            </w:r>
          </w:p>
        </w:tc>
        <w:tc>
          <w:tcPr>
            <w:tcW w:w="1276" w:type="dxa"/>
            <w:vAlign w:val="center"/>
          </w:tcPr>
          <w:p w14:paraId="5DA0ADB6"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834FF3F" w14:textId="77777777" w:rsidR="00D4648C" w:rsidRPr="002B55F3" w:rsidRDefault="00D4648C" w:rsidP="003564E9">
            <w:pPr>
              <w:spacing w:after="0" w:line="240" w:lineRule="auto"/>
              <w:jc w:val="both"/>
              <w:rPr>
                <w:rFonts w:cs="Calibri"/>
              </w:rPr>
            </w:pPr>
          </w:p>
        </w:tc>
      </w:tr>
      <w:tr w:rsidR="00D4648C" w:rsidRPr="002B55F3" w14:paraId="76A023E1" w14:textId="77777777" w:rsidTr="00A2155E">
        <w:trPr>
          <w:trHeight w:val="397"/>
        </w:trPr>
        <w:tc>
          <w:tcPr>
            <w:tcW w:w="568" w:type="dxa"/>
            <w:vAlign w:val="center"/>
          </w:tcPr>
          <w:p w14:paraId="0A1EA535"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54B49128" w14:textId="77777777" w:rsidR="00D4648C" w:rsidRPr="002B55F3" w:rsidRDefault="00D4648C" w:rsidP="003564E9">
            <w:pPr>
              <w:spacing w:after="0" w:line="240" w:lineRule="auto"/>
              <w:jc w:val="both"/>
              <w:rPr>
                <w:rFonts w:cs="Calibri"/>
              </w:rPr>
            </w:pPr>
            <w:r w:rsidRPr="002B55F3">
              <w:rPr>
                <w:rFonts w:cs="Calibri"/>
              </w:rPr>
              <w:t>Doklad preukazujúci zverejnenie čiastkovej zmluvy podľa zákona o slobodnom prístupe k informáciám</w:t>
            </w:r>
          </w:p>
        </w:tc>
        <w:tc>
          <w:tcPr>
            <w:tcW w:w="1276" w:type="dxa"/>
            <w:vAlign w:val="center"/>
          </w:tcPr>
          <w:p w14:paraId="2E31A07F"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0E6F05E" w14:textId="77777777" w:rsidR="00D4648C" w:rsidRPr="002B55F3" w:rsidRDefault="00D4648C" w:rsidP="003564E9">
            <w:pPr>
              <w:spacing w:after="0" w:line="240" w:lineRule="auto"/>
              <w:jc w:val="both"/>
              <w:rPr>
                <w:rFonts w:cs="Calibri"/>
              </w:rPr>
            </w:pPr>
          </w:p>
        </w:tc>
      </w:tr>
      <w:tr w:rsidR="00D4648C" w:rsidRPr="002B55F3" w14:paraId="6BB1FFA8" w14:textId="77777777" w:rsidTr="00A2155E">
        <w:trPr>
          <w:trHeight w:val="397"/>
        </w:trPr>
        <w:tc>
          <w:tcPr>
            <w:tcW w:w="568" w:type="dxa"/>
            <w:vAlign w:val="center"/>
          </w:tcPr>
          <w:p w14:paraId="788D77DB"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663BF5FB" w14:textId="77777777" w:rsidR="00D4648C" w:rsidRPr="002B55F3" w:rsidRDefault="00D4648C" w:rsidP="003564E9">
            <w:pPr>
              <w:spacing w:after="0" w:line="240" w:lineRule="auto"/>
              <w:jc w:val="both"/>
              <w:rPr>
                <w:rFonts w:cs="Calibri"/>
              </w:rPr>
            </w:pPr>
            <w:r w:rsidRPr="002B55F3">
              <w:rPr>
                <w:rFonts w:cs="Calibri"/>
              </w:rPr>
              <w:t xml:space="preserve">Dokumenty preukazujúce zverejnenie oznámenia o výsledku VO </w:t>
            </w:r>
            <w:proofErr w:type="spellStart"/>
            <w:r w:rsidRPr="002B55F3">
              <w:rPr>
                <w:rFonts w:cs="Calibri"/>
              </w:rPr>
              <w:t>vo</w:t>
            </w:r>
            <w:proofErr w:type="spellEnd"/>
            <w:r w:rsidRPr="002B55F3">
              <w:rPr>
                <w:rFonts w:cs="Calibri"/>
              </w:rPr>
              <w:t xml:space="preserve"> Vestníku VO vedeného ÚVO, ako aj v Úradnom vestníku EÚ</w:t>
            </w:r>
          </w:p>
        </w:tc>
        <w:tc>
          <w:tcPr>
            <w:tcW w:w="1276" w:type="dxa"/>
            <w:vAlign w:val="center"/>
          </w:tcPr>
          <w:p w14:paraId="25588DE7"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148AA16" w14:textId="77777777" w:rsidR="00D4648C" w:rsidRPr="002B55F3" w:rsidRDefault="00D4648C" w:rsidP="003564E9">
            <w:pPr>
              <w:spacing w:after="0" w:line="240" w:lineRule="auto"/>
              <w:jc w:val="both"/>
              <w:rPr>
                <w:rFonts w:cs="Calibri"/>
              </w:rPr>
            </w:pPr>
          </w:p>
        </w:tc>
      </w:tr>
      <w:tr w:rsidR="00D4648C" w:rsidRPr="002B55F3" w14:paraId="4E1D1D72" w14:textId="77777777" w:rsidTr="00A2155E">
        <w:trPr>
          <w:trHeight w:val="397"/>
        </w:trPr>
        <w:tc>
          <w:tcPr>
            <w:tcW w:w="568" w:type="dxa"/>
            <w:vAlign w:val="center"/>
          </w:tcPr>
          <w:p w14:paraId="26A9BEED"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590E5D57" w14:textId="77777777" w:rsidR="00D4648C" w:rsidRPr="002B55F3" w:rsidRDefault="00D4648C" w:rsidP="003564E9">
            <w:pPr>
              <w:spacing w:after="0" w:line="240" w:lineRule="auto"/>
              <w:jc w:val="both"/>
              <w:rPr>
                <w:rFonts w:cs="Calibri"/>
              </w:rPr>
            </w:pPr>
            <w:r w:rsidRPr="002B55F3">
              <w:rPr>
                <w:rFonts w:cs="Calibri"/>
              </w:rPr>
              <w:t>Dokumenty preukazujúce zverejnenie zmluvy podľa zákona o slobodnom prístupe k informáciám</w:t>
            </w:r>
          </w:p>
        </w:tc>
        <w:tc>
          <w:tcPr>
            <w:tcW w:w="1276" w:type="dxa"/>
            <w:vAlign w:val="center"/>
          </w:tcPr>
          <w:p w14:paraId="171FCB3E"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9C4CDEF" w14:textId="77777777" w:rsidR="00D4648C" w:rsidRPr="002B55F3" w:rsidRDefault="00D4648C" w:rsidP="003564E9">
            <w:pPr>
              <w:spacing w:after="0" w:line="240" w:lineRule="auto"/>
              <w:jc w:val="both"/>
              <w:rPr>
                <w:rFonts w:cs="Calibri"/>
              </w:rPr>
            </w:pPr>
          </w:p>
        </w:tc>
      </w:tr>
      <w:tr w:rsidR="00D4648C" w:rsidRPr="002B55F3" w14:paraId="02EB2028" w14:textId="77777777" w:rsidTr="00A2155E">
        <w:trPr>
          <w:trHeight w:val="397"/>
        </w:trPr>
        <w:tc>
          <w:tcPr>
            <w:tcW w:w="568" w:type="dxa"/>
            <w:vAlign w:val="center"/>
          </w:tcPr>
          <w:p w14:paraId="4DFF6D2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5B0BBA6D" w14:textId="77777777" w:rsidR="00D4648C" w:rsidRPr="002B55F3" w:rsidRDefault="00D4648C" w:rsidP="003564E9">
            <w:pPr>
              <w:spacing w:after="0" w:line="240" w:lineRule="auto"/>
              <w:jc w:val="both"/>
              <w:rPr>
                <w:rFonts w:cs="Calibri"/>
              </w:rPr>
            </w:pPr>
            <w:r w:rsidRPr="002B55F3">
              <w:rPr>
                <w:rFonts w:cs="Calibri"/>
              </w:rPr>
              <w:t xml:space="preserve">Doklady preukazujúce splnenie </w:t>
            </w:r>
            <w:proofErr w:type="spellStart"/>
            <w:r w:rsidRPr="002B55F3">
              <w:rPr>
                <w:rFonts w:cs="Calibri"/>
              </w:rPr>
              <w:t>predkontraktačných</w:t>
            </w:r>
            <w:proofErr w:type="spellEnd"/>
            <w:r w:rsidRPr="002B55F3">
              <w:rPr>
                <w:rFonts w:cs="Calibri"/>
              </w:rPr>
              <w:t xml:space="preserve"> povinností (ak relevantné)</w:t>
            </w:r>
          </w:p>
        </w:tc>
        <w:tc>
          <w:tcPr>
            <w:tcW w:w="1276" w:type="dxa"/>
            <w:vAlign w:val="center"/>
          </w:tcPr>
          <w:p w14:paraId="6BFBBD17"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391FEDC" w14:textId="77777777" w:rsidR="00D4648C" w:rsidRPr="002B55F3" w:rsidRDefault="00D4648C" w:rsidP="003564E9">
            <w:pPr>
              <w:spacing w:after="0" w:line="240" w:lineRule="auto"/>
              <w:jc w:val="both"/>
              <w:rPr>
                <w:rFonts w:cs="Calibri"/>
              </w:rPr>
            </w:pPr>
          </w:p>
        </w:tc>
      </w:tr>
      <w:tr w:rsidR="00D4648C" w:rsidRPr="002B55F3" w14:paraId="4B2F4A5B" w14:textId="77777777" w:rsidTr="00A2155E">
        <w:trPr>
          <w:trHeight w:val="397"/>
        </w:trPr>
        <w:tc>
          <w:tcPr>
            <w:tcW w:w="568" w:type="dxa"/>
            <w:vAlign w:val="center"/>
          </w:tcPr>
          <w:p w14:paraId="113D5708"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9407FBC" w14:textId="77777777" w:rsidR="00D4648C" w:rsidRPr="002B55F3" w:rsidRDefault="00D4648C" w:rsidP="003564E9">
            <w:pPr>
              <w:spacing w:after="0" w:line="240" w:lineRule="auto"/>
              <w:jc w:val="both"/>
              <w:rPr>
                <w:rFonts w:cs="Calibri"/>
              </w:rPr>
            </w:pPr>
            <w:r w:rsidRPr="002B55F3">
              <w:rPr>
                <w:rFonts w:cs="Calibri"/>
              </w:rPr>
              <w:t>Čestné vyhlásenie ku konfliktu záujmov</w:t>
            </w:r>
          </w:p>
        </w:tc>
        <w:tc>
          <w:tcPr>
            <w:tcW w:w="1276" w:type="dxa"/>
            <w:vAlign w:val="center"/>
          </w:tcPr>
          <w:p w14:paraId="3A71381F"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2482DB99" w14:textId="77777777" w:rsidR="00D4648C" w:rsidRPr="002B55F3" w:rsidRDefault="00D4648C" w:rsidP="003564E9">
            <w:pPr>
              <w:spacing w:after="0" w:line="240" w:lineRule="auto"/>
              <w:jc w:val="both"/>
              <w:rPr>
                <w:rFonts w:cs="Calibri"/>
              </w:rPr>
            </w:pPr>
          </w:p>
        </w:tc>
      </w:tr>
      <w:tr w:rsidR="00D4648C" w:rsidRPr="002B55F3" w14:paraId="5CBE330D" w14:textId="77777777" w:rsidTr="00A2155E">
        <w:trPr>
          <w:trHeight w:val="397"/>
        </w:trPr>
        <w:tc>
          <w:tcPr>
            <w:tcW w:w="568" w:type="dxa"/>
            <w:vAlign w:val="center"/>
          </w:tcPr>
          <w:p w14:paraId="704473BA"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0D188B47" w14:textId="77777777" w:rsidR="00D4648C" w:rsidRPr="002B55F3" w:rsidRDefault="00D4648C" w:rsidP="00570B81">
            <w:pPr>
              <w:spacing w:after="120"/>
              <w:jc w:val="both"/>
              <w:rPr>
                <w:rFonts w:cs="Calibri"/>
              </w:rPr>
            </w:pPr>
            <w:r w:rsidRPr="002B55F3">
              <w:rPr>
                <w:rFonts w:cs="Calibri"/>
              </w:rPr>
              <w:t>Dokumentácia k prípravným trhovým konzultáciám a predbežn</w:t>
            </w:r>
            <w:r w:rsidR="00565BFC" w:rsidRPr="002B55F3">
              <w:rPr>
                <w:rFonts w:cs="Calibri"/>
              </w:rPr>
              <w:t>ému</w:t>
            </w:r>
            <w:r w:rsidRPr="002B55F3">
              <w:rPr>
                <w:rFonts w:cs="Calibri"/>
              </w:rPr>
              <w:t xml:space="preserve"> zapojen</w:t>
            </w:r>
            <w:r w:rsidR="00565BFC" w:rsidRPr="002B55F3">
              <w:rPr>
                <w:rFonts w:cs="Calibri"/>
              </w:rPr>
              <w:t>iu</w:t>
            </w:r>
            <w:r w:rsidRPr="002B55F3">
              <w:rPr>
                <w:rFonts w:cs="Calibri"/>
              </w:rPr>
              <w:t xml:space="preserve"> záujemcov alebo uchádzačov (ak relevantné)</w:t>
            </w:r>
          </w:p>
        </w:tc>
        <w:tc>
          <w:tcPr>
            <w:tcW w:w="1276" w:type="dxa"/>
            <w:vAlign w:val="center"/>
          </w:tcPr>
          <w:p w14:paraId="01A3DB11" w14:textId="77777777" w:rsidR="00D4648C" w:rsidRPr="002B55F3" w:rsidRDefault="00D4648C" w:rsidP="003564E9">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0617DE77" w14:textId="77777777" w:rsidR="00D4648C" w:rsidRPr="002B55F3" w:rsidRDefault="00D4648C" w:rsidP="003564E9">
            <w:pPr>
              <w:spacing w:after="0" w:line="240" w:lineRule="auto"/>
              <w:jc w:val="both"/>
              <w:rPr>
                <w:rFonts w:cs="Calibri"/>
              </w:rPr>
            </w:pPr>
          </w:p>
        </w:tc>
      </w:tr>
      <w:tr w:rsidR="009C1500" w:rsidRPr="002B55F3" w14:paraId="50FA35E3" w14:textId="77777777" w:rsidTr="00A2155E">
        <w:trPr>
          <w:trHeight w:val="397"/>
        </w:trPr>
        <w:tc>
          <w:tcPr>
            <w:tcW w:w="568" w:type="dxa"/>
            <w:vAlign w:val="center"/>
          </w:tcPr>
          <w:p w14:paraId="07B96B6D" w14:textId="77777777" w:rsidR="009C1500" w:rsidRPr="002B55F3" w:rsidRDefault="009C1500"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6F5AE5D3" w14:textId="77777777" w:rsidR="009C1500" w:rsidRPr="002B55F3" w:rsidRDefault="009C1500" w:rsidP="009C1500">
            <w:pPr>
              <w:spacing w:after="0" w:line="240" w:lineRule="auto"/>
              <w:jc w:val="both"/>
              <w:rPr>
                <w:rFonts w:cs="Calibri"/>
              </w:rPr>
            </w:pPr>
            <w:r w:rsidRPr="002B55F3">
              <w:rPr>
                <w:rFonts w:cs="Calibri"/>
              </w:rPr>
              <w:t>Dokumentácia potvrdzujúca splnenie povinnosti vrátenia zábezpeky podľa § 46 (ak relevantné)</w:t>
            </w:r>
          </w:p>
        </w:tc>
        <w:tc>
          <w:tcPr>
            <w:tcW w:w="1276" w:type="dxa"/>
            <w:vAlign w:val="center"/>
          </w:tcPr>
          <w:p w14:paraId="0D2FB675" w14:textId="77777777" w:rsidR="009C1500" w:rsidRPr="002B55F3" w:rsidRDefault="009C1500" w:rsidP="003564E9">
            <w:pPr>
              <w:spacing w:after="0" w:line="240" w:lineRule="auto"/>
              <w:jc w:val="center"/>
              <w:rPr>
                <w:rFonts w:eastAsia="MS Mincho" w:cs="Calibri"/>
              </w:rPr>
            </w:pPr>
          </w:p>
        </w:tc>
        <w:tc>
          <w:tcPr>
            <w:tcW w:w="2977" w:type="dxa"/>
            <w:gridSpan w:val="4"/>
            <w:vAlign w:val="center"/>
          </w:tcPr>
          <w:p w14:paraId="7A776212" w14:textId="77777777" w:rsidR="009C1500" w:rsidRPr="002B55F3" w:rsidRDefault="009C1500" w:rsidP="003564E9">
            <w:pPr>
              <w:spacing w:after="0" w:line="240" w:lineRule="auto"/>
              <w:jc w:val="both"/>
              <w:rPr>
                <w:rFonts w:cs="Calibri"/>
              </w:rPr>
            </w:pPr>
          </w:p>
        </w:tc>
      </w:tr>
      <w:tr w:rsidR="00D4648C" w:rsidRPr="002B55F3" w14:paraId="5800812D" w14:textId="77777777" w:rsidTr="00A2155E">
        <w:trPr>
          <w:trHeight w:val="397"/>
        </w:trPr>
        <w:tc>
          <w:tcPr>
            <w:tcW w:w="568" w:type="dxa"/>
            <w:vAlign w:val="center"/>
          </w:tcPr>
          <w:p w14:paraId="29F22E4B" w14:textId="77777777" w:rsidR="00D4648C" w:rsidRPr="002B55F3" w:rsidRDefault="00D4648C" w:rsidP="009E6371">
            <w:pPr>
              <w:pStyle w:val="Odsekzoznamu"/>
              <w:numPr>
                <w:ilvl w:val="0"/>
                <w:numId w:val="40"/>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AE6AB24" w14:textId="77777777" w:rsidR="00D4648C" w:rsidRPr="002B55F3" w:rsidRDefault="00D4648C" w:rsidP="003564E9">
            <w:pPr>
              <w:spacing w:after="0" w:line="240" w:lineRule="auto"/>
              <w:jc w:val="both"/>
              <w:rPr>
                <w:rFonts w:cs="Calibri"/>
              </w:rPr>
            </w:pPr>
            <w:r w:rsidRPr="002B55F3">
              <w:rPr>
                <w:rFonts w:cs="Calibri"/>
              </w:rPr>
              <w:t xml:space="preserve">Splnomocnenie inému subjektu na výkon úkonov vo </w:t>
            </w:r>
            <w:proofErr w:type="spellStart"/>
            <w:r w:rsidRPr="002B55F3">
              <w:rPr>
                <w:rFonts w:cs="Calibri"/>
              </w:rPr>
              <w:t>VO</w:t>
            </w:r>
            <w:proofErr w:type="spellEnd"/>
            <w:r w:rsidRPr="002B55F3">
              <w:rPr>
                <w:rFonts w:cs="Calibri"/>
              </w:rPr>
              <w:t xml:space="preserve"> udelený prijímateľom (ak relevantné)</w:t>
            </w:r>
          </w:p>
        </w:tc>
        <w:tc>
          <w:tcPr>
            <w:tcW w:w="1276" w:type="dxa"/>
            <w:vAlign w:val="center"/>
          </w:tcPr>
          <w:p w14:paraId="0E407141" w14:textId="77777777" w:rsidR="00D4648C" w:rsidRPr="002B55F3" w:rsidRDefault="00D4648C"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94570AD" w14:textId="77777777" w:rsidR="00D4648C" w:rsidRPr="002B55F3" w:rsidRDefault="00D4648C" w:rsidP="003564E9">
            <w:pPr>
              <w:spacing w:after="0" w:line="240" w:lineRule="auto"/>
              <w:jc w:val="both"/>
              <w:rPr>
                <w:rFonts w:cs="Calibri"/>
              </w:rPr>
            </w:pPr>
          </w:p>
        </w:tc>
      </w:tr>
      <w:tr w:rsidR="00D4648C" w:rsidRPr="002B55F3" w14:paraId="207FACD9" w14:textId="77777777" w:rsidTr="00A2155E">
        <w:trPr>
          <w:trHeight w:val="397"/>
        </w:trPr>
        <w:tc>
          <w:tcPr>
            <w:tcW w:w="568" w:type="dxa"/>
            <w:vAlign w:val="center"/>
          </w:tcPr>
          <w:p w14:paraId="26687D81" w14:textId="77777777" w:rsidR="00D4648C" w:rsidRPr="002B55F3" w:rsidRDefault="00D4648C" w:rsidP="00C04E79">
            <w:pPr>
              <w:spacing w:after="0" w:line="240" w:lineRule="auto"/>
              <w:jc w:val="both"/>
              <w:rPr>
                <w:rFonts w:cs="Calibri"/>
              </w:rPr>
            </w:pPr>
            <w:r w:rsidRPr="002B55F3">
              <w:rPr>
                <w:rFonts w:cs="Calibri"/>
              </w:rPr>
              <w:t>4</w:t>
            </w:r>
            <w:r w:rsidR="009C1500" w:rsidRPr="002B55F3">
              <w:rPr>
                <w:rFonts w:cs="Calibri"/>
              </w:rPr>
              <w:t>5</w:t>
            </w:r>
            <w:r w:rsidRPr="002B55F3">
              <w:rPr>
                <w:rFonts w:cs="Calibri"/>
              </w:rPr>
              <w:t>.</w:t>
            </w:r>
          </w:p>
        </w:tc>
        <w:tc>
          <w:tcPr>
            <w:tcW w:w="4961" w:type="dxa"/>
            <w:gridSpan w:val="3"/>
            <w:vAlign w:val="center"/>
          </w:tcPr>
          <w:p w14:paraId="11A395C2" w14:textId="77777777" w:rsidR="00D4648C" w:rsidRPr="002B55F3" w:rsidRDefault="00D4648C" w:rsidP="004218D4">
            <w:pPr>
              <w:spacing w:after="0" w:line="240" w:lineRule="auto"/>
              <w:jc w:val="both"/>
              <w:rPr>
                <w:rFonts w:cs="Calibri"/>
              </w:rPr>
            </w:pPr>
            <w:r w:rsidRPr="002B55F3">
              <w:rPr>
                <w:rFonts w:cs="Calibri"/>
              </w:rPr>
              <w:t>Doklad preukazujúci zápis úspešného uchádzača, resp. jeho subdodávateľov v</w:t>
            </w:r>
            <w:r w:rsidR="004218D4" w:rsidRPr="002B55F3">
              <w:rPr>
                <w:rFonts w:cs="Calibri"/>
              </w:rPr>
              <w:t xml:space="preserve"> RPVS</w:t>
            </w:r>
            <w:r w:rsidRPr="002B55F3">
              <w:rPr>
                <w:rFonts w:cs="Calibri"/>
              </w:rPr>
              <w:t>  (ak relevantné)</w:t>
            </w:r>
          </w:p>
        </w:tc>
        <w:tc>
          <w:tcPr>
            <w:tcW w:w="1276" w:type="dxa"/>
            <w:vAlign w:val="center"/>
          </w:tcPr>
          <w:p w14:paraId="4BB4E96D" w14:textId="77777777" w:rsidR="00D4648C" w:rsidRPr="002B55F3" w:rsidRDefault="00D4648C" w:rsidP="00B00C07">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66BCC0B" w14:textId="77777777" w:rsidR="00D4648C" w:rsidRPr="002B55F3" w:rsidRDefault="00D4648C" w:rsidP="00B00C07">
            <w:pPr>
              <w:spacing w:after="0" w:line="240" w:lineRule="auto"/>
              <w:jc w:val="both"/>
              <w:rPr>
                <w:rFonts w:cs="Calibri"/>
              </w:rPr>
            </w:pPr>
          </w:p>
        </w:tc>
      </w:tr>
      <w:tr w:rsidR="00CB61F5" w:rsidRPr="002B55F3" w14:paraId="2B5364A0" w14:textId="77777777" w:rsidTr="00A2155E">
        <w:trPr>
          <w:trHeight w:val="397"/>
        </w:trPr>
        <w:tc>
          <w:tcPr>
            <w:tcW w:w="568" w:type="dxa"/>
            <w:vAlign w:val="center"/>
          </w:tcPr>
          <w:p w14:paraId="5D16B535" w14:textId="77777777" w:rsidR="00CB61F5" w:rsidRPr="002B55F3" w:rsidRDefault="00CB61F5" w:rsidP="00C04E79">
            <w:pPr>
              <w:spacing w:after="0" w:line="240" w:lineRule="auto"/>
              <w:jc w:val="both"/>
              <w:rPr>
                <w:rFonts w:cs="Calibri"/>
              </w:rPr>
            </w:pPr>
            <w:r w:rsidRPr="002B55F3">
              <w:rPr>
                <w:rFonts w:cs="Calibri"/>
              </w:rPr>
              <w:t>46.</w:t>
            </w:r>
          </w:p>
        </w:tc>
        <w:tc>
          <w:tcPr>
            <w:tcW w:w="4961" w:type="dxa"/>
            <w:gridSpan w:val="3"/>
            <w:vAlign w:val="center"/>
          </w:tcPr>
          <w:p w14:paraId="4B328AD2" w14:textId="77777777" w:rsidR="00CB61F5" w:rsidRPr="002B55F3" w:rsidRDefault="00CB61F5" w:rsidP="004218D4">
            <w:pPr>
              <w:spacing w:after="0" w:line="240" w:lineRule="auto"/>
              <w:jc w:val="both"/>
              <w:rPr>
                <w:rFonts w:cs="Calibri"/>
              </w:rPr>
            </w:pPr>
            <w:r w:rsidRPr="002B55F3">
              <w:rPr>
                <w:rFonts w:cs="Calibri"/>
              </w:rPr>
              <w:t>Zriadenie prístupu do elektronického prostriedku, prostredníctvom ktorého bola zákazka zadávaná</w:t>
            </w:r>
          </w:p>
        </w:tc>
        <w:tc>
          <w:tcPr>
            <w:tcW w:w="1276" w:type="dxa"/>
            <w:vAlign w:val="center"/>
          </w:tcPr>
          <w:p w14:paraId="6D046896" w14:textId="77777777" w:rsidR="00CB61F5" w:rsidRPr="002B55F3" w:rsidRDefault="00CB61F5" w:rsidP="00B00C07">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5D2D3B93" w14:textId="77777777" w:rsidR="00CB61F5" w:rsidRPr="002B55F3" w:rsidRDefault="00CB61F5" w:rsidP="00B00C07">
            <w:pPr>
              <w:spacing w:after="0" w:line="240" w:lineRule="auto"/>
              <w:jc w:val="both"/>
              <w:rPr>
                <w:rFonts w:cs="Calibri"/>
              </w:rPr>
            </w:pPr>
          </w:p>
        </w:tc>
      </w:tr>
      <w:tr w:rsidR="000F50A9" w:rsidRPr="002B55F3" w14:paraId="5D35DCF4" w14:textId="77777777" w:rsidTr="009D0256">
        <w:trPr>
          <w:trHeight w:val="397"/>
        </w:trPr>
        <w:tc>
          <w:tcPr>
            <w:tcW w:w="568" w:type="dxa"/>
            <w:vAlign w:val="center"/>
          </w:tcPr>
          <w:p w14:paraId="39480905" w14:textId="77777777" w:rsidR="000F50A9" w:rsidRPr="002B55F3" w:rsidRDefault="000F50A9" w:rsidP="00C04E79">
            <w:pPr>
              <w:spacing w:after="0" w:line="240" w:lineRule="auto"/>
              <w:jc w:val="both"/>
              <w:rPr>
                <w:rFonts w:cs="Calibri"/>
              </w:rPr>
            </w:pPr>
            <w:r w:rsidRPr="002B55F3">
              <w:rPr>
                <w:rFonts w:cs="Calibri"/>
              </w:rPr>
              <w:t>47.</w:t>
            </w:r>
          </w:p>
        </w:tc>
        <w:tc>
          <w:tcPr>
            <w:tcW w:w="4961" w:type="dxa"/>
            <w:gridSpan w:val="3"/>
            <w:vAlign w:val="center"/>
          </w:tcPr>
          <w:p w14:paraId="1B8ED5D1" w14:textId="77777777" w:rsidR="000F50A9" w:rsidRPr="002B55F3" w:rsidRDefault="000F50A9" w:rsidP="004218D4">
            <w:pPr>
              <w:spacing w:after="0" w:line="240" w:lineRule="auto"/>
              <w:jc w:val="both"/>
              <w:rPr>
                <w:rFonts w:cs="Calibri"/>
              </w:rPr>
            </w:pPr>
            <w:r w:rsidRPr="002B55F3">
              <w:rPr>
                <w:rFonts w:cs="Calibri"/>
              </w:rPr>
              <w:t>Príloha č. 12 Tabuľka pre overenie konfliktu záujmov/predbežného zapojenia</w:t>
            </w:r>
          </w:p>
        </w:tc>
        <w:tc>
          <w:tcPr>
            <w:tcW w:w="1276" w:type="dxa"/>
          </w:tcPr>
          <w:p w14:paraId="51AD73F6" w14:textId="77777777" w:rsidR="000F50A9" w:rsidRPr="002B55F3" w:rsidRDefault="00D62F44" w:rsidP="00B00C07">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064697B0" w14:textId="77777777" w:rsidR="000F50A9" w:rsidRPr="002B55F3" w:rsidRDefault="000F50A9" w:rsidP="00B00C07">
            <w:pPr>
              <w:spacing w:after="0" w:line="240" w:lineRule="auto"/>
              <w:jc w:val="both"/>
              <w:rPr>
                <w:rFonts w:cs="Calibri"/>
              </w:rPr>
            </w:pPr>
          </w:p>
        </w:tc>
      </w:tr>
      <w:tr w:rsidR="00D62F44" w:rsidRPr="002B55F3" w14:paraId="545B7FCE" w14:textId="77777777" w:rsidTr="009D0256">
        <w:trPr>
          <w:trHeight w:val="397"/>
        </w:trPr>
        <w:tc>
          <w:tcPr>
            <w:tcW w:w="568" w:type="dxa"/>
            <w:vAlign w:val="center"/>
          </w:tcPr>
          <w:p w14:paraId="766A684F" w14:textId="77777777" w:rsidR="00D62F44" w:rsidRPr="002B55F3" w:rsidRDefault="00D62F44" w:rsidP="00D62F44">
            <w:pPr>
              <w:spacing w:after="0" w:line="240" w:lineRule="auto"/>
              <w:jc w:val="both"/>
              <w:rPr>
                <w:rFonts w:cs="Calibri"/>
              </w:rPr>
            </w:pPr>
            <w:r w:rsidRPr="002B55F3">
              <w:rPr>
                <w:rFonts w:cs="Calibri"/>
              </w:rPr>
              <w:t>48.</w:t>
            </w:r>
          </w:p>
        </w:tc>
        <w:tc>
          <w:tcPr>
            <w:tcW w:w="4961" w:type="dxa"/>
            <w:gridSpan w:val="3"/>
            <w:vAlign w:val="center"/>
          </w:tcPr>
          <w:p w14:paraId="6B309F93" w14:textId="77777777" w:rsidR="00D62F44" w:rsidRPr="002B55F3" w:rsidRDefault="00D62F44" w:rsidP="00D62F44">
            <w:pPr>
              <w:spacing w:after="0" w:line="240" w:lineRule="auto"/>
              <w:jc w:val="both"/>
              <w:rPr>
                <w:rFonts w:cs="Calibri"/>
              </w:rPr>
            </w:pPr>
            <w:r w:rsidRPr="002B55F3">
              <w:rPr>
                <w:rFonts w:cs="Calibri"/>
              </w:rPr>
              <w:t>Čestné vyhlásenie prijímateľa, že nedošlo k zrušeniu skoršieho verejného obstarávania na rovnaký predmet plnenia / Čestné vyhlásenie prijímateľa, že nedošlo k ukončeniu zmluvy</w:t>
            </w:r>
          </w:p>
        </w:tc>
        <w:tc>
          <w:tcPr>
            <w:tcW w:w="1276" w:type="dxa"/>
          </w:tcPr>
          <w:p w14:paraId="4366B46D"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56249456" w14:textId="77777777" w:rsidR="00D62F44" w:rsidRPr="002B55F3" w:rsidRDefault="00D62F44" w:rsidP="00D62F44">
            <w:pPr>
              <w:spacing w:after="0" w:line="240" w:lineRule="auto"/>
              <w:jc w:val="both"/>
              <w:rPr>
                <w:rFonts w:cs="Calibri"/>
              </w:rPr>
            </w:pPr>
          </w:p>
        </w:tc>
      </w:tr>
      <w:tr w:rsidR="00D62F44" w:rsidRPr="002B55F3" w14:paraId="6B597009" w14:textId="77777777" w:rsidTr="009D0256">
        <w:trPr>
          <w:trHeight w:val="397"/>
        </w:trPr>
        <w:tc>
          <w:tcPr>
            <w:tcW w:w="568" w:type="dxa"/>
            <w:vAlign w:val="center"/>
          </w:tcPr>
          <w:p w14:paraId="5542F680" w14:textId="77777777" w:rsidR="00D62F44" w:rsidRPr="002B55F3" w:rsidRDefault="00D62F44" w:rsidP="00D62F44">
            <w:pPr>
              <w:spacing w:after="0" w:line="240" w:lineRule="auto"/>
              <w:jc w:val="both"/>
              <w:rPr>
                <w:rFonts w:cs="Calibri"/>
              </w:rPr>
            </w:pPr>
            <w:r w:rsidRPr="002B55F3">
              <w:rPr>
                <w:rFonts w:cs="Calibri"/>
              </w:rPr>
              <w:t>49.</w:t>
            </w:r>
          </w:p>
        </w:tc>
        <w:tc>
          <w:tcPr>
            <w:tcW w:w="4961" w:type="dxa"/>
            <w:gridSpan w:val="3"/>
            <w:vAlign w:val="center"/>
          </w:tcPr>
          <w:p w14:paraId="04F75F3A" w14:textId="77777777" w:rsidR="00D62F44" w:rsidRPr="002B55F3" w:rsidRDefault="00D62F44" w:rsidP="00D62F44">
            <w:pPr>
              <w:spacing w:after="0" w:line="240" w:lineRule="auto"/>
              <w:jc w:val="both"/>
              <w:rPr>
                <w:rFonts w:cs="Calibri"/>
              </w:rPr>
            </w:pPr>
            <w:r w:rsidRPr="002B55F3">
              <w:rPr>
                <w:rFonts w:cs="Calibri"/>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p>
        </w:tc>
        <w:tc>
          <w:tcPr>
            <w:tcW w:w="1276" w:type="dxa"/>
          </w:tcPr>
          <w:p w14:paraId="210CD591"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0469D693" w14:textId="77777777" w:rsidR="00D62F44" w:rsidRPr="002B55F3" w:rsidRDefault="00D62F44" w:rsidP="00D62F44">
            <w:pPr>
              <w:spacing w:after="0" w:line="240" w:lineRule="auto"/>
              <w:jc w:val="both"/>
              <w:rPr>
                <w:rFonts w:cs="Calibri"/>
              </w:rPr>
            </w:pPr>
          </w:p>
        </w:tc>
      </w:tr>
      <w:tr w:rsidR="00D62F44" w:rsidRPr="002B55F3" w14:paraId="5EC70229" w14:textId="77777777" w:rsidTr="009D0256">
        <w:trPr>
          <w:trHeight w:val="397"/>
        </w:trPr>
        <w:tc>
          <w:tcPr>
            <w:tcW w:w="568" w:type="dxa"/>
            <w:vAlign w:val="center"/>
          </w:tcPr>
          <w:p w14:paraId="612BF0AB" w14:textId="77777777" w:rsidR="00D62F44" w:rsidRPr="002B55F3" w:rsidRDefault="00D62F44" w:rsidP="00D62F44">
            <w:pPr>
              <w:spacing w:after="0" w:line="240" w:lineRule="auto"/>
              <w:jc w:val="both"/>
              <w:rPr>
                <w:rFonts w:cs="Calibri"/>
              </w:rPr>
            </w:pPr>
            <w:r w:rsidRPr="002B55F3">
              <w:rPr>
                <w:rFonts w:cs="Calibri"/>
              </w:rPr>
              <w:t>50.</w:t>
            </w:r>
          </w:p>
        </w:tc>
        <w:tc>
          <w:tcPr>
            <w:tcW w:w="4961" w:type="dxa"/>
            <w:gridSpan w:val="3"/>
            <w:vAlign w:val="center"/>
          </w:tcPr>
          <w:p w14:paraId="6DBCC36F" w14:textId="77777777" w:rsidR="00D62F44" w:rsidRPr="002B55F3" w:rsidRDefault="00D62F44" w:rsidP="00D62F44">
            <w:pPr>
              <w:spacing w:after="0" w:line="240" w:lineRule="auto"/>
              <w:jc w:val="both"/>
              <w:rPr>
                <w:rFonts w:cs="Calibri"/>
              </w:rPr>
            </w:pPr>
            <w:r w:rsidRPr="002B55F3">
              <w:rPr>
                <w:rFonts w:cs="Calibri"/>
                <w:lang w:eastAsia="x-none"/>
              </w:rPr>
              <w:t>Zoznam zákaziek rovnakého alebo obdobného charakteru ako predmet zákazky, ktoré sa zadávali alebo plánujú zadávať počas kalendárneho roka alebo čestné vyhlásenie, že neeviduje zákazky rovnakého alebo podobného charakteru ako predmet zákazky</w:t>
            </w:r>
          </w:p>
        </w:tc>
        <w:tc>
          <w:tcPr>
            <w:tcW w:w="1276" w:type="dxa"/>
          </w:tcPr>
          <w:p w14:paraId="7DA26811"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5A7F3FFF" w14:textId="77777777" w:rsidR="00D62F44" w:rsidRPr="002B55F3" w:rsidRDefault="00D62F44" w:rsidP="00D62F44">
            <w:pPr>
              <w:spacing w:after="0" w:line="240" w:lineRule="auto"/>
              <w:jc w:val="both"/>
              <w:rPr>
                <w:rFonts w:cs="Calibri"/>
              </w:rPr>
            </w:pPr>
          </w:p>
        </w:tc>
      </w:tr>
      <w:tr w:rsidR="00AD11DA" w:rsidRPr="002B55F3" w14:paraId="0A42B4BB" w14:textId="77777777" w:rsidTr="00A2155E">
        <w:trPr>
          <w:gridAfter w:val="1"/>
          <w:wAfter w:w="28" w:type="dxa"/>
          <w:trHeight w:val="397"/>
        </w:trPr>
        <w:tc>
          <w:tcPr>
            <w:tcW w:w="5529" w:type="dxa"/>
            <w:gridSpan w:val="4"/>
            <w:vAlign w:val="center"/>
          </w:tcPr>
          <w:p w14:paraId="13AAC7A6" w14:textId="77777777" w:rsidR="00AD11DA" w:rsidRPr="002B55F3" w:rsidRDefault="00AD11DA" w:rsidP="00B00C07">
            <w:pPr>
              <w:spacing w:after="0" w:line="240" w:lineRule="auto"/>
              <w:jc w:val="both"/>
              <w:rPr>
                <w:rFonts w:cs="Calibri"/>
              </w:rPr>
            </w:pPr>
            <w:r w:rsidRPr="002B55F3">
              <w:rPr>
                <w:rFonts w:cs="Calibri"/>
              </w:rPr>
              <w:t xml:space="preserve">Spracoval </w:t>
            </w:r>
          </w:p>
        </w:tc>
        <w:tc>
          <w:tcPr>
            <w:tcW w:w="4225" w:type="dxa"/>
            <w:gridSpan w:val="4"/>
            <w:vAlign w:val="center"/>
          </w:tcPr>
          <w:p w14:paraId="19B9DC3C" w14:textId="77777777" w:rsidR="00AD11DA" w:rsidRPr="002B55F3" w:rsidRDefault="00AD11DA" w:rsidP="00B00C07">
            <w:pPr>
              <w:spacing w:after="0" w:line="240" w:lineRule="auto"/>
              <w:jc w:val="both"/>
              <w:rPr>
                <w:rFonts w:cs="Calibri"/>
              </w:rPr>
            </w:pPr>
            <w:r w:rsidRPr="002B55F3">
              <w:rPr>
                <w:rFonts w:cs="Calibri"/>
              </w:rPr>
              <w:t>Dátum:</w:t>
            </w:r>
          </w:p>
        </w:tc>
      </w:tr>
    </w:tbl>
    <w:p w14:paraId="1B902E9D" w14:textId="3E93C0F6" w:rsidR="00C35A40" w:rsidRPr="002B55F3" w:rsidRDefault="00C35A40">
      <w:pPr>
        <w:spacing w:after="0" w:line="240" w:lineRule="auto"/>
        <w:rPr>
          <w:rFonts w:eastAsia="Times New Roman" w:cs="Calibri"/>
          <w:b/>
          <w:color w:val="365F91"/>
          <w:lang w:val="x-none" w:eastAsia="x-none"/>
        </w:rPr>
      </w:pPr>
      <w:bookmarkStart w:id="776" w:name="_Verejná_súťaž_(nadlimitná_7"/>
      <w:bookmarkEnd w:id="776"/>
      <w:r w:rsidRPr="002B55F3">
        <w:rPr>
          <w:rFonts w:cs="Calibri"/>
          <w:b/>
          <w:color w:val="365F91"/>
        </w:rPr>
        <w:br w:type="page"/>
      </w:r>
    </w:p>
    <w:p w14:paraId="05590D70" w14:textId="455E8631" w:rsidR="00D30DE7" w:rsidRPr="002B55F3" w:rsidRDefault="007E0997" w:rsidP="009D0256">
      <w:pPr>
        <w:rPr>
          <w:rFonts w:cs="Calibri"/>
        </w:rPr>
      </w:pPr>
      <w:bookmarkStart w:id="777" w:name="_Užšia_súťaž_(nadlimitná_5"/>
      <w:bookmarkStart w:id="778" w:name="_Užšia_súťaž_(nadlimitná_6"/>
      <w:bookmarkStart w:id="779" w:name="_Užšia_súťaž_(nadlimitná_7"/>
      <w:bookmarkStart w:id="780" w:name="_Podlimitná_zákazka_bez_2"/>
      <w:bookmarkStart w:id="781" w:name="_Podlimitná_zákazka_bez_3"/>
      <w:bookmarkEnd w:id="777"/>
      <w:bookmarkEnd w:id="778"/>
      <w:bookmarkEnd w:id="779"/>
      <w:bookmarkEnd w:id="780"/>
      <w:bookmarkEnd w:id="781"/>
      <w:r w:rsidRPr="002B55F3">
        <w:rPr>
          <w:rFonts w:cs="Calibri"/>
          <w:b/>
          <w:color w:val="365F91"/>
        </w:rPr>
        <w:lastRenderedPageBreak/>
        <w:t>Bežný postup pre p</w:t>
      </w:r>
      <w:r w:rsidR="00D30DE7" w:rsidRPr="002B55F3">
        <w:rPr>
          <w:rFonts w:cs="Calibri"/>
          <w:b/>
          <w:color w:val="365F91"/>
        </w:rPr>
        <w:t>odlimitn</w:t>
      </w:r>
      <w:r w:rsidRPr="002B55F3">
        <w:rPr>
          <w:rFonts w:cs="Calibri"/>
          <w:b/>
          <w:color w:val="365F91"/>
        </w:rPr>
        <w:t>é</w:t>
      </w:r>
      <w:r w:rsidR="00D30DE7" w:rsidRPr="002B55F3">
        <w:rPr>
          <w:rFonts w:cs="Calibri"/>
          <w:b/>
          <w:color w:val="365F91"/>
        </w:rPr>
        <w:t xml:space="preserve"> zákazk</w:t>
      </w:r>
      <w:r w:rsidRPr="002B55F3">
        <w:rPr>
          <w:rFonts w:cs="Calibri"/>
          <w:b/>
          <w:color w:val="365F91"/>
        </w:rPr>
        <w:t>y</w:t>
      </w:r>
      <w:r w:rsidR="00D30DE7" w:rsidRPr="002B55F3">
        <w:rPr>
          <w:rFonts w:cs="Calibri"/>
          <w:b/>
          <w:color w:val="365F91"/>
        </w:rPr>
        <w:t xml:space="preserve"> (§ </w:t>
      </w:r>
      <w:r w:rsidR="00A70234" w:rsidRPr="002B55F3">
        <w:rPr>
          <w:rFonts w:cs="Calibri"/>
          <w:b/>
          <w:color w:val="365F91"/>
        </w:rPr>
        <w:t>11</w:t>
      </w:r>
      <w:r w:rsidR="007F587A" w:rsidRPr="002B55F3">
        <w:rPr>
          <w:rFonts w:cs="Calibri"/>
          <w:b/>
          <w:color w:val="365F91"/>
        </w:rPr>
        <w:t>0</w:t>
      </w:r>
      <w:r w:rsidR="00A70234" w:rsidRPr="002B55F3">
        <w:rPr>
          <w:rFonts w:cs="Calibri"/>
          <w:b/>
          <w:color w:val="365F91"/>
        </w:rPr>
        <w:t xml:space="preserve"> </w:t>
      </w:r>
      <w:r w:rsidR="00D30DE7" w:rsidRPr="002B55F3">
        <w:rPr>
          <w:rFonts w:cs="Calibri"/>
          <w:b/>
          <w:color w:val="365F91"/>
        </w:rPr>
        <w:t>ZVO)</w:t>
      </w:r>
      <w:r w:rsidR="00D30DE7" w:rsidRPr="002B55F3">
        <w:rPr>
          <w:rFonts w:cs="Calibri"/>
        </w:rPr>
        <w:t xml:space="preserve">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535"/>
        <w:gridCol w:w="142"/>
        <w:gridCol w:w="1276"/>
        <w:gridCol w:w="755"/>
        <w:gridCol w:w="1116"/>
        <w:gridCol w:w="1078"/>
        <w:gridCol w:w="28"/>
      </w:tblGrid>
      <w:tr w:rsidR="00D30DE7" w:rsidRPr="002B55F3" w14:paraId="079373EA" w14:textId="77777777" w:rsidTr="00B63144">
        <w:trPr>
          <w:gridAfter w:val="1"/>
          <w:wAfter w:w="28" w:type="dxa"/>
          <w:trHeight w:val="552"/>
        </w:trPr>
        <w:tc>
          <w:tcPr>
            <w:tcW w:w="3852" w:type="dxa"/>
            <w:gridSpan w:val="2"/>
            <w:vMerge w:val="restart"/>
            <w:vAlign w:val="center"/>
          </w:tcPr>
          <w:p w14:paraId="44653158" w14:textId="77777777" w:rsidR="00D30DE7" w:rsidRPr="002B55F3" w:rsidRDefault="00D30DE7" w:rsidP="003564E9">
            <w:pPr>
              <w:spacing w:after="0" w:line="240" w:lineRule="auto"/>
              <w:rPr>
                <w:rFonts w:cs="Calibri"/>
              </w:rPr>
            </w:pPr>
            <w:r w:rsidRPr="002B55F3">
              <w:rPr>
                <w:rFonts w:cs="Calibri"/>
              </w:rPr>
              <w:t xml:space="preserve">Kontrolný zoznam/zoznam </w:t>
            </w:r>
          </w:p>
          <w:p w14:paraId="7922C486" w14:textId="77777777" w:rsidR="00D30DE7" w:rsidRPr="002B55F3" w:rsidRDefault="00D30DE7" w:rsidP="003564E9">
            <w:pPr>
              <w:spacing w:after="0" w:line="240" w:lineRule="auto"/>
              <w:rPr>
                <w:rFonts w:cs="Calibri"/>
              </w:rPr>
            </w:pPr>
            <w:r w:rsidRPr="002B55F3">
              <w:rPr>
                <w:rFonts w:cs="Calibri"/>
              </w:rPr>
              <w:t xml:space="preserve">dokumentácie vzťahujúci sa na: </w:t>
            </w:r>
          </w:p>
        </w:tc>
        <w:tc>
          <w:tcPr>
            <w:tcW w:w="1535" w:type="dxa"/>
            <w:vAlign w:val="center"/>
          </w:tcPr>
          <w:p w14:paraId="45DA346D" w14:textId="77777777" w:rsidR="00D30DE7" w:rsidRPr="002B55F3" w:rsidRDefault="00D30DE7" w:rsidP="003564E9">
            <w:pPr>
              <w:spacing w:after="0" w:line="240" w:lineRule="auto"/>
              <w:jc w:val="both"/>
              <w:rPr>
                <w:rFonts w:cs="Calibri"/>
              </w:rPr>
            </w:pPr>
            <w:r w:rsidRPr="002B55F3">
              <w:rPr>
                <w:rFonts w:cs="Calibri"/>
              </w:rPr>
              <w:t>Postup VO:</w:t>
            </w:r>
          </w:p>
        </w:tc>
        <w:tc>
          <w:tcPr>
            <w:tcW w:w="4367" w:type="dxa"/>
            <w:gridSpan w:val="5"/>
            <w:vAlign w:val="center"/>
          </w:tcPr>
          <w:p w14:paraId="5F1A1B3A" w14:textId="2B90009F" w:rsidR="00D30DE7" w:rsidRPr="002B55F3" w:rsidRDefault="007E0997" w:rsidP="007E0997">
            <w:pPr>
              <w:spacing w:after="0" w:line="240" w:lineRule="auto"/>
              <w:rPr>
                <w:rFonts w:cs="Calibri"/>
              </w:rPr>
            </w:pPr>
            <w:r w:rsidRPr="002B55F3">
              <w:rPr>
                <w:rFonts w:cs="Calibri"/>
              </w:rPr>
              <w:t>Bežný postup pre p</w:t>
            </w:r>
            <w:r w:rsidR="0060220B" w:rsidRPr="002B55F3">
              <w:rPr>
                <w:rFonts w:cs="Calibri"/>
              </w:rPr>
              <w:t>odlimitn</w:t>
            </w:r>
            <w:r w:rsidRPr="002B55F3">
              <w:rPr>
                <w:rFonts w:cs="Calibri"/>
              </w:rPr>
              <w:t>é</w:t>
            </w:r>
            <w:r w:rsidR="0060220B" w:rsidRPr="002B55F3">
              <w:rPr>
                <w:rFonts w:cs="Calibri"/>
              </w:rPr>
              <w:t xml:space="preserve"> zákazk</w:t>
            </w:r>
            <w:r w:rsidRPr="002B55F3">
              <w:rPr>
                <w:rFonts w:cs="Calibri"/>
              </w:rPr>
              <w:t>y</w:t>
            </w:r>
            <w:r w:rsidR="0060220B" w:rsidRPr="002B55F3">
              <w:rPr>
                <w:rFonts w:cs="Calibri"/>
              </w:rPr>
              <w:t xml:space="preserve"> (§ </w:t>
            </w:r>
            <w:r w:rsidR="00863A97" w:rsidRPr="002B55F3">
              <w:rPr>
                <w:rFonts w:cs="Calibri"/>
              </w:rPr>
              <w:t>11</w:t>
            </w:r>
            <w:r w:rsidR="007F587A" w:rsidRPr="002B55F3">
              <w:rPr>
                <w:rFonts w:cs="Calibri"/>
              </w:rPr>
              <w:t>0</w:t>
            </w:r>
            <w:r w:rsidR="00863A97" w:rsidRPr="002B55F3">
              <w:rPr>
                <w:rFonts w:cs="Calibri"/>
              </w:rPr>
              <w:t xml:space="preserve"> </w:t>
            </w:r>
            <w:r w:rsidR="0060220B" w:rsidRPr="002B55F3">
              <w:rPr>
                <w:rFonts w:cs="Calibri"/>
              </w:rPr>
              <w:t xml:space="preserve">ZVO) </w:t>
            </w:r>
          </w:p>
        </w:tc>
      </w:tr>
      <w:tr w:rsidR="00D30DE7" w:rsidRPr="002B55F3" w14:paraId="1E7161F7" w14:textId="77777777" w:rsidTr="00A2155E">
        <w:trPr>
          <w:gridAfter w:val="1"/>
          <w:wAfter w:w="28" w:type="dxa"/>
          <w:trHeight w:val="516"/>
        </w:trPr>
        <w:tc>
          <w:tcPr>
            <w:tcW w:w="3852" w:type="dxa"/>
            <w:gridSpan w:val="2"/>
            <w:vMerge/>
            <w:vAlign w:val="center"/>
          </w:tcPr>
          <w:p w14:paraId="3ED28471" w14:textId="77777777" w:rsidR="00D30DE7" w:rsidRPr="002B55F3" w:rsidRDefault="00D30DE7" w:rsidP="003564E9">
            <w:pPr>
              <w:spacing w:after="0" w:line="240" w:lineRule="auto"/>
              <w:rPr>
                <w:rFonts w:cs="Calibri"/>
              </w:rPr>
            </w:pPr>
          </w:p>
        </w:tc>
        <w:tc>
          <w:tcPr>
            <w:tcW w:w="1535" w:type="dxa"/>
            <w:vAlign w:val="center"/>
          </w:tcPr>
          <w:p w14:paraId="2D2FB1E0" w14:textId="77777777" w:rsidR="00D30DE7" w:rsidRPr="002B55F3" w:rsidRDefault="00D30DE7" w:rsidP="003564E9">
            <w:pPr>
              <w:spacing w:after="0" w:line="240" w:lineRule="auto"/>
              <w:jc w:val="both"/>
              <w:rPr>
                <w:rFonts w:cs="Calibri"/>
              </w:rPr>
            </w:pPr>
            <w:r w:rsidRPr="002B55F3">
              <w:rPr>
                <w:rFonts w:cs="Calibri"/>
              </w:rPr>
              <w:t>Druh kontroly:</w:t>
            </w:r>
          </w:p>
        </w:tc>
        <w:tc>
          <w:tcPr>
            <w:tcW w:w="4367" w:type="dxa"/>
            <w:gridSpan w:val="5"/>
            <w:vAlign w:val="center"/>
          </w:tcPr>
          <w:p w14:paraId="19C7BB83" w14:textId="77777777" w:rsidR="00D30DE7" w:rsidRPr="002B55F3" w:rsidRDefault="000F2962" w:rsidP="00125B27">
            <w:pPr>
              <w:spacing w:after="0" w:line="240" w:lineRule="auto"/>
              <w:jc w:val="both"/>
              <w:rPr>
                <w:rFonts w:cs="Calibri"/>
              </w:rPr>
            </w:pPr>
            <w:r w:rsidRPr="002B55F3">
              <w:rPr>
                <w:rFonts w:cs="Calibri"/>
              </w:rPr>
              <w:t>K</w:t>
            </w:r>
            <w:r w:rsidR="00D30DE7" w:rsidRPr="002B55F3">
              <w:rPr>
                <w:rFonts w:cs="Calibri"/>
              </w:rPr>
              <w:t>ontrola</w:t>
            </w:r>
            <w:r w:rsidRPr="002B55F3">
              <w:rPr>
                <w:rFonts w:cs="Calibri"/>
              </w:rPr>
              <w:t xml:space="preserve"> po uzavretí zmluvy</w:t>
            </w:r>
          </w:p>
        </w:tc>
      </w:tr>
      <w:tr w:rsidR="00D30DE7" w:rsidRPr="002B55F3" w14:paraId="047F63CF" w14:textId="77777777" w:rsidTr="00A2155E">
        <w:trPr>
          <w:gridAfter w:val="1"/>
          <w:wAfter w:w="28" w:type="dxa"/>
          <w:trHeight w:val="516"/>
        </w:trPr>
        <w:tc>
          <w:tcPr>
            <w:tcW w:w="7560" w:type="dxa"/>
            <w:gridSpan w:val="6"/>
            <w:vAlign w:val="center"/>
          </w:tcPr>
          <w:p w14:paraId="7EC7FE3E" w14:textId="77777777" w:rsidR="00D30DE7" w:rsidRPr="002B55F3" w:rsidRDefault="00D30DE7" w:rsidP="003564E9">
            <w:pPr>
              <w:spacing w:after="0" w:line="240" w:lineRule="auto"/>
              <w:jc w:val="both"/>
              <w:rPr>
                <w:rFonts w:cs="Calibri"/>
              </w:rPr>
            </w:pPr>
            <w:r w:rsidRPr="002B55F3">
              <w:rPr>
                <w:rFonts w:cs="Calibri"/>
              </w:rPr>
              <w:t xml:space="preserve">Tento zoznam slúži ako príloha k čestnému vyhláseniu k úplnosti dokumentácie: </w:t>
            </w:r>
          </w:p>
        </w:tc>
        <w:tc>
          <w:tcPr>
            <w:tcW w:w="1116" w:type="dxa"/>
            <w:vAlign w:val="center"/>
          </w:tcPr>
          <w:p w14:paraId="59719598" w14:textId="77777777" w:rsidR="00D30DE7" w:rsidRPr="002B55F3" w:rsidRDefault="00D30DE7" w:rsidP="003564E9">
            <w:pPr>
              <w:spacing w:after="0" w:line="240" w:lineRule="auto"/>
              <w:jc w:val="both"/>
              <w:rPr>
                <w:rFonts w:cs="Calibri"/>
              </w:rPr>
            </w:pPr>
            <w:r w:rsidRPr="002B55F3">
              <w:rPr>
                <w:rFonts w:cs="Calibri"/>
              </w:rPr>
              <w:t>ÁNO</w:t>
            </w:r>
            <w:r w:rsidR="0060220B" w:rsidRPr="002B55F3">
              <w:rPr>
                <w:rFonts w:cs="Calibri"/>
              </w:rPr>
              <w:t xml:space="preserve"> </w:t>
            </w:r>
            <w:r w:rsidRPr="002B55F3">
              <w:rPr>
                <w:rFonts w:ascii="Segoe UI Symbol" w:eastAsia="MS Mincho" w:hAnsi="Segoe UI Symbol" w:cs="Segoe UI Symbol"/>
              </w:rPr>
              <w:t>☐</w:t>
            </w:r>
          </w:p>
        </w:tc>
        <w:tc>
          <w:tcPr>
            <w:tcW w:w="1078" w:type="dxa"/>
            <w:vAlign w:val="center"/>
          </w:tcPr>
          <w:p w14:paraId="7584D8D5" w14:textId="77777777" w:rsidR="00D30DE7" w:rsidRPr="002B55F3" w:rsidRDefault="00D30DE7" w:rsidP="003564E9">
            <w:pPr>
              <w:spacing w:after="0" w:line="240" w:lineRule="auto"/>
              <w:jc w:val="both"/>
              <w:rPr>
                <w:rFonts w:cs="Calibri"/>
              </w:rPr>
            </w:pPr>
            <w:r w:rsidRPr="002B55F3">
              <w:rPr>
                <w:rFonts w:cs="Calibri"/>
              </w:rPr>
              <w:t>NIE</w:t>
            </w:r>
            <w:r w:rsidR="0060220B" w:rsidRPr="002B55F3">
              <w:rPr>
                <w:rFonts w:cs="Calibri"/>
              </w:rPr>
              <w:t xml:space="preserve"> </w:t>
            </w:r>
            <w:r w:rsidRPr="002B55F3">
              <w:rPr>
                <w:rFonts w:ascii="Segoe UI Symbol" w:eastAsia="MS Mincho" w:hAnsi="Segoe UI Symbol" w:cs="Segoe UI Symbol"/>
              </w:rPr>
              <w:t>☐</w:t>
            </w:r>
          </w:p>
        </w:tc>
      </w:tr>
      <w:tr w:rsidR="00D30DE7" w:rsidRPr="002B55F3" w14:paraId="68B759E6" w14:textId="77777777" w:rsidTr="00A2155E">
        <w:trPr>
          <w:gridAfter w:val="1"/>
          <w:wAfter w:w="28" w:type="dxa"/>
          <w:trHeight w:val="397"/>
        </w:trPr>
        <w:tc>
          <w:tcPr>
            <w:tcW w:w="3852" w:type="dxa"/>
            <w:gridSpan w:val="2"/>
            <w:vAlign w:val="center"/>
          </w:tcPr>
          <w:p w14:paraId="2624BC91" w14:textId="77777777" w:rsidR="00D30DE7" w:rsidRPr="002B55F3" w:rsidRDefault="00D30DE7" w:rsidP="003564E9">
            <w:pPr>
              <w:spacing w:after="0" w:line="240" w:lineRule="auto"/>
              <w:jc w:val="both"/>
              <w:rPr>
                <w:rFonts w:cs="Calibri"/>
              </w:rPr>
            </w:pPr>
            <w:r w:rsidRPr="002B55F3">
              <w:rPr>
                <w:rFonts w:cs="Calibri"/>
              </w:rPr>
              <w:t>Prijímateľ:</w:t>
            </w:r>
          </w:p>
        </w:tc>
        <w:tc>
          <w:tcPr>
            <w:tcW w:w="5902" w:type="dxa"/>
            <w:gridSpan w:val="6"/>
            <w:vAlign w:val="center"/>
          </w:tcPr>
          <w:p w14:paraId="6A62BB46" w14:textId="77777777" w:rsidR="00D30DE7" w:rsidRPr="002B55F3" w:rsidRDefault="00D30DE7" w:rsidP="003564E9">
            <w:pPr>
              <w:spacing w:after="0" w:line="240" w:lineRule="auto"/>
              <w:jc w:val="both"/>
              <w:rPr>
                <w:rFonts w:cs="Calibri"/>
              </w:rPr>
            </w:pPr>
          </w:p>
        </w:tc>
      </w:tr>
      <w:tr w:rsidR="00D30DE7" w:rsidRPr="002B55F3" w14:paraId="17A09813" w14:textId="77777777" w:rsidTr="00A2155E">
        <w:trPr>
          <w:gridAfter w:val="1"/>
          <w:wAfter w:w="28" w:type="dxa"/>
          <w:trHeight w:val="397"/>
        </w:trPr>
        <w:tc>
          <w:tcPr>
            <w:tcW w:w="3852" w:type="dxa"/>
            <w:gridSpan w:val="2"/>
            <w:vAlign w:val="center"/>
          </w:tcPr>
          <w:p w14:paraId="5D00B4DA" w14:textId="77777777" w:rsidR="00D30DE7" w:rsidRPr="002B55F3" w:rsidRDefault="00D30DE7" w:rsidP="003564E9">
            <w:pPr>
              <w:spacing w:after="0" w:line="240" w:lineRule="auto"/>
              <w:jc w:val="both"/>
              <w:rPr>
                <w:rFonts w:cs="Calibri"/>
              </w:rPr>
            </w:pPr>
            <w:r w:rsidRPr="002B55F3">
              <w:rPr>
                <w:rFonts w:cs="Calibri"/>
              </w:rPr>
              <w:t>Projekt:</w:t>
            </w:r>
          </w:p>
        </w:tc>
        <w:tc>
          <w:tcPr>
            <w:tcW w:w="5902" w:type="dxa"/>
            <w:gridSpan w:val="6"/>
            <w:vAlign w:val="center"/>
          </w:tcPr>
          <w:p w14:paraId="7F270966" w14:textId="77777777" w:rsidR="00D30DE7" w:rsidRPr="002B55F3" w:rsidRDefault="00D30DE7" w:rsidP="003564E9">
            <w:pPr>
              <w:spacing w:after="0" w:line="240" w:lineRule="auto"/>
              <w:jc w:val="both"/>
              <w:rPr>
                <w:rFonts w:cs="Calibri"/>
              </w:rPr>
            </w:pPr>
          </w:p>
        </w:tc>
      </w:tr>
      <w:tr w:rsidR="00D30DE7" w:rsidRPr="002B55F3" w14:paraId="2073713C" w14:textId="77777777" w:rsidTr="00A2155E">
        <w:trPr>
          <w:gridAfter w:val="1"/>
          <w:wAfter w:w="28" w:type="dxa"/>
          <w:trHeight w:val="397"/>
        </w:trPr>
        <w:tc>
          <w:tcPr>
            <w:tcW w:w="3852" w:type="dxa"/>
            <w:gridSpan w:val="2"/>
            <w:vAlign w:val="center"/>
          </w:tcPr>
          <w:p w14:paraId="06F6DADC" w14:textId="77777777" w:rsidR="00D30DE7" w:rsidRPr="002B55F3" w:rsidRDefault="000F2962" w:rsidP="003564E9">
            <w:pPr>
              <w:spacing w:after="0" w:line="240" w:lineRule="auto"/>
              <w:jc w:val="both"/>
              <w:rPr>
                <w:rFonts w:cs="Calibri"/>
              </w:rPr>
            </w:pPr>
            <w:r w:rsidRPr="002B55F3">
              <w:rPr>
                <w:rFonts w:cs="Calibri"/>
              </w:rPr>
              <w:t>Kód I</w:t>
            </w:r>
            <w:r w:rsidR="000A30BF" w:rsidRPr="002B55F3">
              <w:rPr>
                <w:rFonts w:cs="Calibri"/>
              </w:rPr>
              <w:t>T</w:t>
            </w:r>
            <w:r w:rsidRPr="002B55F3">
              <w:rPr>
                <w:rFonts w:cs="Calibri"/>
              </w:rPr>
              <w:t>MS</w:t>
            </w:r>
            <w:r w:rsidR="00D30DE7" w:rsidRPr="002B55F3">
              <w:rPr>
                <w:rFonts w:cs="Calibri"/>
              </w:rPr>
              <w:t>:</w:t>
            </w:r>
          </w:p>
        </w:tc>
        <w:tc>
          <w:tcPr>
            <w:tcW w:w="5902" w:type="dxa"/>
            <w:gridSpan w:val="6"/>
            <w:vAlign w:val="center"/>
          </w:tcPr>
          <w:p w14:paraId="4736E81D" w14:textId="77777777" w:rsidR="00D30DE7" w:rsidRPr="002B55F3" w:rsidRDefault="00D30DE7" w:rsidP="003564E9">
            <w:pPr>
              <w:spacing w:after="0" w:line="240" w:lineRule="auto"/>
              <w:jc w:val="both"/>
              <w:rPr>
                <w:rFonts w:cs="Calibri"/>
              </w:rPr>
            </w:pPr>
          </w:p>
        </w:tc>
      </w:tr>
      <w:tr w:rsidR="00D30DE7" w:rsidRPr="002B55F3" w14:paraId="7ACB66BC" w14:textId="77777777" w:rsidTr="00A2155E">
        <w:trPr>
          <w:gridAfter w:val="1"/>
          <w:wAfter w:w="28" w:type="dxa"/>
          <w:trHeight w:val="397"/>
        </w:trPr>
        <w:tc>
          <w:tcPr>
            <w:tcW w:w="3852" w:type="dxa"/>
            <w:gridSpan w:val="2"/>
            <w:vAlign w:val="center"/>
          </w:tcPr>
          <w:p w14:paraId="07CBD654" w14:textId="77777777" w:rsidR="00D30DE7" w:rsidRPr="002B55F3" w:rsidRDefault="00D30DE7" w:rsidP="003564E9">
            <w:pPr>
              <w:spacing w:after="0" w:line="240" w:lineRule="auto"/>
              <w:jc w:val="both"/>
              <w:rPr>
                <w:rFonts w:cs="Calibri"/>
              </w:rPr>
            </w:pPr>
            <w:r w:rsidRPr="002B55F3">
              <w:rPr>
                <w:rFonts w:cs="Calibri"/>
              </w:rPr>
              <w:t>Názov zákazky:</w:t>
            </w:r>
          </w:p>
        </w:tc>
        <w:tc>
          <w:tcPr>
            <w:tcW w:w="5902" w:type="dxa"/>
            <w:gridSpan w:val="6"/>
            <w:vAlign w:val="center"/>
          </w:tcPr>
          <w:p w14:paraId="31EA0B97" w14:textId="77777777" w:rsidR="00D30DE7" w:rsidRPr="002B55F3" w:rsidRDefault="00D30DE7" w:rsidP="003564E9">
            <w:pPr>
              <w:spacing w:after="0" w:line="240" w:lineRule="auto"/>
              <w:jc w:val="both"/>
              <w:rPr>
                <w:rFonts w:cs="Calibri"/>
              </w:rPr>
            </w:pPr>
          </w:p>
        </w:tc>
      </w:tr>
      <w:tr w:rsidR="00D30DE7" w:rsidRPr="002B55F3" w14:paraId="168748A6" w14:textId="77777777" w:rsidTr="00A2155E">
        <w:trPr>
          <w:gridAfter w:val="1"/>
          <w:wAfter w:w="28" w:type="dxa"/>
          <w:trHeight w:val="397"/>
        </w:trPr>
        <w:tc>
          <w:tcPr>
            <w:tcW w:w="3852" w:type="dxa"/>
            <w:gridSpan w:val="2"/>
            <w:vAlign w:val="center"/>
          </w:tcPr>
          <w:p w14:paraId="6831340E" w14:textId="77777777" w:rsidR="00D30DE7" w:rsidRPr="002B55F3" w:rsidRDefault="00D30DE7" w:rsidP="003564E9">
            <w:pPr>
              <w:spacing w:after="0" w:line="240" w:lineRule="auto"/>
              <w:jc w:val="both"/>
              <w:rPr>
                <w:rFonts w:cs="Calibri"/>
              </w:rPr>
            </w:pPr>
            <w:r w:rsidRPr="002B55F3">
              <w:rPr>
                <w:rFonts w:cs="Calibri"/>
              </w:rPr>
              <w:t xml:space="preserve">Číslo </w:t>
            </w:r>
            <w:r w:rsidR="0075769A" w:rsidRPr="002B55F3">
              <w:rPr>
                <w:rFonts w:cs="Calibri"/>
              </w:rPr>
              <w:t>výzvy na predkladanie ponúk:</w:t>
            </w:r>
          </w:p>
        </w:tc>
        <w:tc>
          <w:tcPr>
            <w:tcW w:w="5902" w:type="dxa"/>
            <w:gridSpan w:val="6"/>
            <w:vAlign w:val="center"/>
          </w:tcPr>
          <w:p w14:paraId="42A6DD5E" w14:textId="77777777" w:rsidR="00D30DE7" w:rsidRPr="002B55F3" w:rsidRDefault="00D30DE7" w:rsidP="003564E9">
            <w:pPr>
              <w:spacing w:after="0" w:line="240" w:lineRule="auto"/>
              <w:jc w:val="both"/>
              <w:rPr>
                <w:rFonts w:cs="Calibri"/>
              </w:rPr>
            </w:pPr>
          </w:p>
        </w:tc>
      </w:tr>
      <w:tr w:rsidR="00D30DE7" w:rsidRPr="002B55F3" w14:paraId="585287AA" w14:textId="77777777" w:rsidTr="00A2155E">
        <w:trPr>
          <w:gridAfter w:val="1"/>
          <w:wAfter w:w="28" w:type="dxa"/>
        </w:trPr>
        <w:tc>
          <w:tcPr>
            <w:tcW w:w="9754" w:type="dxa"/>
            <w:gridSpan w:val="8"/>
            <w:vAlign w:val="center"/>
          </w:tcPr>
          <w:p w14:paraId="5EFAD88D" w14:textId="77777777" w:rsidR="00D30DE7" w:rsidRPr="002B55F3" w:rsidRDefault="00D30DE7" w:rsidP="003564E9">
            <w:pPr>
              <w:spacing w:after="0" w:line="240" w:lineRule="auto"/>
              <w:jc w:val="both"/>
              <w:rPr>
                <w:rFonts w:cs="Calibri"/>
              </w:rPr>
            </w:pPr>
          </w:p>
        </w:tc>
      </w:tr>
      <w:tr w:rsidR="00F54B35" w:rsidRPr="002B55F3" w14:paraId="38EA1A17" w14:textId="77777777" w:rsidTr="00A2155E">
        <w:tc>
          <w:tcPr>
            <w:tcW w:w="568" w:type="dxa"/>
            <w:vAlign w:val="center"/>
          </w:tcPr>
          <w:p w14:paraId="712B7AEB" w14:textId="77777777" w:rsidR="00F54B35" w:rsidRPr="002B55F3" w:rsidRDefault="00F54B35" w:rsidP="003564E9">
            <w:pPr>
              <w:spacing w:after="0" w:line="240" w:lineRule="auto"/>
              <w:jc w:val="both"/>
              <w:rPr>
                <w:rFonts w:cs="Calibri"/>
              </w:rPr>
            </w:pPr>
            <w:proofErr w:type="spellStart"/>
            <w:r w:rsidRPr="002B55F3">
              <w:rPr>
                <w:rFonts w:cs="Calibri"/>
              </w:rPr>
              <w:t>P.č</w:t>
            </w:r>
            <w:proofErr w:type="spellEnd"/>
            <w:r w:rsidRPr="002B55F3">
              <w:rPr>
                <w:rFonts w:cs="Calibri"/>
              </w:rPr>
              <w:t>.</w:t>
            </w:r>
          </w:p>
        </w:tc>
        <w:tc>
          <w:tcPr>
            <w:tcW w:w="4961" w:type="dxa"/>
            <w:gridSpan w:val="3"/>
            <w:vAlign w:val="center"/>
          </w:tcPr>
          <w:p w14:paraId="2C17745F" w14:textId="77777777" w:rsidR="00F54B35" w:rsidRPr="002B55F3" w:rsidRDefault="00F54B35" w:rsidP="003564E9">
            <w:pPr>
              <w:spacing w:after="0" w:line="240" w:lineRule="auto"/>
              <w:jc w:val="both"/>
              <w:rPr>
                <w:rFonts w:cs="Calibri"/>
              </w:rPr>
            </w:pPr>
            <w:r w:rsidRPr="002B55F3">
              <w:rPr>
                <w:rFonts w:cs="Calibri"/>
              </w:rPr>
              <w:t>Názov dokumentu</w:t>
            </w:r>
          </w:p>
        </w:tc>
        <w:tc>
          <w:tcPr>
            <w:tcW w:w="1276" w:type="dxa"/>
            <w:vAlign w:val="center"/>
          </w:tcPr>
          <w:p w14:paraId="1AD822AD" w14:textId="77777777" w:rsidR="00F54B35" w:rsidRPr="002B55F3" w:rsidRDefault="00F54B35" w:rsidP="003564E9">
            <w:pPr>
              <w:spacing w:after="0" w:line="240" w:lineRule="auto"/>
              <w:jc w:val="center"/>
              <w:rPr>
                <w:rFonts w:cs="Calibri"/>
              </w:rPr>
            </w:pPr>
            <w:r w:rsidRPr="002B55F3">
              <w:rPr>
                <w:rFonts w:cs="Calibri"/>
              </w:rPr>
              <w:t>Predložené elektronicky</w:t>
            </w:r>
          </w:p>
        </w:tc>
        <w:tc>
          <w:tcPr>
            <w:tcW w:w="2977" w:type="dxa"/>
            <w:gridSpan w:val="4"/>
            <w:vAlign w:val="center"/>
          </w:tcPr>
          <w:p w14:paraId="70B7093B" w14:textId="77777777" w:rsidR="00F54B35" w:rsidRPr="002B55F3" w:rsidRDefault="00F54B35" w:rsidP="003564E9">
            <w:pPr>
              <w:spacing w:after="0" w:line="240" w:lineRule="auto"/>
              <w:jc w:val="center"/>
              <w:rPr>
                <w:rFonts w:cs="Calibri"/>
              </w:rPr>
            </w:pPr>
            <w:r w:rsidRPr="002B55F3">
              <w:rPr>
                <w:rFonts w:cs="Calibri"/>
              </w:rPr>
              <w:t>Poznámka</w:t>
            </w:r>
          </w:p>
        </w:tc>
      </w:tr>
      <w:tr w:rsidR="00F54B35" w:rsidRPr="002B55F3" w14:paraId="3DF62075" w14:textId="77777777" w:rsidTr="00A2155E">
        <w:trPr>
          <w:trHeight w:val="397"/>
        </w:trPr>
        <w:tc>
          <w:tcPr>
            <w:tcW w:w="568" w:type="dxa"/>
            <w:vAlign w:val="center"/>
          </w:tcPr>
          <w:p w14:paraId="07F7AF5D"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40F2F71" w14:textId="77777777" w:rsidR="00F54B35" w:rsidRPr="002B55F3" w:rsidRDefault="00F54B35" w:rsidP="008F065D">
            <w:pPr>
              <w:spacing w:after="0" w:line="240" w:lineRule="auto"/>
              <w:jc w:val="both"/>
              <w:rPr>
                <w:rFonts w:cs="Calibri"/>
              </w:rPr>
            </w:pPr>
            <w:r w:rsidRPr="002B55F3">
              <w:rPr>
                <w:rFonts w:cs="Calibri"/>
              </w:rPr>
              <w:t>Určenie predpokladanej hodnoty zákazky (PHZ) vrátane podkladov, na základe ktorých bola PHZ určená</w:t>
            </w:r>
          </w:p>
        </w:tc>
        <w:tc>
          <w:tcPr>
            <w:tcW w:w="1276" w:type="dxa"/>
            <w:vAlign w:val="center"/>
          </w:tcPr>
          <w:p w14:paraId="159BE5C9"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8CAFA6F" w14:textId="77777777" w:rsidR="00F54B35" w:rsidRPr="002B55F3" w:rsidRDefault="00F54B35" w:rsidP="003564E9">
            <w:pPr>
              <w:spacing w:after="0" w:line="240" w:lineRule="auto"/>
              <w:jc w:val="both"/>
              <w:rPr>
                <w:rFonts w:cs="Calibri"/>
              </w:rPr>
            </w:pPr>
          </w:p>
        </w:tc>
      </w:tr>
      <w:tr w:rsidR="00F54B35" w:rsidRPr="002B55F3" w14:paraId="62A9BCF6" w14:textId="77777777" w:rsidTr="00A2155E">
        <w:trPr>
          <w:trHeight w:val="397"/>
        </w:trPr>
        <w:tc>
          <w:tcPr>
            <w:tcW w:w="568" w:type="dxa"/>
            <w:vAlign w:val="center"/>
          </w:tcPr>
          <w:p w14:paraId="264801D2"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337A9C8C" w14:textId="77777777" w:rsidR="00F54B35" w:rsidRPr="002B55F3" w:rsidRDefault="00F54B35" w:rsidP="003564E9">
            <w:pPr>
              <w:spacing w:after="0" w:line="240" w:lineRule="auto"/>
              <w:jc w:val="both"/>
              <w:rPr>
                <w:rFonts w:cs="Calibri"/>
              </w:rPr>
            </w:pPr>
            <w:r w:rsidRPr="002B55F3">
              <w:rPr>
                <w:rFonts w:cs="Calibri"/>
              </w:rPr>
              <w:t>Výzva na predkladanie ponúk, vrátane všetkých zmien a doplnení, zverejnená vo Vestníku ÚVO</w:t>
            </w:r>
          </w:p>
        </w:tc>
        <w:tc>
          <w:tcPr>
            <w:tcW w:w="1276" w:type="dxa"/>
            <w:vAlign w:val="center"/>
          </w:tcPr>
          <w:p w14:paraId="01D476BD"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EDBD5E6" w14:textId="77777777" w:rsidR="00F54B35" w:rsidRPr="002B55F3" w:rsidRDefault="00F54B35" w:rsidP="003564E9">
            <w:pPr>
              <w:spacing w:after="0" w:line="240" w:lineRule="auto"/>
              <w:jc w:val="both"/>
              <w:rPr>
                <w:rFonts w:cs="Calibri"/>
              </w:rPr>
            </w:pPr>
          </w:p>
        </w:tc>
      </w:tr>
      <w:tr w:rsidR="00F54B35" w:rsidRPr="002B55F3" w14:paraId="0C53689A" w14:textId="77777777" w:rsidTr="00A2155E">
        <w:trPr>
          <w:trHeight w:val="397"/>
        </w:trPr>
        <w:tc>
          <w:tcPr>
            <w:tcW w:w="568" w:type="dxa"/>
            <w:vAlign w:val="center"/>
          </w:tcPr>
          <w:p w14:paraId="24C30322"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685BFA0E" w14:textId="77777777" w:rsidR="00F54B35" w:rsidRPr="002B55F3" w:rsidRDefault="00F54B35" w:rsidP="003564E9">
            <w:pPr>
              <w:spacing w:after="0" w:line="240" w:lineRule="auto"/>
              <w:jc w:val="both"/>
              <w:rPr>
                <w:rFonts w:cs="Calibri"/>
              </w:rPr>
            </w:pPr>
            <w:r w:rsidRPr="002B55F3">
              <w:rPr>
                <w:rFonts w:cs="Calibri"/>
              </w:rPr>
              <w:t xml:space="preserve">Súťažné podklady vrátane všetkých príloh </w:t>
            </w:r>
          </w:p>
        </w:tc>
        <w:tc>
          <w:tcPr>
            <w:tcW w:w="1276" w:type="dxa"/>
            <w:vAlign w:val="center"/>
          </w:tcPr>
          <w:p w14:paraId="2B94C899"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05E06370" w14:textId="77777777" w:rsidR="00F54B35" w:rsidRPr="002B55F3" w:rsidRDefault="00F54B35" w:rsidP="003564E9">
            <w:pPr>
              <w:spacing w:after="0" w:line="240" w:lineRule="auto"/>
              <w:jc w:val="both"/>
              <w:rPr>
                <w:rFonts w:cs="Calibri"/>
              </w:rPr>
            </w:pPr>
          </w:p>
        </w:tc>
      </w:tr>
      <w:tr w:rsidR="00F54B35" w:rsidRPr="002B55F3" w14:paraId="1F699115" w14:textId="77777777" w:rsidTr="00A2155E">
        <w:trPr>
          <w:trHeight w:val="397"/>
        </w:trPr>
        <w:tc>
          <w:tcPr>
            <w:tcW w:w="568" w:type="dxa"/>
            <w:vAlign w:val="center"/>
          </w:tcPr>
          <w:p w14:paraId="76E09629"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0EDA845" w14:textId="77777777" w:rsidR="00F54B35" w:rsidRPr="002B55F3" w:rsidRDefault="00F54B35" w:rsidP="003564E9">
            <w:pPr>
              <w:spacing w:after="0" w:line="240" w:lineRule="auto"/>
              <w:jc w:val="both"/>
              <w:rPr>
                <w:rFonts w:cs="Calibri"/>
              </w:rPr>
            </w:pPr>
            <w:r w:rsidRPr="002B55F3">
              <w:rPr>
                <w:rFonts w:cs="Calibri"/>
              </w:rPr>
              <w:t>Projektová dokumentácia (ak relevantné)</w:t>
            </w:r>
          </w:p>
        </w:tc>
        <w:tc>
          <w:tcPr>
            <w:tcW w:w="1276" w:type="dxa"/>
            <w:vAlign w:val="center"/>
          </w:tcPr>
          <w:p w14:paraId="585D1ED4"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07749AF6" w14:textId="77777777" w:rsidR="00F54B35" w:rsidRPr="002B55F3" w:rsidRDefault="00F54B35" w:rsidP="003564E9">
            <w:pPr>
              <w:spacing w:after="0" w:line="240" w:lineRule="auto"/>
              <w:jc w:val="both"/>
              <w:rPr>
                <w:rFonts w:cs="Calibri"/>
              </w:rPr>
            </w:pPr>
          </w:p>
        </w:tc>
      </w:tr>
      <w:tr w:rsidR="00F54B35" w:rsidRPr="002B55F3" w14:paraId="70D65F32" w14:textId="77777777" w:rsidTr="00A2155E">
        <w:trPr>
          <w:trHeight w:val="397"/>
        </w:trPr>
        <w:tc>
          <w:tcPr>
            <w:tcW w:w="568" w:type="dxa"/>
            <w:vAlign w:val="center"/>
          </w:tcPr>
          <w:p w14:paraId="2FEF9192"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4B057B2" w14:textId="77777777" w:rsidR="00F54B35" w:rsidRPr="002B55F3" w:rsidRDefault="00F54B35" w:rsidP="003564E9">
            <w:pPr>
              <w:spacing w:after="0" w:line="240" w:lineRule="auto"/>
              <w:jc w:val="both"/>
              <w:rPr>
                <w:rFonts w:cs="Calibri"/>
              </w:rPr>
            </w:pPr>
            <w:r w:rsidRPr="002B55F3">
              <w:rPr>
                <w:rFonts w:cs="Calibri"/>
              </w:rPr>
              <w:t>Žiadosti o poskytnutie súťažných podkladov, potvrdenia o odoslaní súťažných podkladov, evidencia záujemcov, ktorým boli poskytnuté súťažné podklady</w:t>
            </w:r>
            <w:r w:rsidR="007E0997" w:rsidRPr="002B55F3">
              <w:rPr>
                <w:rFonts w:cs="Calibri"/>
              </w:rPr>
              <w:t xml:space="preserve"> (ak relevantné)</w:t>
            </w:r>
          </w:p>
        </w:tc>
        <w:tc>
          <w:tcPr>
            <w:tcW w:w="1276" w:type="dxa"/>
            <w:vAlign w:val="center"/>
          </w:tcPr>
          <w:p w14:paraId="4C211058"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2B7CE127" w14:textId="77777777" w:rsidR="00F54B35" w:rsidRPr="002B55F3" w:rsidRDefault="00F54B35" w:rsidP="003564E9">
            <w:pPr>
              <w:spacing w:after="0" w:line="240" w:lineRule="auto"/>
              <w:jc w:val="both"/>
              <w:rPr>
                <w:rFonts w:cs="Calibri"/>
              </w:rPr>
            </w:pPr>
          </w:p>
        </w:tc>
      </w:tr>
      <w:tr w:rsidR="00F54B35" w:rsidRPr="002B55F3" w14:paraId="080BC6D8" w14:textId="77777777" w:rsidTr="00A2155E">
        <w:trPr>
          <w:trHeight w:val="397"/>
        </w:trPr>
        <w:tc>
          <w:tcPr>
            <w:tcW w:w="568" w:type="dxa"/>
            <w:vAlign w:val="center"/>
          </w:tcPr>
          <w:p w14:paraId="6B0EECAF"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369AE897" w14:textId="77777777" w:rsidR="00F54B35" w:rsidRPr="002B55F3" w:rsidRDefault="00F54B35" w:rsidP="003564E9">
            <w:pPr>
              <w:spacing w:after="0" w:line="240" w:lineRule="auto"/>
              <w:jc w:val="both"/>
              <w:rPr>
                <w:rFonts w:cs="Calibri"/>
              </w:rPr>
            </w:pPr>
            <w:r w:rsidRPr="002B55F3">
              <w:rPr>
                <w:rFonts w:cs="Calibri"/>
              </w:rPr>
              <w:t>Doplnenie súťažných podkladov spolu s dokladmi o ich doručení záujemcom (ak relevantné)</w:t>
            </w:r>
          </w:p>
        </w:tc>
        <w:tc>
          <w:tcPr>
            <w:tcW w:w="1276" w:type="dxa"/>
            <w:vAlign w:val="center"/>
          </w:tcPr>
          <w:p w14:paraId="6FD9BBCC"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0F06843D" w14:textId="77777777" w:rsidR="00F54B35" w:rsidRPr="002B55F3" w:rsidRDefault="00F54B35" w:rsidP="003564E9">
            <w:pPr>
              <w:spacing w:after="0" w:line="240" w:lineRule="auto"/>
              <w:jc w:val="both"/>
              <w:rPr>
                <w:rFonts w:cs="Calibri"/>
              </w:rPr>
            </w:pPr>
          </w:p>
        </w:tc>
      </w:tr>
      <w:tr w:rsidR="00F54B35" w:rsidRPr="002B55F3" w14:paraId="2C0C74E5" w14:textId="77777777" w:rsidTr="00A2155E">
        <w:trPr>
          <w:trHeight w:val="397"/>
        </w:trPr>
        <w:tc>
          <w:tcPr>
            <w:tcW w:w="568" w:type="dxa"/>
            <w:vAlign w:val="center"/>
          </w:tcPr>
          <w:p w14:paraId="46D8062A"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68714DDA" w14:textId="77777777" w:rsidR="00F54B35" w:rsidRPr="002B55F3" w:rsidRDefault="00F54B35" w:rsidP="003564E9">
            <w:pPr>
              <w:spacing w:after="0" w:line="240" w:lineRule="auto"/>
              <w:jc w:val="both"/>
              <w:rPr>
                <w:rFonts w:cs="Calibri"/>
              </w:rPr>
            </w:pPr>
            <w:r w:rsidRPr="002B55F3">
              <w:rPr>
                <w:rFonts w:cs="Calibri"/>
              </w:rPr>
              <w:t>Žiadosti o vysvetlenie údajov uvedených vo výzve na predkladanie ponúk alebo súťažných podkladov vrátane vysvetlenia a dokladov preukazujúcich ich doručenie (ak relevantné)</w:t>
            </w:r>
          </w:p>
        </w:tc>
        <w:tc>
          <w:tcPr>
            <w:tcW w:w="1276" w:type="dxa"/>
            <w:vAlign w:val="center"/>
          </w:tcPr>
          <w:p w14:paraId="5DC480CE"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68E4C28" w14:textId="77777777" w:rsidR="00F54B35" w:rsidRPr="002B55F3" w:rsidRDefault="00F54B35" w:rsidP="003564E9">
            <w:pPr>
              <w:spacing w:after="0" w:line="240" w:lineRule="auto"/>
              <w:jc w:val="both"/>
              <w:rPr>
                <w:rFonts w:cs="Calibri"/>
              </w:rPr>
            </w:pPr>
          </w:p>
        </w:tc>
      </w:tr>
      <w:tr w:rsidR="00F54B35" w:rsidRPr="002B55F3" w14:paraId="7CB7494C" w14:textId="77777777" w:rsidTr="00A2155E">
        <w:trPr>
          <w:trHeight w:val="397"/>
        </w:trPr>
        <w:tc>
          <w:tcPr>
            <w:tcW w:w="568" w:type="dxa"/>
            <w:vAlign w:val="center"/>
          </w:tcPr>
          <w:p w14:paraId="74ED5146"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F53F3B3" w14:textId="77777777" w:rsidR="00F54B35" w:rsidRPr="002B55F3" w:rsidRDefault="007F587A" w:rsidP="003564E9">
            <w:pPr>
              <w:spacing w:after="0" w:line="240" w:lineRule="auto"/>
              <w:jc w:val="both"/>
              <w:rPr>
                <w:rFonts w:cs="Calibri"/>
              </w:rPr>
            </w:pPr>
            <w:r w:rsidRPr="002B55F3">
              <w:rPr>
                <w:rFonts w:cs="Calibri"/>
              </w:rPr>
              <w:t>D</w:t>
            </w:r>
            <w:r w:rsidR="00F54B35" w:rsidRPr="002B55F3">
              <w:rPr>
                <w:rFonts w:cs="Calibri"/>
              </w:rPr>
              <w:t>oklady za členov komisie preukazujúce odborné vzdelanie alebo prax (životopisy) (ak relevantné)</w:t>
            </w:r>
          </w:p>
        </w:tc>
        <w:tc>
          <w:tcPr>
            <w:tcW w:w="1276" w:type="dxa"/>
            <w:vAlign w:val="center"/>
          </w:tcPr>
          <w:p w14:paraId="62B8EAE0"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6B176CD6" w14:textId="77777777" w:rsidR="00F54B35" w:rsidRPr="002B55F3" w:rsidRDefault="00F54B35" w:rsidP="003564E9">
            <w:pPr>
              <w:spacing w:after="0" w:line="240" w:lineRule="auto"/>
              <w:jc w:val="both"/>
              <w:rPr>
                <w:rFonts w:cs="Calibri"/>
              </w:rPr>
            </w:pPr>
          </w:p>
        </w:tc>
      </w:tr>
      <w:tr w:rsidR="00F54B35" w:rsidRPr="002B55F3" w14:paraId="5DF1C96A" w14:textId="77777777" w:rsidTr="00A2155E">
        <w:trPr>
          <w:trHeight w:val="397"/>
        </w:trPr>
        <w:tc>
          <w:tcPr>
            <w:tcW w:w="568" w:type="dxa"/>
            <w:vAlign w:val="center"/>
          </w:tcPr>
          <w:p w14:paraId="1E83D6AE"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2CFA49B" w14:textId="77777777" w:rsidR="00F54B35" w:rsidRPr="002B55F3" w:rsidRDefault="00F54B35" w:rsidP="003564E9">
            <w:pPr>
              <w:spacing w:after="0" w:line="240" w:lineRule="auto"/>
              <w:jc w:val="both"/>
              <w:rPr>
                <w:rFonts w:cs="Calibri"/>
              </w:rPr>
            </w:pPr>
            <w:r w:rsidRPr="002B55F3">
              <w:rPr>
                <w:rFonts w:cs="Calibri"/>
              </w:rPr>
              <w:t xml:space="preserve">Čestné vyhlásenia členov komisie na vyhodnotenie ponúk </w:t>
            </w:r>
            <w:r w:rsidR="007B344C" w:rsidRPr="002B55F3">
              <w:rPr>
                <w:rFonts w:cs="Calibri"/>
              </w:rPr>
              <w:t>(ak relevantné)</w:t>
            </w:r>
          </w:p>
        </w:tc>
        <w:tc>
          <w:tcPr>
            <w:tcW w:w="1276" w:type="dxa"/>
            <w:vAlign w:val="center"/>
          </w:tcPr>
          <w:p w14:paraId="32EAAE85"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035E07B" w14:textId="77777777" w:rsidR="00F54B35" w:rsidRPr="002B55F3" w:rsidRDefault="00F54B35" w:rsidP="003564E9">
            <w:pPr>
              <w:spacing w:after="0" w:line="240" w:lineRule="auto"/>
              <w:jc w:val="both"/>
              <w:rPr>
                <w:rFonts w:cs="Calibri"/>
              </w:rPr>
            </w:pPr>
          </w:p>
        </w:tc>
      </w:tr>
      <w:tr w:rsidR="00F54B35" w:rsidRPr="002B55F3" w14:paraId="138CAB99" w14:textId="77777777" w:rsidTr="00A2155E">
        <w:trPr>
          <w:trHeight w:val="397"/>
        </w:trPr>
        <w:tc>
          <w:tcPr>
            <w:tcW w:w="568" w:type="dxa"/>
            <w:vAlign w:val="center"/>
          </w:tcPr>
          <w:p w14:paraId="1FC8D5BB"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6BC21D3" w14:textId="77777777" w:rsidR="00F54B35" w:rsidRPr="002B55F3" w:rsidRDefault="00F54B35" w:rsidP="00AD11DA">
            <w:pPr>
              <w:spacing w:after="0" w:line="240" w:lineRule="auto"/>
              <w:jc w:val="both"/>
              <w:rPr>
                <w:rFonts w:cs="Calibri"/>
              </w:rPr>
            </w:pPr>
            <w:r w:rsidRPr="002B55F3">
              <w:rPr>
                <w:rFonts w:cs="Calibri"/>
              </w:rPr>
              <w:t>Všetky predložené ponuky</w:t>
            </w:r>
          </w:p>
        </w:tc>
        <w:tc>
          <w:tcPr>
            <w:tcW w:w="1276" w:type="dxa"/>
            <w:vAlign w:val="center"/>
          </w:tcPr>
          <w:p w14:paraId="2A6A9304"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596C191" w14:textId="77777777" w:rsidR="00F54B35" w:rsidRPr="002B55F3" w:rsidRDefault="00F54B35" w:rsidP="003564E9">
            <w:pPr>
              <w:spacing w:after="0" w:line="240" w:lineRule="auto"/>
              <w:jc w:val="both"/>
              <w:rPr>
                <w:rFonts w:cs="Calibri"/>
              </w:rPr>
            </w:pPr>
          </w:p>
        </w:tc>
      </w:tr>
      <w:tr w:rsidR="00F54B35" w:rsidRPr="002B55F3" w14:paraId="1D22969A" w14:textId="77777777" w:rsidTr="00A2155E">
        <w:trPr>
          <w:trHeight w:val="397"/>
        </w:trPr>
        <w:tc>
          <w:tcPr>
            <w:tcW w:w="568" w:type="dxa"/>
            <w:vAlign w:val="center"/>
          </w:tcPr>
          <w:p w14:paraId="169FD0D8"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0C1BB428" w14:textId="77777777" w:rsidR="00F54B35" w:rsidRPr="002B55F3" w:rsidRDefault="00F54B35" w:rsidP="00AD11DA">
            <w:pPr>
              <w:spacing w:after="0" w:line="240" w:lineRule="auto"/>
              <w:jc w:val="both"/>
              <w:rPr>
                <w:rFonts w:cs="Calibri"/>
              </w:rPr>
            </w:pPr>
            <w:r w:rsidRPr="002B55F3">
              <w:rPr>
                <w:rFonts w:cs="Calibri"/>
              </w:rPr>
              <w:t xml:space="preserve">Zápisnica z otvárania ponúk </w:t>
            </w:r>
          </w:p>
        </w:tc>
        <w:tc>
          <w:tcPr>
            <w:tcW w:w="1276" w:type="dxa"/>
            <w:vAlign w:val="center"/>
          </w:tcPr>
          <w:p w14:paraId="1DDB132A"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87AE14F" w14:textId="77777777" w:rsidR="00F54B35" w:rsidRPr="002B55F3" w:rsidRDefault="00F54B35" w:rsidP="003564E9">
            <w:pPr>
              <w:spacing w:after="0" w:line="240" w:lineRule="auto"/>
              <w:jc w:val="both"/>
              <w:rPr>
                <w:rFonts w:cs="Calibri"/>
              </w:rPr>
            </w:pPr>
          </w:p>
        </w:tc>
      </w:tr>
      <w:tr w:rsidR="00F54B35" w:rsidRPr="002B55F3" w14:paraId="1E00C5DD" w14:textId="77777777" w:rsidTr="00A2155E">
        <w:trPr>
          <w:trHeight w:val="397"/>
        </w:trPr>
        <w:tc>
          <w:tcPr>
            <w:tcW w:w="568" w:type="dxa"/>
            <w:vAlign w:val="center"/>
          </w:tcPr>
          <w:p w14:paraId="52F85202"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B6EFC2F" w14:textId="77777777" w:rsidR="00F54B35" w:rsidRPr="002B55F3" w:rsidRDefault="00F54B35" w:rsidP="003564E9">
            <w:pPr>
              <w:spacing w:after="0" w:line="240" w:lineRule="auto"/>
              <w:jc w:val="both"/>
              <w:rPr>
                <w:rFonts w:cs="Calibri"/>
              </w:rPr>
            </w:pPr>
            <w:r w:rsidRPr="002B55F3">
              <w:rPr>
                <w:rFonts w:cs="Calibri"/>
              </w:rPr>
              <w:t>Žiadosti o vysvetlenie alebo doplnenie predložených dokladov, a doklady o ich doručení uchádzačom (ak relevantné)</w:t>
            </w:r>
          </w:p>
        </w:tc>
        <w:tc>
          <w:tcPr>
            <w:tcW w:w="1276" w:type="dxa"/>
            <w:vAlign w:val="center"/>
          </w:tcPr>
          <w:p w14:paraId="0BCD484E"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D5B98C6" w14:textId="77777777" w:rsidR="00F54B35" w:rsidRPr="002B55F3" w:rsidRDefault="00F54B35" w:rsidP="003564E9">
            <w:pPr>
              <w:spacing w:after="0" w:line="240" w:lineRule="auto"/>
              <w:jc w:val="both"/>
              <w:rPr>
                <w:rFonts w:cs="Calibri"/>
              </w:rPr>
            </w:pPr>
          </w:p>
        </w:tc>
      </w:tr>
      <w:tr w:rsidR="00F54B35" w:rsidRPr="002B55F3" w14:paraId="3B728A48" w14:textId="77777777" w:rsidTr="00A2155E">
        <w:trPr>
          <w:trHeight w:val="397"/>
        </w:trPr>
        <w:tc>
          <w:tcPr>
            <w:tcW w:w="568" w:type="dxa"/>
            <w:vAlign w:val="center"/>
          </w:tcPr>
          <w:p w14:paraId="1EB37246"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6533A9BD" w14:textId="77777777" w:rsidR="00F54B35" w:rsidRPr="002B55F3" w:rsidRDefault="00F54B35" w:rsidP="003564E9">
            <w:pPr>
              <w:spacing w:after="0" w:line="240" w:lineRule="auto"/>
              <w:jc w:val="both"/>
              <w:rPr>
                <w:rFonts w:cs="Calibri"/>
              </w:rPr>
            </w:pPr>
            <w:r w:rsidRPr="002B55F3">
              <w:rPr>
                <w:rFonts w:cs="Calibri"/>
              </w:rPr>
              <w:t>Odpovede na žiadosti o vysvetlenie alebo doplnenie predložených dokladov spolu s potvrdením preukazujúcim dátum doručenia (ak relevantné)</w:t>
            </w:r>
          </w:p>
        </w:tc>
        <w:tc>
          <w:tcPr>
            <w:tcW w:w="1276" w:type="dxa"/>
            <w:vAlign w:val="center"/>
          </w:tcPr>
          <w:p w14:paraId="0A03AE5A"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A445B62" w14:textId="77777777" w:rsidR="00F54B35" w:rsidRPr="002B55F3" w:rsidRDefault="00F54B35" w:rsidP="003564E9">
            <w:pPr>
              <w:spacing w:after="0" w:line="240" w:lineRule="auto"/>
              <w:jc w:val="both"/>
              <w:rPr>
                <w:rFonts w:cs="Calibri"/>
              </w:rPr>
            </w:pPr>
          </w:p>
        </w:tc>
      </w:tr>
      <w:tr w:rsidR="00F54B35" w:rsidRPr="002B55F3" w14:paraId="68B4AC4C" w14:textId="77777777" w:rsidTr="00A2155E">
        <w:trPr>
          <w:trHeight w:val="397"/>
        </w:trPr>
        <w:tc>
          <w:tcPr>
            <w:tcW w:w="568" w:type="dxa"/>
            <w:vAlign w:val="center"/>
          </w:tcPr>
          <w:p w14:paraId="342FB12B"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4AC7D43" w14:textId="77777777" w:rsidR="00F54B35" w:rsidRPr="002B55F3" w:rsidRDefault="00F54B35" w:rsidP="003564E9">
            <w:pPr>
              <w:spacing w:after="0" w:line="240" w:lineRule="auto"/>
              <w:jc w:val="both"/>
              <w:rPr>
                <w:rFonts w:cs="Calibri"/>
              </w:rPr>
            </w:pPr>
            <w:r w:rsidRPr="002B55F3">
              <w:rPr>
                <w:rFonts w:cs="Calibri"/>
              </w:rPr>
              <w:t>Zápisnica z vyhodnotenia splnenia podmienok účasti</w:t>
            </w:r>
          </w:p>
        </w:tc>
        <w:tc>
          <w:tcPr>
            <w:tcW w:w="1276" w:type="dxa"/>
            <w:vAlign w:val="center"/>
          </w:tcPr>
          <w:p w14:paraId="084E477D"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E193936" w14:textId="77777777" w:rsidR="00F54B35" w:rsidRPr="002B55F3" w:rsidRDefault="00F54B35" w:rsidP="003564E9">
            <w:pPr>
              <w:spacing w:after="0" w:line="240" w:lineRule="auto"/>
              <w:jc w:val="both"/>
              <w:rPr>
                <w:rFonts w:cs="Calibri"/>
              </w:rPr>
            </w:pPr>
          </w:p>
        </w:tc>
      </w:tr>
      <w:tr w:rsidR="00F54B35" w:rsidRPr="002B55F3" w14:paraId="4CCFA7C9" w14:textId="77777777" w:rsidTr="00A2155E">
        <w:trPr>
          <w:trHeight w:val="397"/>
        </w:trPr>
        <w:tc>
          <w:tcPr>
            <w:tcW w:w="568" w:type="dxa"/>
            <w:vAlign w:val="center"/>
          </w:tcPr>
          <w:p w14:paraId="7642DE16"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E4EE335" w14:textId="77777777" w:rsidR="00F54B35" w:rsidRPr="002B55F3" w:rsidRDefault="00F54B35" w:rsidP="003564E9">
            <w:pPr>
              <w:spacing w:after="0" w:line="240" w:lineRule="auto"/>
              <w:jc w:val="both"/>
              <w:rPr>
                <w:rFonts w:cs="Calibri"/>
              </w:rPr>
            </w:pPr>
            <w:r w:rsidRPr="002B55F3">
              <w:rPr>
                <w:rFonts w:cs="Calibri"/>
              </w:rPr>
              <w:t>Oznámenia o vylúčení uchádzačov spolu s dokladmi o ich doručení (ak relevantné)</w:t>
            </w:r>
          </w:p>
        </w:tc>
        <w:tc>
          <w:tcPr>
            <w:tcW w:w="1276" w:type="dxa"/>
            <w:vAlign w:val="center"/>
          </w:tcPr>
          <w:p w14:paraId="336F53C7"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0EDC5F2" w14:textId="77777777" w:rsidR="00F54B35" w:rsidRPr="002B55F3" w:rsidRDefault="00F54B35" w:rsidP="003564E9">
            <w:pPr>
              <w:spacing w:after="0" w:line="240" w:lineRule="auto"/>
              <w:jc w:val="both"/>
              <w:rPr>
                <w:rFonts w:cs="Calibri"/>
              </w:rPr>
            </w:pPr>
          </w:p>
        </w:tc>
      </w:tr>
      <w:tr w:rsidR="00F54B35" w:rsidRPr="002B55F3" w14:paraId="78FE2B87" w14:textId="77777777" w:rsidTr="00A2155E">
        <w:trPr>
          <w:trHeight w:val="397"/>
        </w:trPr>
        <w:tc>
          <w:tcPr>
            <w:tcW w:w="568" w:type="dxa"/>
            <w:vAlign w:val="center"/>
          </w:tcPr>
          <w:p w14:paraId="55649FD0"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053C795" w14:textId="77777777" w:rsidR="00F54B35" w:rsidRPr="002B55F3" w:rsidRDefault="00F54B35" w:rsidP="003564E9">
            <w:pPr>
              <w:spacing w:after="0" w:line="240" w:lineRule="auto"/>
              <w:jc w:val="both"/>
              <w:rPr>
                <w:rFonts w:cs="Calibri"/>
              </w:rPr>
            </w:pPr>
            <w:r w:rsidRPr="002B55F3">
              <w:rPr>
                <w:rFonts w:cs="Calibri"/>
              </w:rPr>
              <w:t>Žiadosti o vysvetlenie ponuky a doklady o ich doručení uchádzačom (ak relevantné)</w:t>
            </w:r>
          </w:p>
        </w:tc>
        <w:tc>
          <w:tcPr>
            <w:tcW w:w="1276" w:type="dxa"/>
            <w:vAlign w:val="center"/>
          </w:tcPr>
          <w:p w14:paraId="791C4A82"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D6363F2" w14:textId="77777777" w:rsidR="00F54B35" w:rsidRPr="002B55F3" w:rsidRDefault="00F54B35" w:rsidP="003564E9">
            <w:pPr>
              <w:spacing w:after="0" w:line="240" w:lineRule="auto"/>
              <w:jc w:val="both"/>
              <w:rPr>
                <w:rFonts w:cs="Calibri"/>
              </w:rPr>
            </w:pPr>
          </w:p>
        </w:tc>
      </w:tr>
      <w:tr w:rsidR="00F54B35" w:rsidRPr="002B55F3" w14:paraId="1408FBA6" w14:textId="77777777" w:rsidTr="00A2155E">
        <w:trPr>
          <w:trHeight w:val="397"/>
        </w:trPr>
        <w:tc>
          <w:tcPr>
            <w:tcW w:w="568" w:type="dxa"/>
            <w:vAlign w:val="center"/>
          </w:tcPr>
          <w:p w14:paraId="49D8DA78"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F421453" w14:textId="77777777" w:rsidR="00F54B35" w:rsidRPr="002B55F3" w:rsidRDefault="00F54B35" w:rsidP="003564E9">
            <w:pPr>
              <w:spacing w:after="0" w:line="240" w:lineRule="auto"/>
              <w:jc w:val="both"/>
              <w:rPr>
                <w:rFonts w:cs="Calibri"/>
              </w:rPr>
            </w:pPr>
            <w:r w:rsidRPr="002B55F3">
              <w:rPr>
                <w:rFonts w:cs="Calibri"/>
              </w:rPr>
              <w:t>Odpovede na žiadosti o vysvetlenie ponuky, spolu s potvrdením preukazujúcim dátum doručenia (ak relevantné)</w:t>
            </w:r>
          </w:p>
        </w:tc>
        <w:tc>
          <w:tcPr>
            <w:tcW w:w="1276" w:type="dxa"/>
            <w:vAlign w:val="center"/>
          </w:tcPr>
          <w:p w14:paraId="451268C1"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6E497B38" w14:textId="77777777" w:rsidR="00F54B35" w:rsidRPr="002B55F3" w:rsidRDefault="00F54B35" w:rsidP="003564E9">
            <w:pPr>
              <w:spacing w:after="0" w:line="240" w:lineRule="auto"/>
              <w:jc w:val="both"/>
              <w:rPr>
                <w:rFonts w:cs="Calibri"/>
              </w:rPr>
            </w:pPr>
          </w:p>
        </w:tc>
      </w:tr>
      <w:tr w:rsidR="00F54B35" w:rsidRPr="002B55F3" w14:paraId="31D87E76" w14:textId="77777777" w:rsidTr="00A2155E">
        <w:trPr>
          <w:trHeight w:val="397"/>
        </w:trPr>
        <w:tc>
          <w:tcPr>
            <w:tcW w:w="568" w:type="dxa"/>
            <w:vAlign w:val="center"/>
          </w:tcPr>
          <w:p w14:paraId="37AABCC9"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C194EAD" w14:textId="77777777" w:rsidR="00F54B35" w:rsidRPr="002B55F3" w:rsidRDefault="00F54B35" w:rsidP="003564E9">
            <w:pPr>
              <w:spacing w:after="0" w:line="240" w:lineRule="auto"/>
              <w:jc w:val="both"/>
              <w:rPr>
                <w:rFonts w:cs="Calibri"/>
              </w:rPr>
            </w:pPr>
            <w:r w:rsidRPr="002B55F3">
              <w:rPr>
                <w:rFonts w:cs="Calibri"/>
              </w:rPr>
              <w:t>Zápisnica z vyhodnotenia ponúk z hľadiska splnenia požiadaviek na predmet zákazky a náležitostí ponuky</w:t>
            </w:r>
          </w:p>
        </w:tc>
        <w:tc>
          <w:tcPr>
            <w:tcW w:w="1276" w:type="dxa"/>
            <w:vAlign w:val="center"/>
          </w:tcPr>
          <w:p w14:paraId="61EC0CA6"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7AE3949" w14:textId="77777777" w:rsidR="00F54B35" w:rsidRPr="002B55F3" w:rsidRDefault="00F54B35" w:rsidP="003564E9">
            <w:pPr>
              <w:spacing w:after="0" w:line="240" w:lineRule="auto"/>
              <w:jc w:val="both"/>
              <w:rPr>
                <w:rFonts w:cs="Calibri"/>
              </w:rPr>
            </w:pPr>
          </w:p>
        </w:tc>
      </w:tr>
      <w:tr w:rsidR="00F54B35" w:rsidRPr="002B55F3" w14:paraId="080E4A4E" w14:textId="77777777" w:rsidTr="00A2155E">
        <w:trPr>
          <w:trHeight w:val="397"/>
        </w:trPr>
        <w:tc>
          <w:tcPr>
            <w:tcW w:w="568" w:type="dxa"/>
            <w:vAlign w:val="center"/>
          </w:tcPr>
          <w:p w14:paraId="59783FA5"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52E816B" w14:textId="77777777" w:rsidR="00F54B35" w:rsidRPr="002B55F3" w:rsidRDefault="00F54B35" w:rsidP="003564E9">
            <w:pPr>
              <w:spacing w:after="0" w:line="240" w:lineRule="auto"/>
              <w:jc w:val="both"/>
              <w:rPr>
                <w:rFonts w:cs="Calibri"/>
              </w:rPr>
            </w:pPr>
            <w:r w:rsidRPr="002B55F3">
              <w:rPr>
                <w:rFonts w:cs="Calibri"/>
              </w:rPr>
              <w:t>Oznámenia o vylúčení ponúk uchádzačov spolu s dokladmi o ich doručení, ak bola niektorá z ponúk uchádzačov vylúčená</w:t>
            </w:r>
          </w:p>
        </w:tc>
        <w:tc>
          <w:tcPr>
            <w:tcW w:w="1276" w:type="dxa"/>
            <w:vAlign w:val="center"/>
          </w:tcPr>
          <w:p w14:paraId="1427D5F8"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7483461" w14:textId="77777777" w:rsidR="00F54B35" w:rsidRPr="002B55F3" w:rsidRDefault="00F54B35" w:rsidP="003564E9">
            <w:pPr>
              <w:spacing w:after="0" w:line="240" w:lineRule="auto"/>
              <w:jc w:val="both"/>
              <w:rPr>
                <w:rFonts w:cs="Calibri"/>
              </w:rPr>
            </w:pPr>
          </w:p>
        </w:tc>
      </w:tr>
      <w:tr w:rsidR="00F54B35" w:rsidRPr="002B55F3" w14:paraId="5B8BAF7F" w14:textId="77777777" w:rsidTr="00A2155E">
        <w:trPr>
          <w:trHeight w:val="397"/>
        </w:trPr>
        <w:tc>
          <w:tcPr>
            <w:tcW w:w="568" w:type="dxa"/>
            <w:vAlign w:val="center"/>
          </w:tcPr>
          <w:p w14:paraId="27453661"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543E8E1" w14:textId="77777777" w:rsidR="00F54B35" w:rsidRPr="002B55F3" w:rsidRDefault="00F54B35" w:rsidP="003564E9">
            <w:pPr>
              <w:spacing w:after="0" w:line="240" w:lineRule="auto"/>
              <w:jc w:val="both"/>
              <w:rPr>
                <w:rFonts w:cs="Calibri"/>
              </w:rPr>
            </w:pPr>
            <w:r w:rsidRPr="002B55F3">
              <w:rPr>
                <w:rFonts w:cs="Calibri"/>
              </w:rPr>
              <w:t>Zápisnica z vyhodnotenia ponúk pred elektronickou aukciou (ak relevantné)</w:t>
            </w:r>
          </w:p>
        </w:tc>
        <w:tc>
          <w:tcPr>
            <w:tcW w:w="1276" w:type="dxa"/>
            <w:vAlign w:val="center"/>
          </w:tcPr>
          <w:p w14:paraId="3949B7B6"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C198EE4" w14:textId="77777777" w:rsidR="00F54B35" w:rsidRPr="002B55F3" w:rsidRDefault="00F54B35" w:rsidP="003564E9">
            <w:pPr>
              <w:spacing w:after="0" w:line="240" w:lineRule="auto"/>
              <w:jc w:val="both"/>
              <w:rPr>
                <w:rFonts w:cs="Calibri"/>
              </w:rPr>
            </w:pPr>
          </w:p>
        </w:tc>
      </w:tr>
      <w:tr w:rsidR="00F54B35" w:rsidRPr="002B55F3" w14:paraId="4D76614E" w14:textId="77777777" w:rsidTr="00A2155E">
        <w:trPr>
          <w:trHeight w:val="397"/>
        </w:trPr>
        <w:tc>
          <w:tcPr>
            <w:tcW w:w="568" w:type="dxa"/>
            <w:vAlign w:val="center"/>
          </w:tcPr>
          <w:p w14:paraId="18D87FD8"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4AD39BD" w14:textId="77777777" w:rsidR="00F54B35" w:rsidRPr="002B55F3" w:rsidRDefault="00F54B35" w:rsidP="003564E9">
            <w:pPr>
              <w:spacing w:after="0" w:line="240" w:lineRule="auto"/>
              <w:jc w:val="both"/>
              <w:rPr>
                <w:rFonts w:cs="Calibri"/>
              </w:rPr>
            </w:pPr>
            <w:r w:rsidRPr="002B55F3">
              <w:rPr>
                <w:rFonts w:cs="Calibri"/>
              </w:rPr>
              <w:t>Výzva na účasť v elektronickej aukcii spolu s dokladmi o jej odoslaní uchádzačom (ak relevantné)</w:t>
            </w:r>
          </w:p>
        </w:tc>
        <w:tc>
          <w:tcPr>
            <w:tcW w:w="1276" w:type="dxa"/>
            <w:vAlign w:val="center"/>
          </w:tcPr>
          <w:p w14:paraId="448CF14F"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6E1241E2" w14:textId="77777777" w:rsidR="00F54B35" w:rsidRPr="002B55F3" w:rsidRDefault="00F54B35" w:rsidP="003564E9">
            <w:pPr>
              <w:spacing w:after="0" w:line="240" w:lineRule="auto"/>
              <w:jc w:val="both"/>
              <w:rPr>
                <w:rFonts w:cs="Calibri"/>
              </w:rPr>
            </w:pPr>
          </w:p>
        </w:tc>
      </w:tr>
      <w:tr w:rsidR="00F54B35" w:rsidRPr="002B55F3" w14:paraId="1100B3AF" w14:textId="77777777" w:rsidTr="00A2155E">
        <w:trPr>
          <w:trHeight w:val="397"/>
        </w:trPr>
        <w:tc>
          <w:tcPr>
            <w:tcW w:w="568" w:type="dxa"/>
            <w:vAlign w:val="center"/>
          </w:tcPr>
          <w:p w14:paraId="517FBDE2"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CA46B0F" w14:textId="77777777" w:rsidR="00F54B35" w:rsidRPr="002B55F3" w:rsidRDefault="00F54B35" w:rsidP="003564E9">
            <w:pPr>
              <w:spacing w:after="0" w:line="240" w:lineRule="auto"/>
              <w:jc w:val="both"/>
              <w:rPr>
                <w:rFonts w:cs="Calibri"/>
              </w:rPr>
            </w:pPr>
            <w:r w:rsidRPr="002B55F3">
              <w:rPr>
                <w:rFonts w:cs="Calibri"/>
              </w:rPr>
              <w:t>Dokumenty preukazujúce priebeh elektronickej aukcie (napr. auditný záznam, protokol) (ak relevantné)</w:t>
            </w:r>
          </w:p>
        </w:tc>
        <w:tc>
          <w:tcPr>
            <w:tcW w:w="1276" w:type="dxa"/>
            <w:vAlign w:val="center"/>
          </w:tcPr>
          <w:p w14:paraId="3AABDDC4"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6E676E55" w14:textId="77777777" w:rsidR="00F54B35" w:rsidRPr="002B55F3" w:rsidRDefault="00F54B35" w:rsidP="003564E9">
            <w:pPr>
              <w:spacing w:after="0" w:line="240" w:lineRule="auto"/>
              <w:jc w:val="both"/>
              <w:rPr>
                <w:rFonts w:cs="Calibri"/>
              </w:rPr>
            </w:pPr>
          </w:p>
        </w:tc>
      </w:tr>
      <w:tr w:rsidR="00F54B35" w:rsidRPr="002B55F3" w14:paraId="759E1A10" w14:textId="77777777" w:rsidTr="00A2155E">
        <w:trPr>
          <w:trHeight w:val="397"/>
        </w:trPr>
        <w:tc>
          <w:tcPr>
            <w:tcW w:w="568" w:type="dxa"/>
            <w:vAlign w:val="center"/>
          </w:tcPr>
          <w:p w14:paraId="62F9FD57"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B78D85C" w14:textId="77777777" w:rsidR="00F54B35" w:rsidRPr="002B55F3" w:rsidRDefault="00F54B35" w:rsidP="003564E9">
            <w:pPr>
              <w:spacing w:after="0" w:line="240" w:lineRule="auto"/>
              <w:jc w:val="both"/>
              <w:rPr>
                <w:rFonts w:cs="Calibri"/>
              </w:rPr>
            </w:pPr>
            <w:r w:rsidRPr="002B55F3">
              <w:rPr>
                <w:rFonts w:cs="Calibri"/>
              </w:rPr>
              <w:t>Prístup do systému, v ktorom sa uskutočnila elektronická aukcia (napr. cez EVO) (ak relevantné)</w:t>
            </w:r>
          </w:p>
        </w:tc>
        <w:tc>
          <w:tcPr>
            <w:tcW w:w="1276" w:type="dxa"/>
            <w:vAlign w:val="center"/>
          </w:tcPr>
          <w:p w14:paraId="56110E86"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676700FF" w14:textId="77777777" w:rsidR="00F54B35" w:rsidRPr="002B55F3" w:rsidRDefault="00F54B35" w:rsidP="003564E9">
            <w:pPr>
              <w:spacing w:after="0" w:line="240" w:lineRule="auto"/>
              <w:jc w:val="both"/>
              <w:rPr>
                <w:rFonts w:cs="Calibri"/>
              </w:rPr>
            </w:pPr>
          </w:p>
        </w:tc>
      </w:tr>
      <w:tr w:rsidR="00F54B35" w:rsidRPr="002B55F3" w14:paraId="3B70E261" w14:textId="77777777" w:rsidTr="00A2155E">
        <w:trPr>
          <w:trHeight w:val="397"/>
        </w:trPr>
        <w:tc>
          <w:tcPr>
            <w:tcW w:w="568" w:type="dxa"/>
            <w:vAlign w:val="center"/>
          </w:tcPr>
          <w:p w14:paraId="4D5AD970"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315480D2" w14:textId="77777777" w:rsidR="00F54B35" w:rsidRPr="002B55F3" w:rsidRDefault="00F54B35" w:rsidP="003564E9">
            <w:pPr>
              <w:spacing w:after="0" w:line="240" w:lineRule="auto"/>
              <w:jc w:val="both"/>
              <w:rPr>
                <w:rFonts w:cs="Calibri"/>
              </w:rPr>
            </w:pPr>
            <w:r w:rsidRPr="002B55F3">
              <w:rPr>
                <w:rFonts w:cs="Calibri"/>
              </w:rPr>
              <w:t>Žiadosti o vysvetlenie mimoriadne nízkej ponuky, vrátane odpovede a dokladov o doručení (ak relevantné)</w:t>
            </w:r>
          </w:p>
        </w:tc>
        <w:tc>
          <w:tcPr>
            <w:tcW w:w="1276" w:type="dxa"/>
            <w:vAlign w:val="center"/>
          </w:tcPr>
          <w:p w14:paraId="11DEB7AE"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28395B50" w14:textId="77777777" w:rsidR="00F54B35" w:rsidRPr="002B55F3" w:rsidRDefault="00F54B35" w:rsidP="003564E9">
            <w:pPr>
              <w:spacing w:after="0" w:line="240" w:lineRule="auto"/>
              <w:jc w:val="both"/>
              <w:rPr>
                <w:rFonts w:cs="Calibri"/>
              </w:rPr>
            </w:pPr>
          </w:p>
        </w:tc>
      </w:tr>
      <w:tr w:rsidR="00F54B35" w:rsidRPr="002B55F3" w14:paraId="497EFB0A" w14:textId="77777777" w:rsidTr="00A2155E">
        <w:trPr>
          <w:trHeight w:val="397"/>
        </w:trPr>
        <w:tc>
          <w:tcPr>
            <w:tcW w:w="568" w:type="dxa"/>
            <w:vAlign w:val="center"/>
          </w:tcPr>
          <w:p w14:paraId="74A986AA"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6A02963" w14:textId="77777777" w:rsidR="00F54B35" w:rsidRPr="002B55F3" w:rsidRDefault="00F54B35" w:rsidP="003564E9">
            <w:pPr>
              <w:spacing w:after="0" w:line="240" w:lineRule="auto"/>
              <w:jc w:val="both"/>
              <w:rPr>
                <w:rFonts w:cs="Calibri"/>
              </w:rPr>
            </w:pPr>
            <w:r w:rsidRPr="002B55F3">
              <w:rPr>
                <w:rFonts w:cs="Calibri"/>
              </w:rPr>
              <w:t>Zápisnica o vyhodnotení ponúk</w:t>
            </w:r>
          </w:p>
        </w:tc>
        <w:tc>
          <w:tcPr>
            <w:tcW w:w="1276" w:type="dxa"/>
            <w:vAlign w:val="center"/>
          </w:tcPr>
          <w:p w14:paraId="696077BB"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4DE26B0" w14:textId="77777777" w:rsidR="00F54B35" w:rsidRPr="002B55F3" w:rsidRDefault="00F54B35" w:rsidP="003564E9">
            <w:pPr>
              <w:spacing w:after="0" w:line="240" w:lineRule="auto"/>
              <w:jc w:val="both"/>
              <w:rPr>
                <w:rFonts w:cs="Calibri"/>
              </w:rPr>
            </w:pPr>
          </w:p>
        </w:tc>
      </w:tr>
      <w:tr w:rsidR="00F54B35" w:rsidRPr="002B55F3" w14:paraId="6E05DE23" w14:textId="77777777" w:rsidTr="00A2155E">
        <w:trPr>
          <w:trHeight w:val="397"/>
        </w:trPr>
        <w:tc>
          <w:tcPr>
            <w:tcW w:w="568" w:type="dxa"/>
            <w:vAlign w:val="center"/>
          </w:tcPr>
          <w:p w14:paraId="277184F4"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490641B5" w14:textId="77777777" w:rsidR="00F54B35" w:rsidRPr="002B55F3" w:rsidRDefault="00F54B35" w:rsidP="003564E9">
            <w:pPr>
              <w:spacing w:after="0" w:line="240" w:lineRule="auto"/>
              <w:jc w:val="both"/>
              <w:rPr>
                <w:rFonts w:cs="Calibri"/>
              </w:rPr>
            </w:pPr>
            <w:r w:rsidRPr="002B55F3">
              <w:rPr>
                <w:rFonts w:cs="Calibri"/>
              </w:rPr>
              <w:t>Žiadosti o predloženie dokladov preukazujúcich splnenie podmienok účasti, ak úspešný uchádzač preukazoval splnenie podmienok účasti Jednotným európskym dokumentom, doklad o jej doručení</w:t>
            </w:r>
          </w:p>
        </w:tc>
        <w:tc>
          <w:tcPr>
            <w:tcW w:w="1276" w:type="dxa"/>
            <w:vAlign w:val="center"/>
          </w:tcPr>
          <w:p w14:paraId="10139805"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ABBB46F" w14:textId="77777777" w:rsidR="00F54B35" w:rsidRPr="002B55F3" w:rsidRDefault="00F54B35" w:rsidP="003564E9">
            <w:pPr>
              <w:spacing w:after="0" w:line="240" w:lineRule="auto"/>
              <w:jc w:val="both"/>
              <w:rPr>
                <w:rFonts w:cs="Calibri"/>
              </w:rPr>
            </w:pPr>
          </w:p>
        </w:tc>
      </w:tr>
      <w:tr w:rsidR="00F54B35" w:rsidRPr="002B55F3" w14:paraId="5EC3DF73" w14:textId="77777777" w:rsidTr="00A2155E">
        <w:trPr>
          <w:trHeight w:val="397"/>
        </w:trPr>
        <w:tc>
          <w:tcPr>
            <w:tcW w:w="568" w:type="dxa"/>
            <w:vAlign w:val="center"/>
          </w:tcPr>
          <w:p w14:paraId="7227E06B"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ED964E0" w14:textId="77777777" w:rsidR="00F54B35" w:rsidRPr="002B55F3" w:rsidRDefault="00F54B35" w:rsidP="003564E9">
            <w:pPr>
              <w:spacing w:after="0" w:line="240" w:lineRule="auto"/>
              <w:jc w:val="both"/>
              <w:rPr>
                <w:rFonts w:cs="Calibri"/>
              </w:rPr>
            </w:pPr>
            <w:r w:rsidRPr="002B55F3">
              <w:rPr>
                <w:rFonts w:cs="Calibri"/>
              </w:rPr>
              <w:t xml:space="preserve">Predložené doklady preukazujúce splnenie podmienok účasti uchádzača, ktorý preukazoval splnenie podmienok účasti Jednotným európskym dokumentom </w:t>
            </w:r>
          </w:p>
        </w:tc>
        <w:tc>
          <w:tcPr>
            <w:tcW w:w="1276" w:type="dxa"/>
            <w:vAlign w:val="center"/>
          </w:tcPr>
          <w:p w14:paraId="74FFD6E3"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5E3C9DD" w14:textId="77777777" w:rsidR="00F54B35" w:rsidRPr="002B55F3" w:rsidRDefault="00F54B35" w:rsidP="003564E9">
            <w:pPr>
              <w:spacing w:after="0" w:line="240" w:lineRule="auto"/>
              <w:jc w:val="both"/>
              <w:rPr>
                <w:rFonts w:cs="Calibri"/>
              </w:rPr>
            </w:pPr>
          </w:p>
        </w:tc>
      </w:tr>
      <w:tr w:rsidR="00F54B35" w:rsidRPr="002B55F3" w14:paraId="34414CAE" w14:textId="77777777" w:rsidTr="00A2155E">
        <w:trPr>
          <w:trHeight w:val="397"/>
        </w:trPr>
        <w:tc>
          <w:tcPr>
            <w:tcW w:w="568" w:type="dxa"/>
            <w:vAlign w:val="center"/>
          </w:tcPr>
          <w:p w14:paraId="1B603983"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558B1E4C" w14:textId="77777777" w:rsidR="00F54B35" w:rsidRPr="002B55F3" w:rsidRDefault="00F54B35" w:rsidP="003564E9">
            <w:pPr>
              <w:spacing w:after="0" w:line="240" w:lineRule="auto"/>
              <w:jc w:val="both"/>
              <w:rPr>
                <w:rFonts w:cs="Calibri"/>
              </w:rPr>
            </w:pPr>
            <w:r w:rsidRPr="002B55F3">
              <w:rPr>
                <w:rFonts w:cs="Calibri"/>
              </w:rPr>
              <w:t>Zápisnica z vyhodnotenia splnenia takýchto podmienok účasti spolu so súvisiacimi dokumentmi (žiadosť o vysvetlenie, vylúčenie a pod.)</w:t>
            </w:r>
          </w:p>
        </w:tc>
        <w:tc>
          <w:tcPr>
            <w:tcW w:w="1276" w:type="dxa"/>
            <w:vAlign w:val="center"/>
          </w:tcPr>
          <w:p w14:paraId="55161CEE"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C60AFB3" w14:textId="77777777" w:rsidR="00F54B35" w:rsidRPr="002B55F3" w:rsidRDefault="00F54B35" w:rsidP="003564E9">
            <w:pPr>
              <w:spacing w:after="0" w:line="240" w:lineRule="auto"/>
              <w:jc w:val="both"/>
              <w:rPr>
                <w:rFonts w:cs="Calibri"/>
              </w:rPr>
            </w:pPr>
          </w:p>
        </w:tc>
      </w:tr>
      <w:tr w:rsidR="00F54B35" w:rsidRPr="002B55F3" w14:paraId="4BDDCE87" w14:textId="77777777" w:rsidTr="00A2155E">
        <w:trPr>
          <w:trHeight w:val="397"/>
        </w:trPr>
        <w:tc>
          <w:tcPr>
            <w:tcW w:w="568" w:type="dxa"/>
            <w:vAlign w:val="center"/>
          </w:tcPr>
          <w:p w14:paraId="48278335"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2EE1537C" w14:textId="77777777" w:rsidR="00F54B35" w:rsidRPr="002B55F3" w:rsidRDefault="00F54B35" w:rsidP="003564E9">
            <w:pPr>
              <w:spacing w:after="0" w:line="240" w:lineRule="auto"/>
              <w:jc w:val="both"/>
              <w:rPr>
                <w:rFonts w:cs="Calibri"/>
              </w:rPr>
            </w:pPr>
            <w:r w:rsidRPr="002B55F3">
              <w:rPr>
                <w:rFonts w:cs="Calibri"/>
              </w:rPr>
              <w:t>Oznámenia o výsledku vyhodnotenia ponúk spolu s dokladmi o ich doručení uchádzačom</w:t>
            </w:r>
          </w:p>
        </w:tc>
        <w:tc>
          <w:tcPr>
            <w:tcW w:w="1276" w:type="dxa"/>
            <w:vAlign w:val="center"/>
          </w:tcPr>
          <w:p w14:paraId="154C7D9D"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27BA10A" w14:textId="77777777" w:rsidR="00F54B35" w:rsidRPr="002B55F3" w:rsidRDefault="00F54B35" w:rsidP="003564E9">
            <w:pPr>
              <w:spacing w:after="0" w:line="240" w:lineRule="auto"/>
              <w:jc w:val="both"/>
              <w:rPr>
                <w:rFonts w:cs="Calibri"/>
              </w:rPr>
            </w:pPr>
          </w:p>
        </w:tc>
      </w:tr>
      <w:tr w:rsidR="00F54B35" w:rsidRPr="002B55F3" w14:paraId="0822AAF2" w14:textId="77777777" w:rsidTr="00B63144">
        <w:trPr>
          <w:trHeight w:val="397"/>
        </w:trPr>
        <w:tc>
          <w:tcPr>
            <w:tcW w:w="568" w:type="dxa"/>
            <w:vAlign w:val="center"/>
          </w:tcPr>
          <w:p w14:paraId="1748FF57"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66786E77" w14:textId="4E74A030" w:rsidR="00F54B35" w:rsidRPr="002B55F3" w:rsidRDefault="00F54B35" w:rsidP="003564E9">
            <w:pPr>
              <w:spacing w:after="0" w:line="240" w:lineRule="auto"/>
              <w:jc w:val="both"/>
              <w:rPr>
                <w:rFonts w:cs="Calibri"/>
              </w:rPr>
            </w:pPr>
            <w:r w:rsidRPr="002B55F3">
              <w:rPr>
                <w:rFonts w:cs="Calibri"/>
              </w:rPr>
              <w:t>Všetky doklady súvisiace s revíznymi postupmi (námietky, kontrola ÚVO) (ak relevantné)</w:t>
            </w:r>
          </w:p>
        </w:tc>
        <w:tc>
          <w:tcPr>
            <w:tcW w:w="1276" w:type="dxa"/>
            <w:vAlign w:val="center"/>
          </w:tcPr>
          <w:p w14:paraId="3532BE79"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76C1E95E" w14:textId="77777777" w:rsidR="00F54B35" w:rsidRPr="002B55F3" w:rsidRDefault="00F54B35" w:rsidP="003564E9">
            <w:pPr>
              <w:spacing w:after="0" w:line="240" w:lineRule="auto"/>
              <w:jc w:val="both"/>
              <w:rPr>
                <w:rFonts w:cs="Calibri"/>
              </w:rPr>
            </w:pPr>
          </w:p>
        </w:tc>
      </w:tr>
      <w:tr w:rsidR="00F54B35" w:rsidRPr="002B55F3" w14:paraId="28CA42D1" w14:textId="77777777" w:rsidTr="00A2155E">
        <w:trPr>
          <w:trHeight w:val="397"/>
        </w:trPr>
        <w:tc>
          <w:tcPr>
            <w:tcW w:w="568" w:type="dxa"/>
            <w:vAlign w:val="center"/>
          </w:tcPr>
          <w:p w14:paraId="3504B9B1"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154827C" w14:textId="77777777" w:rsidR="00F54B35" w:rsidRPr="002B55F3" w:rsidRDefault="00F54B35" w:rsidP="003564E9">
            <w:pPr>
              <w:spacing w:after="0" w:line="240" w:lineRule="auto"/>
              <w:jc w:val="both"/>
              <w:rPr>
                <w:rFonts w:cs="Calibri"/>
              </w:rPr>
            </w:pPr>
            <w:r w:rsidRPr="002B55F3">
              <w:rPr>
                <w:rFonts w:cs="Calibri"/>
              </w:rPr>
              <w:t>Zmluva/rámcová dohoda uzavretá medzi úspešným uchádzačom a verejným obstarávateľom, vrátane všetkých príloh (okrem projektovej dokumentácie, ak už bola predložená v rámci súťažných podkladov)</w:t>
            </w:r>
          </w:p>
        </w:tc>
        <w:tc>
          <w:tcPr>
            <w:tcW w:w="1276" w:type="dxa"/>
            <w:vAlign w:val="center"/>
          </w:tcPr>
          <w:p w14:paraId="721E97F3"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AB83B5E" w14:textId="77777777" w:rsidR="00F54B35" w:rsidRPr="002B55F3" w:rsidRDefault="00F54B35" w:rsidP="003564E9">
            <w:pPr>
              <w:spacing w:after="0" w:line="240" w:lineRule="auto"/>
              <w:jc w:val="both"/>
              <w:rPr>
                <w:rFonts w:cs="Calibri"/>
              </w:rPr>
            </w:pPr>
          </w:p>
        </w:tc>
      </w:tr>
      <w:tr w:rsidR="00F54B35" w:rsidRPr="002B55F3" w14:paraId="2381D64C" w14:textId="77777777" w:rsidTr="00A2155E">
        <w:trPr>
          <w:trHeight w:val="397"/>
        </w:trPr>
        <w:tc>
          <w:tcPr>
            <w:tcW w:w="568" w:type="dxa"/>
            <w:vAlign w:val="center"/>
          </w:tcPr>
          <w:p w14:paraId="72721235"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D3163A2" w14:textId="77777777" w:rsidR="00F54B35" w:rsidRPr="002B55F3" w:rsidRDefault="00F54B35" w:rsidP="003564E9">
            <w:pPr>
              <w:spacing w:after="0" w:line="240" w:lineRule="auto"/>
              <w:jc w:val="both"/>
              <w:rPr>
                <w:rFonts w:cs="Calibri"/>
              </w:rPr>
            </w:pPr>
            <w:r w:rsidRPr="002B55F3">
              <w:rPr>
                <w:rFonts w:cs="Calibri"/>
              </w:rPr>
              <w:t xml:space="preserve">Doklady preukazujúce splnenie </w:t>
            </w:r>
            <w:proofErr w:type="spellStart"/>
            <w:r w:rsidRPr="002B55F3">
              <w:rPr>
                <w:rFonts w:cs="Calibri"/>
              </w:rPr>
              <w:t>predkontraktačných</w:t>
            </w:r>
            <w:proofErr w:type="spellEnd"/>
            <w:r w:rsidRPr="002B55F3">
              <w:rPr>
                <w:rFonts w:cs="Calibri"/>
              </w:rPr>
              <w:t xml:space="preserve"> povinností (ak relevantné)</w:t>
            </w:r>
          </w:p>
        </w:tc>
        <w:tc>
          <w:tcPr>
            <w:tcW w:w="1276" w:type="dxa"/>
            <w:vAlign w:val="center"/>
          </w:tcPr>
          <w:p w14:paraId="0AC7F261"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3AA3361" w14:textId="77777777" w:rsidR="00F54B35" w:rsidRPr="002B55F3" w:rsidRDefault="00F54B35" w:rsidP="003564E9">
            <w:pPr>
              <w:spacing w:after="0" w:line="240" w:lineRule="auto"/>
              <w:jc w:val="both"/>
              <w:rPr>
                <w:rFonts w:cs="Calibri"/>
              </w:rPr>
            </w:pPr>
          </w:p>
        </w:tc>
      </w:tr>
      <w:tr w:rsidR="00F54B35" w:rsidRPr="002B55F3" w14:paraId="28AB5A4C" w14:textId="77777777" w:rsidTr="00A2155E">
        <w:trPr>
          <w:trHeight w:val="397"/>
        </w:trPr>
        <w:tc>
          <w:tcPr>
            <w:tcW w:w="568" w:type="dxa"/>
            <w:vAlign w:val="center"/>
          </w:tcPr>
          <w:p w14:paraId="4706F514"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0F4E770" w14:textId="77777777" w:rsidR="00F54B35" w:rsidRPr="002B55F3" w:rsidRDefault="00F54B35" w:rsidP="003564E9">
            <w:pPr>
              <w:spacing w:after="0" w:line="240" w:lineRule="auto"/>
              <w:jc w:val="both"/>
              <w:rPr>
                <w:rFonts w:cs="Calibri"/>
              </w:rPr>
            </w:pPr>
            <w:r w:rsidRPr="002B55F3">
              <w:rPr>
                <w:rFonts w:cs="Calibri"/>
              </w:rPr>
              <w:t>Dokumenty preukazujúce zverejnenie informácie o uzavretí zmluvy zverejnenej vo Vestníku VO vedeného ÚVO</w:t>
            </w:r>
          </w:p>
        </w:tc>
        <w:tc>
          <w:tcPr>
            <w:tcW w:w="1276" w:type="dxa"/>
            <w:vAlign w:val="center"/>
          </w:tcPr>
          <w:p w14:paraId="7E5FB875"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9345B9D" w14:textId="77777777" w:rsidR="00F54B35" w:rsidRPr="002B55F3" w:rsidRDefault="00F54B35" w:rsidP="003564E9">
            <w:pPr>
              <w:spacing w:after="0" w:line="240" w:lineRule="auto"/>
              <w:jc w:val="both"/>
              <w:rPr>
                <w:rFonts w:cs="Calibri"/>
              </w:rPr>
            </w:pPr>
          </w:p>
        </w:tc>
      </w:tr>
      <w:tr w:rsidR="00F54B35" w:rsidRPr="002B55F3" w14:paraId="616FC253" w14:textId="77777777" w:rsidTr="00A2155E">
        <w:trPr>
          <w:trHeight w:val="397"/>
        </w:trPr>
        <w:tc>
          <w:tcPr>
            <w:tcW w:w="568" w:type="dxa"/>
            <w:vAlign w:val="center"/>
          </w:tcPr>
          <w:p w14:paraId="50B3DB4B"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1EF0A33D" w14:textId="77777777" w:rsidR="00F54B35" w:rsidRPr="002B55F3" w:rsidRDefault="00F54B35" w:rsidP="003564E9">
            <w:pPr>
              <w:spacing w:after="0" w:line="240" w:lineRule="auto"/>
              <w:jc w:val="both"/>
              <w:rPr>
                <w:rFonts w:cs="Calibri"/>
              </w:rPr>
            </w:pPr>
            <w:r w:rsidRPr="002B55F3">
              <w:rPr>
                <w:rFonts w:cs="Calibri"/>
              </w:rPr>
              <w:t>Dokumenty preukazujúce zverejnenie zmluvy podľa zákona o slobodnom prístupe k informáciám</w:t>
            </w:r>
          </w:p>
        </w:tc>
        <w:tc>
          <w:tcPr>
            <w:tcW w:w="1276" w:type="dxa"/>
            <w:vAlign w:val="center"/>
          </w:tcPr>
          <w:p w14:paraId="10B33095"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455B7A4D" w14:textId="77777777" w:rsidR="00F54B35" w:rsidRPr="002B55F3" w:rsidRDefault="00F54B35" w:rsidP="003564E9">
            <w:pPr>
              <w:spacing w:after="0" w:line="240" w:lineRule="auto"/>
              <w:jc w:val="both"/>
              <w:rPr>
                <w:rFonts w:cs="Calibri"/>
              </w:rPr>
            </w:pPr>
          </w:p>
        </w:tc>
      </w:tr>
      <w:tr w:rsidR="00F54B35" w:rsidRPr="002B55F3" w14:paraId="39648BD0" w14:textId="77777777" w:rsidTr="00A2155E">
        <w:trPr>
          <w:trHeight w:val="397"/>
        </w:trPr>
        <w:tc>
          <w:tcPr>
            <w:tcW w:w="568" w:type="dxa"/>
            <w:vAlign w:val="center"/>
          </w:tcPr>
          <w:p w14:paraId="177EC8A4"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5E3F0ED" w14:textId="77777777" w:rsidR="00F54B35" w:rsidRPr="002B55F3" w:rsidRDefault="00F54B35" w:rsidP="003564E9">
            <w:pPr>
              <w:spacing w:after="0" w:line="240" w:lineRule="auto"/>
              <w:jc w:val="both"/>
              <w:rPr>
                <w:rFonts w:cs="Calibri"/>
              </w:rPr>
            </w:pPr>
            <w:r w:rsidRPr="002B55F3">
              <w:rPr>
                <w:rFonts w:cs="Calibri"/>
              </w:rPr>
              <w:t>Čiastkové zmluvy k rámcovej dohode vrátane dokladov preukazujúcich spôsob zadania čiastkových zákaziek (ak relevantné)</w:t>
            </w:r>
          </w:p>
        </w:tc>
        <w:tc>
          <w:tcPr>
            <w:tcW w:w="1276" w:type="dxa"/>
            <w:vAlign w:val="center"/>
          </w:tcPr>
          <w:p w14:paraId="449E9A86"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139AEC36" w14:textId="77777777" w:rsidR="00F54B35" w:rsidRPr="002B55F3" w:rsidRDefault="00F54B35" w:rsidP="003564E9">
            <w:pPr>
              <w:spacing w:after="0" w:line="240" w:lineRule="auto"/>
              <w:jc w:val="both"/>
              <w:rPr>
                <w:rFonts w:cs="Calibri"/>
              </w:rPr>
            </w:pPr>
          </w:p>
        </w:tc>
      </w:tr>
      <w:tr w:rsidR="00F54B35" w:rsidRPr="002B55F3" w14:paraId="0E1D1D55" w14:textId="77777777" w:rsidTr="00A2155E">
        <w:trPr>
          <w:trHeight w:val="397"/>
        </w:trPr>
        <w:tc>
          <w:tcPr>
            <w:tcW w:w="568" w:type="dxa"/>
            <w:vAlign w:val="center"/>
          </w:tcPr>
          <w:p w14:paraId="61548D3E"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03BB65D5" w14:textId="77777777" w:rsidR="00F54B35" w:rsidRPr="002B55F3" w:rsidRDefault="00F54B35" w:rsidP="003564E9">
            <w:pPr>
              <w:spacing w:after="0" w:line="240" w:lineRule="auto"/>
              <w:jc w:val="both"/>
              <w:rPr>
                <w:rFonts w:cs="Calibri"/>
              </w:rPr>
            </w:pPr>
            <w:r w:rsidRPr="002B55F3">
              <w:rPr>
                <w:rFonts w:cs="Calibri"/>
              </w:rPr>
              <w:t>Doklad preukazujúci zverejnenie čiastkovej zmluvy podľa zákona o slobodnom prístupe k informáciám</w:t>
            </w:r>
          </w:p>
        </w:tc>
        <w:tc>
          <w:tcPr>
            <w:tcW w:w="1276" w:type="dxa"/>
            <w:vAlign w:val="center"/>
          </w:tcPr>
          <w:p w14:paraId="473E5BD8"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3E56418A" w14:textId="77777777" w:rsidR="00F54B35" w:rsidRPr="002B55F3" w:rsidRDefault="00F54B35" w:rsidP="003564E9">
            <w:pPr>
              <w:spacing w:after="0" w:line="240" w:lineRule="auto"/>
              <w:jc w:val="both"/>
              <w:rPr>
                <w:rFonts w:cs="Calibri"/>
              </w:rPr>
            </w:pPr>
          </w:p>
        </w:tc>
      </w:tr>
      <w:tr w:rsidR="00F54B35" w:rsidRPr="002B55F3" w14:paraId="570322CF" w14:textId="77777777" w:rsidTr="00A2155E">
        <w:trPr>
          <w:trHeight w:val="397"/>
        </w:trPr>
        <w:tc>
          <w:tcPr>
            <w:tcW w:w="568" w:type="dxa"/>
            <w:vAlign w:val="center"/>
          </w:tcPr>
          <w:p w14:paraId="0DFB0353"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1BB3887" w14:textId="77777777" w:rsidR="00F54B35" w:rsidRPr="002B55F3" w:rsidRDefault="00F54B35" w:rsidP="003564E9">
            <w:pPr>
              <w:spacing w:after="0" w:line="240" w:lineRule="auto"/>
              <w:jc w:val="both"/>
              <w:rPr>
                <w:rFonts w:cs="Calibri"/>
              </w:rPr>
            </w:pPr>
            <w:r w:rsidRPr="002B55F3">
              <w:rPr>
                <w:rFonts w:cs="Calibri"/>
              </w:rPr>
              <w:t>Čestné vyhlásenie k úplnosti dokumentácie</w:t>
            </w:r>
          </w:p>
        </w:tc>
        <w:tc>
          <w:tcPr>
            <w:tcW w:w="1276" w:type="dxa"/>
            <w:vAlign w:val="center"/>
          </w:tcPr>
          <w:p w14:paraId="367487C8"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2F89DD7F" w14:textId="77777777" w:rsidR="00F54B35" w:rsidRPr="002B55F3" w:rsidRDefault="00F54B35" w:rsidP="003564E9">
            <w:pPr>
              <w:spacing w:after="0" w:line="240" w:lineRule="auto"/>
              <w:jc w:val="both"/>
              <w:rPr>
                <w:rFonts w:cs="Calibri"/>
              </w:rPr>
            </w:pPr>
          </w:p>
        </w:tc>
      </w:tr>
      <w:tr w:rsidR="00F54B35" w:rsidRPr="002B55F3" w14:paraId="1B3EB985" w14:textId="77777777" w:rsidTr="00A2155E">
        <w:trPr>
          <w:trHeight w:val="397"/>
        </w:trPr>
        <w:tc>
          <w:tcPr>
            <w:tcW w:w="568" w:type="dxa"/>
            <w:vAlign w:val="center"/>
          </w:tcPr>
          <w:p w14:paraId="2E5B3897"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7C96C714" w14:textId="77777777" w:rsidR="00F54B35" w:rsidRPr="002B55F3" w:rsidRDefault="00F54B35" w:rsidP="003564E9">
            <w:pPr>
              <w:spacing w:after="0" w:line="240" w:lineRule="auto"/>
              <w:jc w:val="both"/>
              <w:rPr>
                <w:rFonts w:cs="Calibri"/>
              </w:rPr>
            </w:pPr>
            <w:r w:rsidRPr="002B55F3">
              <w:rPr>
                <w:rFonts w:cs="Calibri"/>
              </w:rPr>
              <w:t>Čestné vyhlásenie ku konfliktu záujmov</w:t>
            </w:r>
          </w:p>
        </w:tc>
        <w:tc>
          <w:tcPr>
            <w:tcW w:w="1276" w:type="dxa"/>
            <w:vAlign w:val="center"/>
          </w:tcPr>
          <w:p w14:paraId="3F603C62"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69F947A7" w14:textId="77777777" w:rsidR="00F54B35" w:rsidRPr="002B55F3" w:rsidRDefault="00F54B35" w:rsidP="003564E9">
            <w:pPr>
              <w:spacing w:after="0" w:line="240" w:lineRule="auto"/>
              <w:jc w:val="both"/>
              <w:rPr>
                <w:rFonts w:cs="Calibri"/>
              </w:rPr>
            </w:pPr>
          </w:p>
        </w:tc>
      </w:tr>
      <w:tr w:rsidR="00F54B35" w:rsidRPr="002B55F3" w14:paraId="136313DD" w14:textId="77777777" w:rsidTr="00A2155E">
        <w:trPr>
          <w:trHeight w:val="397"/>
        </w:trPr>
        <w:tc>
          <w:tcPr>
            <w:tcW w:w="568" w:type="dxa"/>
            <w:vAlign w:val="center"/>
          </w:tcPr>
          <w:p w14:paraId="505FF3B7"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0C158980" w14:textId="77777777" w:rsidR="00F54B35" w:rsidRPr="002B55F3" w:rsidRDefault="00F54B35" w:rsidP="003564E9">
            <w:pPr>
              <w:spacing w:after="0" w:line="240" w:lineRule="auto"/>
              <w:jc w:val="both"/>
              <w:rPr>
                <w:rFonts w:cs="Calibri"/>
              </w:rPr>
            </w:pPr>
            <w:r w:rsidRPr="002B55F3">
              <w:rPr>
                <w:rFonts w:cs="Calibri"/>
              </w:rPr>
              <w:t>Dokumentácia k prípravným trhovým konzultáciám a predbežn</w:t>
            </w:r>
            <w:r w:rsidR="00565BFC" w:rsidRPr="002B55F3">
              <w:rPr>
                <w:rFonts w:cs="Calibri"/>
              </w:rPr>
              <w:t>ému</w:t>
            </w:r>
            <w:r w:rsidRPr="002B55F3">
              <w:rPr>
                <w:rFonts w:cs="Calibri"/>
              </w:rPr>
              <w:t xml:space="preserve"> zapojen</w:t>
            </w:r>
            <w:r w:rsidR="00565BFC" w:rsidRPr="002B55F3">
              <w:rPr>
                <w:rFonts w:cs="Calibri"/>
              </w:rPr>
              <w:t>iu</w:t>
            </w:r>
            <w:r w:rsidRPr="002B55F3">
              <w:rPr>
                <w:rFonts w:cs="Calibri"/>
              </w:rPr>
              <w:t xml:space="preserve"> záujemcov alebo uchádzačov (ak relevantné)</w:t>
            </w:r>
          </w:p>
        </w:tc>
        <w:tc>
          <w:tcPr>
            <w:tcW w:w="1276" w:type="dxa"/>
            <w:vAlign w:val="center"/>
          </w:tcPr>
          <w:p w14:paraId="3148BB0F" w14:textId="77777777" w:rsidR="00F54B35" w:rsidRPr="002B55F3" w:rsidRDefault="00F54B35" w:rsidP="003564E9">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4E3CF3D5" w14:textId="77777777" w:rsidR="00F54B35" w:rsidRPr="002B55F3" w:rsidRDefault="00F54B35" w:rsidP="003564E9">
            <w:pPr>
              <w:spacing w:after="0" w:line="240" w:lineRule="auto"/>
              <w:jc w:val="both"/>
              <w:rPr>
                <w:rFonts w:cs="Calibri"/>
              </w:rPr>
            </w:pPr>
          </w:p>
        </w:tc>
      </w:tr>
      <w:tr w:rsidR="00F54B35" w:rsidRPr="002B55F3" w14:paraId="6BD60D4E" w14:textId="77777777" w:rsidTr="00A2155E">
        <w:trPr>
          <w:trHeight w:val="397"/>
        </w:trPr>
        <w:tc>
          <w:tcPr>
            <w:tcW w:w="568" w:type="dxa"/>
            <w:vAlign w:val="center"/>
          </w:tcPr>
          <w:p w14:paraId="5AFDC4D3" w14:textId="77777777" w:rsidR="00F54B35" w:rsidRPr="002B55F3" w:rsidRDefault="00F54B35" w:rsidP="009E6371">
            <w:pPr>
              <w:pStyle w:val="Odsekzoznamu"/>
              <w:numPr>
                <w:ilvl w:val="0"/>
                <w:numId w:val="41"/>
              </w:numPr>
              <w:spacing w:after="0" w:line="240" w:lineRule="auto"/>
              <w:ind w:left="357" w:hanging="357"/>
              <w:jc w:val="center"/>
              <w:rPr>
                <w:rFonts w:cs="Calibri"/>
                <w:color w:val="000000"/>
                <w:sz w:val="22"/>
                <w:szCs w:val="22"/>
                <w:lang w:val="sk-SK" w:eastAsia="en-US"/>
              </w:rPr>
            </w:pPr>
          </w:p>
        </w:tc>
        <w:tc>
          <w:tcPr>
            <w:tcW w:w="4961" w:type="dxa"/>
            <w:gridSpan w:val="3"/>
            <w:vAlign w:val="center"/>
          </w:tcPr>
          <w:p w14:paraId="5474ADB0" w14:textId="77777777" w:rsidR="00F54B35" w:rsidRPr="002B55F3" w:rsidRDefault="00F54B35" w:rsidP="003564E9">
            <w:pPr>
              <w:spacing w:after="0" w:line="240" w:lineRule="auto"/>
              <w:jc w:val="both"/>
              <w:rPr>
                <w:rFonts w:cs="Calibri"/>
              </w:rPr>
            </w:pPr>
            <w:r w:rsidRPr="002B55F3">
              <w:rPr>
                <w:rFonts w:cs="Calibri"/>
              </w:rPr>
              <w:t xml:space="preserve">Splnomocnenie inému subjektu na výkon úkonov vo </w:t>
            </w:r>
            <w:proofErr w:type="spellStart"/>
            <w:r w:rsidRPr="002B55F3">
              <w:rPr>
                <w:rFonts w:cs="Calibri"/>
              </w:rPr>
              <w:t>VO</w:t>
            </w:r>
            <w:proofErr w:type="spellEnd"/>
            <w:r w:rsidRPr="002B55F3">
              <w:rPr>
                <w:rFonts w:cs="Calibri"/>
              </w:rPr>
              <w:t xml:space="preserve"> udelený prijímateľom (ak relevantné)</w:t>
            </w:r>
          </w:p>
        </w:tc>
        <w:tc>
          <w:tcPr>
            <w:tcW w:w="1276" w:type="dxa"/>
            <w:vAlign w:val="center"/>
          </w:tcPr>
          <w:p w14:paraId="1B382D61" w14:textId="77777777" w:rsidR="00F54B35" w:rsidRPr="002B55F3" w:rsidRDefault="00F54B35" w:rsidP="003564E9">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531A00E" w14:textId="77777777" w:rsidR="00F54B35" w:rsidRPr="002B55F3" w:rsidRDefault="00F54B35" w:rsidP="003564E9">
            <w:pPr>
              <w:spacing w:after="0" w:line="240" w:lineRule="auto"/>
              <w:jc w:val="both"/>
              <w:rPr>
                <w:rFonts w:cs="Calibri"/>
              </w:rPr>
            </w:pPr>
          </w:p>
        </w:tc>
      </w:tr>
      <w:tr w:rsidR="00F54B35" w:rsidRPr="002B55F3" w14:paraId="3FE3FC73" w14:textId="77777777" w:rsidTr="00A2155E">
        <w:trPr>
          <w:trHeight w:val="397"/>
        </w:trPr>
        <w:tc>
          <w:tcPr>
            <w:tcW w:w="568" w:type="dxa"/>
            <w:vAlign w:val="center"/>
          </w:tcPr>
          <w:p w14:paraId="0DC94979" w14:textId="77777777" w:rsidR="00F54B35" w:rsidRPr="002B55F3" w:rsidRDefault="00F54B35" w:rsidP="00C04E79">
            <w:pPr>
              <w:spacing w:after="0" w:line="240" w:lineRule="auto"/>
              <w:jc w:val="center"/>
              <w:rPr>
                <w:rFonts w:cs="Calibri"/>
                <w:color w:val="000000"/>
              </w:rPr>
            </w:pPr>
            <w:r w:rsidRPr="002B55F3">
              <w:rPr>
                <w:rFonts w:cs="Calibri"/>
                <w:color w:val="000000"/>
              </w:rPr>
              <w:t>42.</w:t>
            </w:r>
          </w:p>
        </w:tc>
        <w:tc>
          <w:tcPr>
            <w:tcW w:w="4961" w:type="dxa"/>
            <w:gridSpan w:val="3"/>
            <w:vAlign w:val="center"/>
          </w:tcPr>
          <w:p w14:paraId="7E145C3A" w14:textId="77777777" w:rsidR="00F54B35" w:rsidRPr="002B55F3" w:rsidRDefault="00F54B35" w:rsidP="004218D4">
            <w:pPr>
              <w:spacing w:after="0" w:line="240" w:lineRule="auto"/>
              <w:jc w:val="both"/>
              <w:rPr>
                <w:rFonts w:cs="Calibri"/>
              </w:rPr>
            </w:pPr>
            <w:r w:rsidRPr="002B55F3">
              <w:rPr>
                <w:rFonts w:cs="Calibri"/>
              </w:rPr>
              <w:t>Doklad preukazujúci zápis úspešného uchádzača, resp. jeho subdodávateľov v</w:t>
            </w:r>
            <w:r w:rsidR="004218D4" w:rsidRPr="002B55F3">
              <w:rPr>
                <w:rFonts w:cs="Calibri"/>
              </w:rPr>
              <w:t xml:space="preserve"> RPVS</w:t>
            </w:r>
            <w:r w:rsidRPr="002B55F3">
              <w:rPr>
                <w:rFonts w:cs="Calibri"/>
              </w:rPr>
              <w:t xml:space="preserve"> (ak relevantné)</w:t>
            </w:r>
          </w:p>
        </w:tc>
        <w:tc>
          <w:tcPr>
            <w:tcW w:w="1276" w:type="dxa"/>
            <w:vAlign w:val="center"/>
          </w:tcPr>
          <w:p w14:paraId="6E2322E4" w14:textId="77777777" w:rsidR="00F54B35" w:rsidRPr="002B55F3" w:rsidRDefault="00F54B35" w:rsidP="00B00C07">
            <w:pPr>
              <w:spacing w:after="0" w:line="240" w:lineRule="auto"/>
              <w:jc w:val="center"/>
              <w:rPr>
                <w:rFonts w:cs="Calibri"/>
              </w:rPr>
            </w:pPr>
            <w:r w:rsidRPr="002B55F3">
              <w:rPr>
                <w:rFonts w:ascii="Segoe UI Symbol" w:eastAsia="MS Mincho" w:hAnsi="Segoe UI Symbol" w:cs="Segoe UI Symbol"/>
              </w:rPr>
              <w:t>☐</w:t>
            </w:r>
          </w:p>
        </w:tc>
        <w:tc>
          <w:tcPr>
            <w:tcW w:w="2977" w:type="dxa"/>
            <w:gridSpan w:val="4"/>
            <w:vAlign w:val="center"/>
          </w:tcPr>
          <w:p w14:paraId="54FE6E8D" w14:textId="77777777" w:rsidR="00F54B35" w:rsidRPr="002B55F3" w:rsidRDefault="00F54B35" w:rsidP="00B00C07">
            <w:pPr>
              <w:spacing w:after="0" w:line="240" w:lineRule="auto"/>
              <w:jc w:val="both"/>
              <w:rPr>
                <w:rFonts w:cs="Calibri"/>
              </w:rPr>
            </w:pPr>
          </w:p>
        </w:tc>
      </w:tr>
      <w:tr w:rsidR="00CB61F5" w:rsidRPr="002B55F3" w14:paraId="4E019A98" w14:textId="77777777" w:rsidTr="00A2155E">
        <w:trPr>
          <w:trHeight w:val="397"/>
        </w:trPr>
        <w:tc>
          <w:tcPr>
            <w:tcW w:w="568" w:type="dxa"/>
            <w:vAlign w:val="center"/>
          </w:tcPr>
          <w:p w14:paraId="2858B0D4" w14:textId="77777777" w:rsidR="00CB61F5" w:rsidRPr="002B55F3" w:rsidRDefault="00CB61F5" w:rsidP="00C04E79">
            <w:pPr>
              <w:spacing w:after="0" w:line="240" w:lineRule="auto"/>
              <w:jc w:val="center"/>
              <w:rPr>
                <w:rFonts w:cs="Calibri"/>
                <w:color w:val="000000"/>
              </w:rPr>
            </w:pPr>
            <w:r w:rsidRPr="002B55F3">
              <w:rPr>
                <w:rFonts w:cs="Calibri"/>
                <w:color w:val="000000"/>
              </w:rPr>
              <w:t>43.</w:t>
            </w:r>
          </w:p>
        </w:tc>
        <w:tc>
          <w:tcPr>
            <w:tcW w:w="4961" w:type="dxa"/>
            <w:gridSpan w:val="3"/>
            <w:vAlign w:val="center"/>
          </w:tcPr>
          <w:p w14:paraId="6D8481D1" w14:textId="77777777" w:rsidR="00CB61F5" w:rsidRPr="002B55F3" w:rsidRDefault="00CB61F5" w:rsidP="00CB61F5">
            <w:pPr>
              <w:spacing w:after="0" w:line="240" w:lineRule="auto"/>
              <w:jc w:val="both"/>
              <w:rPr>
                <w:rFonts w:cs="Calibri"/>
              </w:rPr>
            </w:pPr>
            <w:r w:rsidRPr="002B55F3">
              <w:rPr>
                <w:rFonts w:cs="Calibri"/>
              </w:rPr>
              <w:t>Zriadenie prístupu do elektronického prostriedku, prostredníctvom ktorého bola zákazka zadávaná</w:t>
            </w:r>
          </w:p>
        </w:tc>
        <w:tc>
          <w:tcPr>
            <w:tcW w:w="1276" w:type="dxa"/>
            <w:vAlign w:val="center"/>
          </w:tcPr>
          <w:p w14:paraId="0F750FBD" w14:textId="77777777" w:rsidR="00CB61F5" w:rsidRPr="002B55F3" w:rsidRDefault="00CB61F5" w:rsidP="00B00C07">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18E96CDA" w14:textId="77777777" w:rsidR="00CB61F5" w:rsidRPr="002B55F3" w:rsidRDefault="00CB61F5" w:rsidP="00B00C07">
            <w:pPr>
              <w:spacing w:after="0" w:line="240" w:lineRule="auto"/>
              <w:jc w:val="both"/>
              <w:rPr>
                <w:rFonts w:cs="Calibri"/>
              </w:rPr>
            </w:pPr>
          </w:p>
        </w:tc>
      </w:tr>
      <w:tr w:rsidR="000F50A9" w:rsidRPr="002B55F3" w14:paraId="46F03355" w14:textId="77777777" w:rsidTr="009D0256">
        <w:trPr>
          <w:trHeight w:val="397"/>
        </w:trPr>
        <w:tc>
          <w:tcPr>
            <w:tcW w:w="568" w:type="dxa"/>
            <w:vAlign w:val="center"/>
          </w:tcPr>
          <w:p w14:paraId="2E94AA49" w14:textId="77777777" w:rsidR="000F50A9" w:rsidRPr="002B55F3" w:rsidRDefault="000F50A9" w:rsidP="00C04E79">
            <w:pPr>
              <w:spacing w:after="0" w:line="240" w:lineRule="auto"/>
              <w:jc w:val="center"/>
              <w:rPr>
                <w:rFonts w:cs="Calibri"/>
                <w:color w:val="000000"/>
              </w:rPr>
            </w:pPr>
            <w:r w:rsidRPr="002B55F3">
              <w:rPr>
                <w:rFonts w:cs="Calibri"/>
                <w:color w:val="000000"/>
              </w:rPr>
              <w:t>44.</w:t>
            </w:r>
          </w:p>
        </w:tc>
        <w:tc>
          <w:tcPr>
            <w:tcW w:w="4961" w:type="dxa"/>
            <w:gridSpan w:val="3"/>
            <w:vAlign w:val="center"/>
          </w:tcPr>
          <w:p w14:paraId="18559008" w14:textId="77777777" w:rsidR="000F50A9" w:rsidRPr="002B55F3" w:rsidRDefault="000F50A9" w:rsidP="00CB61F5">
            <w:pPr>
              <w:spacing w:after="0" w:line="240" w:lineRule="auto"/>
              <w:jc w:val="both"/>
              <w:rPr>
                <w:rFonts w:cs="Calibri"/>
              </w:rPr>
            </w:pPr>
            <w:r w:rsidRPr="002B55F3">
              <w:rPr>
                <w:rFonts w:cs="Calibri"/>
              </w:rPr>
              <w:t>Príloha č. 12 Tabuľka pre overenie konfliktu záujmov/predbežného zapojenia</w:t>
            </w:r>
          </w:p>
        </w:tc>
        <w:tc>
          <w:tcPr>
            <w:tcW w:w="1276" w:type="dxa"/>
          </w:tcPr>
          <w:p w14:paraId="258350C2" w14:textId="77777777" w:rsidR="000F50A9" w:rsidRPr="002B55F3" w:rsidRDefault="00D62F44" w:rsidP="00B00C07">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39BDF1C0" w14:textId="77777777" w:rsidR="000F50A9" w:rsidRPr="002B55F3" w:rsidRDefault="000F50A9" w:rsidP="00B00C07">
            <w:pPr>
              <w:spacing w:after="0" w:line="240" w:lineRule="auto"/>
              <w:jc w:val="both"/>
              <w:rPr>
                <w:rFonts w:cs="Calibri"/>
              </w:rPr>
            </w:pPr>
          </w:p>
        </w:tc>
      </w:tr>
      <w:tr w:rsidR="00D62F44" w:rsidRPr="002B55F3" w14:paraId="0409A662" w14:textId="77777777" w:rsidTr="009D0256">
        <w:trPr>
          <w:trHeight w:val="397"/>
        </w:trPr>
        <w:tc>
          <w:tcPr>
            <w:tcW w:w="568" w:type="dxa"/>
            <w:vAlign w:val="center"/>
          </w:tcPr>
          <w:p w14:paraId="07EE22E4" w14:textId="77777777" w:rsidR="00D62F44" w:rsidRPr="002B55F3" w:rsidRDefault="00D62F44" w:rsidP="00D62F44">
            <w:pPr>
              <w:spacing w:after="0" w:line="240" w:lineRule="auto"/>
              <w:jc w:val="center"/>
              <w:rPr>
                <w:rFonts w:cs="Calibri"/>
                <w:color w:val="000000"/>
              </w:rPr>
            </w:pPr>
            <w:r w:rsidRPr="002B55F3">
              <w:rPr>
                <w:rFonts w:cs="Calibri"/>
              </w:rPr>
              <w:t>45.</w:t>
            </w:r>
          </w:p>
        </w:tc>
        <w:tc>
          <w:tcPr>
            <w:tcW w:w="4961" w:type="dxa"/>
            <w:gridSpan w:val="3"/>
            <w:vAlign w:val="center"/>
          </w:tcPr>
          <w:p w14:paraId="55BD4497" w14:textId="77777777" w:rsidR="00D62F44" w:rsidRPr="002B55F3" w:rsidRDefault="00D62F44" w:rsidP="00D62F44">
            <w:pPr>
              <w:spacing w:after="0" w:line="240" w:lineRule="auto"/>
              <w:jc w:val="both"/>
              <w:rPr>
                <w:rFonts w:cs="Calibri"/>
              </w:rPr>
            </w:pPr>
            <w:r w:rsidRPr="002B55F3">
              <w:rPr>
                <w:rFonts w:cs="Calibri"/>
              </w:rPr>
              <w:t>Čestné vyhlásenie prijímateľa, že nedošlo k zrušeniu skoršieho verejného obstarávania na rovnaký predmet plnenia / Čestné vyhlásenie prijímateľa, že nedošlo k ukončeniu zmluvy</w:t>
            </w:r>
          </w:p>
        </w:tc>
        <w:tc>
          <w:tcPr>
            <w:tcW w:w="1276" w:type="dxa"/>
          </w:tcPr>
          <w:p w14:paraId="58FD44CC"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07452E30" w14:textId="77777777" w:rsidR="00D62F44" w:rsidRPr="002B55F3" w:rsidRDefault="00D62F44" w:rsidP="00D62F44">
            <w:pPr>
              <w:spacing w:after="0" w:line="240" w:lineRule="auto"/>
              <w:jc w:val="both"/>
              <w:rPr>
                <w:rFonts w:cs="Calibri"/>
              </w:rPr>
            </w:pPr>
          </w:p>
        </w:tc>
      </w:tr>
      <w:tr w:rsidR="00D62F44" w:rsidRPr="002B55F3" w14:paraId="23E77079" w14:textId="77777777" w:rsidTr="009D0256">
        <w:trPr>
          <w:trHeight w:val="397"/>
        </w:trPr>
        <w:tc>
          <w:tcPr>
            <w:tcW w:w="568" w:type="dxa"/>
            <w:vAlign w:val="center"/>
          </w:tcPr>
          <w:p w14:paraId="0140A0E6" w14:textId="77777777" w:rsidR="00D62F44" w:rsidRPr="002B55F3" w:rsidRDefault="00D62F44" w:rsidP="00D62F44">
            <w:pPr>
              <w:spacing w:after="0" w:line="240" w:lineRule="auto"/>
              <w:jc w:val="center"/>
              <w:rPr>
                <w:rFonts w:cs="Calibri"/>
                <w:color w:val="000000"/>
              </w:rPr>
            </w:pPr>
            <w:r w:rsidRPr="002B55F3">
              <w:rPr>
                <w:rFonts w:cs="Calibri"/>
              </w:rPr>
              <w:t>46.</w:t>
            </w:r>
          </w:p>
        </w:tc>
        <w:tc>
          <w:tcPr>
            <w:tcW w:w="4961" w:type="dxa"/>
            <w:gridSpan w:val="3"/>
            <w:vAlign w:val="center"/>
          </w:tcPr>
          <w:p w14:paraId="276939E0" w14:textId="77777777" w:rsidR="00D62F44" w:rsidRPr="002B55F3" w:rsidRDefault="00D62F44" w:rsidP="00D62F44">
            <w:pPr>
              <w:spacing w:after="0" w:line="240" w:lineRule="auto"/>
              <w:jc w:val="both"/>
              <w:rPr>
                <w:rFonts w:cs="Calibri"/>
              </w:rPr>
            </w:pPr>
            <w:r w:rsidRPr="002B55F3">
              <w:rPr>
                <w:rFonts w:cs="Calibri"/>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p>
        </w:tc>
        <w:tc>
          <w:tcPr>
            <w:tcW w:w="1276" w:type="dxa"/>
          </w:tcPr>
          <w:p w14:paraId="0ADE0133"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01E0B0B3" w14:textId="77777777" w:rsidR="00D62F44" w:rsidRPr="002B55F3" w:rsidRDefault="00D62F44" w:rsidP="00D62F44">
            <w:pPr>
              <w:spacing w:after="0" w:line="240" w:lineRule="auto"/>
              <w:jc w:val="both"/>
              <w:rPr>
                <w:rFonts w:cs="Calibri"/>
              </w:rPr>
            </w:pPr>
          </w:p>
        </w:tc>
      </w:tr>
      <w:tr w:rsidR="00D62F44" w:rsidRPr="002B55F3" w14:paraId="146EC6DD" w14:textId="77777777" w:rsidTr="009D0256">
        <w:trPr>
          <w:trHeight w:val="397"/>
        </w:trPr>
        <w:tc>
          <w:tcPr>
            <w:tcW w:w="568" w:type="dxa"/>
            <w:vAlign w:val="center"/>
          </w:tcPr>
          <w:p w14:paraId="00D29EF4" w14:textId="77777777" w:rsidR="00D62F44" w:rsidRPr="002B55F3" w:rsidRDefault="00D62F44" w:rsidP="00D62F44">
            <w:pPr>
              <w:spacing w:after="0" w:line="240" w:lineRule="auto"/>
              <w:jc w:val="center"/>
              <w:rPr>
                <w:rFonts w:cs="Calibri"/>
                <w:color w:val="000000"/>
              </w:rPr>
            </w:pPr>
            <w:r w:rsidRPr="002B55F3">
              <w:rPr>
                <w:rFonts w:cs="Calibri"/>
              </w:rPr>
              <w:t>47.</w:t>
            </w:r>
          </w:p>
        </w:tc>
        <w:tc>
          <w:tcPr>
            <w:tcW w:w="4961" w:type="dxa"/>
            <w:gridSpan w:val="3"/>
            <w:vAlign w:val="center"/>
          </w:tcPr>
          <w:p w14:paraId="2B289FF7" w14:textId="77777777" w:rsidR="00D62F44" w:rsidRPr="002B55F3" w:rsidRDefault="00D62F44" w:rsidP="00D62F44">
            <w:pPr>
              <w:spacing w:after="0" w:line="240" w:lineRule="auto"/>
              <w:jc w:val="both"/>
              <w:rPr>
                <w:rFonts w:cs="Calibri"/>
              </w:rPr>
            </w:pPr>
            <w:r w:rsidRPr="002B55F3">
              <w:rPr>
                <w:rFonts w:cs="Calibri"/>
                <w:lang w:eastAsia="x-none"/>
              </w:rPr>
              <w:t>Zoznam zákaziek rovnakého alebo obdobného charakteru ako predmet zákazky, ktoré sa zadávali alebo plánujú zadávať počas kalendárneho roka alebo čestné vyhlásenie, že neeviduje zákazky rovnakého alebo podobného charakteru ako predmet zákazky</w:t>
            </w:r>
          </w:p>
        </w:tc>
        <w:tc>
          <w:tcPr>
            <w:tcW w:w="1276" w:type="dxa"/>
          </w:tcPr>
          <w:p w14:paraId="508D9418"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977" w:type="dxa"/>
            <w:gridSpan w:val="4"/>
            <w:vAlign w:val="center"/>
          </w:tcPr>
          <w:p w14:paraId="627743BE" w14:textId="77777777" w:rsidR="00D62F44" w:rsidRPr="002B55F3" w:rsidRDefault="00D62F44" w:rsidP="00D62F44">
            <w:pPr>
              <w:spacing w:after="0" w:line="240" w:lineRule="auto"/>
              <w:jc w:val="both"/>
              <w:rPr>
                <w:rFonts w:cs="Calibri"/>
              </w:rPr>
            </w:pPr>
          </w:p>
        </w:tc>
      </w:tr>
      <w:tr w:rsidR="00672982" w:rsidRPr="002B55F3" w14:paraId="0A8F7364" w14:textId="77777777" w:rsidTr="00A2155E">
        <w:trPr>
          <w:gridAfter w:val="1"/>
          <w:wAfter w:w="28" w:type="dxa"/>
          <w:trHeight w:val="397"/>
        </w:trPr>
        <w:tc>
          <w:tcPr>
            <w:tcW w:w="5529" w:type="dxa"/>
            <w:gridSpan w:val="4"/>
            <w:vAlign w:val="center"/>
          </w:tcPr>
          <w:p w14:paraId="78CFC2E8" w14:textId="77777777" w:rsidR="00672982" w:rsidRPr="002B55F3" w:rsidRDefault="00672982" w:rsidP="00B00C07">
            <w:pPr>
              <w:spacing w:after="0" w:line="240" w:lineRule="auto"/>
              <w:jc w:val="both"/>
              <w:rPr>
                <w:rFonts w:cs="Calibri"/>
              </w:rPr>
            </w:pPr>
            <w:r w:rsidRPr="002B55F3">
              <w:rPr>
                <w:rFonts w:cs="Calibri"/>
              </w:rPr>
              <w:t xml:space="preserve">Spracoval </w:t>
            </w:r>
          </w:p>
        </w:tc>
        <w:tc>
          <w:tcPr>
            <w:tcW w:w="4225" w:type="dxa"/>
            <w:gridSpan w:val="4"/>
            <w:vAlign w:val="center"/>
          </w:tcPr>
          <w:p w14:paraId="55752814" w14:textId="77777777" w:rsidR="00672982" w:rsidRPr="002B55F3" w:rsidRDefault="00672982" w:rsidP="00B00C07">
            <w:pPr>
              <w:spacing w:after="0" w:line="240" w:lineRule="auto"/>
              <w:jc w:val="both"/>
              <w:rPr>
                <w:rFonts w:cs="Calibri"/>
              </w:rPr>
            </w:pPr>
            <w:r w:rsidRPr="002B55F3">
              <w:rPr>
                <w:rFonts w:cs="Calibri"/>
              </w:rPr>
              <w:t>Dátum:</w:t>
            </w:r>
          </w:p>
        </w:tc>
      </w:tr>
    </w:tbl>
    <w:p w14:paraId="3C4A7AED" w14:textId="77777777" w:rsidR="00D30DE7" w:rsidRPr="002B55F3" w:rsidRDefault="00D30DE7" w:rsidP="00D30DE7">
      <w:pPr>
        <w:jc w:val="both"/>
        <w:rPr>
          <w:rFonts w:cs="Calibri"/>
        </w:rPr>
      </w:pPr>
    </w:p>
    <w:p w14:paraId="105AA766" w14:textId="6B3235C4" w:rsidR="00D30DE7" w:rsidRPr="002B55F3" w:rsidRDefault="00B35B4B" w:rsidP="009D0256">
      <w:pPr>
        <w:rPr>
          <w:rFonts w:cs="Calibri"/>
          <w:b/>
          <w:color w:val="365F91"/>
        </w:rPr>
      </w:pPr>
      <w:r w:rsidRPr="002B55F3">
        <w:rPr>
          <w:rFonts w:cs="Calibri"/>
        </w:rPr>
        <w:br w:type="page"/>
      </w:r>
      <w:bookmarkStart w:id="782" w:name="_Podlimitná_zákazka_s_2"/>
      <w:bookmarkStart w:id="783" w:name="_Podlimitná_zákazka_s_3"/>
      <w:bookmarkEnd w:id="782"/>
      <w:bookmarkEnd w:id="783"/>
      <w:r w:rsidR="001D0386" w:rsidRPr="002B55F3">
        <w:rPr>
          <w:rFonts w:cs="Calibri"/>
          <w:b/>
          <w:color w:val="365F91"/>
        </w:rPr>
        <w:lastRenderedPageBreak/>
        <w:t xml:space="preserve">Zjednodušený postup pre zákazky na bežne dostupné tovary a služby </w:t>
      </w:r>
      <w:r w:rsidR="00D30DE7" w:rsidRPr="002B55F3">
        <w:rPr>
          <w:rFonts w:cs="Calibri"/>
          <w:b/>
          <w:color w:val="365F91"/>
        </w:rPr>
        <w:t>–</w:t>
      </w:r>
      <w:r w:rsidR="00D33B7D" w:rsidRPr="002B55F3">
        <w:rPr>
          <w:rFonts w:cs="Calibri"/>
          <w:b/>
          <w:color w:val="365F91"/>
        </w:rPr>
        <w:t xml:space="preserve"> K</w:t>
      </w:r>
      <w:r w:rsidR="00D30DE7" w:rsidRPr="002B55F3">
        <w:rPr>
          <w:rFonts w:cs="Calibri"/>
          <w:b/>
          <w:color w:val="365F91"/>
        </w:rPr>
        <w:t>ontrola</w:t>
      </w:r>
      <w:r w:rsidR="00D33B7D" w:rsidRPr="002B55F3">
        <w:rPr>
          <w:rFonts w:cs="Calibri"/>
          <w:b/>
          <w:color w:val="365F91"/>
        </w:rPr>
        <w:t xml:space="preserve"> po uzavretí zmluvy</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191"/>
        <w:gridCol w:w="982"/>
        <w:gridCol w:w="1116"/>
        <w:gridCol w:w="1078"/>
        <w:gridCol w:w="28"/>
      </w:tblGrid>
      <w:tr w:rsidR="00D30DE7" w:rsidRPr="002B55F3" w14:paraId="63D5F6F1" w14:textId="77777777" w:rsidTr="00A2155E">
        <w:trPr>
          <w:gridAfter w:val="1"/>
          <w:wAfter w:w="28" w:type="dxa"/>
          <w:trHeight w:val="552"/>
        </w:trPr>
        <w:tc>
          <w:tcPr>
            <w:tcW w:w="3852" w:type="dxa"/>
            <w:gridSpan w:val="2"/>
            <w:vMerge w:val="restart"/>
            <w:vAlign w:val="center"/>
          </w:tcPr>
          <w:p w14:paraId="00D4AA9B" w14:textId="77777777" w:rsidR="00D30DE7" w:rsidRPr="002B55F3" w:rsidRDefault="00D30DE7" w:rsidP="003564E9">
            <w:pPr>
              <w:spacing w:after="0" w:line="240" w:lineRule="auto"/>
              <w:rPr>
                <w:rFonts w:cs="Calibri"/>
              </w:rPr>
            </w:pPr>
            <w:r w:rsidRPr="002B55F3">
              <w:rPr>
                <w:rFonts w:cs="Calibri"/>
              </w:rPr>
              <w:t xml:space="preserve">Kontrolný zoznam/zoznam </w:t>
            </w:r>
          </w:p>
          <w:p w14:paraId="79A1B8C6" w14:textId="77777777" w:rsidR="00D30DE7" w:rsidRPr="002B55F3" w:rsidRDefault="00D30DE7" w:rsidP="003564E9">
            <w:pPr>
              <w:spacing w:after="0" w:line="240" w:lineRule="auto"/>
              <w:rPr>
                <w:rFonts w:cs="Calibri"/>
              </w:rPr>
            </w:pPr>
            <w:r w:rsidRPr="002B55F3">
              <w:rPr>
                <w:rFonts w:cs="Calibri"/>
              </w:rPr>
              <w:t xml:space="preserve">dokumentácie vzťahujúci sa na: </w:t>
            </w:r>
          </w:p>
        </w:tc>
        <w:tc>
          <w:tcPr>
            <w:tcW w:w="1535" w:type="dxa"/>
            <w:gridSpan w:val="2"/>
            <w:vAlign w:val="center"/>
          </w:tcPr>
          <w:p w14:paraId="4C3A742C" w14:textId="77777777" w:rsidR="00D30DE7" w:rsidRPr="002B55F3" w:rsidRDefault="00D30DE7" w:rsidP="003564E9">
            <w:pPr>
              <w:spacing w:after="0" w:line="240" w:lineRule="auto"/>
              <w:jc w:val="both"/>
              <w:rPr>
                <w:rFonts w:cs="Calibri"/>
              </w:rPr>
            </w:pPr>
            <w:r w:rsidRPr="002B55F3">
              <w:rPr>
                <w:rFonts w:cs="Calibri"/>
              </w:rPr>
              <w:t>Postup VO:</w:t>
            </w:r>
          </w:p>
        </w:tc>
        <w:tc>
          <w:tcPr>
            <w:tcW w:w="4367" w:type="dxa"/>
            <w:gridSpan w:val="4"/>
            <w:vAlign w:val="center"/>
          </w:tcPr>
          <w:p w14:paraId="7987A51B" w14:textId="77777777" w:rsidR="00D30DE7" w:rsidRPr="002B55F3" w:rsidRDefault="00B17346" w:rsidP="00B17346">
            <w:pPr>
              <w:pStyle w:val="Nadpis4"/>
              <w:numPr>
                <w:ilvl w:val="0"/>
                <w:numId w:val="0"/>
              </w:numPr>
              <w:spacing w:before="0" w:line="240" w:lineRule="auto"/>
              <w:rPr>
                <w:rFonts w:cs="Calibri"/>
                <w:sz w:val="22"/>
                <w:szCs w:val="22"/>
                <w:lang w:val="sk-SK" w:eastAsia="en-US"/>
              </w:rPr>
            </w:pPr>
            <w:r w:rsidRPr="002B55F3">
              <w:rPr>
                <w:rFonts w:eastAsia="Calibri" w:cs="Calibri"/>
                <w:b w:val="0"/>
                <w:bCs w:val="0"/>
                <w:i w:val="0"/>
                <w:iCs w:val="0"/>
                <w:color w:val="auto"/>
                <w:sz w:val="22"/>
                <w:szCs w:val="22"/>
                <w:lang w:val="sk-SK" w:eastAsia="en-US"/>
              </w:rPr>
              <w:t>Zjednodušený postup pre zákazky na bežne dostupné tovary a služby</w:t>
            </w:r>
            <w:r w:rsidR="006F7038" w:rsidRPr="002B55F3">
              <w:rPr>
                <w:rFonts w:eastAsia="Calibri" w:cs="Calibri"/>
                <w:b w:val="0"/>
                <w:bCs w:val="0"/>
                <w:i w:val="0"/>
                <w:iCs w:val="0"/>
                <w:color w:val="auto"/>
                <w:sz w:val="22"/>
                <w:szCs w:val="22"/>
                <w:lang w:val="sk-SK" w:eastAsia="en-US"/>
              </w:rPr>
              <w:t xml:space="preserve"> (§ </w:t>
            </w:r>
            <w:r w:rsidR="0042487C" w:rsidRPr="002B55F3">
              <w:rPr>
                <w:rFonts w:eastAsia="Calibri" w:cs="Calibri"/>
                <w:b w:val="0"/>
                <w:bCs w:val="0"/>
                <w:i w:val="0"/>
                <w:iCs w:val="0"/>
                <w:color w:val="auto"/>
                <w:sz w:val="22"/>
                <w:szCs w:val="22"/>
                <w:lang w:val="sk-SK" w:eastAsia="en-US"/>
              </w:rPr>
              <w:t>109</w:t>
            </w:r>
            <w:r w:rsidR="007F587A" w:rsidRPr="002B55F3">
              <w:rPr>
                <w:rFonts w:eastAsia="Calibri" w:cs="Calibri"/>
                <w:b w:val="0"/>
                <w:bCs w:val="0"/>
                <w:i w:val="0"/>
                <w:iCs w:val="0"/>
                <w:color w:val="auto"/>
                <w:sz w:val="22"/>
                <w:szCs w:val="22"/>
                <w:lang w:val="sk-SK" w:eastAsia="en-US"/>
              </w:rPr>
              <w:t xml:space="preserve"> ZVO</w:t>
            </w:r>
            <w:r w:rsidR="006F7038" w:rsidRPr="002B55F3">
              <w:rPr>
                <w:rFonts w:eastAsia="Calibri" w:cs="Calibri"/>
                <w:b w:val="0"/>
                <w:bCs w:val="0"/>
                <w:i w:val="0"/>
                <w:iCs w:val="0"/>
                <w:color w:val="auto"/>
                <w:sz w:val="22"/>
                <w:szCs w:val="22"/>
                <w:lang w:val="sk-SK" w:eastAsia="en-US"/>
              </w:rPr>
              <w:t>)</w:t>
            </w:r>
          </w:p>
        </w:tc>
      </w:tr>
      <w:tr w:rsidR="00D30DE7" w:rsidRPr="002B55F3" w14:paraId="12688EAB" w14:textId="77777777" w:rsidTr="00A2155E">
        <w:trPr>
          <w:gridAfter w:val="1"/>
          <w:wAfter w:w="28" w:type="dxa"/>
          <w:trHeight w:val="516"/>
        </w:trPr>
        <w:tc>
          <w:tcPr>
            <w:tcW w:w="3852" w:type="dxa"/>
            <w:gridSpan w:val="2"/>
            <w:vMerge/>
            <w:vAlign w:val="center"/>
          </w:tcPr>
          <w:p w14:paraId="226F5864" w14:textId="77777777" w:rsidR="00D30DE7" w:rsidRPr="002B55F3" w:rsidRDefault="00D30DE7" w:rsidP="003564E9">
            <w:pPr>
              <w:spacing w:after="0" w:line="240" w:lineRule="auto"/>
              <w:rPr>
                <w:rFonts w:cs="Calibri"/>
              </w:rPr>
            </w:pPr>
          </w:p>
        </w:tc>
        <w:tc>
          <w:tcPr>
            <w:tcW w:w="1535" w:type="dxa"/>
            <w:gridSpan w:val="2"/>
            <w:vAlign w:val="center"/>
          </w:tcPr>
          <w:p w14:paraId="249EA9D4" w14:textId="77777777" w:rsidR="00D30DE7" w:rsidRPr="002B55F3" w:rsidRDefault="00D30DE7" w:rsidP="003564E9">
            <w:pPr>
              <w:spacing w:after="0" w:line="240" w:lineRule="auto"/>
              <w:jc w:val="both"/>
              <w:rPr>
                <w:rFonts w:cs="Calibri"/>
              </w:rPr>
            </w:pPr>
            <w:r w:rsidRPr="002B55F3">
              <w:rPr>
                <w:rFonts w:cs="Calibri"/>
              </w:rPr>
              <w:t>Druh kontroly:</w:t>
            </w:r>
          </w:p>
        </w:tc>
        <w:tc>
          <w:tcPr>
            <w:tcW w:w="4367" w:type="dxa"/>
            <w:gridSpan w:val="4"/>
            <w:vAlign w:val="center"/>
          </w:tcPr>
          <w:p w14:paraId="75E5F803" w14:textId="77777777" w:rsidR="00D30DE7" w:rsidRPr="002B55F3" w:rsidRDefault="00D33B7D" w:rsidP="00125B27">
            <w:pPr>
              <w:spacing w:after="0" w:line="240" w:lineRule="auto"/>
              <w:jc w:val="both"/>
              <w:rPr>
                <w:rFonts w:cs="Calibri"/>
              </w:rPr>
            </w:pPr>
            <w:r w:rsidRPr="002B55F3">
              <w:rPr>
                <w:rFonts w:cs="Calibri"/>
              </w:rPr>
              <w:t>K</w:t>
            </w:r>
            <w:r w:rsidR="00D30DE7" w:rsidRPr="002B55F3">
              <w:rPr>
                <w:rFonts w:cs="Calibri"/>
              </w:rPr>
              <w:t>ontrola</w:t>
            </w:r>
            <w:r w:rsidRPr="002B55F3">
              <w:rPr>
                <w:rFonts w:cs="Calibri"/>
              </w:rPr>
              <w:t xml:space="preserve"> po uzavretí zmluvy</w:t>
            </w:r>
          </w:p>
        </w:tc>
      </w:tr>
      <w:tr w:rsidR="00D30DE7" w:rsidRPr="002B55F3" w14:paraId="78DF0F88" w14:textId="77777777" w:rsidTr="00A2155E">
        <w:trPr>
          <w:gridAfter w:val="1"/>
          <w:wAfter w:w="28" w:type="dxa"/>
          <w:trHeight w:val="516"/>
        </w:trPr>
        <w:tc>
          <w:tcPr>
            <w:tcW w:w="7560" w:type="dxa"/>
            <w:gridSpan w:val="6"/>
            <w:vAlign w:val="center"/>
          </w:tcPr>
          <w:p w14:paraId="5035E819" w14:textId="77777777" w:rsidR="00D30DE7" w:rsidRPr="002B55F3" w:rsidRDefault="00D30DE7" w:rsidP="003564E9">
            <w:pPr>
              <w:spacing w:after="0" w:line="240" w:lineRule="auto"/>
              <w:jc w:val="both"/>
              <w:rPr>
                <w:rFonts w:cs="Calibri"/>
              </w:rPr>
            </w:pPr>
            <w:r w:rsidRPr="002B55F3">
              <w:rPr>
                <w:rFonts w:cs="Calibri"/>
              </w:rPr>
              <w:t xml:space="preserve">Tento zoznam slúži ako príloha k čestnému vyhláseniu k úplnosti dokumentácie: </w:t>
            </w:r>
          </w:p>
        </w:tc>
        <w:tc>
          <w:tcPr>
            <w:tcW w:w="1116" w:type="dxa"/>
            <w:vAlign w:val="center"/>
          </w:tcPr>
          <w:p w14:paraId="3F15E6D7" w14:textId="77777777" w:rsidR="00D30DE7" w:rsidRPr="002B55F3" w:rsidRDefault="00D30DE7" w:rsidP="003564E9">
            <w:pPr>
              <w:spacing w:after="0" w:line="240" w:lineRule="auto"/>
              <w:jc w:val="both"/>
              <w:rPr>
                <w:rFonts w:cs="Calibri"/>
              </w:rPr>
            </w:pPr>
            <w:r w:rsidRPr="002B55F3">
              <w:rPr>
                <w:rFonts w:cs="Calibri"/>
              </w:rPr>
              <w:t>ÁNO</w:t>
            </w:r>
            <w:r w:rsidR="006F7038" w:rsidRPr="002B55F3">
              <w:rPr>
                <w:rFonts w:cs="Calibri"/>
              </w:rPr>
              <w:t xml:space="preserve"> </w:t>
            </w:r>
            <w:r w:rsidRPr="002B55F3">
              <w:rPr>
                <w:rFonts w:ascii="Segoe UI Symbol" w:eastAsia="MS Mincho" w:hAnsi="Segoe UI Symbol" w:cs="Segoe UI Symbol"/>
              </w:rPr>
              <w:t>☐</w:t>
            </w:r>
          </w:p>
        </w:tc>
        <w:tc>
          <w:tcPr>
            <w:tcW w:w="1078" w:type="dxa"/>
            <w:vAlign w:val="center"/>
          </w:tcPr>
          <w:p w14:paraId="4645A530" w14:textId="77777777" w:rsidR="00D30DE7" w:rsidRPr="002B55F3" w:rsidRDefault="00D30DE7" w:rsidP="003564E9">
            <w:pPr>
              <w:spacing w:after="0" w:line="240" w:lineRule="auto"/>
              <w:jc w:val="both"/>
              <w:rPr>
                <w:rFonts w:cs="Calibri"/>
              </w:rPr>
            </w:pPr>
            <w:r w:rsidRPr="002B55F3">
              <w:rPr>
                <w:rFonts w:cs="Calibri"/>
              </w:rPr>
              <w:t>NIE</w:t>
            </w:r>
            <w:r w:rsidR="006F7038" w:rsidRPr="002B55F3">
              <w:rPr>
                <w:rFonts w:cs="Calibri"/>
              </w:rPr>
              <w:t xml:space="preserve"> </w:t>
            </w:r>
            <w:r w:rsidRPr="002B55F3">
              <w:rPr>
                <w:rFonts w:ascii="Segoe UI Symbol" w:eastAsia="MS Mincho" w:hAnsi="Segoe UI Symbol" w:cs="Segoe UI Symbol"/>
              </w:rPr>
              <w:t>☐</w:t>
            </w:r>
          </w:p>
        </w:tc>
      </w:tr>
      <w:tr w:rsidR="00D30DE7" w:rsidRPr="002B55F3" w14:paraId="79C404F7" w14:textId="77777777" w:rsidTr="00A2155E">
        <w:trPr>
          <w:gridAfter w:val="1"/>
          <w:wAfter w:w="28" w:type="dxa"/>
          <w:trHeight w:val="397"/>
        </w:trPr>
        <w:tc>
          <w:tcPr>
            <w:tcW w:w="3852" w:type="dxa"/>
            <w:gridSpan w:val="2"/>
            <w:vAlign w:val="center"/>
          </w:tcPr>
          <w:p w14:paraId="2063C03B" w14:textId="77777777" w:rsidR="00D30DE7" w:rsidRPr="002B55F3" w:rsidRDefault="00D30DE7" w:rsidP="003564E9">
            <w:pPr>
              <w:spacing w:after="0" w:line="240" w:lineRule="auto"/>
              <w:jc w:val="both"/>
              <w:rPr>
                <w:rFonts w:cs="Calibri"/>
              </w:rPr>
            </w:pPr>
            <w:r w:rsidRPr="002B55F3">
              <w:rPr>
                <w:rFonts w:cs="Calibri"/>
              </w:rPr>
              <w:t>Prijímateľ:</w:t>
            </w:r>
          </w:p>
        </w:tc>
        <w:tc>
          <w:tcPr>
            <w:tcW w:w="5902" w:type="dxa"/>
            <w:gridSpan w:val="6"/>
            <w:vAlign w:val="center"/>
          </w:tcPr>
          <w:p w14:paraId="2DD25999" w14:textId="77777777" w:rsidR="00D30DE7" w:rsidRPr="002B55F3" w:rsidRDefault="00D30DE7" w:rsidP="003564E9">
            <w:pPr>
              <w:spacing w:after="0" w:line="240" w:lineRule="auto"/>
              <w:jc w:val="both"/>
              <w:rPr>
                <w:rFonts w:cs="Calibri"/>
              </w:rPr>
            </w:pPr>
          </w:p>
        </w:tc>
      </w:tr>
      <w:tr w:rsidR="00D30DE7" w:rsidRPr="002B55F3" w14:paraId="61EEFA30" w14:textId="77777777" w:rsidTr="00A2155E">
        <w:trPr>
          <w:gridAfter w:val="1"/>
          <w:wAfter w:w="28" w:type="dxa"/>
          <w:trHeight w:val="397"/>
        </w:trPr>
        <w:tc>
          <w:tcPr>
            <w:tcW w:w="3852" w:type="dxa"/>
            <w:gridSpan w:val="2"/>
            <w:vAlign w:val="center"/>
          </w:tcPr>
          <w:p w14:paraId="6FFF7562" w14:textId="77777777" w:rsidR="00D30DE7" w:rsidRPr="002B55F3" w:rsidRDefault="00D30DE7" w:rsidP="003564E9">
            <w:pPr>
              <w:spacing w:after="0" w:line="240" w:lineRule="auto"/>
              <w:jc w:val="both"/>
              <w:rPr>
                <w:rFonts w:cs="Calibri"/>
              </w:rPr>
            </w:pPr>
            <w:r w:rsidRPr="002B55F3">
              <w:rPr>
                <w:rFonts w:cs="Calibri"/>
              </w:rPr>
              <w:t>Projekt:</w:t>
            </w:r>
          </w:p>
        </w:tc>
        <w:tc>
          <w:tcPr>
            <w:tcW w:w="5902" w:type="dxa"/>
            <w:gridSpan w:val="6"/>
            <w:vAlign w:val="center"/>
          </w:tcPr>
          <w:p w14:paraId="364721F8" w14:textId="77777777" w:rsidR="00D30DE7" w:rsidRPr="002B55F3" w:rsidRDefault="00D30DE7" w:rsidP="003564E9">
            <w:pPr>
              <w:spacing w:after="0" w:line="240" w:lineRule="auto"/>
              <w:jc w:val="both"/>
              <w:rPr>
                <w:rFonts w:cs="Calibri"/>
              </w:rPr>
            </w:pPr>
          </w:p>
        </w:tc>
      </w:tr>
      <w:tr w:rsidR="00D30DE7" w:rsidRPr="002B55F3" w14:paraId="48BBC605" w14:textId="77777777" w:rsidTr="00A2155E">
        <w:trPr>
          <w:gridAfter w:val="1"/>
          <w:wAfter w:w="28" w:type="dxa"/>
          <w:trHeight w:val="397"/>
        </w:trPr>
        <w:tc>
          <w:tcPr>
            <w:tcW w:w="3852" w:type="dxa"/>
            <w:gridSpan w:val="2"/>
            <w:vAlign w:val="center"/>
          </w:tcPr>
          <w:p w14:paraId="2800EE23" w14:textId="77777777" w:rsidR="00D30DE7" w:rsidRPr="002B55F3" w:rsidRDefault="00D33B7D" w:rsidP="003564E9">
            <w:pPr>
              <w:spacing w:after="0" w:line="240" w:lineRule="auto"/>
              <w:jc w:val="both"/>
              <w:rPr>
                <w:rFonts w:cs="Calibri"/>
              </w:rPr>
            </w:pPr>
            <w:r w:rsidRPr="002B55F3">
              <w:rPr>
                <w:rFonts w:cs="Calibri"/>
              </w:rPr>
              <w:t>Kód I</w:t>
            </w:r>
            <w:r w:rsidR="000A30BF" w:rsidRPr="002B55F3">
              <w:rPr>
                <w:rFonts w:cs="Calibri"/>
              </w:rPr>
              <w:t>T</w:t>
            </w:r>
            <w:r w:rsidRPr="002B55F3">
              <w:rPr>
                <w:rFonts w:cs="Calibri"/>
              </w:rPr>
              <w:t>MS</w:t>
            </w:r>
            <w:r w:rsidR="00D30DE7" w:rsidRPr="002B55F3">
              <w:rPr>
                <w:rFonts w:cs="Calibri"/>
              </w:rPr>
              <w:t>:</w:t>
            </w:r>
          </w:p>
        </w:tc>
        <w:tc>
          <w:tcPr>
            <w:tcW w:w="5902" w:type="dxa"/>
            <w:gridSpan w:val="6"/>
            <w:vAlign w:val="center"/>
          </w:tcPr>
          <w:p w14:paraId="46BC815E" w14:textId="77777777" w:rsidR="00D30DE7" w:rsidRPr="002B55F3" w:rsidRDefault="00D30DE7" w:rsidP="003564E9">
            <w:pPr>
              <w:spacing w:after="0" w:line="240" w:lineRule="auto"/>
              <w:jc w:val="both"/>
              <w:rPr>
                <w:rFonts w:cs="Calibri"/>
              </w:rPr>
            </w:pPr>
          </w:p>
        </w:tc>
      </w:tr>
      <w:tr w:rsidR="00D30DE7" w:rsidRPr="002B55F3" w14:paraId="17CBC1B0" w14:textId="77777777" w:rsidTr="00A2155E">
        <w:trPr>
          <w:gridAfter w:val="1"/>
          <w:wAfter w:w="28" w:type="dxa"/>
          <w:trHeight w:val="397"/>
        </w:trPr>
        <w:tc>
          <w:tcPr>
            <w:tcW w:w="3852" w:type="dxa"/>
            <w:gridSpan w:val="2"/>
            <w:vAlign w:val="center"/>
          </w:tcPr>
          <w:p w14:paraId="66A8839B" w14:textId="77777777" w:rsidR="00D30DE7" w:rsidRPr="002B55F3" w:rsidRDefault="00D30DE7" w:rsidP="003564E9">
            <w:pPr>
              <w:spacing w:after="0" w:line="240" w:lineRule="auto"/>
              <w:jc w:val="both"/>
              <w:rPr>
                <w:rFonts w:cs="Calibri"/>
              </w:rPr>
            </w:pPr>
            <w:r w:rsidRPr="002B55F3">
              <w:rPr>
                <w:rFonts w:cs="Calibri"/>
              </w:rPr>
              <w:t>Názov zákazky:</w:t>
            </w:r>
          </w:p>
        </w:tc>
        <w:tc>
          <w:tcPr>
            <w:tcW w:w="5902" w:type="dxa"/>
            <w:gridSpan w:val="6"/>
            <w:vAlign w:val="center"/>
          </w:tcPr>
          <w:p w14:paraId="69CDD0AF" w14:textId="77777777" w:rsidR="00D30DE7" w:rsidRPr="002B55F3" w:rsidRDefault="00D30DE7" w:rsidP="003564E9">
            <w:pPr>
              <w:spacing w:after="0" w:line="240" w:lineRule="auto"/>
              <w:jc w:val="both"/>
              <w:rPr>
                <w:rFonts w:cs="Calibri"/>
              </w:rPr>
            </w:pPr>
          </w:p>
        </w:tc>
      </w:tr>
      <w:tr w:rsidR="00D30DE7" w:rsidRPr="002B55F3" w14:paraId="419ECEAA" w14:textId="77777777" w:rsidTr="00A2155E">
        <w:trPr>
          <w:gridAfter w:val="1"/>
          <w:wAfter w:w="28" w:type="dxa"/>
          <w:trHeight w:val="397"/>
        </w:trPr>
        <w:tc>
          <w:tcPr>
            <w:tcW w:w="3852" w:type="dxa"/>
            <w:gridSpan w:val="2"/>
            <w:vAlign w:val="center"/>
          </w:tcPr>
          <w:p w14:paraId="7ED236EE" w14:textId="77777777" w:rsidR="00D30DE7" w:rsidRPr="002B55F3" w:rsidRDefault="00D30DE7" w:rsidP="003564E9">
            <w:pPr>
              <w:spacing w:after="0" w:line="240" w:lineRule="auto"/>
              <w:jc w:val="both"/>
              <w:rPr>
                <w:rFonts w:cs="Calibri"/>
              </w:rPr>
            </w:pPr>
            <w:r w:rsidRPr="002B55F3">
              <w:rPr>
                <w:rFonts w:cs="Calibri"/>
              </w:rPr>
              <w:t xml:space="preserve">Číslo obstarávania: </w:t>
            </w:r>
          </w:p>
        </w:tc>
        <w:tc>
          <w:tcPr>
            <w:tcW w:w="5902" w:type="dxa"/>
            <w:gridSpan w:val="6"/>
            <w:vAlign w:val="center"/>
          </w:tcPr>
          <w:p w14:paraId="619238ED" w14:textId="77777777" w:rsidR="00D30DE7" w:rsidRPr="002B55F3" w:rsidRDefault="00D30DE7" w:rsidP="003564E9">
            <w:pPr>
              <w:spacing w:after="0" w:line="240" w:lineRule="auto"/>
              <w:jc w:val="both"/>
              <w:rPr>
                <w:rFonts w:cs="Calibri"/>
              </w:rPr>
            </w:pPr>
          </w:p>
        </w:tc>
      </w:tr>
      <w:tr w:rsidR="00D30DE7" w:rsidRPr="002B55F3" w14:paraId="1C98163C" w14:textId="77777777" w:rsidTr="00A2155E">
        <w:trPr>
          <w:gridAfter w:val="1"/>
          <w:wAfter w:w="28" w:type="dxa"/>
        </w:trPr>
        <w:tc>
          <w:tcPr>
            <w:tcW w:w="9754" w:type="dxa"/>
            <w:gridSpan w:val="8"/>
            <w:vAlign w:val="center"/>
          </w:tcPr>
          <w:p w14:paraId="046B1F30" w14:textId="77777777" w:rsidR="00D30DE7" w:rsidRPr="002B55F3" w:rsidRDefault="00D30DE7" w:rsidP="003564E9">
            <w:pPr>
              <w:spacing w:after="0" w:line="240" w:lineRule="auto"/>
              <w:jc w:val="both"/>
              <w:rPr>
                <w:rFonts w:cs="Calibri"/>
              </w:rPr>
            </w:pPr>
          </w:p>
        </w:tc>
      </w:tr>
      <w:tr w:rsidR="00565BFC" w:rsidRPr="002B55F3" w14:paraId="604F12B7" w14:textId="77777777" w:rsidTr="00A2155E">
        <w:tc>
          <w:tcPr>
            <w:tcW w:w="568" w:type="dxa"/>
            <w:vAlign w:val="center"/>
          </w:tcPr>
          <w:p w14:paraId="1199AC34" w14:textId="77777777" w:rsidR="00565BFC" w:rsidRPr="002B55F3" w:rsidRDefault="00565BFC" w:rsidP="003564E9">
            <w:pPr>
              <w:spacing w:after="0" w:line="240" w:lineRule="auto"/>
              <w:jc w:val="both"/>
              <w:rPr>
                <w:rFonts w:cs="Calibri"/>
              </w:rPr>
            </w:pPr>
            <w:proofErr w:type="spellStart"/>
            <w:r w:rsidRPr="002B55F3">
              <w:rPr>
                <w:rFonts w:cs="Calibri"/>
              </w:rPr>
              <w:t>P.č</w:t>
            </w:r>
            <w:proofErr w:type="spellEnd"/>
            <w:r w:rsidRPr="002B55F3">
              <w:rPr>
                <w:rFonts w:cs="Calibri"/>
              </w:rPr>
              <w:t>.</w:t>
            </w:r>
          </w:p>
        </w:tc>
        <w:tc>
          <w:tcPr>
            <w:tcW w:w="4678" w:type="dxa"/>
            <w:gridSpan w:val="2"/>
            <w:vAlign w:val="center"/>
          </w:tcPr>
          <w:p w14:paraId="4F700767" w14:textId="77777777" w:rsidR="00565BFC" w:rsidRPr="002B55F3" w:rsidRDefault="00565BFC" w:rsidP="003564E9">
            <w:pPr>
              <w:spacing w:after="0" w:line="240" w:lineRule="auto"/>
              <w:jc w:val="both"/>
              <w:rPr>
                <w:rFonts w:cs="Calibri"/>
              </w:rPr>
            </w:pPr>
            <w:r w:rsidRPr="002B55F3">
              <w:rPr>
                <w:rFonts w:cs="Calibri"/>
              </w:rPr>
              <w:t>Názov dokumentu</w:t>
            </w:r>
          </w:p>
        </w:tc>
        <w:tc>
          <w:tcPr>
            <w:tcW w:w="1332" w:type="dxa"/>
            <w:gridSpan w:val="2"/>
            <w:vAlign w:val="center"/>
          </w:tcPr>
          <w:p w14:paraId="17D8E352" w14:textId="77777777" w:rsidR="00565BFC" w:rsidRPr="002B55F3" w:rsidRDefault="00565BFC" w:rsidP="003564E9">
            <w:pPr>
              <w:spacing w:after="0" w:line="240" w:lineRule="auto"/>
              <w:jc w:val="center"/>
              <w:rPr>
                <w:rFonts w:cs="Calibri"/>
              </w:rPr>
            </w:pPr>
            <w:r w:rsidRPr="002B55F3">
              <w:rPr>
                <w:rFonts w:cs="Calibri"/>
              </w:rPr>
              <w:t>Predložené elektronicky</w:t>
            </w:r>
          </w:p>
        </w:tc>
        <w:tc>
          <w:tcPr>
            <w:tcW w:w="3204" w:type="dxa"/>
            <w:gridSpan w:val="4"/>
            <w:vAlign w:val="center"/>
          </w:tcPr>
          <w:p w14:paraId="76957FA7" w14:textId="77777777" w:rsidR="00565BFC" w:rsidRPr="002B55F3" w:rsidRDefault="00565BFC" w:rsidP="003564E9">
            <w:pPr>
              <w:spacing w:after="0" w:line="240" w:lineRule="auto"/>
              <w:jc w:val="center"/>
              <w:rPr>
                <w:rFonts w:cs="Calibri"/>
              </w:rPr>
            </w:pPr>
            <w:r w:rsidRPr="002B55F3">
              <w:rPr>
                <w:rFonts w:cs="Calibri"/>
              </w:rPr>
              <w:t>Poznámka</w:t>
            </w:r>
          </w:p>
        </w:tc>
      </w:tr>
      <w:tr w:rsidR="00565BFC" w:rsidRPr="002B55F3" w14:paraId="67CA6919" w14:textId="77777777" w:rsidTr="00A2155E">
        <w:trPr>
          <w:trHeight w:val="397"/>
        </w:trPr>
        <w:tc>
          <w:tcPr>
            <w:tcW w:w="568" w:type="dxa"/>
            <w:vAlign w:val="center"/>
          </w:tcPr>
          <w:p w14:paraId="548DE9CB" w14:textId="77777777" w:rsidR="00565BFC" w:rsidRPr="002B55F3" w:rsidRDefault="00565BFC" w:rsidP="009E6371">
            <w:pPr>
              <w:pStyle w:val="Odsekzoznamu"/>
              <w:numPr>
                <w:ilvl w:val="0"/>
                <w:numId w:val="42"/>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634EFF7D" w14:textId="77777777" w:rsidR="00565BFC" w:rsidRPr="002B55F3" w:rsidRDefault="00565BFC" w:rsidP="00125B27">
            <w:pPr>
              <w:spacing w:after="0" w:line="240" w:lineRule="auto"/>
              <w:jc w:val="both"/>
              <w:rPr>
                <w:rFonts w:cs="Calibri"/>
              </w:rPr>
            </w:pPr>
            <w:r w:rsidRPr="002B55F3">
              <w:rPr>
                <w:rFonts w:cs="Calibri"/>
              </w:rPr>
              <w:t xml:space="preserve">Určenie predpokladanej hodnoty zákazky (PHZ) vrátane podkladov, na základe ktorých bola PHZ určená, ak nebolo predložené v rámci ex </w:t>
            </w:r>
            <w:proofErr w:type="spellStart"/>
            <w:r w:rsidRPr="002B55F3">
              <w:rPr>
                <w:rFonts w:cs="Calibri"/>
              </w:rPr>
              <w:t>ante</w:t>
            </w:r>
            <w:proofErr w:type="spellEnd"/>
            <w:r w:rsidRPr="002B55F3">
              <w:rPr>
                <w:rFonts w:cs="Calibri"/>
              </w:rPr>
              <w:t xml:space="preserve"> kontroly</w:t>
            </w:r>
          </w:p>
        </w:tc>
        <w:tc>
          <w:tcPr>
            <w:tcW w:w="1332" w:type="dxa"/>
            <w:gridSpan w:val="2"/>
            <w:vAlign w:val="center"/>
          </w:tcPr>
          <w:p w14:paraId="68AC4A14"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4"/>
            <w:vAlign w:val="center"/>
          </w:tcPr>
          <w:p w14:paraId="34A2E225" w14:textId="77777777" w:rsidR="00565BFC" w:rsidRPr="002B55F3" w:rsidRDefault="00565BFC" w:rsidP="003564E9">
            <w:pPr>
              <w:spacing w:after="0" w:line="240" w:lineRule="auto"/>
              <w:jc w:val="both"/>
              <w:rPr>
                <w:rFonts w:cs="Calibri"/>
              </w:rPr>
            </w:pPr>
          </w:p>
        </w:tc>
      </w:tr>
      <w:tr w:rsidR="00565BFC" w:rsidRPr="002B55F3" w14:paraId="3DFF4E5B" w14:textId="77777777" w:rsidTr="00A2155E">
        <w:trPr>
          <w:trHeight w:val="397"/>
        </w:trPr>
        <w:tc>
          <w:tcPr>
            <w:tcW w:w="568" w:type="dxa"/>
            <w:vAlign w:val="center"/>
          </w:tcPr>
          <w:p w14:paraId="5B2EE51B" w14:textId="77777777" w:rsidR="00565BFC" w:rsidRPr="002B55F3" w:rsidRDefault="00565BFC" w:rsidP="009E6371">
            <w:pPr>
              <w:pStyle w:val="Odsekzoznamu"/>
              <w:numPr>
                <w:ilvl w:val="0"/>
                <w:numId w:val="42"/>
              </w:numPr>
              <w:spacing w:after="0" w:line="240" w:lineRule="auto"/>
              <w:ind w:left="357" w:hanging="357"/>
              <w:jc w:val="center"/>
              <w:rPr>
                <w:rFonts w:cs="Calibri"/>
                <w:sz w:val="22"/>
                <w:szCs w:val="22"/>
                <w:lang w:val="sk-SK" w:eastAsia="en-US"/>
              </w:rPr>
            </w:pPr>
          </w:p>
        </w:tc>
        <w:tc>
          <w:tcPr>
            <w:tcW w:w="4678" w:type="dxa"/>
            <w:gridSpan w:val="2"/>
            <w:vAlign w:val="center"/>
          </w:tcPr>
          <w:p w14:paraId="311834C5" w14:textId="77777777" w:rsidR="00565BFC" w:rsidRPr="002B55F3" w:rsidRDefault="00565BFC" w:rsidP="00125B27">
            <w:pPr>
              <w:spacing w:after="0" w:line="240" w:lineRule="auto"/>
              <w:jc w:val="both"/>
              <w:rPr>
                <w:rFonts w:cs="Calibri"/>
              </w:rPr>
            </w:pPr>
            <w:r w:rsidRPr="002B55F3">
              <w:rPr>
                <w:rFonts w:cs="Calibri"/>
              </w:rPr>
              <w:t>Zdôvodnenie použitia postupu s ohľadom na bežnú dostupnosť tovaru, služby (test bežnej dostupnosti)</w:t>
            </w:r>
          </w:p>
        </w:tc>
        <w:tc>
          <w:tcPr>
            <w:tcW w:w="1332" w:type="dxa"/>
            <w:gridSpan w:val="2"/>
            <w:vAlign w:val="center"/>
          </w:tcPr>
          <w:p w14:paraId="08AD3BFE"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4"/>
            <w:vAlign w:val="center"/>
          </w:tcPr>
          <w:p w14:paraId="78E32B41" w14:textId="77777777" w:rsidR="00565BFC" w:rsidRPr="002B55F3" w:rsidRDefault="00565BFC" w:rsidP="003564E9">
            <w:pPr>
              <w:spacing w:after="0" w:line="240" w:lineRule="auto"/>
              <w:jc w:val="both"/>
              <w:rPr>
                <w:rFonts w:cs="Calibri"/>
              </w:rPr>
            </w:pPr>
          </w:p>
        </w:tc>
      </w:tr>
      <w:tr w:rsidR="00565BFC" w:rsidRPr="002B55F3" w14:paraId="6A259C49" w14:textId="77777777" w:rsidTr="00A2155E">
        <w:trPr>
          <w:trHeight w:val="397"/>
        </w:trPr>
        <w:tc>
          <w:tcPr>
            <w:tcW w:w="568" w:type="dxa"/>
            <w:vAlign w:val="center"/>
          </w:tcPr>
          <w:p w14:paraId="066DC8B6" w14:textId="77777777" w:rsidR="00565BFC" w:rsidRPr="002B55F3" w:rsidRDefault="00565BFC" w:rsidP="009E6371">
            <w:pPr>
              <w:pStyle w:val="Odsekzoznamu"/>
              <w:numPr>
                <w:ilvl w:val="0"/>
                <w:numId w:val="42"/>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3CB9A4D1" w14:textId="77777777" w:rsidR="00565BFC" w:rsidRPr="002B55F3" w:rsidRDefault="005A3EA3" w:rsidP="003564E9">
            <w:pPr>
              <w:spacing w:after="0" w:line="240" w:lineRule="auto"/>
              <w:jc w:val="both"/>
              <w:rPr>
                <w:rFonts w:cs="Calibri"/>
              </w:rPr>
            </w:pPr>
            <w:r w:rsidRPr="002B55F3">
              <w:rPr>
                <w:rFonts w:cs="Calibri"/>
              </w:rPr>
              <w:t>Dokumenty generované funkcionalitou elektronickej platformy po uzavretí zmluvy</w:t>
            </w:r>
          </w:p>
        </w:tc>
        <w:tc>
          <w:tcPr>
            <w:tcW w:w="1332" w:type="dxa"/>
            <w:gridSpan w:val="2"/>
            <w:vAlign w:val="center"/>
          </w:tcPr>
          <w:p w14:paraId="38F4B055"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4"/>
            <w:vAlign w:val="center"/>
          </w:tcPr>
          <w:p w14:paraId="1E1D6E85" w14:textId="77777777" w:rsidR="00565BFC" w:rsidRPr="002B55F3" w:rsidRDefault="00565BFC" w:rsidP="003564E9">
            <w:pPr>
              <w:spacing w:after="0" w:line="240" w:lineRule="auto"/>
              <w:jc w:val="both"/>
              <w:rPr>
                <w:rFonts w:cs="Calibri"/>
              </w:rPr>
            </w:pPr>
          </w:p>
        </w:tc>
      </w:tr>
      <w:tr w:rsidR="00565BFC" w:rsidRPr="002B55F3" w14:paraId="6C943E53" w14:textId="77777777" w:rsidTr="00A2155E">
        <w:trPr>
          <w:trHeight w:val="397"/>
        </w:trPr>
        <w:tc>
          <w:tcPr>
            <w:tcW w:w="568" w:type="dxa"/>
            <w:vAlign w:val="center"/>
          </w:tcPr>
          <w:p w14:paraId="3FE990A9" w14:textId="77777777" w:rsidR="00565BFC" w:rsidRPr="002B55F3" w:rsidRDefault="00565BFC" w:rsidP="009E6371">
            <w:pPr>
              <w:pStyle w:val="Odsekzoznamu"/>
              <w:numPr>
                <w:ilvl w:val="0"/>
                <w:numId w:val="42"/>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7E5F6BB2" w14:textId="77777777" w:rsidR="00565BFC" w:rsidRPr="002B55F3" w:rsidRDefault="00565BFC" w:rsidP="005A3EA3">
            <w:pPr>
              <w:spacing w:after="0" w:line="240" w:lineRule="auto"/>
              <w:jc w:val="both"/>
              <w:rPr>
                <w:rFonts w:cs="Calibri"/>
              </w:rPr>
            </w:pPr>
            <w:r w:rsidRPr="002B55F3">
              <w:rPr>
                <w:rFonts w:cs="Calibri"/>
              </w:rPr>
              <w:t>Výsledná zmluva zverejnená v Centrálnom registri zmlúv</w:t>
            </w:r>
            <w:r w:rsidR="001B7B8B" w:rsidRPr="002B55F3">
              <w:rPr>
                <w:rFonts w:cs="Calibri"/>
              </w:rPr>
              <w:t xml:space="preserve"> </w:t>
            </w:r>
          </w:p>
        </w:tc>
        <w:tc>
          <w:tcPr>
            <w:tcW w:w="1332" w:type="dxa"/>
            <w:gridSpan w:val="2"/>
            <w:vAlign w:val="center"/>
          </w:tcPr>
          <w:p w14:paraId="2DB396BB"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4"/>
            <w:vAlign w:val="center"/>
          </w:tcPr>
          <w:p w14:paraId="5DAA6291" w14:textId="77777777" w:rsidR="00565BFC" w:rsidRPr="002B55F3" w:rsidRDefault="00565BFC" w:rsidP="003564E9">
            <w:pPr>
              <w:spacing w:after="0" w:line="240" w:lineRule="auto"/>
              <w:jc w:val="both"/>
              <w:rPr>
                <w:rFonts w:cs="Calibri"/>
              </w:rPr>
            </w:pPr>
          </w:p>
        </w:tc>
      </w:tr>
      <w:tr w:rsidR="00565BFC" w:rsidRPr="002B55F3" w14:paraId="06016AC0" w14:textId="77777777" w:rsidTr="00A2155E">
        <w:trPr>
          <w:trHeight w:val="397"/>
        </w:trPr>
        <w:tc>
          <w:tcPr>
            <w:tcW w:w="568" w:type="dxa"/>
            <w:vAlign w:val="center"/>
          </w:tcPr>
          <w:p w14:paraId="0E27D457" w14:textId="77777777" w:rsidR="00565BFC" w:rsidRPr="002B55F3" w:rsidRDefault="00565BFC" w:rsidP="009E6371">
            <w:pPr>
              <w:pStyle w:val="Odsekzoznamu"/>
              <w:numPr>
                <w:ilvl w:val="0"/>
                <w:numId w:val="42"/>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2909CD85" w14:textId="77777777" w:rsidR="00565BFC" w:rsidRPr="002B55F3" w:rsidRDefault="00565BFC" w:rsidP="003564E9">
            <w:pPr>
              <w:spacing w:after="0" w:line="240" w:lineRule="auto"/>
              <w:jc w:val="both"/>
              <w:rPr>
                <w:rFonts w:cs="Calibri"/>
              </w:rPr>
            </w:pPr>
            <w:r w:rsidRPr="002B55F3">
              <w:rPr>
                <w:rFonts w:cs="Calibri"/>
              </w:rPr>
              <w:t xml:space="preserve">Doklady predložené úspešným uchádzačom preukazujúce splnenie osobitných požiadaviek na plnenie, ak boli vyžadované </w:t>
            </w:r>
          </w:p>
        </w:tc>
        <w:tc>
          <w:tcPr>
            <w:tcW w:w="1332" w:type="dxa"/>
            <w:gridSpan w:val="2"/>
            <w:vAlign w:val="center"/>
          </w:tcPr>
          <w:p w14:paraId="781E3ED4"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4"/>
            <w:vAlign w:val="center"/>
          </w:tcPr>
          <w:p w14:paraId="3B5D5136" w14:textId="77777777" w:rsidR="00565BFC" w:rsidRPr="002B55F3" w:rsidRDefault="00565BFC" w:rsidP="003564E9">
            <w:pPr>
              <w:spacing w:after="0" w:line="240" w:lineRule="auto"/>
              <w:jc w:val="both"/>
              <w:rPr>
                <w:rFonts w:cs="Calibri"/>
              </w:rPr>
            </w:pPr>
          </w:p>
        </w:tc>
      </w:tr>
      <w:tr w:rsidR="00565BFC" w:rsidRPr="002B55F3" w14:paraId="265079D1" w14:textId="77777777" w:rsidTr="00A2155E">
        <w:trPr>
          <w:trHeight w:val="397"/>
        </w:trPr>
        <w:tc>
          <w:tcPr>
            <w:tcW w:w="568" w:type="dxa"/>
            <w:vAlign w:val="center"/>
          </w:tcPr>
          <w:p w14:paraId="7F68EAF6" w14:textId="77777777" w:rsidR="00565BFC" w:rsidRPr="002B55F3" w:rsidRDefault="00565BFC" w:rsidP="009E6371">
            <w:pPr>
              <w:pStyle w:val="Odsekzoznamu"/>
              <w:numPr>
                <w:ilvl w:val="0"/>
                <w:numId w:val="42"/>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770AEDCE" w14:textId="77777777" w:rsidR="00565BFC" w:rsidRPr="002B55F3" w:rsidRDefault="00565BFC" w:rsidP="003564E9">
            <w:pPr>
              <w:spacing w:after="0" w:line="240" w:lineRule="auto"/>
              <w:jc w:val="both"/>
              <w:rPr>
                <w:rFonts w:cs="Calibri"/>
              </w:rPr>
            </w:pPr>
            <w:r w:rsidRPr="002B55F3">
              <w:rPr>
                <w:rFonts w:cs="Calibri"/>
              </w:rPr>
              <w:t>Čestné vyhlásenie ku konfliktu záujmov</w:t>
            </w:r>
          </w:p>
        </w:tc>
        <w:tc>
          <w:tcPr>
            <w:tcW w:w="1332" w:type="dxa"/>
            <w:gridSpan w:val="2"/>
            <w:vAlign w:val="center"/>
          </w:tcPr>
          <w:p w14:paraId="7951DD36"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4"/>
            <w:vAlign w:val="center"/>
          </w:tcPr>
          <w:p w14:paraId="54A057AD" w14:textId="77777777" w:rsidR="00565BFC" w:rsidRPr="002B55F3" w:rsidRDefault="00565BFC" w:rsidP="003564E9">
            <w:pPr>
              <w:spacing w:after="0" w:line="240" w:lineRule="auto"/>
              <w:jc w:val="both"/>
              <w:rPr>
                <w:rFonts w:cs="Calibri"/>
              </w:rPr>
            </w:pPr>
          </w:p>
        </w:tc>
      </w:tr>
      <w:tr w:rsidR="00565BFC" w:rsidRPr="002B55F3" w14:paraId="720A36B4" w14:textId="77777777" w:rsidTr="00A2155E">
        <w:trPr>
          <w:trHeight w:val="397"/>
        </w:trPr>
        <w:tc>
          <w:tcPr>
            <w:tcW w:w="568" w:type="dxa"/>
            <w:vAlign w:val="center"/>
          </w:tcPr>
          <w:p w14:paraId="785E04F7" w14:textId="77777777" w:rsidR="00565BFC" w:rsidRPr="002B55F3" w:rsidRDefault="00565BFC" w:rsidP="009E6371">
            <w:pPr>
              <w:pStyle w:val="Odsekzoznamu"/>
              <w:numPr>
                <w:ilvl w:val="0"/>
                <w:numId w:val="42"/>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49F160DB" w14:textId="77777777" w:rsidR="00565BFC" w:rsidRPr="002B55F3" w:rsidRDefault="00565BFC" w:rsidP="003564E9">
            <w:pPr>
              <w:spacing w:after="0" w:line="240" w:lineRule="auto"/>
              <w:jc w:val="both"/>
              <w:rPr>
                <w:rFonts w:cs="Calibri"/>
              </w:rPr>
            </w:pPr>
            <w:r w:rsidRPr="002B55F3">
              <w:rPr>
                <w:rFonts w:cs="Calibri"/>
              </w:rPr>
              <w:t>Dokumentácia k prípravným trhovým konzultáciám a predbežnému zapojeniu záujemcov alebo uchádzačov (ak relevantné)</w:t>
            </w:r>
          </w:p>
        </w:tc>
        <w:tc>
          <w:tcPr>
            <w:tcW w:w="1332" w:type="dxa"/>
            <w:gridSpan w:val="2"/>
            <w:vAlign w:val="center"/>
          </w:tcPr>
          <w:p w14:paraId="4C1D8567" w14:textId="77777777" w:rsidR="00565BFC" w:rsidRPr="002B55F3" w:rsidRDefault="00565BFC" w:rsidP="003564E9">
            <w:pPr>
              <w:spacing w:after="0" w:line="240" w:lineRule="auto"/>
              <w:jc w:val="center"/>
              <w:rPr>
                <w:rFonts w:eastAsia="MS Mincho" w:cs="Calibri"/>
              </w:rPr>
            </w:pPr>
            <w:r w:rsidRPr="002B55F3">
              <w:rPr>
                <w:rFonts w:ascii="Segoe UI Symbol" w:eastAsia="MS Mincho" w:hAnsi="Segoe UI Symbol" w:cs="Segoe UI Symbol"/>
              </w:rPr>
              <w:t>☐</w:t>
            </w:r>
          </w:p>
        </w:tc>
        <w:tc>
          <w:tcPr>
            <w:tcW w:w="3204" w:type="dxa"/>
            <w:gridSpan w:val="4"/>
            <w:vAlign w:val="center"/>
          </w:tcPr>
          <w:p w14:paraId="2393A413" w14:textId="77777777" w:rsidR="00565BFC" w:rsidRPr="002B55F3" w:rsidRDefault="00565BFC" w:rsidP="003564E9">
            <w:pPr>
              <w:spacing w:after="0" w:line="240" w:lineRule="auto"/>
              <w:jc w:val="both"/>
              <w:rPr>
                <w:rFonts w:cs="Calibri"/>
              </w:rPr>
            </w:pPr>
          </w:p>
        </w:tc>
      </w:tr>
      <w:tr w:rsidR="00565BFC" w:rsidRPr="002B55F3" w14:paraId="4A7B0CED" w14:textId="77777777" w:rsidTr="00A2155E">
        <w:trPr>
          <w:trHeight w:val="397"/>
        </w:trPr>
        <w:tc>
          <w:tcPr>
            <w:tcW w:w="568" w:type="dxa"/>
            <w:vAlign w:val="center"/>
          </w:tcPr>
          <w:p w14:paraId="0CE19460" w14:textId="77777777" w:rsidR="00565BFC" w:rsidRPr="002B55F3" w:rsidRDefault="00565BFC" w:rsidP="009E6371">
            <w:pPr>
              <w:pStyle w:val="Odsekzoznamu"/>
              <w:numPr>
                <w:ilvl w:val="0"/>
                <w:numId w:val="42"/>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4505D974" w14:textId="77777777" w:rsidR="00565BFC" w:rsidRPr="002B55F3" w:rsidRDefault="00565BFC" w:rsidP="003564E9">
            <w:pPr>
              <w:spacing w:after="0" w:line="240" w:lineRule="auto"/>
              <w:jc w:val="both"/>
              <w:rPr>
                <w:rFonts w:cs="Calibri"/>
              </w:rPr>
            </w:pPr>
            <w:r w:rsidRPr="002B55F3">
              <w:rPr>
                <w:rFonts w:cs="Calibri"/>
              </w:rPr>
              <w:t xml:space="preserve">Splnomocnenie inému subjektu na výkon úkonov vo </w:t>
            </w:r>
            <w:proofErr w:type="spellStart"/>
            <w:r w:rsidRPr="002B55F3">
              <w:rPr>
                <w:rFonts w:cs="Calibri"/>
              </w:rPr>
              <w:t>VO</w:t>
            </w:r>
            <w:proofErr w:type="spellEnd"/>
            <w:r w:rsidRPr="002B55F3">
              <w:rPr>
                <w:rFonts w:cs="Calibri"/>
              </w:rPr>
              <w:t xml:space="preserve"> udelený prijímateľom (ak relevantné)</w:t>
            </w:r>
          </w:p>
        </w:tc>
        <w:tc>
          <w:tcPr>
            <w:tcW w:w="1332" w:type="dxa"/>
            <w:gridSpan w:val="2"/>
            <w:vAlign w:val="center"/>
          </w:tcPr>
          <w:p w14:paraId="0C7401EC"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4"/>
            <w:vAlign w:val="center"/>
          </w:tcPr>
          <w:p w14:paraId="597A78D9" w14:textId="77777777" w:rsidR="00565BFC" w:rsidRPr="002B55F3" w:rsidRDefault="00565BFC" w:rsidP="003564E9">
            <w:pPr>
              <w:spacing w:after="0" w:line="240" w:lineRule="auto"/>
              <w:jc w:val="both"/>
              <w:rPr>
                <w:rFonts w:cs="Calibri"/>
              </w:rPr>
            </w:pPr>
          </w:p>
        </w:tc>
      </w:tr>
      <w:tr w:rsidR="00565BFC" w:rsidRPr="002B55F3" w14:paraId="4E73F51A" w14:textId="77777777" w:rsidTr="00B63144">
        <w:trPr>
          <w:trHeight w:val="397"/>
        </w:trPr>
        <w:tc>
          <w:tcPr>
            <w:tcW w:w="568" w:type="dxa"/>
            <w:vAlign w:val="center"/>
          </w:tcPr>
          <w:p w14:paraId="6DABAFBE" w14:textId="0045825D" w:rsidR="00565BFC" w:rsidRPr="002B55F3" w:rsidRDefault="000F50A9" w:rsidP="00C04E79">
            <w:pPr>
              <w:spacing w:after="0" w:line="240" w:lineRule="auto"/>
              <w:jc w:val="both"/>
              <w:rPr>
                <w:rFonts w:cs="Calibri"/>
              </w:rPr>
            </w:pPr>
            <w:r w:rsidRPr="002B55F3">
              <w:rPr>
                <w:rFonts w:cs="Calibri"/>
              </w:rPr>
              <w:t>9.</w:t>
            </w:r>
          </w:p>
        </w:tc>
        <w:tc>
          <w:tcPr>
            <w:tcW w:w="4678" w:type="dxa"/>
            <w:gridSpan w:val="2"/>
            <w:vAlign w:val="center"/>
          </w:tcPr>
          <w:p w14:paraId="6E820F72" w14:textId="77777777" w:rsidR="00565BFC" w:rsidRPr="002B55F3" w:rsidRDefault="00565BFC" w:rsidP="004218D4">
            <w:pPr>
              <w:spacing w:after="0" w:line="240" w:lineRule="auto"/>
              <w:jc w:val="both"/>
              <w:rPr>
                <w:rFonts w:cs="Calibri"/>
              </w:rPr>
            </w:pPr>
            <w:r w:rsidRPr="002B55F3">
              <w:rPr>
                <w:rFonts w:cs="Calibri"/>
              </w:rPr>
              <w:t>Doklad preukazujúci zápis úspešného uchádzača, resp. jeho subdodávateľov</w:t>
            </w:r>
            <w:r w:rsidR="0094424C" w:rsidRPr="002B55F3">
              <w:rPr>
                <w:rFonts w:cs="Calibri"/>
              </w:rPr>
              <w:t xml:space="preserve"> </w:t>
            </w:r>
            <w:r w:rsidRPr="002B55F3">
              <w:rPr>
                <w:rFonts w:cs="Calibri"/>
              </w:rPr>
              <w:t>v </w:t>
            </w:r>
            <w:r w:rsidR="004218D4" w:rsidRPr="002B55F3">
              <w:rPr>
                <w:rFonts w:cs="Calibri"/>
              </w:rPr>
              <w:t>RPVS</w:t>
            </w:r>
            <w:r w:rsidR="004218D4" w:rsidRPr="002B55F3" w:rsidDel="004218D4">
              <w:rPr>
                <w:rFonts w:cs="Calibri"/>
              </w:rPr>
              <w:t xml:space="preserve"> </w:t>
            </w:r>
            <w:r w:rsidRPr="002B55F3">
              <w:rPr>
                <w:rFonts w:cs="Calibri"/>
              </w:rPr>
              <w:t>(ak relevantné)</w:t>
            </w:r>
          </w:p>
        </w:tc>
        <w:tc>
          <w:tcPr>
            <w:tcW w:w="1332" w:type="dxa"/>
            <w:gridSpan w:val="2"/>
            <w:vAlign w:val="center"/>
          </w:tcPr>
          <w:p w14:paraId="0E977956" w14:textId="77777777" w:rsidR="00565BFC" w:rsidRPr="002B55F3" w:rsidRDefault="00565BFC" w:rsidP="00556D69">
            <w:pPr>
              <w:spacing w:after="0" w:line="240" w:lineRule="auto"/>
              <w:jc w:val="center"/>
              <w:rPr>
                <w:rFonts w:cs="Calibri"/>
              </w:rPr>
            </w:pPr>
            <w:r w:rsidRPr="002B55F3">
              <w:rPr>
                <w:rFonts w:ascii="Segoe UI Symbol" w:eastAsia="MS Mincho" w:hAnsi="Segoe UI Symbol" w:cs="Segoe UI Symbol"/>
              </w:rPr>
              <w:t>☐</w:t>
            </w:r>
          </w:p>
        </w:tc>
        <w:tc>
          <w:tcPr>
            <w:tcW w:w="3204" w:type="dxa"/>
            <w:gridSpan w:val="4"/>
            <w:vAlign w:val="center"/>
          </w:tcPr>
          <w:p w14:paraId="64168187" w14:textId="77777777" w:rsidR="00565BFC" w:rsidRPr="002B55F3" w:rsidRDefault="00565BFC" w:rsidP="00556D69">
            <w:pPr>
              <w:spacing w:after="0" w:line="240" w:lineRule="auto"/>
              <w:jc w:val="both"/>
              <w:rPr>
                <w:rFonts w:cs="Calibri"/>
              </w:rPr>
            </w:pPr>
          </w:p>
        </w:tc>
      </w:tr>
      <w:tr w:rsidR="000F50A9" w:rsidRPr="002B55F3" w14:paraId="1720F828" w14:textId="77777777" w:rsidTr="009D0256">
        <w:trPr>
          <w:trHeight w:val="397"/>
        </w:trPr>
        <w:tc>
          <w:tcPr>
            <w:tcW w:w="568" w:type="dxa"/>
            <w:vAlign w:val="center"/>
          </w:tcPr>
          <w:p w14:paraId="518ED736" w14:textId="77777777" w:rsidR="000F50A9" w:rsidRPr="002B55F3" w:rsidRDefault="000F50A9" w:rsidP="00C04E79">
            <w:pPr>
              <w:spacing w:after="0" w:line="240" w:lineRule="auto"/>
              <w:jc w:val="both"/>
              <w:rPr>
                <w:rFonts w:cs="Calibri"/>
              </w:rPr>
            </w:pPr>
            <w:r w:rsidRPr="002B55F3">
              <w:rPr>
                <w:rFonts w:cs="Calibri"/>
              </w:rPr>
              <w:t>10.</w:t>
            </w:r>
          </w:p>
        </w:tc>
        <w:tc>
          <w:tcPr>
            <w:tcW w:w="4678" w:type="dxa"/>
            <w:gridSpan w:val="2"/>
            <w:vAlign w:val="center"/>
          </w:tcPr>
          <w:p w14:paraId="6FE31A9D" w14:textId="77777777" w:rsidR="000F50A9" w:rsidRPr="002B55F3" w:rsidRDefault="000F50A9" w:rsidP="004218D4">
            <w:pPr>
              <w:spacing w:after="0" w:line="240" w:lineRule="auto"/>
              <w:jc w:val="both"/>
              <w:rPr>
                <w:rFonts w:cs="Calibri"/>
              </w:rPr>
            </w:pPr>
            <w:r w:rsidRPr="002B55F3">
              <w:rPr>
                <w:rFonts w:cs="Calibri"/>
              </w:rPr>
              <w:t>Príloha č. 12 Tabuľka pre overenie konfliktu záujmov / predbežného zapojenia</w:t>
            </w:r>
          </w:p>
        </w:tc>
        <w:tc>
          <w:tcPr>
            <w:tcW w:w="1332" w:type="dxa"/>
            <w:gridSpan w:val="2"/>
          </w:tcPr>
          <w:p w14:paraId="7680FDBB" w14:textId="77777777" w:rsidR="000F50A9" w:rsidRPr="002B55F3" w:rsidRDefault="0043095A" w:rsidP="00556D69">
            <w:pPr>
              <w:spacing w:after="0" w:line="240" w:lineRule="auto"/>
              <w:jc w:val="center"/>
              <w:rPr>
                <w:rFonts w:eastAsia="MS Mincho" w:cs="Calibri"/>
              </w:rPr>
            </w:pPr>
            <w:r w:rsidRPr="002B55F3">
              <w:rPr>
                <w:rFonts w:ascii="Segoe UI Symbol" w:eastAsia="MS Mincho" w:hAnsi="Segoe UI Symbol" w:cs="Segoe UI Symbol"/>
              </w:rPr>
              <w:t>☐</w:t>
            </w:r>
          </w:p>
        </w:tc>
        <w:tc>
          <w:tcPr>
            <w:tcW w:w="3204" w:type="dxa"/>
            <w:gridSpan w:val="4"/>
            <w:vAlign w:val="center"/>
          </w:tcPr>
          <w:p w14:paraId="4D92E326" w14:textId="77777777" w:rsidR="000F50A9" w:rsidRPr="002B55F3" w:rsidRDefault="000F50A9" w:rsidP="00556D69">
            <w:pPr>
              <w:spacing w:after="0" w:line="240" w:lineRule="auto"/>
              <w:jc w:val="both"/>
              <w:rPr>
                <w:rFonts w:cs="Calibri"/>
              </w:rPr>
            </w:pPr>
          </w:p>
        </w:tc>
      </w:tr>
      <w:tr w:rsidR="0043095A" w:rsidRPr="002B55F3" w14:paraId="1E15FCDC" w14:textId="77777777" w:rsidTr="009D0256">
        <w:trPr>
          <w:trHeight w:val="397"/>
        </w:trPr>
        <w:tc>
          <w:tcPr>
            <w:tcW w:w="568" w:type="dxa"/>
            <w:vAlign w:val="center"/>
          </w:tcPr>
          <w:p w14:paraId="66DCD7B8" w14:textId="77777777" w:rsidR="0043095A" w:rsidRPr="002B55F3" w:rsidRDefault="0043095A" w:rsidP="0043095A">
            <w:pPr>
              <w:spacing w:after="0" w:line="240" w:lineRule="auto"/>
              <w:jc w:val="both"/>
              <w:rPr>
                <w:rFonts w:cs="Calibri"/>
              </w:rPr>
            </w:pPr>
            <w:r w:rsidRPr="002B55F3">
              <w:rPr>
                <w:rFonts w:cs="Calibri"/>
              </w:rPr>
              <w:t>11.</w:t>
            </w:r>
          </w:p>
        </w:tc>
        <w:tc>
          <w:tcPr>
            <w:tcW w:w="4678" w:type="dxa"/>
            <w:gridSpan w:val="2"/>
            <w:vAlign w:val="center"/>
          </w:tcPr>
          <w:p w14:paraId="414C88BB" w14:textId="77777777" w:rsidR="0043095A" w:rsidRPr="002B55F3" w:rsidRDefault="0043095A" w:rsidP="0043095A">
            <w:pPr>
              <w:spacing w:after="0" w:line="240" w:lineRule="auto"/>
              <w:jc w:val="both"/>
              <w:rPr>
                <w:rFonts w:cs="Calibri"/>
              </w:rPr>
            </w:pPr>
            <w:r w:rsidRPr="002B55F3">
              <w:rPr>
                <w:rFonts w:cs="Calibri"/>
              </w:rPr>
              <w:t>Čestné vyhlásenie prijímateľa, že nedošlo k zrušeniu skoršieho verejného obstarávania na rovnaký predmet plnenia / Čestné vyhlásenie prijímateľa, že nedošlo k ukončeniu zmluvy</w:t>
            </w:r>
          </w:p>
        </w:tc>
        <w:tc>
          <w:tcPr>
            <w:tcW w:w="1332" w:type="dxa"/>
            <w:gridSpan w:val="2"/>
          </w:tcPr>
          <w:p w14:paraId="30265470" w14:textId="77777777" w:rsidR="0043095A" w:rsidRPr="002B55F3" w:rsidRDefault="0043095A" w:rsidP="0043095A">
            <w:pPr>
              <w:spacing w:after="0" w:line="240" w:lineRule="auto"/>
              <w:jc w:val="center"/>
              <w:rPr>
                <w:rFonts w:eastAsia="MS Mincho" w:cs="Calibri"/>
              </w:rPr>
            </w:pPr>
            <w:r w:rsidRPr="002B55F3">
              <w:rPr>
                <w:rFonts w:ascii="Segoe UI Symbol" w:eastAsia="MS Mincho" w:hAnsi="Segoe UI Symbol" w:cs="Segoe UI Symbol"/>
              </w:rPr>
              <w:t>☐</w:t>
            </w:r>
          </w:p>
        </w:tc>
        <w:tc>
          <w:tcPr>
            <w:tcW w:w="3204" w:type="dxa"/>
            <w:gridSpan w:val="4"/>
            <w:vAlign w:val="center"/>
          </w:tcPr>
          <w:p w14:paraId="498212BF" w14:textId="77777777" w:rsidR="0043095A" w:rsidRPr="002B55F3" w:rsidRDefault="0043095A" w:rsidP="0043095A">
            <w:pPr>
              <w:spacing w:after="0" w:line="240" w:lineRule="auto"/>
              <w:jc w:val="both"/>
              <w:rPr>
                <w:rFonts w:cs="Calibri"/>
              </w:rPr>
            </w:pPr>
          </w:p>
        </w:tc>
      </w:tr>
      <w:tr w:rsidR="0043095A" w:rsidRPr="002B55F3" w14:paraId="439352A7" w14:textId="77777777" w:rsidTr="009D0256">
        <w:trPr>
          <w:trHeight w:val="397"/>
        </w:trPr>
        <w:tc>
          <w:tcPr>
            <w:tcW w:w="568" w:type="dxa"/>
            <w:vAlign w:val="center"/>
          </w:tcPr>
          <w:p w14:paraId="4C9244BC" w14:textId="77777777" w:rsidR="0043095A" w:rsidRPr="002B55F3" w:rsidRDefault="0043095A" w:rsidP="0043095A">
            <w:pPr>
              <w:spacing w:after="0" w:line="240" w:lineRule="auto"/>
              <w:jc w:val="both"/>
              <w:rPr>
                <w:rFonts w:cs="Calibri"/>
              </w:rPr>
            </w:pPr>
            <w:r w:rsidRPr="002B55F3">
              <w:rPr>
                <w:rFonts w:cs="Calibri"/>
              </w:rPr>
              <w:t>12.</w:t>
            </w:r>
          </w:p>
        </w:tc>
        <w:tc>
          <w:tcPr>
            <w:tcW w:w="4678" w:type="dxa"/>
            <w:gridSpan w:val="2"/>
            <w:vAlign w:val="center"/>
          </w:tcPr>
          <w:p w14:paraId="2263BEB5" w14:textId="77777777" w:rsidR="0043095A" w:rsidRPr="002B55F3" w:rsidRDefault="0043095A" w:rsidP="0043095A">
            <w:pPr>
              <w:spacing w:after="0" w:line="240" w:lineRule="auto"/>
              <w:jc w:val="both"/>
              <w:rPr>
                <w:rFonts w:cs="Calibri"/>
              </w:rPr>
            </w:pPr>
            <w:r w:rsidRPr="002B55F3">
              <w:rPr>
                <w:rFonts w:cs="Calibri"/>
              </w:rPr>
              <w:t xml:space="preserve">Čestné vyhlásenie k vlastníckej a riadiacej štruktúre úspešného dodávateľa/subdodávateľa,  v ktorom subjekt deklaruje, že nie je sankcionovanou osobou v zmysle zákona č. 289/2016 Z. z o vykonávaní medzinárodných </w:t>
            </w:r>
            <w:r w:rsidRPr="002B55F3">
              <w:rPr>
                <w:rFonts w:cs="Calibri"/>
              </w:rPr>
              <w:lastRenderedPageBreak/>
              <w:t>sankcií a o doplnení zákona  č. 566/2001 Z. z. o cenných papieroch a investičných službách a o zmene a doplnení niektorých zákonov (zákon o cenných papieroch) v znení neskorších predpisov</w:t>
            </w:r>
          </w:p>
        </w:tc>
        <w:tc>
          <w:tcPr>
            <w:tcW w:w="1332" w:type="dxa"/>
            <w:gridSpan w:val="2"/>
          </w:tcPr>
          <w:p w14:paraId="6797FA7F" w14:textId="77777777" w:rsidR="0043095A" w:rsidRPr="002B55F3" w:rsidRDefault="0043095A" w:rsidP="0043095A">
            <w:pPr>
              <w:spacing w:after="0" w:line="240" w:lineRule="auto"/>
              <w:jc w:val="center"/>
              <w:rPr>
                <w:rFonts w:eastAsia="MS Mincho" w:cs="Calibri"/>
              </w:rPr>
            </w:pPr>
            <w:r w:rsidRPr="002B55F3">
              <w:rPr>
                <w:rFonts w:ascii="Segoe UI Symbol" w:eastAsia="MS Mincho" w:hAnsi="Segoe UI Symbol" w:cs="Segoe UI Symbol"/>
              </w:rPr>
              <w:lastRenderedPageBreak/>
              <w:t>☐</w:t>
            </w:r>
          </w:p>
        </w:tc>
        <w:tc>
          <w:tcPr>
            <w:tcW w:w="3204" w:type="dxa"/>
            <w:gridSpan w:val="4"/>
            <w:vAlign w:val="center"/>
          </w:tcPr>
          <w:p w14:paraId="4C71C4AF" w14:textId="77777777" w:rsidR="0043095A" w:rsidRPr="002B55F3" w:rsidRDefault="0043095A" w:rsidP="0043095A">
            <w:pPr>
              <w:spacing w:after="0" w:line="240" w:lineRule="auto"/>
              <w:jc w:val="both"/>
              <w:rPr>
                <w:rFonts w:cs="Calibri"/>
              </w:rPr>
            </w:pPr>
          </w:p>
        </w:tc>
      </w:tr>
      <w:tr w:rsidR="0043095A" w:rsidRPr="002B55F3" w14:paraId="751E1E2D" w14:textId="77777777" w:rsidTr="00B63144">
        <w:trPr>
          <w:trHeight w:val="397"/>
        </w:trPr>
        <w:tc>
          <w:tcPr>
            <w:tcW w:w="568" w:type="dxa"/>
            <w:vAlign w:val="center"/>
          </w:tcPr>
          <w:p w14:paraId="05D6ABC9" w14:textId="77777777" w:rsidR="0043095A" w:rsidRPr="002B55F3" w:rsidRDefault="0043095A" w:rsidP="0043095A">
            <w:pPr>
              <w:spacing w:after="0" w:line="240" w:lineRule="auto"/>
              <w:jc w:val="both"/>
              <w:rPr>
                <w:rFonts w:cs="Calibri"/>
              </w:rPr>
            </w:pPr>
            <w:r w:rsidRPr="002B55F3">
              <w:rPr>
                <w:rFonts w:cs="Calibri"/>
              </w:rPr>
              <w:t>13.</w:t>
            </w:r>
          </w:p>
        </w:tc>
        <w:tc>
          <w:tcPr>
            <w:tcW w:w="4678" w:type="dxa"/>
            <w:gridSpan w:val="2"/>
            <w:vAlign w:val="center"/>
          </w:tcPr>
          <w:p w14:paraId="1788ECB4" w14:textId="77777777" w:rsidR="0043095A" w:rsidRPr="002B55F3" w:rsidRDefault="0043095A" w:rsidP="0043095A">
            <w:pPr>
              <w:spacing w:after="0" w:line="240" w:lineRule="auto"/>
              <w:jc w:val="both"/>
              <w:rPr>
                <w:rFonts w:cs="Calibri"/>
              </w:rPr>
            </w:pPr>
            <w:r w:rsidRPr="002B55F3">
              <w:rPr>
                <w:rFonts w:cs="Calibri"/>
                <w:lang w:eastAsia="x-none"/>
              </w:rPr>
              <w:t>Zoznam zákaziek rovnakého alebo obdobného charakteru ako predmet zákazky, ktoré sa zadávali alebo plánujú zadávať počas kalendárneho roka alebo čestné vyhlásenie, že neeviduje zákazky rovnakého alebo podobného charakteru ako predmet zákazky</w:t>
            </w:r>
          </w:p>
        </w:tc>
        <w:tc>
          <w:tcPr>
            <w:tcW w:w="1332" w:type="dxa"/>
            <w:gridSpan w:val="2"/>
            <w:vAlign w:val="center"/>
          </w:tcPr>
          <w:p w14:paraId="7AED6F15" w14:textId="77777777" w:rsidR="0043095A" w:rsidRPr="002B55F3" w:rsidRDefault="0043095A" w:rsidP="0043095A">
            <w:pPr>
              <w:spacing w:after="0" w:line="240" w:lineRule="auto"/>
              <w:jc w:val="center"/>
              <w:rPr>
                <w:rFonts w:eastAsia="MS Mincho" w:cs="Calibri"/>
              </w:rPr>
            </w:pPr>
            <w:r w:rsidRPr="002B55F3">
              <w:rPr>
                <w:rFonts w:ascii="Segoe UI Symbol" w:eastAsia="MS Mincho" w:hAnsi="Segoe UI Symbol" w:cs="Segoe UI Symbol"/>
              </w:rPr>
              <w:t>☐</w:t>
            </w:r>
          </w:p>
        </w:tc>
        <w:tc>
          <w:tcPr>
            <w:tcW w:w="3204" w:type="dxa"/>
            <w:gridSpan w:val="4"/>
            <w:vAlign w:val="center"/>
          </w:tcPr>
          <w:p w14:paraId="01CB7397" w14:textId="77777777" w:rsidR="0043095A" w:rsidRPr="002B55F3" w:rsidRDefault="0043095A" w:rsidP="0043095A">
            <w:pPr>
              <w:spacing w:after="0" w:line="240" w:lineRule="auto"/>
              <w:jc w:val="both"/>
              <w:rPr>
                <w:rFonts w:cs="Calibri"/>
              </w:rPr>
            </w:pPr>
          </w:p>
        </w:tc>
      </w:tr>
      <w:tr w:rsidR="0032103C" w:rsidRPr="002B55F3" w14:paraId="28F66C23" w14:textId="77777777" w:rsidTr="00A2155E">
        <w:trPr>
          <w:gridAfter w:val="1"/>
          <w:wAfter w:w="28" w:type="dxa"/>
          <w:trHeight w:val="397"/>
        </w:trPr>
        <w:tc>
          <w:tcPr>
            <w:tcW w:w="5246" w:type="dxa"/>
            <w:gridSpan w:val="3"/>
            <w:vAlign w:val="center"/>
          </w:tcPr>
          <w:p w14:paraId="1F7898A4" w14:textId="77777777" w:rsidR="0032103C" w:rsidRPr="002B55F3" w:rsidRDefault="0032103C" w:rsidP="00556D69">
            <w:pPr>
              <w:spacing w:after="0" w:line="240" w:lineRule="auto"/>
              <w:jc w:val="both"/>
              <w:rPr>
                <w:rFonts w:cs="Calibri"/>
              </w:rPr>
            </w:pPr>
            <w:r w:rsidRPr="002B55F3">
              <w:rPr>
                <w:rFonts w:cs="Calibri"/>
              </w:rPr>
              <w:t xml:space="preserve">Spracoval: </w:t>
            </w:r>
          </w:p>
        </w:tc>
        <w:tc>
          <w:tcPr>
            <w:tcW w:w="4508" w:type="dxa"/>
            <w:gridSpan w:val="5"/>
            <w:vAlign w:val="center"/>
          </w:tcPr>
          <w:p w14:paraId="70849288" w14:textId="77777777" w:rsidR="0032103C" w:rsidRPr="002B55F3" w:rsidRDefault="0032103C" w:rsidP="00556D69">
            <w:pPr>
              <w:spacing w:after="0" w:line="240" w:lineRule="auto"/>
              <w:jc w:val="both"/>
              <w:rPr>
                <w:rFonts w:cs="Calibri"/>
              </w:rPr>
            </w:pPr>
            <w:r w:rsidRPr="002B55F3">
              <w:rPr>
                <w:rFonts w:cs="Calibri"/>
              </w:rPr>
              <w:t xml:space="preserve">Dátum: </w:t>
            </w:r>
          </w:p>
        </w:tc>
      </w:tr>
    </w:tbl>
    <w:p w14:paraId="109F3097" w14:textId="77777777" w:rsidR="00531261" w:rsidRPr="002B55F3" w:rsidRDefault="00531261" w:rsidP="009D0256">
      <w:pPr>
        <w:rPr>
          <w:rFonts w:cs="Calibri"/>
        </w:rPr>
      </w:pPr>
      <w:bookmarkStart w:id="784" w:name="_Zákazka_podľa_§_2"/>
      <w:bookmarkEnd w:id="784"/>
    </w:p>
    <w:p w14:paraId="1C463ADA" w14:textId="77777777" w:rsidR="00D30DE7" w:rsidRPr="002B55F3" w:rsidRDefault="00B35B4B" w:rsidP="009D0256">
      <w:pPr>
        <w:ind w:left="-142"/>
        <w:rPr>
          <w:rFonts w:cs="Calibri"/>
          <w:b/>
          <w:color w:val="365F91"/>
        </w:rPr>
      </w:pPr>
      <w:bookmarkStart w:id="785" w:name="_Zákazka_podľa_§_3"/>
      <w:bookmarkEnd w:id="785"/>
      <w:r w:rsidRPr="002B55F3">
        <w:rPr>
          <w:rFonts w:cs="Calibri"/>
          <w:b/>
          <w:color w:val="365F91"/>
        </w:rPr>
        <w:br w:type="page"/>
      </w:r>
      <w:r w:rsidR="007F587A" w:rsidRPr="002B55F3">
        <w:rPr>
          <w:rFonts w:cs="Calibri"/>
          <w:b/>
          <w:color w:val="365F91"/>
        </w:rPr>
        <w:lastRenderedPageBreak/>
        <w:t xml:space="preserve">Podlimitná zákazka s oslovením min. 3 hospodárskych subjektov </w:t>
      </w:r>
      <w:r w:rsidR="00D30DE7" w:rsidRPr="002B55F3">
        <w:rPr>
          <w:rFonts w:cs="Calibri"/>
          <w:b/>
          <w:color w:val="365F91"/>
        </w:rPr>
        <w:t xml:space="preserve">– </w:t>
      </w:r>
      <w:r w:rsidR="00D33B7D" w:rsidRPr="002B55F3">
        <w:rPr>
          <w:rFonts w:cs="Calibri"/>
          <w:b/>
          <w:color w:val="365F91"/>
        </w:rPr>
        <w:t>K</w:t>
      </w:r>
      <w:r w:rsidR="00D30DE7" w:rsidRPr="002B55F3">
        <w:rPr>
          <w:rFonts w:cs="Calibri"/>
          <w:b/>
          <w:color w:val="365F91"/>
        </w:rPr>
        <w:t>ontrola</w:t>
      </w:r>
      <w:r w:rsidR="00D33B7D" w:rsidRPr="002B55F3">
        <w:rPr>
          <w:rFonts w:cs="Calibri"/>
          <w:b/>
          <w:color w:val="365F91"/>
        </w:rPr>
        <w:t xml:space="preserve"> po uzavretí zmluvy</w:t>
      </w:r>
    </w:p>
    <w:tbl>
      <w:tblPr>
        <w:tblW w:w="97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2448"/>
        <w:gridCol w:w="895"/>
        <w:gridCol w:w="1604"/>
        <w:gridCol w:w="782"/>
        <w:gridCol w:w="1848"/>
        <w:gridCol w:w="1775"/>
      </w:tblGrid>
      <w:tr w:rsidR="00D30DE7" w:rsidRPr="002B55F3" w14:paraId="29B5B3F7" w14:textId="77777777" w:rsidTr="009D0256">
        <w:trPr>
          <w:gridAfter w:val="1"/>
          <w:wAfter w:w="1775" w:type="dxa"/>
          <w:trHeight w:val="552"/>
        </w:trPr>
        <w:tc>
          <w:tcPr>
            <w:tcW w:w="2850" w:type="dxa"/>
            <w:gridSpan w:val="2"/>
            <w:vMerge w:val="restart"/>
            <w:vAlign w:val="center"/>
          </w:tcPr>
          <w:p w14:paraId="4D4C710C" w14:textId="77777777" w:rsidR="00D30DE7" w:rsidRPr="002B55F3" w:rsidRDefault="00D30DE7" w:rsidP="003564E9">
            <w:pPr>
              <w:spacing w:after="0" w:line="240" w:lineRule="auto"/>
              <w:rPr>
                <w:rFonts w:cs="Calibri"/>
              </w:rPr>
            </w:pPr>
            <w:r w:rsidRPr="002B55F3">
              <w:rPr>
                <w:rFonts w:cs="Calibri"/>
              </w:rPr>
              <w:t xml:space="preserve">Kontrolný zoznam/zoznam </w:t>
            </w:r>
          </w:p>
          <w:p w14:paraId="0899A783" w14:textId="77777777" w:rsidR="00D30DE7" w:rsidRPr="002B55F3" w:rsidRDefault="00D30DE7" w:rsidP="003564E9">
            <w:pPr>
              <w:spacing w:after="0" w:line="240" w:lineRule="auto"/>
              <w:rPr>
                <w:rFonts w:cs="Calibri"/>
              </w:rPr>
            </w:pPr>
            <w:r w:rsidRPr="002B55F3">
              <w:rPr>
                <w:rFonts w:cs="Calibri"/>
              </w:rPr>
              <w:t xml:space="preserve">dokumentácie vzťahujúci sa na: </w:t>
            </w:r>
          </w:p>
        </w:tc>
        <w:tc>
          <w:tcPr>
            <w:tcW w:w="895" w:type="dxa"/>
            <w:vAlign w:val="center"/>
          </w:tcPr>
          <w:p w14:paraId="09BC1161" w14:textId="77777777" w:rsidR="00D30DE7" w:rsidRPr="002B55F3" w:rsidRDefault="00D30DE7" w:rsidP="003564E9">
            <w:pPr>
              <w:spacing w:after="0" w:line="240" w:lineRule="auto"/>
              <w:jc w:val="both"/>
              <w:rPr>
                <w:rFonts w:cs="Calibri"/>
              </w:rPr>
            </w:pPr>
            <w:r w:rsidRPr="002B55F3">
              <w:rPr>
                <w:rFonts w:cs="Calibri"/>
              </w:rPr>
              <w:t>Postup VO:</w:t>
            </w:r>
          </w:p>
        </w:tc>
        <w:tc>
          <w:tcPr>
            <w:tcW w:w="4234" w:type="dxa"/>
            <w:gridSpan w:val="3"/>
            <w:vAlign w:val="center"/>
          </w:tcPr>
          <w:p w14:paraId="0EF35FFA" w14:textId="77777777" w:rsidR="00D30DE7" w:rsidRPr="002B55F3" w:rsidRDefault="007F587A" w:rsidP="001A4B86">
            <w:pPr>
              <w:spacing w:after="0" w:line="240" w:lineRule="auto"/>
              <w:jc w:val="both"/>
              <w:rPr>
                <w:rFonts w:cs="Calibri"/>
              </w:rPr>
            </w:pPr>
            <w:r w:rsidRPr="002B55F3">
              <w:rPr>
                <w:rFonts w:cs="Calibri"/>
              </w:rPr>
              <w:t>Podlimitná zákazka s oslovením min. 3 hospodárskych subjektov podľa § 108 ZVO</w:t>
            </w:r>
          </w:p>
        </w:tc>
      </w:tr>
      <w:tr w:rsidR="00D30DE7" w:rsidRPr="002B55F3" w14:paraId="03CB3D97" w14:textId="77777777" w:rsidTr="009D0256">
        <w:trPr>
          <w:gridAfter w:val="1"/>
          <w:wAfter w:w="1775" w:type="dxa"/>
          <w:trHeight w:val="516"/>
        </w:trPr>
        <w:tc>
          <w:tcPr>
            <w:tcW w:w="2850" w:type="dxa"/>
            <w:gridSpan w:val="2"/>
            <w:vMerge/>
            <w:vAlign w:val="center"/>
          </w:tcPr>
          <w:p w14:paraId="3AC5E2C6" w14:textId="77777777" w:rsidR="00D30DE7" w:rsidRPr="002B55F3" w:rsidRDefault="00D30DE7" w:rsidP="003564E9">
            <w:pPr>
              <w:spacing w:after="0" w:line="240" w:lineRule="auto"/>
              <w:rPr>
                <w:rFonts w:cs="Calibri"/>
              </w:rPr>
            </w:pPr>
          </w:p>
        </w:tc>
        <w:tc>
          <w:tcPr>
            <w:tcW w:w="895" w:type="dxa"/>
            <w:vAlign w:val="center"/>
          </w:tcPr>
          <w:p w14:paraId="549989D0" w14:textId="77777777" w:rsidR="00D30DE7" w:rsidRPr="002B55F3" w:rsidRDefault="00D30DE7" w:rsidP="003564E9">
            <w:pPr>
              <w:spacing w:after="0" w:line="240" w:lineRule="auto"/>
              <w:jc w:val="both"/>
              <w:rPr>
                <w:rFonts w:cs="Calibri"/>
              </w:rPr>
            </w:pPr>
            <w:r w:rsidRPr="002B55F3">
              <w:rPr>
                <w:rFonts w:cs="Calibri"/>
              </w:rPr>
              <w:t>Druh kontroly:</w:t>
            </w:r>
          </w:p>
        </w:tc>
        <w:tc>
          <w:tcPr>
            <w:tcW w:w="4234" w:type="dxa"/>
            <w:gridSpan w:val="3"/>
            <w:vAlign w:val="center"/>
          </w:tcPr>
          <w:p w14:paraId="2148E022" w14:textId="77777777" w:rsidR="00D30DE7" w:rsidRPr="002B55F3" w:rsidRDefault="005E68FD" w:rsidP="00125B27">
            <w:pPr>
              <w:spacing w:after="0" w:line="240" w:lineRule="auto"/>
              <w:jc w:val="both"/>
              <w:rPr>
                <w:rFonts w:cs="Calibri"/>
              </w:rPr>
            </w:pPr>
            <w:r w:rsidRPr="002B55F3">
              <w:rPr>
                <w:rFonts w:cs="Calibri"/>
              </w:rPr>
              <w:t>K</w:t>
            </w:r>
            <w:r w:rsidR="00D30DE7" w:rsidRPr="002B55F3">
              <w:rPr>
                <w:rFonts w:cs="Calibri"/>
              </w:rPr>
              <w:t>ontrola</w:t>
            </w:r>
            <w:r w:rsidRPr="002B55F3">
              <w:rPr>
                <w:rFonts w:cs="Calibri"/>
              </w:rPr>
              <w:t xml:space="preserve"> po uzavretí zmluvy</w:t>
            </w:r>
          </w:p>
        </w:tc>
      </w:tr>
      <w:tr w:rsidR="00D30DE7" w:rsidRPr="002B55F3" w14:paraId="5F3CC53A" w14:textId="77777777" w:rsidTr="009D0256">
        <w:trPr>
          <w:gridAfter w:val="1"/>
          <w:wAfter w:w="1775" w:type="dxa"/>
          <w:trHeight w:val="516"/>
        </w:trPr>
        <w:tc>
          <w:tcPr>
            <w:tcW w:w="5349" w:type="dxa"/>
            <w:gridSpan w:val="4"/>
            <w:vAlign w:val="center"/>
          </w:tcPr>
          <w:p w14:paraId="2706770A" w14:textId="77777777" w:rsidR="00D30DE7" w:rsidRPr="002B55F3" w:rsidRDefault="00D30DE7" w:rsidP="003564E9">
            <w:pPr>
              <w:spacing w:after="0" w:line="240" w:lineRule="auto"/>
              <w:jc w:val="both"/>
              <w:rPr>
                <w:rFonts w:cs="Calibri"/>
              </w:rPr>
            </w:pPr>
            <w:r w:rsidRPr="002B55F3">
              <w:rPr>
                <w:rFonts w:cs="Calibri"/>
              </w:rPr>
              <w:t xml:space="preserve">Tento zoznam slúži ako príloha k čestnému vyhláseniu k úplnosti dokumentácie: </w:t>
            </w:r>
          </w:p>
        </w:tc>
        <w:tc>
          <w:tcPr>
            <w:tcW w:w="782" w:type="dxa"/>
            <w:vAlign w:val="center"/>
          </w:tcPr>
          <w:p w14:paraId="3E11826A" w14:textId="77777777" w:rsidR="00D30DE7" w:rsidRPr="002B55F3" w:rsidRDefault="00D30DE7" w:rsidP="003564E9">
            <w:pPr>
              <w:spacing w:after="0" w:line="240" w:lineRule="auto"/>
              <w:jc w:val="both"/>
              <w:rPr>
                <w:rFonts w:cs="Calibri"/>
              </w:rPr>
            </w:pPr>
            <w:r w:rsidRPr="002B55F3">
              <w:rPr>
                <w:rFonts w:cs="Calibri"/>
              </w:rPr>
              <w:t>ÁNO</w:t>
            </w:r>
            <w:r w:rsidR="005D5C82" w:rsidRPr="002B55F3">
              <w:rPr>
                <w:rFonts w:cs="Calibri"/>
              </w:rPr>
              <w:t xml:space="preserve"> </w:t>
            </w:r>
            <w:r w:rsidRPr="002B55F3">
              <w:rPr>
                <w:rFonts w:ascii="Segoe UI Symbol" w:eastAsia="MS Mincho" w:hAnsi="Segoe UI Symbol" w:cs="Segoe UI Symbol"/>
              </w:rPr>
              <w:t>☐</w:t>
            </w:r>
          </w:p>
        </w:tc>
        <w:tc>
          <w:tcPr>
            <w:tcW w:w="1848" w:type="dxa"/>
            <w:vAlign w:val="center"/>
          </w:tcPr>
          <w:p w14:paraId="40C4F6CC" w14:textId="77777777" w:rsidR="00D30DE7" w:rsidRPr="002B55F3" w:rsidRDefault="00D30DE7" w:rsidP="003564E9">
            <w:pPr>
              <w:spacing w:after="0" w:line="240" w:lineRule="auto"/>
              <w:jc w:val="both"/>
              <w:rPr>
                <w:rFonts w:cs="Calibri"/>
              </w:rPr>
            </w:pPr>
            <w:r w:rsidRPr="002B55F3">
              <w:rPr>
                <w:rFonts w:cs="Calibri"/>
              </w:rPr>
              <w:t>NIE</w:t>
            </w:r>
            <w:r w:rsidR="005D5C82" w:rsidRPr="002B55F3">
              <w:rPr>
                <w:rFonts w:cs="Calibri"/>
              </w:rPr>
              <w:t xml:space="preserve"> </w:t>
            </w:r>
            <w:r w:rsidRPr="002B55F3">
              <w:rPr>
                <w:rFonts w:ascii="Segoe UI Symbol" w:eastAsia="MS Mincho" w:hAnsi="Segoe UI Symbol" w:cs="Segoe UI Symbol"/>
              </w:rPr>
              <w:t>☐</w:t>
            </w:r>
          </w:p>
        </w:tc>
      </w:tr>
      <w:tr w:rsidR="00D30DE7" w:rsidRPr="002B55F3" w14:paraId="37A44893" w14:textId="77777777" w:rsidTr="009D0256">
        <w:trPr>
          <w:gridAfter w:val="1"/>
          <w:wAfter w:w="1775" w:type="dxa"/>
          <w:trHeight w:val="397"/>
        </w:trPr>
        <w:tc>
          <w:tcPr>
            <w:tcW w:w="2850" w:type="dxa"/>
            <w:gridSpan w:val="2"/>
            <w:vAlign w:val="center"/>
          </w:tcPr>
          <w:p w14:paraId="39672919" w14:textId="77777777" w:rsidR="00D30DE7" w:rsidRPr="002B55F3" w:rsidRDefault="00D30DE7" w:rsidP="003564E9">
            <w:pPr>
              <w:spacing w:after="0" w:line="240" w:lineRule="auto"/>
              <w:jc w:val="both"/>
              <w:rPr>
                <w:rFonts w:cs="Calibri"/>
              </w:rPr>
            </w:pPr>
            <w:r w:rsidRPr="002B55F3">
              <w:rPr>
                <w:rFonts w:cs="Calibri"/>
              </w:rPr>
              <w:t>Prijímateľ:</w:t>
            </w:r>
          </w:p>
        </w:tc>
        <w:tc>
          <w:tcPr>
            <w:tcW w:w="5129" w:type="dxa"/>
            <w:gridSpan w:val="4"/>
            <w:vAlign w:val="center"/>
          </w:tcPr>
          <w:p w14:paraId="45A0748E" w14:textId="77777777" w:rsidR="00D30DE7" w:rsidRPr="002B55F3" w:rsidRDefault="00D30DE7" w:rsidP="003564E9">
            <w:pPr>
              <w:spacing w:after="0" w:line="240" w:lineRule="auto"/>
              <w:jc w:val="both"/>
              <w:rPr>
                <w:rFonts w:cs="Calibri"/>
              </w:rPr>
            </w:pPr>
          </w:p>
        </w:tc>
      </w:tr>
      <w:tr w:rsidR="00D30DE7" w:rsidRPr="002B55F3" w14:paraId="21FBE73F" w14:textId="77777777" w:rsidTr="009D0256">
        <w:trPr>
          <w:gridAfter w:val="1"/>
          <w:wAfter w:w="1775" w:type="dxa"/>
          <w:trHeight w:val="397"/>
        </w:trPr>
        <w:tc>
          <w:tcPr>
            <w:tcW w:w="2850" w:type="dxa"/>
            <w:gridSpan w:val="2"/>
            <w:vAlign w:val="center"/>
          </w:tcPr>
          <w:p w14:paraId="3480F2D7" w14:textId="77777777" w:rsidR="00D30DE7" w:rsidRPr="002B55F3" w:rsidRDefault="00D30DE7" w:rsidP="003564E9">
            <w:pPr>
              <w:spacing w:after="0" w:line="240" w:lineRule="auto"/>
              <w:jc w:val="both"/>
              <w:rPr>
                <w:rFonts w:cs="Calibri"/>
              </w:rPr>
            </w:pPr>
            <w:r w:rsidRPr="002B55F3">
              <w:rPr>
                <w:rFonts w:cs="Calibri"/>
              </w:rPr>
              <w:t>Projekt:</w:t>
            </w:r>
          </w:p>
        </w:tc>
        <w:tc>
          <w:tcPr>
            <w:tcW w:w="5129" w:type="dxa"/>
            <w:gridSpan w:val="4"/>
            <w:vAlign w:val="center"/>
          </w:tcPr>
          <w:p w14:paraId="51F0E7DD" w14:textId="77777777" w:rsidR="00D30DE7" w:rsidRPr="002B55F3" w:rsidRDefault="00D30DE7" w:rsidP="003564E9">
            <w:pPr>
              <w:spacing w:after="0" w:line="240" w:lineRule="auto"/>
              <w:jc w:val="both"/>
              <w:rPr>
                <w:rFonts w:cs="Calibri"/>
              </w:rPr>
            </w:pPr>
          </w:p>
        </w:tc>
      </w:tr>
      <w:tr w:rsidR="00D30DE7" w:rsidRPr="002B55F3" w14:paraId="324EE661" w14:textId="77777777" w:rsidTr="009D0256">
        <w:trPr>
          <w:gridAfter w:val="1"/>
          <w:wAfter w:w="1775" w:type="dxa"/>
          <w:trHeight w:val="397"/>
        </w:trPr>
        <w:tc>
          <w:tcPr>
            <w:tcW w:w="2850" w:type="dxa"/>
            <w:gridSpan w:val="2"/>
            <w:vAlign w:val="center"/>
          </w:tcPr>
          <w:p w14:paraId="57E32D2F" w14:textId="77777777" w:rsidR="00D30DE7" w:rsidRPr="002B55F3" w:rsidRDefault="00D33B7D" w:rsidP="003564E9">
            <w:pPr>
              <w:spacing w:after="0" w:line="240" w:lineRule="auto"/>
              <w:jc w:val="both"/>
              <w:rPr>
                <w:rFonts w:cs="Calibri"/>
              </w:rPr>
            </w:pPr>
            <w:r w:rsidRPr="002B55F3">
              <w:rPr>
                <w:rFonts w:cs="Calibri"/>
              </w:rPr>
              <w:t>Kód I</w:t>
            </w:r>
            <w:r w:rsidR="000A30BF" w:rsidRPr="002B55F3">
              <w:rPr>
                <w:rFonts w:cs="Calibri"/>
              </w:rPr>
              <w:t>T</w:t>
            </w:r>
            <w:r w:rsidRPr="002B55F3">
              <w:rPr>
                <w:rFonts w:cs="Calibri"/>
              </w:rPr>
              <w:t>MS</w:t>
            </w:r>
            <w:r w:rsidR="00D30DE7" w:rsidRPr="002B55F3">
              <w:rPr>
                <w:rFonts w:cs="Calibri"/>
              </w:rPr>
              <w:t>:</w:t>
            </w:r>
          </w:p>
        </w:tc>
        <w:tc>
          <w:tcPr>
            <w:tcW w:w="5129" w:type="dxa"/>
            <w:gridSpan w:val="4"/>
            <w:vAlign w:val="center"/>
          </w:tcPr>
          <w:p w14:paraId="414940FC" w14:textId="77777777" w:rsidR="00D30DE7" w:rsidRPr="002B55F3" w:rsidRDefault="00D30DE7" w:rsidP="003564E9">
            <w:pPr>
              <w:spacing w:after="0" w:line="240" w:lineRule="auto"/>
              <w:jc w:val="both"/>
              <w:rPr>
                <w:rFonts w:cs="Calibri"/>
              </w:rPr>
            </w:pPr>
          </w:p>
        </w:tc>
      </w:tr>
      <w:tr w:rsidR="00D30DE7" w:rsidRPr="002B55F3" w14:paraId="170B7EDE" w14:textId="77777777" w:rsidTr="009D0256">
        <w:trPr>
          <w:gridAfter w:val="1"/>
          <w:wAfter w:w="1775" w:type="dxa"/>
          <w:trHeight w:val="397"/>
        </w:trPr>
        <w:tc>
          <w:tcPr>
            <w:tcW w:w="2850" w:type="dxa"/>
            <w:gridSpan w:val="2"/>
            <w:vAlign w:val="center"/>
          </w:tcPr>
          <w:p w14:paraId="17E8E11F" w14:textId="77777777" w:rsidR="00D30DE7" w:rsidRPr="002B55F3" w:rsidRDefault="00D30DE7" w:rsidP="003564E9">
            <w:pPr>
              <w:spacing w:after="0" w:line="240" w:lineRule="auto"/>
              <w:jc w:val="both"/>
              <w:rPr>
                <w:rFonts w:cs="Calibri"/>
              </w:rPr>
            </w:pPr>
            <w:r w:rsidRPr="002B55F3">
              <w:rPr>
                <w:rFonts w:cs="Calibri"/>
              </w:rPr>
              <w:t>Názov zákazky:</w:t>
            </w:r>
          </w:p>
        </w:tc>
        <w:tc>
          <w:tcPr>
            <w:tcW w:w="5129" w:type="dxa"/>
            <w:gridSpan w:val="4"/>
            <w:vAlign w:val="center"/>
          </w:tcPr>
          <w:p w14:paraId="5C11197C" w14:textId="77777777" w:rsidR="00D30DE7" w:rsidRPr="002B55F3" w:rsidRDefault="00D30DE7" w:rsidP="003564E9">
            <w:pPr>
              <w:spacing w:after="0" w:line="240" w:lineRule="auto"/>
              <w:jc w:val="both"/>
              <w:rPr>
                <w:rFonts w:cs="Calibri"/>
              </w:rPr>
            </w:pPr>
          </w:p>
        </w:tc>
      </w:tr>
      <w:tr w:rsidR="00D30DE7" w:rsidRPr="002B55F3" w14:paraId="672CFA6E" w14:textId="77777777" w:rsidTr="009D0256">
        <w:trPr>
          <w:gridAfter w:val="1"/>
          <w:wAfter w:w="1775" w:type="dxa"/>
        </w:trPr>
        <w:tc>
          <w:tcPr>
            <w:tcW w:w="7979" w:type="dxa"/>
            <w:gridSpan w:val="6"/>
            <w:vAlign w:val="center"/>
          </w:tcPr>
          <w:p w14:paraId="2F0ED5CE" w14:textId="77777777" w:rsidR="00D30DE7" w:rsidRPr="002B55F3" w:rsidRDefault="00D30DE7" w:rsidP="003564E9">
            <w:pPr>
              <w:spacing w:after="0" w:line="240" w:lineRule="auto"/>
              <w:jc w:val="both"/>
              <w:rPr>
                <w:rFonts w:cs="Calibri"/>
              </w:rPr>
            </w:pPr>
          </w:p>
        </w:tc>
      </w:tr>
      <w:tr w:rsidR="009D0256" w:rsidRPr="002B55F3" w14:paraId="7B6A253C" w14:textId="77777777" w:rsidTr="009D0256">
        <w:trPr>
          <w:gridAfter w:val="1"/>
          <w:wAfter w:w="1775" w:type="dxa"/>
        </w:trPr>
        <w:tc>
          <w:tcPr>
            <w:tcW w:w="402" w:type="dxa"/>
            <w:vAlign w:val="center"/>
          </w:tcPr>
          <w:p w14:paraId="6C6F277E" w14:textId="77777777" w:rsidR="009D0256" w:rsidRPr="002B55F3" w:rsidRDefault="009D0256" w:rsidP="003564E9">
            <w:pPr>
              <w:spacing w:after="0" w:line="240" w:lineRule="auto"/>
              <w:jc w:val="both"/>
              <w:rPr>
                <w:rFonts w:cs="Calibri"/>
              </w:rPr>
            </w:pPr>
            <w:proofErr w:type="spellStart"/>
            <w:r w:rsidRPr="002B55F3">
              <w:rPr>
                <w:rFonts w:cs="Calibri"/>
              </w:rPr>
              <w:t>P.č</w:t>
            </w:r>
            <w:proofErr w:type="spellEnd"/>
            <w:r w:rsidRPr="002B55F3">
              <w:rPr>
                <w:rFonts w:cs="Calibri"/>
              </w:rPr>
              <w:t>.</w:t>
            </w:r>
          </w:p>
        </w:tc>
        <w:tc>
          <w:tcPr>
            <w:tcW w:w="3343" w:type="dxa"/>
            <w:gridSpan w:val="2"/>
            <w:vAlign w:val="center"/>
          </w:tcPr>
          <w:p w14:paraId="7F4AEAF4" w14:textId="77777777" w:rsidR="009D0256" w:rsidRPr="002B55F3" w:rsidRDefault="009D0256" w:rsidP="003564E9">
            <w:pPr>
              <w:spacing w:after="0" w:line="240" w:lineRule="auto"/>
              <w:jc w:val="both"/>
              <w:rPr>
                <w:rFonts w:cs="Calibri"/>
              </w:rPr>
            </w:pPr>
            <w:r w:rsidRPr="002B55F3">
              <w:rPr>
                <w:rFonts w:cs="Calibri"/>
              </w:rPr>
              <w:t>Názov dokumentu</w:t>
            </w:r>
          </w:p>
        </w:tc>
        <w:tc>
          <w:tcPr>
            <w:tcW w:w="2386" w:type="dxa"/>
            <w:gridSpan w:val="2"/>
            <w:vAlign w:val="center"/>
          </w:tcPr>
          <w:p w14:paraId="78249F47" w14:textId="77777777" w:rsidR="009D0256" w:rsidRPr="002B55F3" w:rsidRDefault="009D0256" w:rsidP="003564E9">
            <w:pPr>
              <w:spacing w:after="0" w:line="240" w:lineRule="auto"/>
              <w:jc w:val="center"/>
              <w:rPr>
                <w:rFonts w:cs="Calibri"/>
              </w:rPr>
            </w:pPr>
          </w:p>
          <w:p w14:paraId="2FFF64C0" w14:textId="77777777" w:rsidR="009D0256" w:rsidRPr="002B55F3" w:rsidRDefault="009D0256" w:rsidP="003564E9">
            <w:pPr>
              <w:spacing w:after="0" w:line="240" w:lineRule="auto"/>
              <w:jc w:val="center"/>
              <w:rPr>
                <w:rFonts w:cs="Calibri"/>
              </w:rPr>
            </w:pPr>
            <w:r w:rsidRPr="002B55F3">
              <w:rPr>
                <w:rFonts w:cs="Calibri"/>
              </w:rPr>
              <w:t>Predložené elektronicky</w:t>
            </w:r>
          </w:p>
        </w:tc>
        <w:tc>
          <w:tcPr>
            <w:tcW w:w="1848" w:type="dxa"/>
            <w:vAlign w:val="center"/>
          </w:tcPr>
          <w:p w14:paraId="73C8DA43" w14:textId="77777777" w:rsidR="009D0256" w:rsidRPr="002B55F3" w:rsidRDefault="009D0256" w:rsidP="003564E9">
            <w:pPr>
              <w:spacing w:after="0" w:line="240" w:lineRule="auto"/>
              <w:jc w:val="center"/>
              <w:rPr>
                <w:rFonts w:cs="Calibri"/>
              </w:rPr>
            </w:pPr>
            <w:r w:rsidRPr="002B55F3">
              <w:rPr>
                <w:rFonts w:cs="Calibri"/>
              </w:rPr>
              <w:t>Poznámka</w:t>
            </w:r>
          </w:p>
        </w:tc>
      </w:tr>
      <w:tr w:rsidR="009D0256" w:rsidRPr="002B55F3" w14:paraId="2BA5D6B6" w14:textId="77777777" w:rsidTr="009D0256">
        <w:trPr>
          <w:gridAfter w:val="1"/>
          <w:wAfter w:w="1775" w:type="dxa"/>
          <w:trHeight w:val="397"/>
        </w:trPr>
        <w:tc>
          <w:tcPr>
            <w:tcW w:w="402" w:type="dxa"/>
            <w:vAlign w:val="center"/>
          </w:tcPr>
          <w:p w14:paraId="776A8075"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4BCEF620" w14:textId="77777777" w:rsidR="009D0256" w:rsidRPr="002B55F3" w:rsidRDefault="009D0256" w:rsidP="008F065D">
            <w:pPr>
              <w:spacing w:after="0" w:line="240" w:lineRule="auto"/>
              <w:jc w:val="both"/>
              <w:rPr>
                <w:rFonts w:cs="Calibri"/>
              </w:rPr>
            </w:pPr>
            <w:r w:rsidRPr="002B55F3">
              <w:rPr>
                <w:rFonts w:cs="Calibri"/>
              </w:rPr>
              <w:t xml:space="preserve">Určenie predpokladanej hodnoty zákazky (PHZ) vrátane podkladov, na základe ktorých bola PHZ určená (poznámka: PHZ a úspešného uchádzača je možné určiť jedným úkonom) </w:t>
            </w:r>
          </w:p>
        </w:tc>
        <w:tc>
          <w:tcPr>
            <w:tcW w:w="2386" w:type="dxa"/>
            <w:gridSpan w:val="2"/>
            <w:vMerge w:val="restart"/>
            <w:vAlign w:val="center"/>
          </w:tcPr>
          <w:p w14:paraId="5DC4F992" w14:textId="77777777" w:rsidR="009D0256" w:rsidRPr="002B55F3" w:rsidRDefault="009D0256" w:rsidP="003564E9">
            <w:pPr>
              <w:spacing w:after="0" w:line="240" w:lineRule="auto"/>
              <w:jc w:val="center"/>
              <w:rPr>
                <w:rFonts w:cs="Calibri"/>
              </w:rPr>
            </w:pPr>
          </w:p>
          <w:p w14:paraId="68A74EF9" w14:textId="77777777" w:rsidR="009D0256" w:rsidRPr="002B55F3" w:rsidRDefault="009D0256" w:rsidP="003564E9">
            <w:pPr>
              <w:spacing w:after="0" w:line="240" w:lineRule="auto"/>
              <w:jc w:val="center"/>
              <w:rPr>
                <w:rFonts w:cs="Calibri"/>
              </w:rPr>
            </w:pPr>
            <w:r w:rsidRPr="002B55F3">
              <w:rPr>
                <w:rFonts w:ascii="Segoe UI Symbol" w:eastAsia="MS Mincho" w:hAnsi="Segoe UI Symbol" w:cs="Segoe UI Symbol"/>
              </w:rPr>
              <w:t>☐</w:t>
            </w:r>
          </w:p>
          <w:p w14:paraId="758D86BD" w14:textId="77777777" w:rsidR="009D0256" w:rsidRPr="002B55F3" w:rsidRDefault="009D0256" w:rsidP="003564E9">
            <w:pPr>
              <w:spacing w:after="0" w:line="240" w:lineRule="auto"/>
              <w:jc w:val="center"/>
              <w:rPr>
                <w:rFonts w:cs="Calibri"/>
              </w:rPr>
            </w:pPr>
          </w:p>
          <w:p w14:paraId="5176EA29" w14:textId="77777777" w:rsidR="009D0256" w:rsidRPr="002B55F3" w:rsidRDefault="009D0256" w:rsidP="003564E9">
            <w:pPr>
              <w:spacing w:after="0" w:line="240" w:lineRule="auto"/>
              <w:jc w:val="center"/>
              <w:rPr>
                <w:rFonts w:cs="Calibri"/>
              </w:rPr>
            </w:pPr>
            <w:r w:rsidRPr="002B55F3">
              <w:rPr>
                <w:rFonts w:ascii="Segoe UI Symbol" w:eastAsia="MS Mincho" w:hAnsi="Segoe UI Symbol" w:cs="Segoe UI Symbol"/>
              </w:rPr>
              <w:t>☐</w:t>
            </w:r>
          </w:p>
          <w:p w14:paraId="5A01F724" w14:textId="77777777" w:rsidR="009D0256" w:rsidRPr="002B55F3" w:rsidRDefault="009D0256" w:rsidP="003564E9">
            <w:pPr>
              <w:spacing w:after="0" w:line="240" w:lineRule="auto"/>
              <w:jc w:val="center"/>
              <w:rPr>
                <w:rFonts w:cs="Calibri"/>
              </w:rPr>
            </w:pPr>
          </w:p>
          <w:p w14:paraId="18730E86" w14:textId="77777777" w:rsidR="009D0256" w:rsidRPr="002B55F3" w:rsidRDefault="009D0256" w:rsidP="003564E9">
            <w:pPr>
              <w:spacing w:after="0" w:line="240" w:lineRule="auto"/>
              <w:jc w:val="center"/>
              <w:rPr>
                <w:rFonts w:cs="Calibri"/>
              </w:rPr>
            </w:pPr>
            <w:r w:rsidRPr="002B55F3">
              <w:rPr>
                <w:rFonts w:ascii="Segoe UI Symbol" w:eastAsia="MS Mincho" w:hAnsi="Segoe UI Symbol" w:cs="Segoe UI Symbol"/>
              </w:rPr>
              <w:t>☐</w:t>
            </w:r>
          </w:p>
          <w:p w14:paraId="1100FA7B" w14:textId="77777777" w:rsidR="009D0256" w:rsidRPr="002B55F3" w:rsidRDefault="009D0256" w:rsidP="000C63CB">
            <w:pPr>
              <w:spacing w:after="0" w:line="240" w:lineRule="auto"/>
              <w:jc w:val="center"/>
              <w:rPr>
                <w:rFonts w:eastAsia="MS Mincho" w:cs="Calibri"/>
              </w:rPr>
            </w:pPr>
          </w:p>
          <w:p w14:paraId="6D960551" w14:textId="77777777" w:rsidR="009D0256" w:rsidRPr="002B55F3" w:rsidRDefault="009D0256" w:rsidP="000C63CB">
            <w:pPr>
              <w:spacing w:after="0" w:line="240" w:lineRule="auto"/>
              <w:jc w:val="center"/>
              <w:rPr>
                <w:rFonts w:eastAsia="MS Mincho" w:cs="Calibri"/>
              </w:rPr>
            </w:pPr>
            <w:r w:rsidRPr="002B55F3">
              <w:rPr>
                <w:rFonts w:ascii="Segoe UI Symbol" w:eastAsia="MS Mincho" w:hAnsi="Segoe UI Symbol" w:cs="Segoe UI Symbol"/>
              </w:rPr>
              <w:t>☐</w:t>
            </w:r>
          </w:p>
          <w:p w14:paraId="2F56DCF4" w14:textId="77777777" w:rsidR="009D0256" w:rsidRPr="002B55F3" w:rsidRDefault="009D0256" w:rsidP="003564E9">
            <w:pPr>
              <w:spacing w:after="0" w:line="240" w:lineRule="auto"/>
              <w:jc w:val="center"/>
              <w:rPr>
                <w:rFonts w:cs="Calibri"/>
              </w:rPr>
            </w:pPr>
          </w:p>
          <w:p w14:paraId="32673F1A" w14:textId="77777777" w:rsidR="009D0256" w:rsidRPr="002B55F3" w:rsidRDefault="009D0256" w:rsidP="003564E9">
            <w:pPr>
              <w:spacing w:after="0" w:line="240" w:lineRule="auto"/>
              <w:jc w:val="center"/>
              <w:rPr>
                <w:rFonts w:cs="Calibri"/>
              </w:rPr>
            </w:pPr>
            <w:r w:rsidRPr="002B55F3">
              <w:rPr>
                <w:rFonts w:ascii="Segoe UI Symbol" w:eastAsia="MS Mincho" w:hAnsi="Segoe UI Symbol" w:cs="Segoe UI Symbol"/>
              </w:rPr>
              <w:t>☐</w:t>
            </w:r>
          </w:p>
          <w:p w14:paraId="3DECA6B5" w14:textId="77777777" w:rsidR="009D0256" w:rsidRPr="002B55F3" w:rsidRDefault="009D0256" w:rsidP="000C63CB">
            <w:pPr>
              <w:spacing w:after="0" w:line="240" w:lineRule="auto"/>
              <w:jc w:val="center"/>
              <w:rPr>
                <w:rFonts w:eastAsia="MS Mincho" w:cs="Calibri"/>
              </w:rPr>
            </w:pPr>
          </w:p>
          <w:p w14:paraId="3AC43490" w14:textId="77777777" w:rsidR="009D0256" w:rsidRPr="002B55F3" w:rsidRDefault="009D0256" w:rsidP="000C63CB">
            <w:pPr>
              <w:spacing w:after="0" w:line="240" w:lineRule="auto"/>
              <w:jc w:val="center"/>
              <w:rPr>
                <w:rFonts w:eastAsia="MS Mincho" w:cs="Calibri"/>
              </w:rPr>
            </w:pPr>
            <w:r w:rsidRPr="002B55F3">
              <w:rPr>
                <w:rFonts w:ascii="Segoe UI Symbol" w:eastAsia="MS Mincho" w:hAnsi="Segoe UI Symbol" w:cs="Segoe UI Symbol"/>
              </w:rPr>
              <w:t>☐</w:t>
            </w:r>
          </w:p>
          <w:p w14:paraId="142144BE" w14:textId="77777777" w:rsidR="009D0256" w:rsidRPr="002B55F3" w:rsidRDefault="009D0256" w:rsidP="000C63CB">
            <w:pPr>
              <w:spacing w:after="0" w:line="240" w:lineRule="auto"/>
              <w:jc w:val="center"/>
              <w:rPr>
                <w:rFonts w:cs="Calibri"/>
              </w:rPr>
            </w:pPr>
          </w:p>
          <w:p w14:paraId="5B56EAFD" w14:textId="77777777" w:rsidR="009D0256" w:rsidRPr="002B55F3" w:rsidRDefault="009D0256" w:rsidP="000C63CB">
            <w:pPr>
              <w:spacing w:after="0" w:line="240" w:lineRule="auto"/>
              <w:jc w:val="center"/>
              <w:rPr>
                <w:rFonts w:cs="Calibri"/>
              </w:rPr>
            </w:pPr>
            <w:r w:rsidRPr="002B55F3">
              <w:rPr>
                <w:rFonts w:ascii="Segoe UI Symbol" w:eastAsia="MS Mincho" w:hAnsi="Segoe UI Symbol" w:cs="Segoe UI Symbol"/>
              </w:rPr>
              <w:t>☐</w:t>
            </w:r>
          </w:p>
          <w:p w14:paraId="3081CE11" w14:textId="77777777" w:rsidR="009D0256" w:rsidRPr="002B55F3" w:rsidRDefault="009D0256" w:rsidP="000C63CB">
            <w:pPr>
              <w:spacing w:after="0" w:line="240" w:lineRule="auto"/>
              <w:jc w:val="center"/>
              <w:rPr>
                <w:rFonts w:cs="Calibri"/>
              </w:rPr>
            </w:pPr>
          </w:p>
          <w:p w14:paraId="7ECB3A10" w14:textId="77777777" w:rsidR="009D0256" w:rsidRPr="002B55F3" w:rsidRDefault="009D0256" w:rsidP="000C63CB">
            <w:pPr>
              <w:spacing w:after="0" w:line="240" w:lineRule="auto"/>
              <w:jc w:val="center"/>
              <w:rPr>
                <w:rFonts w:cs="Calibri"/>
              </w:rPr>
            </w:pPr>
            <w:r w:rsidRPr="002B55F3">
              <w:rPr>
                <w:rFonts w:ascii="Segoe UI Symbol" w:eastAsia="MS Mincho" w:hAnsi="Segoe UI Symbol" w:cs="Segoe UI Symbol"/>
              </w:rPr>
              <w:t>☐</w:t>
            </w:r>
          </w:p>
          <w:p w14:paraId="557F7A7D" w14:textId="77777777" w:rsidR="009D0256" w:rsidRPr="002B55F3" w:rsidRDefault="009D0256" w:rsidP="000C63CB">
            <w:pPr>
              <w:spacing w:after="0" w:line="240" w:lineRule="auto"/>
              <w:jc w:val="center"/>
              <w:rPr>
                <w:rFonts w:cs="Calibri"/>
              </w:rPr>
            </w:pPr>
          </w:p>
          <w:p w14:paraId="168ADEDC" w14:textId="77777777" w:rsidR="009D0256" w:rsidRPr="002B55F3" w:rsidRDefault="009D0256" w:rsidP="000C63CB">
            <w:pPr>
              <w:spacing w:after="0" w:line="240" w:lineRule="auto"/>
              <w:jc w:val="center"/>
              <w:rPr>
                <w:rFonts w:cs="Calibri"/>
              </w:rPr>
            </w:pPr>
            <w:r w:rsidRPr="002B55F3">
              <w:rPr>
                <w:rFonts w:ascii="Segoe UI Symbol" w:eastAsia="MS Mincho" w:hAnsi="Segoe UI Symbol" w:cs="Segoe UI Symbol"/>
              </w:rPr>
              <w:t>☐</w:t>
            </w:r>
          </w:p>
          <w:p w14:paraId="68946267" w14:textId="77777777" w:rsidR="009D0256" w:rsidRPr="002B55F3" w:rsidRDefault="009D0256" w:rsidP="000C63CB">
            <w:pPr>
              <w:spacing w:after="0" w:line="240" w:lineRule="auto"/>
              <w:jc w:val="center"/>
              <w:rPr>
                <w:rFonts w:cs="Calibri"/>
              </w:rPr>
            </w:pPr>
          </w:p>
          <w:p w14:paraId="1F900A5F" w14:textId="77777777" w:rsidR="009D0256" w:rsidRPr="002B55F3" w:rsidRDefault="009D0256" w:rsidP="000C63CB">
            <w:pPr>
              <w:spacing w:after="0" w:line="240" w:lineRule="auto"/>
              <w:jc w:val="center"/>
              <w:rPr>
                <w:rFonts w:cs="Calibri"/>
              </w:rPr>
            </w:pPr>
            <w:r w:rsidRPr="002B55F3">
              <w:rPr>
                <w:rFonts w:ascii="Segoe UI Symbol" w:eastAsia="MS Mincho" w:hAnsi="Segoe UI Symbol" w:cs="Segoe UI Symbol"/>
              </w:rPr>
              <w:t>☐</w:t>
            </w:r>
          </w:p>
          <w:p w14:paraId="73EAA923" w14:textId="77777777" w:rsidR="009D0256" w:rsidRPr="002B55F3" w:rsidRDefault="009D0256" w:rsidP="000C63CB">
            <w:pPr>
              <w:spacing w:after="0" w:line="240" w:lineRule="auto"/>
              <w:jc w:val="center"/>
              <w:rPr>
                <w:rFonts w:cs="Calibri"/>
              </w:rPr>
            </w:pPr>
          </w:p>
          <w:p w14:paraId="0C67A0A0" w14:textId="77777777" w:rsidR="009D0256" w:rsidRPr="002B55F3" w:rsidRDefault="009D0256" w:rsidP="000C63CB">
            <w:pPr>
              <w:spacing w:after="0" w:line="240" w:lineRule="auto"/>
              <w:jc w:val="center"/>
              <w:rPr>
                <w:rFonts w:cs="Calibri"/>
              </w:rPr>
            </w:pPr>
            <w:r w:rsidRPr="002B55F3">
              <w:rPr>
                <w:rFonts w:ascii="Segoe UI Symbol" w:eastAsia="MS Mincho" w:hAnsi="Segoe UI Symbol" w:cs="Segoe UI Symbol"/>
              </w:rPr>
              <w:t>☐</w:t>
            </w:r>
          </w:p>
          <w:p w14:paraId="7E89C5CE" w14:textId="77777777" w:rsidR="009D0256" w:rsidRPr="002B55F3" w:rsidRDefault="009D0256" w:rsidP="000C63CB">
            <w:pPr>
              <w:spacing w:after="0" w:line="240" w:lineRule="auto"/>
              <w:jc w:val="center"/>
              <w:rPr>
                <w:rFonts w:eastAsia="MS Mincho" w:cs="Calibri"/>
              </w:rPr>
            </w:pPr>
          </w:p>
          <w:p w14:paraId="06766C12" w14:textId="77777777" w:rsidR="009D0256" w:rsidRPr="002B55F3" w:rsidRDefault="009D0256" w:rsidP="000C63CB">
            <w:pPr>
              <w:spacing w:after="0" w:line="240" w:lineRule="auto"/>
              <w:jc w:val="center"/>
              <w:rPr>
                <w:rFonts w:eastAsia="MS Mincho" w:cs="Calibri"/>
              </w:rPr>
            </w:pPr>
            <w:r w:rsidRPr="002B55F3">
              <w:rPr>
                <w:rFonts w:ascii="Segoe UI Symbol" w:eastAsia="MS Mincho" w:hAnsi="Segoe UI Symbol" w:cs="Segoe UI Symbol"/>
              </w:rPr>
              <w:t>☐</w:t>
            </w:r>
          </w:p>
          <w:p w14:paraId="081CA850" w14:textId="77777777" w:rsidR="009D0256" w:rsidRPr="002B55F3" w:rsidRDefault="009D0256" w:rsidP="000C63CB">
            <w:pPr>
              <w:spacing w:after="0" w:line="240" w:lineRule="auto"/>
              <w:jc w:val="center"/>
              <w:rPr>
                <w:rFonts w:cs="Calibri"/>
              </w:rPr>
            </w:pPr>
          </w:p>
          <w:p w14:paraId="4E71BA43" w14:textId="77777777" w:rsidR="009D0256" w:rsidRPr="002B55F3" w:rsidRDefault="009D0256" w:rsidP="000C63CB">
            <w:pPr>
              <w:spacing w:after="0" w:line="240" w:lineRule="auto"/>
              <w:jc w:val="center"/>
              <w:rPr>
                <w:rFonts w:cs="Calibri"/>
              </w:rPr>
            </w:pPr>
            <w:r w:rsidRPr="002B55F3">
              <w:rPr>
                <w:rFonts w:ascii="Segoe UI Symbol" w:eastAsia="MS Mincho" w:hAnsi="Segoe UI Symbol" w:cs="Segoe UI Symbol"/>
              </w:rPr>
              <w:t>☐</w:t>
            </w:r>
          </w:p>
        </w:tc>
        <w:tc>
          <w:tcPr>
            <w:tcW w:w="1848" w:type="dxa"/>
            <w:vAlign w:val="center"/>
          </w:tcPr>
          <w:p w14:paraId="7C0374D4" w14:textId="77777777" w:rsidR="009D0256" w:rsidRPr="002B55F3" w:rsidRDefault="009D0256" w:rsidP="00A2155E">
            <w:pPr>
              <w:spacing w:after="0" w:line="240" w:lineRule="auto"/>
              <w:jc w:val="both"/>
              <w:rPr>
                <w:rFonts w:cs="Calibri"/>
              </w:rPr>
            </w:pPr>
          </w:p>
        </w:tc>
      </w:tr>
      <w:tr w:rsidR="009D0256" w:rsidRPr="002B55F3" w14:paraId="0D3CDC98" w14:textId="77777777" w:rsidTr="009D0256">
        <w:trPr>
          <w:gridAfter w:val="1"/>
          <w:wAfter w:w="1775" w:type="dxa"/>
          <w:trHeight w:val="397"/>
        </w:trPr>
        <w:tc>
          <w:tcPr>
            <w:tcW w:w="402" w:type="dxa"/>
            <w:vAlign w:val="center"/>
          </w:tcPr>
          <w:p w14:paraId="2294F1EC"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4711A1E2" w14:textId="77777777" w:rsidR="009D0256" w:rsidRPr="002B55F3" w:rsidRDefault="009D0256" w:rsidP="003564E9">
            <w:pPr>
              <w:spacing w:after="0" w:line="240" w:lineRule="auto"/>
              <w:jc w:val="both"/>
              <w:rPr>
                <w:rFonts w:cs="Calibri"/>
              </w:rPr>
            </w:pPr>
            <w:r w:rsidRPr="002B55F3">
              <w:rPr>
                <w:rFonts w:cs="Calibri"/>
              </w:rPr>
              <w:t xml:space="preserve">Výzva na predkladanie ponúk vrátane všetkých príloh </w:t>
            </w:r>
          </w:p>
        </w:tc>
        <w:tc>
          <w:tcPr>
            <w:tcW w:w="2386" w:type="dxa"/>
            <w:gridSpan w:val="2"/>
            <w:vMerge/>
            <w:vAlign w:val="center"/>
          </w:tcPr>
          <w:p w14:paraId="0A7C28F5" w14:textId="77777777" w:rsidR="009D0256" w:rsidRPr="002B55F3" w:rsidRDefault="009D0256" w:rsidP="000C63CB">
            <w:pPr>
              <w:spacing w:after="0" w:line="240" w:lineRule="auto"/>
              <w:jc w:val="center"/>
              <w:rPr>
                <w:rFonts w:cs="Calibri"/>
              </w:rPr>
            </w:pPr>
          </w:p>
        </w:tc>
        <w:tc>
          <w:tcPr>
            <w:tcW w:w="1848" w:type="dxa"/>
            <w:vAlign w:val="center"/>
          </w:tcPr>
          <w:p w14:paraId="583BE7EA" w14:textId="77777777" w:rsidR="009D0256" w:rsidRPr="002B55F3" w:rsidRDefault="009D0256" w:rsidP="00A2155E">
            <w:pPr>
              <w:spacing w:after="0" w:line="240" w:lineRule="auto"/>
              <w:jc w:val="both"/>
              <w:rPr>
                <w:rFonts w:cs="Calibri"/>
              </w:rPr>
            </w:pPr>
          </w:p>
        </w:tc>
      </w:tr>
      <w:tr w:rsidR="009D0256" w:rsidRPr="002B55F3" w14:paraId="57A369D8" w14:textId="77777777" w:rsidTr="009D0256">
        <w:trPr>
          <w:gridAfter w:val="1"/>
          <w:wAfter w:w="1775" w:type="dxa"/>
          <w:trHeight w:val="397"/>
        </w:trPr>
        <w:tc>
          <w:tcPr>
            <w:tcW w:w="402" w:type="dxa"/>
            <w:vAlign w:val="center"/>
          </w:tcPr>
          <w:p w14:paraId="551FE987"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444ED05C" w14:textId="77777777" w:rsidR="009D0256" w:rsidRPr="002B55F3" w:rsidRDefault="009D0256" w:rsidP="00985B2E">
            <w:pPr>
              <w:spacing w:after="0" w:line="240" w:lineRule="auto"/>
              <w:jc w:val="both"/>
              <w:rPr>
                <w:rFonts w:cs="Calibri"/>
              </w:rPr>
            </w:pPr>
            <w:r w:rsidRPr="002B55F3">
              <w:rPr>
                <w:rFonts w:cs="Calibri"/>
              </w:rPr>
              <w:t>Zriadenie prístupu pre poskytovateľa do elektronickej platformy (ak relevantné)</w:t>
            </w:r>
          </w:p>
        </w:tc>
        <w:tc>
          <w:tcPr>
            <w:tcW w:w="2386" w:type="dxa"/>
            <w:gridSpan w:val="2"/>
            <w:vMerge/>
            <w:vAlign w:val="center"/>
          </w:tcPr>
          <w:p w14:paraId="1E9C3DFA" w14:textId="77777777" w:rsidR="009D0256" w:rsidRPr="002B55F3" w:rsidRDefault="009D0256" w:rsidP="000C63CB">
            <w:pPr>
              <w:spacing w:after="0" w:line="240" w:lineRule="auto"/>
              <w:jc w:val="center"/>
              <w:rPr>
                <w:rFonts w:cs="Calibri"/>
              </w:rPr>
            </w:pPr>
          </w:p>
        </w:tc>
        <w:tc>
          <w:tcPr>
            <w:tcW w:w="1848" w:type="dxa"/>
            <w:vAlign w:val="center"/>
          </w:tcPr>
          <w:p w14:paraId="6B027084" w14:textId="77777777" w:rsidR="009D0256" w:rsidRPr="002B55F3" w:rsidRDefault="009D0256" w:rsidP="00A2155E">
            <w:pPr>
              <w:spacing w:after="0" w:line="240" w:lineRule="auto"/>
              <w:jc w:val="both"/>
              <w:rPr>
                <w:rFonts w:cs="Calibri"/>
              </w:rPr>
            </w:pPr>
          </w:p>
        </w:tc>
      </w:tr>
      <w:tr w:rsidR="009D0256" w:rsidRPr="002B55F3" w14:paraId="4FB24085" w14:textId="77777777" w:rsidTr="009D0256">
        <w:trPr>
          <w:gridAfter w:val="1"/>
          <w:wAfter w:w="1775" w:type="dxa"/>
          <w:trHeight w:val="397"/>
        </w:trPr>
        <w:tc>
          <w:tcPr>
            <w:tcW w:w="402" w:type="dxa"/>
            <w:vAlign w:val="center"/>
          </w:tcPr>
          <w:p w14:paraId="6460B221"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6C9E78BF" w14:textId="77777777" w:rsidR="009D0256" w:rsidRPr="002B55F3" w:rsidRDefault="009D0256" w:rsidP="000C63CB">
            <w:pPr>
              <w:spacing w:after="0" w:line="240" w:lineRule="auto"/>
              <w:jc w:val="both"/>
              <w:rPr>
                <w:rFonts w:cs="Calibri"/>
              </w:rPr>
            </w:pPr>
            <w:r w:rsidRPr="002B55F3">
              <w:rPr>
                <w:rFonts w:cs="Calibri"/>
              </w:rPr>
              <w:t>Žiadosti o vysvetlenie a poskytnuté vysvetlenia záujemcom (ak relevantné)</w:t>
            </w:r>
          </w:p>
        </w:tc>
        <w:tc>
          <w:tcPr>
            <w:tcW w:w="2386" w:type="dxa"/>
            <w:gridSpan w:val="2"/>
            <w:vMerge/>
            <w:vAlign w:val="center"/>
          </w:tcPr>
          <w:p w14:paraId="168B32A6" w14:textId="77777777" w:rsidR="009D0256" w:rsidRPr="002B55F3" w:rsidRDefault="009D0256" w:rsidP="000C63CB">
            <w:pPr>
              <w:spacing w:after="0" w:line="240" w:lineRule="auto"/>
              <w:jc w:val="center"/>
              <w:rPr>
                <w:rFonts w:eastAsia="MS Mincho" w:cs="Calibri"/>
              </w:rPr>
            </w:pPr>
          </w:p>
        </w:tc>
        <w:tc>
          <w:tcPr>
            <w:tcW w:w="1848" w:type="dxa"/>
            <w:vAlign w:val="center"/>
          </w:tcPr>
          <w:p w14:paraId="7522B623" w14:textId="77777777" w:rsidR="009D0256" w:rsidRPr="002B55F3" w:rsidRDefault="009D0256" w:rsidP="00A2155E">
            <w:pPr>
              <w:spacing w:after="0" w:line="240" w:lineRule="auto"/>
              <w:jc w:val="both"/>
              <w:rPr>
                <w:rFonts w:cs="Calibri"/>
              </w:rPr>
            </w:pPr>
          </w:p>
        </w:tc>
      </w:tr>
      <w:tr w:rsidR="009D0256" w:rsidRPr="002B55F3" w14:paraId="459D0716" w14:textId="77777777" w:rsidTr="009D0256">
        <w:trPr>
          <w:gridAfter w:val="1"/>
          <w:wAfter w:w="1775" w:type="dxa"/>
          <w:trHeight w:val="397"/>
        </w:trPr>
        <w:tc>
          <w:tcPr>
            <w:tcW w:w="402" w:type="dxa"/>
            <w:vAlign w:val="center"/>
          </w:tcPr>
          <w:p w14:paraId="3082EA3F"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29612DA2" w14:textId="77777777" w:rsidR="009D0256" w:rsidRPr="002B55F3" w:rsidRDefault="009D0256" w:rsidP="003564E9">
            <w:pPr>
              <w:spacing w:after="0" w:line="240" w:lineRule="auto"/>
              <w:jc w:val="both"/>
              <w:rPr>
                <w:rFonts w:cs="Calibri"/>
              </w:rPr>
            </w:pPr>
            <w:r w:rsidRPr="002B55F3">
              <w:rPr>
                <w:rFonts w:cs="Calibri"/>
              </w:rPr>
              <w:t xml:space="preserve">Predložené ponuky </w:t>
            </w:r>
          </w:p>
        </w:tc>
        <w:tc>
          <w:tcPr>
            <w:tcW w:w="2386" w:type="dxa"/>
            <w:gridSpan w:val="2"/>
            <w:vMerge/>
            <w:vAlign w:val="center"/>
          </w:tcPr>
          <w:p w14:paraId="102062EA" w14:textId="77777777" w:rsidR="009D0256" w:rsidRPr="002B55F3" w:rsidRDefault="009D0256" w:rsidP="000C63CB">
            <w:pPr>
              <w:spacing w:after="0" w:line="240" w:lineRule="auto"/>
              <w:jc w:val="center"/>
              <w:rPr>
                <w:rFonts w:cs="Calibri"/>
              </w:rPr>
            </w:pPr>
          </w:p>
        </w:tc>
        <w:tc>
          <w:tcPr>
            <w:tcW w:w="1848" w:type="dxa"/>
            <w:vAlign w:val="center"/>
          </w:tcPr>
          <w:p w14:paraId="457F744A" w14:textId="77777777" w:rsidR="009D0256" w:rsidRPr="002B55F3" w:rsidRDefault="009D0256" w:rsidP="00A2155E">
            <w:pPr>
              <w:spacing w:after="0" w:line="240" w:lineRule="auto"/>
              <w:jc w:val="both"/>
              <w:rPr>
                <w:rFonts w:cs="Calibri"/>
              </w:rPr>
            </w:pPr>
          </w:p>
        </w:tc>
      </w:tr>
      <w:tr w:rsidR="009D0256" w:rsidRPr="002B55F3" w14:paraId="6B2802DB" w14:textId="77777777" w:rsidTr="009D0256">
        <w:trPr>
          <w:gridAfter w:val="1"/>
          <w:wAfter w:w="1775" w:type="dxa"/>
          <w:trHeight w:val="397"/>
        </w:trPr>
        <w:tc>
          <w:tcPr>
            <w:tcW w:w="402" w:type="dxa"/>
            <w:vAlign w:val="center"/>
          </w:tcPr>
          <w:p w14:paraId="117ADF4A"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31D4CF02" w14:textId="77777777" w:rsidR="009D0256" w:rsidRPr="002B55F3" w:rsidRDefault="009D0256" w:rsidP="000C63CB">
            <w:pPr>
              <w:spacing w:after="0" w:line="240" w:lineRule="auto"/>
              <w:jc w:val="both"/>
              <w:rPr>
                <w:rFonts w:cs="Calibri"/>
              </w:rPr>
            </w:pPr>
            <w:r w:rsidRPr="002B55F3">
              <w:rPr>
                <w:rFonts w:cs="Calibri"/>
              </w:rPr>
              <w:t>Žiadosti o vysvetlenie ponuky a poskytnuté vysvetlenia ponuky (ak relevantné)</w:t>
            </w:r>
          </w:p>
        </w:tc>
        <w:tc>
          <w:tcPr>
            <w:tcW w:w="2386" w:type="dxa"/>
            <w:gridSpan w:val="2"/>
            <w:vMerge/>
            <w:vAlign w:val="center"/>
          </w:tcPr>
          <w:p w14:paraId="4C165140" w14:textId="77777777" w:rsidR="009D0256" w:rsidRPr="002B55F3" w:rsidRDefault="009D0256" w:rsidP="000C63CB">
            <w:pPr>
              <w:spacing w:after="0" w:line="240" w:lineRule="auto"/>
              <w:jc w:val="center"/>
              <w:rPr>
                <w:rFonts w:eastAsia="MS Mincho" w:cs="Calibri"/>
              </w:rPr>
            </w:pPr>
          </w:p>
        </w:tc>
        <w:tc>
          <w:tcPr>
            <w:tcW w:w="1848" w:type="dxa"/>
            <w:vAlign w:val="center"/>
          </w:tcPr>
          <w:p w14:paraId="0F37CFB5" w14:textId="77777777" w:rsidR="009D0256" w:rsidRPr="002B55F3" w:rsidRDefault="009D0256" w:rsidP="00A2155E">
            <w:pPr>
              <w:spacing w:after="0" w:line="240" w:lineRule="auto"/>
              <w:jc w:val="both"/>
              <w:rPr>
                <w:rFonts w:cs="Calibri"/>
              </w:rPr>
            </w:pPr>
          </w:p>
        </w:tc>
      </w:tr>
      <w:tr w:rsidR="009D0256" w:rsidRPr="002B55F3" w14:paraId="61CB2C9C" w14:textId="77777777" w:rsidTr="009D0256">
        <w:trPr>
          <w:gridAfter w:val="1"/>
          <w:wAfter w:w="1775" w:type="dxa"/>
          <w:trHeight w:val="397"/>
        </w:trPr>
        <w:tc>
          <w:tcPr>
            <w:tcW w:w="402" w:type="dxa"/>
            <w:vAlign w:val="center"/>
          </w:tcPr>
          <w:p w14:paraId="2021C31B"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4A46AB90" w14:textId="77777777" w:rsidR="009D0256" w:rsidRPr="002B55F3" w:rsidRDefault="009D0256" w:rsidP="000C63CB">
            <w:pPr>
              <w:spacing w:after="0" w:line="240" w:lineRule="auto"/>
              <w:jc w:val="both"/>
              <w:rPr>
                <w:rFonts w:cs="Calibri"/>
              </w:rPr>
            </w:pPr>
            <w:r w:rsidRPr="002B55F3">
              <w:rPr>
                <w:rFonts w:cs="Calibri"/>
              </w:rPr>
              <w:t>Záznam zo zadania zákazky</w:t>
            </w:r>
          </w:p>
        </w:tc>
        <w:tc>
          <w:tcPr>
            <w:tcW w:w="2386" w:type="dxa"/>
            <w:gridSpan w:val="2"/>
            <w:vMerge/>
            <w:vAlign w:val="center"/>
          </w:tcPr>
          <w:p w14:paraId="14309B77" w14:textId="77777777" w:rsidR="009D0256" w:rsidRPr="002B55F3" w:rsidRDefault="009D0256" w:rsidP="000C63CB">
            <w:pPr>
              <w:spacing w:after="0" w:line="240" w:lineRule="auto"/>
              <w:jc w:val="center"/>
              <w:rPr>
                <w:rFonts w:cs="Calibri"/>
              </w:rPr>
            </w:pPr>
          </w:p>
        </w:tc>
        <w:tc>
          <w:tcPr>
            <w:tcW w:w="1848" w:type="dxa"/>
            <w:vAlign w:val="center"/>
          </w:tcPr>
          <w:p w14:paraId="27C8EA24" w14:textId="77777777" w:rsidR="009D0256" w:rsidRPr="002B55F3" w:rsidRDefault="009D0256" w:rsidP="00A2155E">
            <w:pPr>
              <w:spacing w:after="0" w:line="240" w:lineRule="auto"/>
              <w:jc w:val="both"/>
              <w:rPr>
                <w:rFonts w:cs="Calibri"/>
              </w:rPr>
            </w:pPr>
          </w:p>
        </w:tc>
      </w:tr>
      <w:tr w:rsidR="009D0256" w:rsidRPr="002B55F3" w14:paraId="051CBC41" w14:textId="77777777" w:rsidTr="009D0256">
        <w:trPr>
          <w:gridAfter w:val="1"/>
          <w:wAfter w:w="1775" w:type="dxa"/>
          <w:trHeight w:val="397"/>
        </w:trPr>
        <w:tc>
          <w:tcPr>
            <w:tcW w:w="402" w:type="dxa"/>
            <w:vAlign w:val="center"/>
          </w:tcPr>
          <w:p w14:paraId="3A77291A"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08709F91" w14:textId="77777777" w:rsidR="009D0256" w:rsidRPr="002B55F3" w:rsidRDefault="009D0256" w:rsidP="000C63CB">
            <w:pPr>
              <w:spacing w:after="0" w:line="240" w:lineRule="auto"/>
              <w:jc w:val="both"/>
              <w:rPr>
                <w:rFonts w:cs="Calibri"/>
              </w:rPr>
            </w:pPr>
            <w:r w:rsidRPr="002B55F3">
              <w:rPr>
                <w:rFonts w:cs="Calibri"/>
              </w:rPr>
              <w:t xml:space="preserve">Oznámenia o výsledku vyhodnotenia ponúk zaslané uchádzačom prostredníctvom elektronickej platformy; </w:t>
            </w:r>
          </w:p>
        </w:tc>
        <w:tc>
          <w:tcPr>
            <w:tcW w:w="2386" w:type="dxa"/>
            <w:gridSpan w:val="2"/>
            <w:vMerge/>
            <w:vAlign w:val="center"/>
          </w:tcPr>
          <w:p w14:paraId="63A63E56" w14:textId="77777777" w:rsidR="009D0256" w:rsidRPr="002B55F3" w:rsidRDefault="009D0256" w:rsidP="000C63CB">
            <w:pPr>
              <w:spacing w:after="0" w:line="240" w:lineRule="auto"/>
              <w:jc w:val="center"/>
              <w:rPr>
                <w:rFonts w:cs="Calibri"/>
              </w:rPr>
            </w:pPr>
          </w:p>
        </w:tc>
        <w:tc>
          <w:tcPr>
            <w:tcW w:w="1848" w:type="dxa"/>
            <w:vAlign w:val="center"/>
          </w:tcPr>
          <w:p w14:paraId="7BB26013" w14:textId="77777777" w:rsidR="009D0256" w:rsidRPr="002B55F3" w:rsidRDefault="009D0256" w:rsidP="00A2155E">
            <w:pPr>
              <w:spacing w:after="0" w:line="240" w:lineRule="auto"/>
              <w:jc w:val="both"/>
              <w:rPr>
                <w:rFonts w:cs="Calibri"/>
              </w:rPr>
            </w:pPr>
          </w:p>
        </w:tc>
      </w:tr>
      <w:tr w:rsidR="009D0256" w:rsidRPr="002B55F3" w14:paraId="42BE289A" w14:textId="77777777" w:rsidTr="009D0256">
        <w:trPr>
          <w:gridAfter w:val="1"/>
          <w:wAfter w:w="1775" w:type="dxa"/>
          <w:trHeight w:val="397"/>
        </w:trPr>
        <w:tc>
          <w:tcPr>
            <w:tcW w:w="402" w:type="dxa"/>
            <w:vAlign w:val="center"/>
          </w:tcPr>
          <w:p w14:paraId="3BE5F5E5"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00171B7A" w14:textId="77777777" w:rsidR="009D0256" w:rsidRPr="002B55F3" w:rsidRDefault="009D0256" w:rsidP="000C63CB">
            <w:pPr>
              <w:spacing w:after="0" w:line="240" w:lineRule="auto"/>
              <w:jc w:val="both"/>
              <w:rPr>
                <w:rFonts w:cs="Calibri"/>
              </w:rPr>
            </w:pPr>
            <w:r w:rsidRPr="002B55F3">
              <w:rPr>
                <w:rFonts w:cs="Calibri"/>
              </w:rPr>
              <w:t>Výsledná zmluva vrátane všetkých jej príloh a dodatkov</w:t>
            </w:r>
          </w:p>
        </w:tc>
        <w:tc>
          <w:tcPr>
            <w:tcW w:w="2386" w:type="dxa"/>
            <w:gridSpan w:val="2"/>
            <w:vMerge/>
            <w:vAlign w:val="center"/>
          </w:tcPr>
          <w:p w14:paraId="1185BD2A" w14:textId="77777777" w:rsidR="009D0256" w:rsidRPr="002B55F3" w:rsidRDefault="009D0256" w:rsidP="000C63CB">
            <w:pPr>
              <w:spacing w:after="0" w:line="240" w:lineRule="auto"/>
              <w:jc w:val="center"/>
              <w:rPr>
                <w:rFonts w:cs="Calibri"/>
              </w:rPr>
            </w:pPr>
          </w:p>
        </w:tc>
        <w:tc>
          <w:tcPr>
            <w:tcW w:w="1848" w:type="dxa"/>
            <w:vAlign w:val="center"/>
          </w:tcPr>
          <w:p w14:paraId="52B69D52" w14:textId="77777777" w:rsidR="009D0256" w:rsidRPr="002B55F3" w:rsidRDefault="009D0256" w:rsidP="00A2155E">
            <w:pPr>
              <w:spacing w:after="0" w:line="240" w:lineRule="auto"/>
              <w:jc w:val="both"/>
              <w:rPr>
                <w:rFonts w:cs="Calibri"/>
              </w:rPr>
            </w:pPr>
          </w:p>
        </w:tc>
      </w:tr>
      <w:tr w:rsidR="009D0256" w:rsidRPr="002B55F3" w14:paraId="73ACD046" w14:textId="77777777" w:rsidTr="009D0256">
        <w:trPr>
          <w:gridAfter w:val="1"/>
          <w:wAfter w:w="1775" w:type="dxa"/>
          <w:trHeight w:val="397"/>
        </w:trPr>
        <w:tc>
          <w:tcPr>
            <w:tcW w:w="402" w:type="dxa"/>
            <w:vAlign w:val="center"/>
          </w:tcPr>
          <w:p w14:paraId="630AD5D2"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31B9C9AF" w14:textId="77777777" w:rsidR="009D0256" w:rsidRPr="002B55F3" w:rsidRDefault="009D0256" w:rsidP="000C63CB">
            <w:pPr>
              <w:spacing w:after="0" w:line="240" w:lineRule="auto"/>
              <w:jc w:val="both"/>
              <w:rPr>
                <w:rFonts w:cs="Calibri"/>
              </w:rPr>
            </w:pPr>
            <w:r w:rsidRPr="002B55F3">
              <w:rPr>
                <w:rFonts w:cs="Calibri"/>
              </w:rPr>
              <w:t>Doklad preukazujúci zverejnenie výsledku VO podľa zákona o slobodnom prístupe k informáciám</w:t>
            </w:r>
          </w:p>
        </w:tc>
        <w:tc>
          <w:tcPr>
            <w:tcW w:w="2386" w:type="dxa"/>
            <w:gridSpan w:val="2"/>
            <w:vMerge/>
            <w:vAlign w:val="center"/>
          </w:tcPr>
          <w:p w14:paraId="3F7B03BC" w14:textId="77777777" w:rsidR="009D0256" w:rsidRPr="002B55F3" w:rsidRDefault="009D0256" w:rsidP="000C63CB">
            <w:pPr>
              <w:spacing w:after="0" w:line="240" w:lineRule="auto"/>
              <w:jc w:val="center"/>
              <w:rPr>
                <w:rFonts w:cs="Calibri"/>
              </w:rPr>
            </w:pPr>
          </w:p>
        </w:tc>
        <w:tc>
          <w:tcPr>
            <w:tcW w:w="1848" w:type="dxa"/>
            <w:vAlign w:val="center"/>
          </w:tcPr>
          <w:p w14:paraId="6D4B0FDF" w14:textId="77777777" w:rsidR="009D0256" w:rsidRPr="002B55F3" w:rsidRDefault="009D0256" w:rsidP="00A2155E">
            <w:pPr>
              <w:spacing w:after="0" w:line="240" w:lineRule="auto"/>
              <w:jc w:val="both"/>
              <w:rPr>
                <w:rFonts w:cs="Calibri"/>
              </w:rPr>
            </w:pPr>
          </w:p>
        </w:tc>
      </w:tr>
      <w:tr w:rsidR="009D0256" w:rsidRPr="002B55F3" w14:paraId="2A6A3EF0" w14:textId="77777777" w:rsidTr="009D0256">
        <w:trPr>
          <w:gridAfter w:val="1"/>
          <w:wAfter w:w="1775" w:type="dxa"/>
          <w:trHeight w:val="397"/>
        </w:trPr>
        <w:tc>
          <w:tcPr>
            <w:tcW w:w="402" w:type="dxa"/>
            <w:vAlign w:val="center"/>
          </w:tcPr>
          <w:p w14:paraId="0DC2E0FA"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083D9BFC" w14:textId="77777777" w:rsidR="009D0256" w:rsidRPr="002B55F3" w:rsidRDefault="009D0256" w:rsidP="000C63CB">
            <w:pPr>
              <w:spacing w:after="0" w:line="240" w:lineRule="auto"/>
              <w:jc w:val="both"/>
              <w:rPr>
                <w:rFonts w:cs="Calibri"/>
              </w:rPr>
            </w:pPr>
            <w:r w:rsidRPr="002B55F3">
              <w:rPr>
                <w:rFonts w:cs="Calibri"/>
              </w:rPr>
              <w:t>Čestné vyhlásenie ku konfliktu záujmov</w:t>
            </w:r>
          </w:p>
        </w:tc>
        <w:tc>
          <w:tcPr>
            <w:tcW w:w="2386" w:type="dxa"/>
            <w:gridSpan w:val="2"/>
            <w:vMerge/>
            <w:vAlign w:val="center"/>
          </w:tcPr>
          <w:p w14:paraId="3E95B8C3" w14:textId="77777777" w:rsidR="009D0256" w:rsidRPr="002B55F3" w:rsidRDefault="009D0256" w:rsidP="000C63CB">
            <w:pPr>
              <w:spacing w:after="0" w:line="240" w:lineRule="auto"/>
              <w:jc w:val="center"/>
              <w:rPr>
                <w:rFonts w:cs="Calibri"/>
              </w:rPr>
            </w:pPr>
          </w:p>
        </w:tc>
        <w:tc>
          <w:tcPr>
            <w:tcW w:w="1848" w:type="dxa"/>
            <w:vAlign w:val="center"/>
          </w:tcPr>
          <w:p w14:paraId="10DDDCBF" w14:textId="77777777" w:rsidR="009D0256" w:rsidRPr="002B55F3" w:rsidRDefault="009D0256" w:rsidP="00A2155E">
            <w:pPr>
              <w:spacing w:after="0" w:line="240" w:lineRule="auto"/>
              <w:jc w:val="both"/>
              <w:rPr>
                <w:rFonts w:cs="Calibri"/>
              </w:rPr>
            </w:pPr>
          </w:p>
        </w:tc>
      </w:tr>
      <w:tr w:rsidR="009D0256" w:rsidRPr="002B55F3" w14:paraId="78887B47" w14:textId="77777777" w:rsidTr="009D0256">
        <w:trPr>
          <w:gridAfter w:val="1"/>
          <w:wAfter w:w="1775" w:type="dxa"/>
          <w:trHeight w:val="397"/>
        </w:trPr>
        <w:tc>
          <w:tcPr>
            <w:tcW w:w="402" w:type="dxa"/>
            <w:vAlign w:val="center"/>
          </w:tcPr>
          <w:p w14:paraId="1CF22AB4"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115D087F" w14:textId="77777777" w:rsidR="009D0256" w:rsidRPr="002B55F3" w:rsidRDefault="009D0256" w:rsidP="000C63CB">
            <w:pPr>
              <w:spacing w:after="0" w:line="240" w:lineRule="auto"/>
              <w:jc w:val="both"/>
              <w:rPr>
                <w:rFonts w:cs="Calibri"/>
              </w:rPr>
            </w:pPr>
            <w:r w:rsidRPr="002B55F3">
              <w:rPr>
                <w:rFonts w:cs="Calibri"/>
              </w:rPr>
              <w:t xml:space="preserve">Dokumentácia k prípravným trhovým konzultáciám </w:t>
            </w:r>
            <w:r w:rsidRPr="002B55F3">
              <w:rPr>
                <w:rFonts w:cs="Calibri"/>
              </w:rPr>
              <w:lastRenderedPageBreak/>
              <w:t>a predbežnému zapojeniu záujemcov alebo uchádzačov (ak relevantné)</w:t>
            </w:r>
          </w:p>
        </w:tc>
        <w:tc>
          <w:tcPr>
            <w:tcW w:w="2386" w:type="dxa"/>
            <w:gridSpan w:val="2"/>
            <w:vMerge/>
            <w:vAlign w:val="center"/>
          </w:tcPr>
          <w:p w14:paraId="391BA017" w14:textId="77777777" w:rsidR="009D0256" w:rsidRPr="002B55F3" w:rsidRDefault="009D0256" w:rsidP="000C63CB">
            <w:pPr>
              <w:spacing w:after="0" w:line="240" w:lineRule="auto"/>
              <w:jc w:val="center"/>
              <w:rPr>
                <w:rFonts w:eastAsia="MS Mincho" w:cs="Calibri"/>
              </w:rPr>
            </w:pPr>
          </w:p>
        </w:tc>
        <w:tc>
          <w:tcPr>
            <w:tcW w:w="1848" w:type="dxa"/>
            <w:vAlign w:val="center"/>
          </w:tcPr>
          <w:p w14:paraId="73D975C8" w14:textId="77777777" w:rsidR="009D0256" w:rsidRPr="002B55F3" w:rsidRDefault="009D0256" w:rsidP="00A2155E">
            <w:pPr>
              <w:spacing w:after="0" w:line="240" w:lineRule="auto"/>
              <w:jc w:val="both"/>
              <w:rPr>
                <w:rFonts w:cs="Calibri"/>
              </w:rPr>
            </w:pPr>
          </w:p>
        </w:tc>
      </w:tr>
      <w:tr w:rsidR="009D0256" w:rsidRPr="002B55F3" w14:paraId="5E85ADA6" w14:textId="77777777" w:rsidTr="009D0256">
        <w:trPr>
          <w:gridAfter w:val="1"/>
          <w:wAfter w:w="1775" w:type="dxa"/>
          <w:trHeight w:val="397"/>
        </w:trPr>
        <w:tc>
          <w:tcPr>
            <w:tcW w:w="402" w:type="dxa"/>
            <w:vAlign w:val="center"/>
          </w:tcPr>
          <w:p w14:paraId="066177ED" w14:textId="77777777" w:rsidR="009D0256" w:rsidRPr="002B55F3" w:rsidRDefault="009D0256"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64427771" w14:textId="77777777" w:rsidR="009D0256" w:rsidRPr="002B55F3" w:rsidRDefault="009D0256" w:rsidP="000C63CB">
            <w:pPr>
              <w:spacing w:after="0" w:line="240" w:lineRule="auto"/>
              <w:jc w:val="both"/>
              <w:rPr>
                <w:rFonts w:cs="Calibri"/>
              </w:rPr>
            </w:pPr>
            <w:r w:rsidRPr="002B55F3">
              <w:rPr>
                <w:rFonts w:cs="Calibri"/>
              </w:rPr>
              <w:t xml:space="preserve">Splnomocnenie inému subjektu na výkon úkonov vo </w:t>
            </w:r>
            <w:proofErr w:type="spellStart"/>
            <w:r w:rsidRPr="002B55F3">
              <w:rPr>
                <w:rFonts w:cs="Calibri"/>
              </w:rPr>
              <w:t>VO</w:t>
            </w:r>
            <w:proofErr w:type="spellEnd"/>
            <w:r w:rsidRPr="002B55F3">
              <w:rPr>
                <w:rFonts w:cs="Calibri"/>
              </w:rPr>
              <w:t xml:space="preserve"> udelený prijímateľom (ak relevantné)</w:t>
            </w:r>
          </w:p>
        </w:tc>
        <w:tc>
          <w:tcPr>
            <w:tcW w:w="2386" w:type="dxa"/>
            <w:gridSpan w:val="2"/>
            <w:vMerge/>
            <w:vAlign w:val="center"/>
          </w:tcPr>
          <w:p w14:paraId="64ED1AAB" w14:textId="77777777" w:rsidR="009D0256" w:rsidRPr="002B55F3" w:rsidRDefault="009D0256" w:rsidP="000C63CB">
            <w:pPr>
              <w:spacing w:after="0" w:line="240" w:lineRule="auto"/>
              <w:jc w:val="center"/>
              <w:rPr>
                <w:rFonts w:cs="Calibri"/>
              </w:rPr>
            </w:pPr>
          </w:p>
        </w:tc>
        <w:tc>
          <w:tcPr>
            <w:tcW w:w="1848" w:type="dxa"/>
            <w:vAlign w:val="center"/>
          </w:tcPr>
          <w:p w14:paraId="7724EC2F" w14:textId="77777777" w:rsidR="009D0256" w:rsidRPr="002B55F3" w:rsidRDefault="009D0256" w:rsidP="00A2155E">
            <w:pPr>
              <w:spacing w:after="0" w:line="240" w:lineRule="auto"/>
              <w:jc w:val="both"/>
              <w:rPr>
                <w:rFonts w:cs="Calibri"/>
              </w:rPr>
            </w:pPr>
          </w:p>
        </w:tc>
      </w:tr>
      <w:tr w:rsidR="000F50A9" w:rsidRPr="002B55F3" w14:paraId="5F012F29" w14:textId="77777777" w:rsidTr="009D0256">
        <w:trPr>
          <w:trHeight w:val="397"/>
        </w:trPr>
        <w:tc>
          <w:tcPr>
            <w:tcW w:w="402" w:type="dxa"/>
            <w:vAlign w:val="center"/>
          </w:tcPr>
          <w:p w14:paraId="4E81235F" w14:textId="77777777" w:rsidR="000F50A9" w:rsidRPr="002B55F3" w:rsidRDefault="000F50A9" w:rsidP="009E6371">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733A2765" w14:textId="4963ACC5" w:rsidR="00C35A40" w:rsidRPr="002B55F3" w:rsidRDefault="000F50A9" w:rsidP="000C63CB">
            <w:pPr>
              <w:spacing w:after="0" w:line="240" w:lineRule="auto"/>
              <w:jc w:val="both"/>
              <w:rPr>
                <w:rFonts w:cs="Calibri"/>
              </w:rPr>
            </w:pPr>
            <w:r w:rsidRPr="002B55F3">
              <w:rPr>
                <w:rFonts w:cs="Calibri"/>
              </w:rPr>
              <w:t>Príloha č. 12</w:t>
            </w:r>
            <w:r w:rsidR="00C35A40" w:rsidRPr="002B55F3">
              <w:rPr>
                <w:rFonts w:cs="Calibri"/>
              </w:rPr>
              <w:t>a</w:t>
            </w:r>
            <w:r w:rsidRPr="002B55F3">
              <w:rPr>
                <w:rFonts w:cs="Calibri"/>
              </w:rPr>
              <w:t xml:space="preserve"> Tabuľka pre overenie konfliktu záujmov /</w:t>
            </w:r>
          </w:p>
          <w:p w14:paraId="4B36CBED" w14:textId="796748D7" w:rsidR="000F50A9" w:rsidRPr="002B55F3" w:rsidRDefault="00C35A40" w:rsidP="000C63CB">
            <w:pPr>
              <w:spacing w:after="0" w:line="240" w:lineRule="auto"/>
              <w:jc w:val="both"/>
              <w:rPr>
                <w:rFonts w:cs="Calibri"/>
              </w:rPr>
            </w:pPr>
            <w:r w:rsidRPr="002B55F3">
              <w:rPr>
                <w:rFonts w:cs="Calibri"/>
              </w:rPr>
              <w:t xml:space="preserve">Príloha č. 12b Tabuľka pre overenie </w:t>
            </w:r>
            <w:r w:rsidR="000F50A9" w:rsidRPr="002B55F3">
              <w:rPr>
                <w:rFonts w:cs="Calibri"/>
              </w:rPr>
              <w:t>predbežného zapojenia</w:t>
            </w:r>
          </w:p>
        </w:tc>
        <w:tc>
          <w:tcPr>
            <w:tcW w:w="2386" w:type="dxa"/>
            <w:gridSpan w:val="2"/>
            <w:vAlign w:val="center"/>
          </w:tcPr>
          <w:p w14:paraId="103A29D4" w14:textId="77777777" w:rsidR="000F50A9" w:rsidRPr="002B55F3" w:rsidDel="000F50A9" w:rsidRDefault="00D62F44" w:rsidP="000C63CB">
            <w:pPr>
              <w:spacing w:after="0" w:line="240" w:lineRule="auto"/>
              <w:jc w:val="center"/>
              <w:rPr>
                <w:rFonts w:eastAsia="MS Mincho" w:cs="Calibri"/>
              </w:rPr>
            </w:pPr>
            <w:r w:rsidRPr="002B55F3">
              <w:rPr>
                <w:rFonts w:ascii="Segoe UI Symbol" w:eastAsia="MS Mincho" w:hAnsi="Segoe UI Symbol" w:cs="Segoe UI Symbol"/>
              </w:rPr>
              <w:t>☐</w:t>
            </w:r>
          </w:p>
        </w:tc>
        <w:tc>
          <w:tcPr>
            <w:tcW w:w="1848" w:type="dxa"/>
            <w:vAlign w:val="center"/>
          </w:tcPr>
          <w:p w14:paraId="22635E9E" w14:textId="77777777" w:rsidR="000F50A9" w:rsidRPr="002B55F3" w:rsidRDefault="000F50A9" w:rsidP="009D0256">
            <w:pPr>
              <w:spacing w:after="0" w:line="240" w:lineRule="auto"/>
              <w:jc w:val="center"/>
              <w:rPr>
                <w:rFonts w:cs="Calibri"/>
              </w:rPr>
            </w:pPr>
          </w:p>
        </w:tc>
        <w:tc>
          <w:tcPr>
            <w:tcW w:w="1775" w:type="dxa"/>
            <w:vAlign w:val="center"/>
          </w:tcPr>
          <w:p w14:paraId="59319A81" w14:textId="77777777" w:rsidR="000F50A9" w:rsidRPr="002B55F3" w:rsidRDefault="000F50A9" w:rsidP="000C63CB">
            <w:pPr>
              <w:spacing w:after="0" w:line="240" w:lineRule="auto"/>
              <w:jc w:val="both"/>
              <w:rPr>
                <w:rFonts w:cs="Calibri"/>
              </w:rPr>
            </w:pPr>
          </w:p>
        </w:tc>
      </w:tr>
      <w:tr w:rsidR="00D62F44" w:rsidRPr="002B55F3" w14:paraId="28DBDC97" w14:textId="77777777" w:rsidTr="009D0256">
        <w:trPr>
          <w:gridAfter w:val="1"/>
          <w:wAfter w:w="1775" w:type="dxa"/>
          <w:trHeight w:val="397"/>
        </w:trPr>
        <w:tc>
          <w:tcPr>
            <w:tcW w:w="402" w:type="dxa"/>
            <w:vAlign w:val="center"/>
          </w:tcPr>
          <w:p w14:paraId="4B7B321A" w14:textId="77777777" w:rsidR="00D62F44" w:rsidRPr="002B55F3" w:rsidRDefault="00D62F44" w:rsidP="00D62F44">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503DF319" w14:textId="77777777" w:rsidR="00D62F44" w:rsidRPr="002B55F3" w:rsidRDefault="00D62F44" w:rsidP="00D62F44">
            <w:pPr>
              <w:spacing w:after="0" w:line="240" w:lineRule="auto"/>
              <w:jc w:val="both"/>
              <w:rPr>
                <w:rFonts w:cs="Calibri"/>
              </w:rPr>
            </w:pPr>
            <w:r w:rsidRPr="002B55F3">
              <w:rPr>
                <w:rFonts w:cs="Calibri"/>
              </w:rPr>
              <w:t>Čestné vyhlásenie prijímateľa, že nedošlo k zrušeniu skoršieho verejného obstarávania na rovnaký predmet plnenia / Čestné vyhlásenie prijímateľa, že nedošlo k ukončeniu zmluvy</w:t>
            </w:r>
          </w:p>
        </w:tc>
        <w:tc>
          <w:tcPr>
            <w:tcW w:w="1604" w:type="dxa"/>
            <w:vAlign w:val="center"/>
          </w:tcPr>
          <w:p w14:paraId="73A3F63F"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630" w:type="dxa"/>
            <w:gridSpan w:val="2"/>
            <w:vAlign w:val="center"/>
          </w:tcPr>
          <w:p w14:paraId="742ACBDD" w14:textId="77777777" w:rsidR="00D62F44" w:rsidRPr="002B55F3" w:rsidRDefault="00D62F44" w:rsidP="00D62F44">
            <w:pPr>
              <w:spacing w:after="0" w:line="240" w:lineRule="auto"/>
              <w:jc w:val="both"/>
              <w:rPr>
                <w:rFonts w:cs="Calibri"/>
              </w:rPr>
            </w:pPr>
          </w:p>
        </w:tc>
      </w:tr>
      <w:tr w:rsidR="00D62F44" w:rsidRPr="002B55F3" w14:paraId="115B8239" w14:textId="77777777" w:rsidTr="009D0256">
        <w:trPr>
          <w:gridAfter w:val="1"/>
          <w:wAfter w:w="1775" w:type="dxa"/>
          <w:trHeight w:val="397"/>
        </w:trPr>
        <w:tc>
          <w:tcPr>
            <w:tcW w:w="402" w:type="dxa"/>
            <w:vAlign w:val="center"/>
          </w:tcPr>
          <w:p w14:paraId="15AA57B6" w14:textId="77777777" w:rsidR="00D62F44" w:rsidRPr="002B55F3" w:rsidRDefault="00D62F44" w:rsidP="00D62F44">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42F3A634" w14:textId="77777777" w:rsidR="00D62F44" w:rsidRPr="002B55F3" w:rsidRDefault="00D62F44" w:rsidP="00D62F44">
            <w:pPr>
              <w:spacing w:after="0" w:line="240" w:lineRule="auto"/>
              <w:jc w:val="both"/>
              <w:rPr>
                <w:rFonts w:cs="Calibri"/>
              </w:rPr>
            </w:pPr>
            <w:r w:rsidRPr="002B55F3">
              <w:rPr>
                <w:rFonts w:cs="Calibri"/>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p>
        </w:tc>
        <w:tc>
          <w:tcPr>
            <w:tcW w:w="1604" w:type="dxa"/>
            <w:vAlign w:val="center"/>
          </w:tcPr>
          <w:p w14:paraId="183BDE80"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630" w:type="dxa"/>
            <w:gridSpan w:val="2"/>
            <w:vAlign w:val="center"/>
          </w:tcPr>
          <w:p w14:paraId="4BD3A486" w14:textId="77777777" w:rsidR="00D62F44" w:rsidRPr="002B55F3" w:rsidRDefault="00D62F44" w:rsidP="00D62F44">
            <w:pPr>
              <w:spacing w:after="0" w:line="240" w:lineRule="auto"/>
              <w:jc w:val="both"/>
              <w:rPr>
                <w:rFonts w:cs="Calibri"/>
              </w:rPr>
            </w:pPr>
          </w:p>
        </w:tc>
      </w:tr>
      <w:tr w:rsidR="00D62F44" w:rsidRPr="002B55F3" w14:paraId="6B00D465" w14:textId="77777777" w:rsidTr="009D0256">
        <w:trPr>
          <w:gridAfter w:val="1"/>
          <w:wAfter w:w="1775" w:type="dxa"/>
          <w:trHeight w:val="397"/>
        </w:trPr>
        <w:tc>
          <w:tcPr>
            <w:tcW w:w="402" w:type="dxa"/>
            <w:vAlign w:val="center"/>
          </w:tcPr>
          <w:p w14:paraId="7E9F7A81" w14:textId="77777777" w:rsidR="00D62F44" w:rsidRPr="002B55F3" w:rsidRDefault="00D62F44" w:rsidP="00D62F44">
            <w:pPr>
              <w:pStyle w:val="Odsekzoznamu"/>
              <w:numPr>
                <w:ilvl w:val="0"/>
                <w:numId w:val="43"/>
              </w:numPr>
              <w:spacing w:after="0" w:line="240" w:lineRule="auto"/>
              <w:ind w:left="357" w:hanging="357"/>
              <w:jc w:val="center"/>
              <w:rPr>
                <w:rFonts w:cs="Calibri"/>
                <w:color w:val="000000"/>
                <w:sz w:val="22"/>
                <w:szCs w:val="22"/>
                <w:lang w:val="sk-SK" w:eastAsia="en-US"/>
              </w:rPr>
            </w:pPr>
          </w:p>
        </w:tc>
        <w:tc>
          <w:tcPr>
            <w:tcW w:w="3343" w:type="dxa"/>
            <w:gridSpan w:val="2"/>
            <w:vAlign w:val="center"/>
          </w:tcPr>
          <w:p w14:paraId="472B90BD" w14:textId="77777777" w:rsidR="00D62F44" w:rsidRPr="002B55F3" w:rsidRDefault="00D62F44" w:rsidP="00D62F44">
            <w:pPr>
              <w:spacing w:after="0" w:line="240" w:lineRule="auto"/>
              <w:jc w:val="both"/>
              <w:rPr>
                <w:rFonts w:cs="Calibri"/>
              </w:rPr>
            </w:pPr>
            <w:r w:rsidRPr="002B55F3">
              <w:rPr>
                <w:rFonts w:cs="Calibri"/>
                <w:lang w:eastAsia="x-none"/>
              </w:rPr>
              <w:t>Zoznam zákaziek rovnakého alebo obdobného charakteru ako predmet zákazky, ktoré sa zadávali alebo plánujú zadávať počas kalendárneho roka alebo čestné vyhlásenie, že neeviduje zákazky rovnakého alebo podobného charakteru ako predmet zákazky</w:t>
            </w:r>
          </w:p>
        </w:tc>
        <w:tc>
          <w:tcPr>
            <w:tcW w:w="1604" w:type="dxa"/>
            <w:vAlign w:val="center"/>
          </w:tcPr>
          <w:p w14:paraId="6D5C6F76"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2630" w:type="dxa"/>
            <w:gridSpan w:val="2"/>
            <w:vAlign w:val="center"/>
          </w:tcPr>
          <w:p w14:paraId="0E2CE2AE" w14:textId="77777777" w:rsidR="00D62F44" w:rsidRPr="002B55F3" w:rsidRDefault="00D62F44" w:rsidP="00D62F44">
            <w:pPr>
              <w:spacing w:after="0" w:line="240" w:lineRule="auto"/>
              <w:jc w:val="both"/>
              <w:rPr>
                <w:rFonts w:cs="Calibri"/>
              </w:rPr>
            </w:pPr>
          </w:p>
        </w:tc>
      </w:tr>
      <w:tr w:rsidR="000C63CB" w:rsidRPr="002B55F3" w14:paraId="70ED7D86" w14:textId="77777777" w:rsidTr="009D0256">
        <w:trPr>
          <w:gridAfter w:val="1"/>
          <w:wAfter w:w="1775" w:type="dxa"/>
          <w:trHeight w:val="397"/>
        </w:trPr>
        <w:tc>
          <w:tcPr>
            <w:tcW w:w="3745" w:type="dxa"/>
            <w:gridSpan w:val="3"/>
            <w:vAlign w:val="center"/>
          </w:tcPr>
          <w:p w14:paraId="19E126D2" w14:textId="77777777" w:rsidR="000C63CB" w:rsidRPr="002B55F3" w:rsidRDefault="000C63CB" w:rsidP="000C63CB">
            <w:pPr>
              <w:spacing w:after="0" w:line="240" w:lineRule="auto"/>
              <w:jc w:val="both"/>
              <w:rPr>
                <w:rFonts w:cs="Calibri"/>
              </w:rPr>
            </w:pPr>
            <w:r w:rsidRPr="002B55F3">
              <w:rPr>
                <w:rFonts w:cs="Calibri"/>
              </w:rPr>
              <w:t xml:space="preserve">Spracoval: </w:t>
            </w:r>
          </w:p>
        </w:tc>
        <w:tc>
          <w:tcPr>
            <w:tcW w:w="4234" w:type="dxa"/>
            <w:gridSpan w:val="3"/>
            <w:vAlign w:val="center"/>
          </w:tcPr>
          <w:p w14:paraId="6D9B1124" w14:textId="77777777" w:rsidR="000C63CB" w:rsidRPr="002B55F3" w:rsidRDefault="000C63CB" w:rsidP="000C63CB">
            <w:pPr>
              <w:spacing w:after="0" w:line="240" w:lineRule="auto"/>
              <w:jc w:val="both"/>
              <w:rPr>
                <w:rFonts w:cs="Calibri"/>
              </w:rPr>
            </w:pPr>
            <w:r w:rsidRPr="002B55F3">
              <w:rPr>
                <w:rFonts w:cs="Calibri"/>
              </w:rPr>
              <w:t xml:space="preserve">Dátum: </w:t>
            </w:r>
          </w:p>
        </w:tc>
      </w:tr>
    </w:tbl>
    <w:p w14:paraId="61F569CD" w14:textId="77777777" w:rsidR="00D62F44" w:rsidRPr="002B55F3" w:rsidRDefault="00D62F44" w:rsidP="009D0256">
      <w:pPr>
        <w:rPr>
          <w:rFonts w:cs="Calibri"/>
        </w:rPr>
      </w:pPr>
      <w:bookmarkStart w:id="786" w:name="_Dodatok_k_zmluve_2"/>
      <w:bookmarkEnd w:id="786"/>
    </w:p>
    <w:p w14:paraId="1EE8BB83" w14:textId="77777777" w:rsidR="00D62F44" w:rsidRPr="002B55F3" w:rsidRDefault="00D62F44" w:rsidP="009D0256">
      <w:pPr>
        <w:rPr>
          <w:rFonts w:eastAsia="Times New Roman" w:cs="Calibri"/>
          <w:lang w:val="x-none" w:eastAsia="x-none"/>
        </w:rPr>
      </w:pPr>
      <w:r w:rsidRPr="002B55F3">
        <w:rPr>
          <w:rFonts w:cs="Calibri"/>
        </w:rPr>
        <w:br w:type="page"/>
      </w:r>
    </w:p>
    <w:p w14:paraId="616E427E" w14:textId="77777777" w:rsidR="005B1841" w:rsidRPr="002B55F3" w:rsidRDefault="005B1841" w:rsidP="009D0256">
      <w:pPr>
        <w:ind w:left="-142"/>
        <w:rPr>
          <w:rFonts w:cs="Calibri"/>
          <w:b/>
          <w:color w:val="365F91"/>
        </w:rPr>
      </w:pPr>
      <w:r w:rsidRPr="002B55F3">
        <w:rPr>
          <w:rFonts w:cs="Calibri"/>
          <w:b/>
          <w:color w:val="365F91"/>
        </w:rPr>
        <w:lastRenderedPageBreak/>
        <w:t>Zákazka zadávaná</w:t>
      </w:r>
      <w:r w:rsidR="00977AC4" w:rsidRPr="002B55F3">
        <w:rPr>
          <w:rFonts w:cs="Calibri"/>
          <w:b/>
          <w:color w:val="365F91"/>
        </w:rPr>
        <w:t xml:space="preserve"> na základe výnimky zo ZVO a</w:t>
      </w:r>
      <w:r w:rsidRPr="002B55F3">
        <w:rPr>
          <w:rFonts w:cs="Calibri"/>
          <w:b/>
          <w:color w:val="365F91"/>
        </w:rPr>
        <w:t xml:space="preserve"> osobou mimo ZVO (dotované osoby)– kontrola po uzavretí zmluvy</w:t>
      </w:r>
    </w:p>
    <w:tbl>
      <w:tblPr>
        <w:tblW w:w="97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2173"/>
        <w:gridCol w:w="577"/>
        <w:gridCol w:w="539"/>
        <w:gridCol w:w="1078"/>
      </w:tblGrid>
      <w:tr w:rsidR="005B1841" w:rsidRPr="002B55F3" w14:paraId="2E97F7B6" w14:textId="77777777" w:rsidTr="00977AC4">
        <w:trPr>
          <w:trHeight w:val="552"/>
        </w:trPr>
        <w:tc>
          <w:tcPr>
            <w:tcW w:w="3852" w:type="dxa"/>
            <w:gridSpan w:val="2"/>
            <w:vMerge w:val="restart"/>
            <w:vAlign w:val="center"/>
          </w:tcPr>
          <w:p w14:paraId="5DF9B490" w14:textId="77777777" w:rsidR="005B1841" w:rsidRPr="002B55F3" w:rsidRDefault="005B1841" w:rsidP="00977AC4">
            <w:pPr>
              <w:spacing w:after="0" w:line="240" w:lineRule="auto"/>
              <w:rPr>
                <w:rFonts w:cs="Calibri"/>
              </w:rPr>
            </w:pPr>
            <w:r w:rsidRPr="002B55F3">
              <w:rPr>
                <w:rFonts w:cs="Calibri"/>
              </w:rPr>
              <w:t xml:space="preserve">Kontrolný zoznam/zoznam </w:t>
            </w:r>
          </w:p>
          <w:p w14:paraId="4F90DB84" w14:textId="77777777" w:rsidR="005B1841" w:rsidRPr="002B55F3" w:rsidRDefault="005B1841" w:rsidP="00977AC4">
            <w:pPr>
              <w:spacing w:after="0" w:line="240" w:lineRule="auto"/>
              <w:rPr>
                <w:rFonts w:cs="Calibri"/>
              </w:rPr>
            </w:pPr>
            <w:r w:rsidRPr="002B55F3">
              <w:rPr>
                <w:rFonts w:cs="Calibri"/>
              </w:rPr>
              <w:t xml:space="preserve">dokumentácie vzťahujúci sa na: </w:t>
            </w:r>
          </w:p>
        </w:tc>
        <w:tc>
          <w:tcPr>
            <w:tcW w:w="1535" w:type="dxa"/>
            <w:gridSpan w:val="2"/>
            <w:vAlign w:val="center"/>
          </w:tcPr>
          <w:p w14:paraId="034243AE" w14:textId="77777777" w:rsidR="005B1841" w:rsidRPr="002B55F3" w:rsidRDefault="005B1841" w:rsidP="00977AC4">
            <w:pPr>
              <w:spacing w:after="0" w:line="240" w:lineRule="auto"/>
              <w:jc w:val="both"/>
              <w:rPr>
                <w:rFonts w:cs="Calibri"/>
              </w:rPr>
            </w:pPr>
            <w:r w:rsidRPr="002B55F3">
              <w:rPr>
                <w:rFonts w:cs="Calibri"/>
              </w:rPr>
              <w:t>Postup obstarávania:</w:t>
            </w:r>
          </w:p>
        </w:tc>
        <w:tc>
          <w:tcPr>
            <w:tcW w:w="4367" w:type="dxa"/>
            <w:gridSpan w:val="4"/>
            <w:vAlign w:val="center"/>
          </w:tcPr>
          <w:p w14:paraId="202B0CD5" w14:textId="77777777" w:rsidR="005B1841" w:rsidRPr="002B55F3" w:rsidRDefault="005B1841" w:rsidP="005B1841">
            <w:pPr>
              <w:spacing w:after="0" w:line="240" w:lineRule="auto"/>
              <w:rPr>
                <w:rFonts w:cs="Calibri"/>
              </w:rPr>
            </w:pPr>
            <w:r w:rsidRPr="002B55F3">
              <w:rPr>
                <w:rFonts w:cs="Calibri"/>
              </w:rPr>
              <w:t>Zákazka  zadávaná osobou mimo ZVO</w:t>
            </w:r>
          </w:p>
        </w:tc>
      </w:tr>
      <w:tr w:rsidR="005B1841" w:rsidRPr="002B55F3" w14:paraId="7F571150" w14:textId="77777777" w:rsidTr="00977AC4">
        <w:trPr>
          <w:trHeight w:val="516"/>
        </w:trPr>
        <w:tc>
          <w:tcPr>
            <w:tcW w:w="3852" w:type="dxa"/>
            <w:gridSpan w:val="2"/>
            <w:vMerge/>
            <w:vAlign w:val="center"/>
          </w:tcPr>
          <w:p w14:paraId="1706D1AB" w14:textId="77777777" w:rsidR="005B1841" w:rsidRPr="002B55F3" w:rsidRDefault="005B1841" w:rsidP="00977AC4">
            <w:pPr>
              <w:spacing w:after="0" w:line="240" w:lineRule="auto"/>
              <w:rPr>
                <w:rFonts w:cs="Calibri"/>
              </w:rPr>
            </w:pPr>
          </w:p>
        </w:tc>
        <w:tc>
          <w:tcPr>
            <w:tcW w:w="1535" w:type="dxa"/>
            <w:gridSpan w:val="2"/>
            <w:vAlign w:val="center"/>
          </w:tcPr>
          <w:p w14:paraId="7BA64AB5" w14:textId="77777777" w:rsidR="005B1841" w:rsidRPr="002B55F3" w:rsidRDefault="005B1841" w:rsidP="00977AC4">
            <w:pPr>
              <w:spacing w:after="0" w:line="240" w:lineRule="auto"/>
              <w:jc w:val="both"/>
              <w:rPr>
                <w:rFonts w:cs="Calibri"/>
              </w:rPr>
            </w:pPr>
            <w:r w:rsidRPr="002B55F3">
              <w:rPr>
                <w:rFonts w:cs="Calibri"/>
              </w:rPr>
              <w:t>Druh kontroly:</w:t>
            </w:r>
          </w:p>
        </w:tc>
        <w:tc>
          <w:tcPr>
            <w:tcW w:w="4367" w:type="dxa"/>
            <w:gridSpan w:val="4"/>
            <w:vAlign w:val="center"/>
          </w:tcPr>
          <w:p w14:paraId="358D0DCC" w14:textId="77777777" w:rsidR="005B1841" w:rsidRPr="002B55F3" w:rsidRDefault="005B1841" w:rsidP="00977AC4">
            <w:pPr>
              <w:spacing w:after="0" w:line="240" w:lineRule="auto"/>
              <w:jc w:val="both"/>
              <w:rPr>
                <w:rFonts w:cs="Calibri"/>
              </w:rPr>
            </w:pPr>
            <w:r w:rsidRPr="002B55F3">
              <w:rPr>
                <w:rFonts w:cs="Calibri"/>
              </w:rPr>
              <w:t>Kontrola po uzavretí zmluvy</w:t>
            </w:r>
          </w:p>
        </w:tc>
      </w:tr>
      <w:tr w:rsidR="005B1841" w:rsidRPr="002B55F3" w14:paraId="3D9AD368" w14:textId="77777777" w:rsidTr="00977AC4">
        <w:trPr>
          <w:trHeight w:val="516"/>
        </w:trPr>
        <w:tc>
          <w:tcPr>
            <w:tcW w:w="7560" w:type="dxa"/>
            <w:gridSpan w:val="5"/>
            <w:vAlign w:val="center"/>
          </w:tcPr>
          <w:p w14:paraId="4A4031D5" w14:textId="77777777" w:rsidR="005B1841" w:rsidRPr="002B55F3" w:rsidRDefault="005B1841" w:rsidP="00977AC4">
            <w:pPr>
              <w:spacing w:after="0" w:line="240" w:lineRule="auto"/>
              <w:jc w:val="both"/>
              <w:rPr>
                <w:rFonts w:cs="Calibri"/>
              </w:rPr>
            </w:pPr>
            <w:r w:rsidRPr="002B55F3">
              <w:rPr>
                <w:rFonts w:cs="Calibri"/>
              </w:rPr>
              <w:t xml:space="preserve">Tento zoznam slúži ako príloha k čestnému vyhláseniu k úplnosti dokumentácie: </w:t>
            </w:r>
          </w:p>
        </w:tc>
        <w:tc>
          <w:tcPr>
            <w:tcW w:w="1116" w:type="dxa"/>
            <w:gridSpan w:val="2"/>
            <w:vAlign w:val="center"/>
          </w:tcPr>
          <w:p w14:paraId="1BC49751" w14:textId="77777777" w:rsidR="005B1841" w:rsidRPr="002B55F3" w:rsidRDefault="005B1841" w:rsidP="00977AC4">
            <w:pPr>
              <w:spacing w:after="0" w:line="240" w:lineRule="auto"/>
              <w:jc w:val="both"/>
              <w:rPr>
                <w:rFonts w:cs="Calibri"/>
              </w:rPr>
            </w:pPr>
            <w:r w:rsidRPr="002B55F3">
              <w:rPr>
                <w:rFonts w:cs="Calibri"/>
              </w:rPr>
              <w:t xml:space="preserve">ÁNO </w:t>
            </w:r>
            <w:r w:rsidRPr="002B55F3">
              <w:rPr>
                <w:rFonts w:ascii="Segoe UI Symbol" w:eastAsia="MS Mincho" w:hAnsi="Segoe UI Symbol" w:cs="Segoe UI Symbol"/>
              </w:rPr>
              <w:t>☐</w:t>
            </w:r>
          </w:p>
        </w:tc>
        <w:tc>
          <w:tcPr>
            <w:tcW w:w="1078" w:type="dxa"/>
            <w:vAlign w:val="center"/>
          </w:tcPr>
          <w:p w14:paraId="5FEDB738" w14:textId="77777777" w:rsidR="005B1841" w:rsidRPr="002B55F3" w:rsidRDefault="005B1841" w:rsidP="00977AC4">
            <w:pPr>
              <w:spacing w:after="0" w:line="240" w:lineRule="auto"/>
              <w:jc w:val="both"/>
              <w:rPr>
                <w:rFonts w:cs="Calibri"/>
              </w:rPr>
            </w:pPr>
            <w:r w:rsidRPr="002B55F3">
              <w:rPr>
                <w:rFonts w:cs="Calibri"/>
              </w:rPr>
              <w:t xml:space="preserve">NIE </w:t>
            </w:r>
            <w:r w:rsidRPr="002B55F3">
              <w:rPr>
                <w:rFonts w:ascii="Segoe UI Symbol" w:eastAsia="MS Mincho" w:hAnsi="Segoe UI Symbol" w:cs="Segoe UI Symbol"/>
              </w:rPr>
              <w:t>☐</w:t>
            </w:r>
          </w:p>
        </w:tc>
      </w:tr>
      <w:tr w:rsidR="005B1841" w:rsidRPr="002B55F3" w14:paraId="42F23890" w14:textId="77777777" w:rsidTr="00977AC4">
        <w:trPr>
          <w:trHeight w:val="397"/>
        </w:trPr>
        <w:tc>
          <w:tcPr>
            <w:tcW w:w="3852" w:type="dxa"/>
            <w:gridSpan w:val="2"/>
            <w:vAlign w:val="center"/>
          </w:tcPr>
          <w:p w14:paraId="77AD247B" w14:textId="77777777" w:rsidR="005B1841" w:rsidRPr="002B55F3" w:rsidRDefault="005B1841" w:rsidP="00977AC4">
            <w:pPr>
              <w:spacing w:after="0" w:line="240" w:lineRule="auto"/>
              <w:jc w:val="both"/>
              <w:rPr>
                <w:rFonts w:cs="Calibri"/>
              </w:rPr>
            </w:pPr>
            <w:r w:rsidRPr="002B55F3">
              <w:rPr>
                <w:rFonts w:cs="Calibri"/>
              </w:rPr>
              <w:t>Prijímateľ:</w:t>
            </w:r>
          </w:p>
        </w:tc>
        <w:tc>
          <w:tcPr>
            <w:tcW w:w="5902" w:type="dxa"/>
            <w:gridSpan w:val="6"/>
            <w:vAlign w:val="center"/>
          </w:tcPr>
          <w:p w14:paraId="485D6B82" w14:textId="77777777" w:rsidR="005B1841" w:rsidRPr="002B55F3" w:rsidRDefault="005B1841" w:rsidP="00977AC4">
            <w:pPr>
              <w:spacing w:after="0" w:line="240" w:lineRule="auto"/>
              <w:jc w:val="both"/>
              <w:rPr>
                <w:rFonts w:cs="Calibri"/>
              </w:rPr>
            </w:pPr>
          </w:p>
        </w:tc>
      </w:tr>
      <w:tr w:rsidR="005B1841" w:rsidRPr="002B55F3" w14:paraId="597B5419" w14:textId="77777777" w:rsidTr="00977AC4">
        <w:trPr>
          <w:trHeight w:val="397"/>
        </w:trPr>
        <w:tc>
          <w:tcPr>
            <w:tcW w:w="3852" w:type="dxa"/>
            <w:gridSpan w:val="2"/>
            <w:vAlign w:val="center"/>
          </w:tcPr>
          <w:p w14:paraId="6170BA16" w14:textId="77777777" w:rsidR="005B1841" w:rsidRPr="002B55F3" w:rsidRDefault="005B1841" w:rsidP="00977AC4">
            <w:pPr>
              <w:spacing w:after="0" w:line="240" w:lineRule="auto"/>
              <w:jc w:val="both"/>
              <w:rPr>
                <w:rFonts w:cs="Calibri"/>
              </w:rPr>
            </w:pPr>
            <w:r w:rsidRPr="002B55F3">
              <w:rPr>
                <w:rFonts w:cs="Calibri"/>
              </w:rPr>
              <w:t>Projekt:</w:t>
            </w:r>
          </w:p>
        </w:tc>
        <w:tc>
          <w:tcPr>
            <w:tcW w:w="5902" w:type="dxa"/>
            <w:gridSpan w:val="6"/>
            <w:vAlign w:val="center"/>
          </w:tcPr>
          <w:p w14:paraId="3C9FCCA9" w14:textId="77777777" w:rsidR="005B1841" w:rsidRPr="002B55F3" w:rsidRDefault="005B1841" w:rsidP="00977AC4">
            <w:pPr>
              <w:spacing w:after="0" w:line="240" w:lineRule="auto"/>
              <w:jc w:val="both"/>
              <w:rPr>
                <w:rFonts w:cs="Calibri"/>
              </w:rPr>
            </w:pPr>
          </w:p>
        </w:tc>
      </w:tr>
      <w:tr w:rsidR="005B1841" w:rsidRPr="002B55F3" w14:paraId="7179F752" w14:textId="77777777" w:rsidTr="00977AC4">
        <w:trPr>
          <w:trHeight w:val="397"/>
        </w:trPr>
        <w:tc>
          <w:tcPr>
            <w:tcW w:w="3852" w:type="dxa"/>
            <w:gridSpan w:val="2"/>
            <w:vAlign w:val="center"/>
          </w:tcPr>
          <w:p w14:paraId="6B5621B7" w14:textId="77777777" w:rsidR="005B1841" w:rsidRPr="002B55F3" w:rsidRDefault="005B1841" w:rsidP="005B1841">
            <w:pPr>
              <w:spacing w:after="0" w:line="240" w:lineRule="auto"/>
              <w:jc w:val="both"/>
              <w:rPr>
                <w:rFonts w:cs="Calibri"/>
              </w:rPr>
            </w:pPr>
            <w:r w:rsidRPr="002B55F3">
              <w:rPr>
                <w:rFonts w:cs="Calibri"/>
              </w:rPr>
              <w:t>Kód ITMS:</w:t>
            </w:r>
          </w:p>
        </w:tc>
        <w:tc>
          <w:tcPr>
            <w:tcW w:w="5902" w:type="dxa"/>
            <w:gridSpan w:val="6"/>
            <w:vAlign w:val="center"/>
          </w:tcPr>
          <w:p w14:paraId="62585321" w14:textId="77777777" w:rsidR="005B1841" w:rsidRPr="002B55F3" w:rsidRDefault="005B1841" w:rsidP="00977AC4">
            <w:pPr>
              <w:spacing w:after="0" w:line="240" w:lineRule="auto"/>
              <w:jc w:val="both"/>
              <w:rPr>
                <w:rFonts w:cs="Calibri"/>
              </w:rPr>
            </w:pPr>
          </w:p>
        </w:tc>
      </w:tr>
      <w:tr w:rsidR="005B1841" w:rsidRPr="002B55F3" w14:paraId="2DE925B9" w14:textId="77777777" w:rsidTr="00977AC4">
        <w:trPr>
          <w:trHeight w:val="397"/>
        </w:trPr>
        <w:tc>
          <w:tcPr>
            <w:tcW w:w="3852" w:type="dxa"/>
            <w:gridSpan w:val="2"/>
            <w:vAlign w:val="center"/>
          </w:tcPr>
          <w:p w14:paraId="6F11F8ED" w14:textId="77777777" w:rsidR="005B1841" w:rsidRPr="002B55F3" w:rsidRDefault="005B1841" w:rsidP="00977AC4">
            <w:pPr>
              <w:spacing w:after="0" w:line="240" w:lineRule="auto"/>
              <w:jc w:val="both"/>
              <w:rPr>
                <w:rFonts w:cs="Calibri"/>
              </w:rPr>
            </w:pPr>
            <w:r w:rsidRPr="002B55F3">
              <w:rPr>
                <w:rFonts w:cs="Calibri"/>
              </w:rPr>
              <w:t>Názov zákazky:</w:t>
            </w:r>
          </w:p>
        </w:tc>
        <w:tc>
          <w:tcPr>
            <w:tcW w:w="5902" w:type="dxa"/>
            <w:gridSpan w:val="6"/>
            <w:vAlign w:val="center"/>
          </w:tcPr>
          <w:p w14:paraId="1F878AEB" w14:textId="77777777" w:rsidR="005B1841" w:rsidRPr="002B55F3" w:rsidRDefault="005B1841" w:rsidP="00977AC4">
            <w:pPr>
              <w:spacing w:after="0" w:line="240" w:lineRule="auto"/>
              <w:jc w:val="both"/>
              <w:rPr>
                <w:rFonts w:cs="Calibri"/>
              </w:rPr>
            </w:pPr>
          </w:p>
        </w:tc>
      </w:tr>
      <w:tr w:rsidR="005B1841" w:rsidRPr="002B55F3" w14:paraId="46842BF4" w14:textId="77777777" w:rsidTr="00977AC4">
        <w:tc>
          <w:tcPr>
            <w:tcW w:w="9754" w:type="dxa"/>
            <w:gridSpan w:val="8"/>
            <w:vAlign w:val="center"/>
          </w:tcPr>
          <w:p w14:paraId="64590791" w14:textId="77777777" w:rsidR="005B1841" w:rsidRPr="002B55F3" w:rsidRDefault="005B1841" w:rsidP="00977AC4">
            <w:pPr>
              <w:spacing w:after="0" w:line="240" w:lineRule="auto"/>
              <w:jc w:val="both"/>
              <w:rPr>
                <w:rFonts w:cs="Calibri"/>
              </w:rPr>
            </w:pPr>
          </w:p>
        </w:tc>
      </w:tr>
      <w:tr w:rsidR="00D62F44" w:rsidRPr="002B55F3" w14:paraId="0ED974AE" w14:textId="77777777" w:rsidTr="00DA2FC1">
        <w:tc>
          <w:tcPr>
            <w:tcW w:w="568" w:type="dxa"/>
            <w:vAlign w:val="center"/>
          </w:tcPr>
          <w:p w14:paraId="57970728" w14:textId="77777777" w:rsidR="00D62F44" w:rsidRPr="002B55F3" w:rsidRDefault="00D62F44" w:rsidP="00977AC4">
            <w:pPr>
              <w:spacing w:after="0" w:line="240" w:lineRule="auto"/>
              <w:jc w:val="both"/>
              <w:rPr>
                <w:rFonts w:cs="Calibri"/>
              </w:rPr>
            </w:pPr>
            <w:proofErr w:type="spellStart"/>
            <w:r w:rsidRPr="002B55F3">
              <w:rPr>
                <w:rFonts w:cs="Calibri"/>
              </w:rPr>
              <w:t>P.č</w:t>
            </w:r>
            <w:proofErr w:type="spellEnd"/>
            <w:r w:rsidRPr="002B55F3">
              <w:rPr>
                <w:rFonts w:cs="Calibri"/>
              </w:rPr>
              <w:t>.</w:t>
            </w:r>
          </w:p>
        </w:tc>
        <w:tc>
          <w:tcPr>
            <w:tcW w:w="4678" w:type="dxa"/>
            <w:gridSpan w:val="2"/>
            <w:vAlign w:val="center"/>
          </w:tcPr>
          <w:p w14:paraId="57FA695D" w14:textId="77777777" w:rsidR="00D62F44" w:rsidRPr="002B55F3" w:rsidRDefault="00D62F44" w:rsidP="00977AC4">
            <w:pPr>
              <w:spacing w:after="0" w:line="240" w:lineRule="auto"/>
              <w:jc w:val="both"/>
              <w:rPr>
                <w:rFonts w:cs="Calibri"/>
              </w:rPr>
            </w:pPr>
            <w:r w:rsidRPr="002B55F3">
              <w:rPr>
                <w:rFonts w:cs="Calibri"/>
              </w:rPr>
              <w:t>Názov dokumentu</w:t>
            </w:r>
          </w:p>
        </w:tc>
        <w:tc>
          <w:tcPr>
            <w:tcW w:w="2891" w:type="dxa"/>
            <w:gridSpan w:val="3"/>
            <w:vAlign w:val="center"/>
          </w:tcPr>
          <w:p w14:paraId="3CA8FAD7" w14:textId="77777777" w:rsidR="00D62F44" w:rsidRPr="002B55F3" w:rsidRDefault="00D62F44" w:rsidP="00977AC4">
            <w:pPr>
              <w:spacing w:after="0" w:line="240" w:lineRule="auto"/>
              <w:jc w:val="center"/>
              <w:rPr>
                <w:rFonts w:cs="Calibri"/>
              </w:rPr>
            </w:pPr>
            <w:r w:rsidRPr="002B55F3">
              <w:rPr>
                <w:rFonts w:cs="Calibri"/>
              </w:rPr>
              <w:t>Predložené elektronicky</w:t>
            </w:r>
          </w:p>
        </w:tc>
        <w:tc>
          <w:tcPr>
            <w:tcW w:w="1617" w:type="dxa"/>
            <w:gridSpan w:val="2"/>
            <w:vAlign w:val="center"/>
          </w:tcPr>
          <w:p w14:paraId="39ABCCB8" w14:textId="77777777" w:rsidR="00D62F44" w:rsidRPr="002B55F3" w:rsidRDefault="00D62F44" w:rsidP="00977AC4">
            <w:pPr>
              <w:spacing w:after="0" w:line="240" w:lineRule="auto"/>
              <w:jc w:val="center"/>
              <w:rPr>
                <w:rFonts w:cs="Calibri"/>
              </w:rPr>
            </w:pPr>
            <w:r w:rsidRPr="002B55F3">
              <w:rPr>
                <w:rFonts w:cs="Calibri"/>
              </w:rPr>
              <w:t>Poznámka</w:t>
            </w:r>
          </w:p>
        </w:tc>
      </w:tr>
      <w:tr w:rsidR="00D62F44" w:rsidRPr="002B55F3" w14:paraId="64AF71DB" w14:textId="77777777" w:rsidTr="00DA2FC1">
        <w:trPr>
          <w:trHeight w:val="397"/>
        </w:trPr>
        <w:tc>
          <w:tcPr>
            <w:tcW w:w="568" w:type="dxa"/>
            <w:vAlign w:val="center"/>
          </w:tcPr>
          <w:p w14:paraId="475DF5C7" w14:textId="77777777" w:rsidR="00D62F44" w:rsidRPr="002B55F3" w:rsidRDefault="00D62F44" w:rsidP="005B1841">
            <w:pPr>
              <w:pStyle w:val="Odsekzoznamu"/>
              <w:numPr>
                <w:ilvl w:val="0"/>
                <w:numId w:val="123"/>
              </w:numPr>
              <w:spacing w:after="0" w:line="240" w:lineRule="auto"/>
              <w:jc w:val="center"/>
              <w:rPr>
                <w:rFonts w:cs="Calibri"/>
                <w:color w:val="000000"/>
                <w:sz w:val="22"/>
                <w:szCs w:val="22"/>
                <w:lang w:val="sk-SK" w:eastAsia="en-US"/>
              </w:rPr>
            </w:pPr>
          </w:p>
        </w:tc>
        <w:tc>
          <w:tcPr>
            <w:tcW w:w="4678" w:type="dxa"/>
            <w:gridSpan w:val="2"/>
            <w:vAlign w:val="center"/>
          </w:tcPr>
          <w:p w14:paraId="7AAAA077" w14:textId="77777777" w:rsidR="00D62F44" w:rsidRPr="002B55F3" w:rsidRDefault="00D62F44" w:rsidP="00977AC4">
            <w:pPr>
              <w:spacing w:after="0" w:line="240" w:lineRule="auto"/>
              <w:jc w:val="both"/>
              <w:rPr>
                <w:rFonts w:cs="Calibri"/>
              </w:rPr>
            </w:pPr>
            <w:r w:rsidRPr="002B55F3">
              <w:rPr>
                <w:rFonts w:cs="Calibri"/>
              </w:rPr>
              <w:t>Výzva na predkladanie ponúk vrátane všetkých príloh (ak nebol realizovaný postup s identifikovaním záujemcov cez webové rozhranie), ak relevantné</w:t>
            </w:r>
          </w:p>
        </w:tc>
        <w:tc>
          <w:tcPr>
            <w:tcW w:w="2891" w:type="dxa"/>
            <w:gridSpan w:val="3"/>
            <w:vAlign w:val="center"/>
          </w:tcPr>
          <w:p w14:paraId="7EDAF8E0"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p w14:paraId="318AAF20" w14:textId="77777777" w:rsidR="00D62F44" w:rsidRPr="002B55F3" w:rsidRDefault="00D62F44" w:rsidP="009D0256">
            <w:pPr>
              <w:spacing w:after="0" w:line="240" w:lineRule="auto"/>
              <w:rPr>
                <w:rFonts w:cs="Calibri"/>
              </w:rPr>
            </w:pPr>
          </w:p>
        </w:tc>
        <w:tc>
          <w:tcPr>
            <w:tcW w:w="1617" w:type="dxa"/>
            <w:gridSpan w:val="2"/>
            <w:vAlign w:val="center"/>
          </w:tcPr>
          <w:p w14:paraId="306D1AF2" w14:textId="77777777" w:rsidR="00D62F44" w:rsidRPr="002B55F3" w:rsidRDefault="00D62F44" w:rsidP="00977AC4">
            <w:pPr>
              <w:spacing w:after="0" w:line="240" w:lineRule="auto"/>
              <w:jc w:val="both"/>
              <w:rPr>
                <w:rFonts w:cs="Calibri"/>
              </w:rPr>
            </w:pPr>
          </w:p>
        </w:tc>
      </w:tr>
      <w:tr w:rsidR="00D62F44" w:rsidRPr="002B55F3" w14:paraId="4BB26477" w14:textId="77777777" w:rsidTr="00DA2FC1">
        <w:trPr>
          <w:trHeight w:val="397"/>
        </w:trPr>
        <w:tc>
          <w:tcPr>
            <w:tcW w:w="568" w:type="dxa"/>
            <w:vAlign w:val="center"/>
          </w:tcPr>
          <w:p w14:paraId="39AFC463"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270DDE09" w14:textId="77777777" w:rsidR="00D62F44" w:rsidRPr="002B55F3" w:rsidRDefault="00D62F44" w:rsidP="00977AC4">
            <w:pPr>
              <w:spacing w:after="0" w:line="240" w:lineRule="auto"/>
              <w:jc w:val="both"/>
              <w:rPr>
                <w:rFonts w:cs="Calibri"/>
              </w:rPr>
            </w:pPr>
            <w:r w:rsidRPr="002B55F3">
              <w:rPr>
                <w:rFonts w:cs="Calibri"/>
              </w:rPr>
              <w:t>Doklady preukazujúce zaslanie výzvy na predkladanie ponúk vybraným záujemcom (ak relevantné)</w:t>
            </w:r>
          </w:p>
        </w:tc>
        <w:tc>
          <w:tcPr>
            <w:tcW w:w="2891" w:type="dxa"/>
            <w:gridSpan w:val="3"/>
            <w:vAlign w:val="center"/>
          </w:tcPr>
          <w:p w14:paraId="5A0BD177" w14:textId="77777777" w:rsidR="00D62F44" w:rsidRPr="002B55F3" w:rsidRDefault="00D62F44" w:rsidP="00977AC4">
            <w:pPr>
              <w:spacing w:after="0" w:line="240" w:lineRule="auto"/>
              <w:jc w:val="center"/>
              <w:rPr>
                <w:rFonts w:cs="Calibri"/>
              </w:rPr>
            </w:pPr>
          </w:p>
          <w:p w14:paraId="126FA60A"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tc>
        <w:tc>
          <w:tcPr>
            <w:tcW w:w="1617" w:type="dxa"/>
            <w:gridSpan w:val="2"/>
            <w:vAlign w:val="center"/>
          </w:tcPr>
          <w:p w14:paraId="60417F02" w14:textId="77777777" w:rsidR="00D62F44" w:rsidRPr="002B55F3" w:rsidRDefault="00D62F44" w:rsidP="00977AC4">
            <w:pPr>
              <w:spacing w:after="0" w:line="240" w:lineRule="auto"/>
              <w:jc w:val="both"/>
              <w:rPr>
                <w:rFonts w:cs="Calibri"/>
              </w:rPr>
            </w:pPr>
          </w:p>
        </w:tc>
      </w:tr>
      <w:tr w:rsidR="00D62F44" w:rsidRPr="002B55F3" w14:paraId="4A707EDB" w14:textId="77777777" w:rsidTr="00DA2FC1">
        <w:trPr>
          <w:trHeight w:val="397"/>
        </w:trPr>
        <w:tc>
          <w:tcPr>
            <w:tcW w:w="568" w:type="dxa"/>
            <w:vAlign w:val="center"/>
          </w:tcPr>
          <w:p w14:paraId="15C502EC"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420DDB78" w14:textId="77777777" w:rsidR="00D62F44" w:rsidRPr="002B55F3" w:rsidRDefault="00D62F44" w:rsidP="00977AC4">
            <w:pPr>
              <w:spacing w:after="0" w:line="240" w:lineRule="auto"/>
              <w:jc w:val="both"/>
              <w:rPr>
                <w:rFonts w:cs="Calibri"/>
              </w:rPr>
            </w:pPr>
            <w:r w:rsidRPr="002B55F3">
              <w:rPr>
                <w:rFonts w:cs="Calibri"/>
              </w:rPr>
              <w:t>Žiadosti o vysvetlenie a poskytnuté vysvetlenia záujemcom (ak relevantné)</w:t>
            </w:r>
          </w:p>
        </w:tc>
        <w:tc>
          <w:tcPr>
            <w:tcW w:w="2891" w:type="dxa"/>
            <w:gridSpan w:val="3"/>
            <w:vAlign w:val="center"/>
          </w:tcPr>
          <w:p w14:paraId="28A96C3A" w14:textId="77777777" w:rsidR="00D62F44" w:rsidRPr="002B55F3" w:rsidRDefault="00D62F44" w:rsidP="00977AC4">
            <w:pPr>
              <w:spacing w:after="0" w:line="240" w:lineRule="auto"/>
              <w:jc w:val="center"/>
              <w:rPr>
                <w:rFonts w:eastAsia="MS Mincho" w:cs="Calibri"/>
              </w:rPr>
            </w:pPr>
          </w:p>
          <w:p w14:paraId="06A9BA8D" w14:textId="77777777" w:rsidR="00D62F44" w:rsidRPr="002B55F3" w:rsidRDefault="00D62F44" w:rsidP="00977AC4">
            <w:pPr>
              <w:spacing w:after="0" w:line="240" w:lineRule="auto"/>
              <w:jc w:val="center"/>
              <w:rPr>
                <w:rFonts w:eastAsia="MS Mincho" w:cs="Calibri"/>
              </w:rPr>
            </w:pPr>
            <w:r w:rsidRPr="002B55F3">
              <w:rPr>
                <w:rFonts w:ascii="Segoe UI Symbol" w:eastAsia="MS Mincho" w:hAnsi="Segoe UI Symbol" w:cs="Segoe UI Symbol"/>
              </w:rPr>
              <w:t>☐</w:t>
            </w:r>
          </w:p>
        </w:tc>
        <w:tc>
          <w:tcPr>
            <w:tcW w:w="1617" w:type="dxa"/>
            <w:gridSpan w:val="2"/>
            <w:vAlign w:val="center"/>
          </w:tcPr>
          <w:p w14:paraId="38665FA8" w14:textId="77777777" w:rsidR="00D62F44" w:rsidRPr="002B55F3" w:rsidRDefault="00D62F44" w:rsidP="00977AC4">
            <w:pPr>
              <w:spacing w:after="0" w:line="240" w:lineRule="auto"/>
              <w:jc w:val="both"/>
              <w:rPr>
                <w:rFonts w:cs="Calibri"/>
              </w:rPr>
            </w:pPr>
          </w:p>
        </w:tc>
      </w:tr>
      <w:tr w:rsidR="00D62F44" w:rsidRPr="002B55F3" w14:paraId="08C65865" w14:textId="77777777" w:rsidTr="00DA2FC1">
        <w:trPr>
          <w:trHeight w:val="397"/>
        </w:trPr>
        <w:tc>
          <w:tcPr>
            <w:tcW w:w="568" w:type="dxa"/>
            <w:vAlign w:val="center"/>
          </w:tcPr>
          <w:p w14:paraId="58BF74B1"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43ECA209" w14:textId="77777777" w:rsidR="00D62F44" w:rsidRPr="002B55F3" w:rsidRDefault="00D62F44" w:rsidP="00977AC4">
            <w:pPr>
              <w:spacing w:after="0" w:line="240" w:lineRule="auto"/>
              <w:jc w:val="both"/>
              <w:rPr>
                <w:rFonts w:cs="Calibri"/>
              </w:rPr>
            </w:pPr>
            <w:r w:rsidRPr="002B55F3">
              <w:rPr>
                <w:rFonts w:cs="Calibri"/>
              </w:rPr>
              <w:t xml:space="preserve">Predložené ponuky (v prípade identifikovania záujemcov cez webové rozhranie, </w:t>
            </w:r>
            <w:proofErr w:type="spellStart"/>
            <w:r w:rsidRPr="002B55F3">
              <w:rPr>
                <w:rFonts w:cs="Calibri"/>
              </w:rPr>
              <w:t>printscreen</w:t>
            </w:r>
            <w:proofErr w:type="spellEnd"/>
            <w:r w:rsidRPr="002B55F3">
              <w:rPr>
                <w:rFonts w:cs="Calibri"/>
              </w:rPr>
              <w:t xml:space="preserve"> cenovej ponuky, cenník, katalóg, zmluvy z CRZ), znalecký posudok, ak relevantné</w:t>
            </w:r>
          </w:p>
        </w:tc>
        <w:tc>
          <w:tcPr>
            <w:tcW w:w="2891" w:type="dxa"/>
            <w:gridSpan w:val="3"/>
            <w:vAlign w:val="center"/>
          </w:tcPr>
          <w:p w14:paraId="68111726" w14:textId="77777777" w:rsidR="00D62F44" w:rsidRPr="002B55F3" w:rsidRDefault="00D62F44" w:rsidP="00977AC4">
            <w:pPr>
              <w:spacing w:after="0" w:line="240" w:lineRule="auto"/>
              <w:jc w:val="center"/>
              <w:rPr>
                <w:rFonts w:cs="Calibri"/>
              </w:rPr>
            </w:pPr>
          </w:p>
          <w:p w14:paraId="72B1EB83"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tc>
        <w:tc>
          <w:tcPr>
            <w:tcW w:w="1617" w:type="dxa"/>
            <w:gridSpan w:val="2"/>
            <w:vAlign w:val="center"/>
          </w:tcPr>
          <w:p w14:paraId="2EA4F135" w14:textId="77777777" w:rsidR="00D62F44" w:rsidRPr="002B55F3" w:rsidRDefault="00D62F44" w:rsidP="00977AC4">
            <w:pPr>
              <w:spacing w:after="0" w:line="240" w:lineRule="auto"/>
              <w:jc w:val="both"/>
              <w:rPr>
                <w:rFonts w:cs="Calibri"/>
              </w:rPr>
            </w:pPr>
          </w:p>
        </w:tc>
      </w:tr>
      <w:tr w:rsidR="00D62F44" w:rsidRPr="002B55F3" w14:paraId="7F902334" w14:textId="77777777" w:rsidTr="00DA2FC1">
        <w:trPr>
          <w:trHeight w:val="397"/>
        </w:trPr>
        <w:tc>
          <w:tcPr>
            <w:tcW w:w="568" w:type="dxa"/>
            <w:vAlign w:val="center"/>
          </w:tcPr>
          <w:p w14:paraId="3C39E1E0"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139B1749" w14:textId="77777777" w:rsidR="00D62F44" w:rsidRPr="002B55F3" w:rsidRDefault="00D62F44" w:rsidP="00977AC4">
            <w:pPr>
              <w:spacing w:after="0" w:line="240" w:lineRule="auto"/>
              <w:jc w:val="both"/>
              <w:rPr>
                <w:rFonts w:cs="Calibri"/>
              </w:rPr>
            </w:pPr>
            <w:r w:rsidRPr="002B55F3">
              <w:rPr>
                <w:rFonts w:cs="Calibri"/>
              </w:rPr>
              <w:t>Žiadosti o vysvetlenie ponuky a poskytnuté vysvetlenia ponuky (ak relevantné)</w:t>
            </w:r>
          </w:p>
        </w:tc>
        <w:tc>
          <w:tcPr>
            <w:tcW w:w="2891" w:type="dxa"/>
            <w:gridSpan w:val="3"/>
            <w:vAlign w:val="center"/>
          </w:tcPr>
          <w:p w14:paraId="3FD8F4E1" w14:textId="77777777" w:rsidR="00D62F44" w:rsidRPr="002B55F3" w:rsidRDefault="00D62F44" w:rsidP="00977AC4">
            <w:pPr>
              <w:spacing w:after="0" w:line="240" w:lineRule="auto"/>
              <w:jc w:val="center"/>
              <w:rPr>
                <w:rFonts w:eastAsia="MS Mincho" w:cs="Calibri"/>
              </w:rPr>
            </w:pPr>
          </w:p>
          <w:p w14:paraId="01373FC6" w14:textId="77777777" w:rsidR="00D62F44" w:rsidRPr="002B55F3" w:rsidRDefault="00D62F44" w:rsidP="00977AC4">
            <w:pPr>
              <w:spacing w:after="0" w:line="240" w:lineRule="auto"/>
              <w:jc w:val="center"/>
              <w:rPr>
                <w:rFonts w:eastAsia="MS Mincho" w:cs="Calibri"/>
              </w:rPr>
            </w:pPr>
            <w:r w:rsidRPr="002B55F3">
              <w:rPr>
                <w:rFonts w:ascii="Segoe UI Symbol" w:eastAsia="MS Mincho" w:hAnsi="Segoe UI Symbol" w:cs="Segoe UI Symbol"/>
              </w:rPr>
              <w:t>☐</w:t>
            </w:r>
          </w:p>
        </w:tc>
        <w:tc>
          <w:tcPr>
            <w:tcW w:w="1617" w:type="dxa"/>
            <w:gridSpan w:val="2"/>
            <w:vAlign w:val="center"/>
          </w:tcPr>
          <w:p w14:paraId="3F962ED9" w14:textId="77777777" w:rsidR="00D62F44" w:rsidRPr="002B55F3" w:rsidRDefault="00D62F44" w:rsidP="00977AC4">
            <w:pPr>
              <w:spacing w:after="0" w:line="240" w:lineRule="auto"/>
              <w:jc w:val="both"/>
              <w:rPr>
                <w:rFonts w:cs="Calibri"/>
              </w:rPr>
            </w:pPr>
          </w:p>
        </w:tc>
      </w:tr>
      <w:tr w:rsidR="00D62F44" w:rsidRPr="002B55F3" w14:paraId="10853F11" w14:textId="77777777" w:rsidTr="00DA2FC1">
        <w:trPr>
          <w:trHeight w:val="397"/>
        </w:trPr>
        <w:tc>
          <w:tcPr>
            <w:tcW w:w="568" w:type="dxa"/>
            <w:vAlign w:val="center"/>
          </w:tcPr>
          <w:p w14:paraId="57A38E88"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389FCF00" w14:textId="77777777" w:rsidR="00D62F44" w:rsidRPr="002B55F3" w:rsidRDefault="00D62F44" w:rsidP="00977AC4">
            <w:pPr>
              <w:spacing w:after="0" w:line="240" w:lineRule="auto"/>
              <w:jc w:val="both"/>
              <w:rPr>
                <w:rFonts w:cs="Calibri"/>
              </w:rPr>
            </w:pPr>
            <w:r w:rsidRPr="002B55F3">
              <w:rPr>
                <w:rFonts w:cs="Calibri"/>
              </w:rPr>
              <w:t>Záznam z prieskumu trhu</w:t>
            </w:r>
          </w:p>
        </w:tc>
        <w:tc>
          <w:tcPr>
            <w:tcW w:w="2891" w:type="dxa"/>
            <w:gridSpan w:val="3"/>
            <w:vAlign w:val="center"/>
          </w:tcPr>
          <w:p w14:paraId="65D4F370" w14:textId="77777777" w:rsidR="00D62F44" w:rsidRPr="002B55F3" w:rsidRDefault="00D62F44" w:rsidP="00977AC4">
            <w:pPr>
              <w:spacing w:after="0" w:line="240" w:lineRule="auto"/>
              <w:jc w:val="center"/>
              <w:rPr>
                <w:rFonts w:cs="Calibri"/>
              </w:rPr>
            </w:pPr>
          </w:p>
          <w:p w14:paraId="358BF19F"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tc>
        <w:tc>
          <w:tcPr>
            <w:tcW w:w="1617" w:type="dxa"/>
            <w:gridSpan w:val="2"/>
            <w:vAlign w:val="center"/>
          </w:tcPr>
          <w:p w14:paraId="54C123BF" w14:textId="77777777" w:rsidR="00D62F44" w:rsidRPr="002B55F3" w:rsidRDefault="00D62F44" w:rsidP="00977AC4">
            <w:pPr>
              <w:spacing w:after="0" w:line="240" w:lineRule="auto"/>
              <w:jc w:val="both"/>
              <w:rPr>
                <w:rFonts w:cs="Calibri"/>
              </w:rPr>
            </w:pPr>
          </w:p>
        </w:tc>
      </w:tr>
      <w:tr w:rsidR="00D62F44" w:rsidRPr="002B55F3" w14:paraId="78327C7D" w14:textId="77777777" w:rsidTr="00DA2FC1">
        <w:trPr>
          <w:trHeight w:val="397"/>
        </w:trPr>
        <w:tc>
          <w:tcPr>
            <w:tcW w:w="568" w:type="dxa"/>
            <w:vAlign w:val="center"/>
          </w:tcPr>
          <w:p w14:paraId="62D11922"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0ABE22C5" w14:textId="77777777" w:rsidR="00D62F44" w:rsidRPr="002B55F3" w:rsidRDefault="00D62F44" w:rsidP="00977AC4">
            <w:pPr>
              <w:spacing w:after="0" w:line="240" w:lineRule="auto"/>
              <w:jc w:val="both"/>
              <w:rPr>
                <w:rFonts w:cs="Calibri"/>
              </w:rPr>
            </w:pPr>
            <w:r w:rsidRPr="002B55F3">
              <w:rPr>
                <w:rFonts w:cs="Calibri"/>
              </w:rPr>
              <w:t>Oznámenia o výsledku vyhodnotenia ponúk zaslané uchádzačom vrátane dokladov preukazujúcich ich zaslanie</w:t>
            </w:r>
          </w:p>
        </w:tc>
        <w:tc>
          <w:tcPr>
            <w:tcW w:w="2891" w:type="dxa"/>
            <w:gridSpan w:val="3"/>
            <w:vAlign w:val="center"/>
          </w:tcPr>
          <w:p w14:paraId="3B4884E2" w14:textId="77777777" w:rsidR="00D62F44" w:rsidRPr="002B55F3" w:rsidRDefault="00D62F44" w:rsidP="00977AC4">
            <w:pPr>
              <w:spacing w:after="0" w:line="240" w:lineRule="auto"/>
              <w:jc w:val="center"/>
              <w:rPr>
                <w:rFonts w:cs="Calibri"/>
              </w:rPr>
            </w:pPr>
          </w:p>
          <w:p w14:paraId="681E971C"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tc>
        <w:tc>
          <w:tcPr>
            <w:tcW w:w="1617" w:type="dxa"/>
            <w:gridSpan w:val="2"/>
            <w:vAlign w:val="center"/>
          </w:tcPr>
          <w:p w14:paraId="7897F22C" w14:textId="77777777" w:rsidR="00D62F44" w:rsidRPr="002B55F3" w:rsidRDefault="00D62F44" w:rsidP="00977AC4">
            <w:pPr>
              <w:spacing w:after="0" w:line="240" w:lineRule="auto"/>
              <w:jc w:val="both"/>
              <w:rPr>
                <w:rFonts w:cs="Calibri"/>
              </w:rPr>
            </w:pPr>
          </w:p>
        </w:tc>
      </w:tr>
      <w:tr w:rsidR="00D62F44" w:rsidRPr="002B55F3" w14:paraId="1A56CD79" w14:textId="77777777" w:rsidTr="00DA2FC1">
        <w:trPr>
          <w:trHeight w:val="397"/>
        </w:trPr>
        <w:tc>
          <w:tcPr>
            <w:tcW w:w="568" w:type="dxa"/>
            <w:vAlign w:val="center"/>
          </w:tcPr>
          <w:p w14:paraId="43DEC703"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5485A4D1" w14:textId="77777777" w:rsidR="00D62F44" w:rsidRPr="002B55F3" w:rsidRDefault="00D62F44" w:rsidP="00977AC4">
            <w:pPr>
              <w:spacing w:after="0" w:line="240" w:lineRule="auto"/>
              <w:jc w:val="both"/>
              <w:rPr>
                <w:rFonts w:cs="Calibri"/>
              </w:rPr>
            </w:pPr>
            <w:r w:rsidRPr="002B55F3">
              <w:rPr>
                <w:rFonts w:cs="Calibri"/>
              </w:rPr>
              <w:t>Výsledná zmluva (alebo objednávka) vrátane všetkých jej príloh a dodatkov</w:t>
            </w:r>
          </w:p>
        </w:tc>
        <w:tc>
          <w:tcPr>
            <w:tcW w:w="2891" w:type="dxa"/>
            <w:gridSpan w:val="3"/>
            <w:vAlign w:val="center"/>
          </w:tcPr>
          <w:p w14:paraId="2610C0E4" w14:textId="77777777" w:rsidR="00D62F44" w:rsidRPr="002B55F3" w:rsidRDefault="00D62F44" w:rsidP="00977AC4">
            <w:pPr>
              <w:spacing w:after="0" w:line="240" w:lineRule="auto"/>
              <w:jc w:val="center"/>
              <w:rPr>
                <w:rFonts w:cs="Calibri"/>
              </w:rPr>
            </w:pPr>
          </w:p>
          <w:p w14:paraId="6BC4B1EF"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tc>
        <w:tc>
          <w:tcPr>
            <w:tcW w:w="1617" w:type="dxa"/>
            <w:gridSpan w:val="2"/>
            <w:vAlign w:val="center"/>
          </w:tcPr>
          <w:p w14:paraId="73EB061F" w14:textId="77777777" w:rsidR="00D62F44" w:rsidRPr="002B55F3" w:rsidRDefault="00D62F44" w:rsidP="00977AC4">
            <w:pPr>
              <w:spacing w:after="0" w:line="240" w:lineRule="auto"/>
              <w:jc w:val="both"/>
              <w:rPr>
                <w:rFonts w:cs="Calibri"/>
              </w:rPr>
            </w:pPr>
          </w:p>
        </w:tc>
      </w:tr>
      <w:tr w:rsidR="00D62F44" w:rsidRPr="002B55F3" w14:paraId="4CDB956B" w14:textId="77777777" w:rsidTr="00DA2FC1">
        <w:trPr>
          <w:trHeight w:val="397"/>
        </w:trPr>
        <w:tc>
          <w:tcPr>
            <w:tcW w:w="568" w:type="dxa"/>
            <w:vAlign w:val="center"/>
          </w:tcPr>
          <w:p w14:paraId="0F155854"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40EA38ED" w14:textId="77777777" w:rsidR="00D62F44" w:rsidRPr="002B55F3" w:rsidRDefault="00D62F44" w:rsidP="00977AC4">
            <w:pPr>
              <w:spacing w:after="0" w:line="240" w:lineRule="auto"/>
              <w:jc w:val="both"/>
              <w:rPr>
                <w:rFonts w:cs="Calibri"/>
              </w:rPr>
            </w:pPr>
            <w:r w:rsidRPr="002B55F3">
              <w:rPr>
                <w:rFonts w:cs="Calibri"/>
              </w:rPr>
              <w:t>Čestné vyhlásenie k úplnosti dokumentácie</w:t>
            </w:r>
          </w:p>
        </w:tc>
        <w:tc>
          <w:tcPr>
            <w:tcW w:w="2891" w:type="dxa"/>
            <w:gridSpan w:val="3"/>
            <w:vAlign w:val="center"/>
          </w:tcPr>
          <w:p w14:paraId="7496AE97" w14:textId="77777777" w:rsidR="00D62F44" w:rsidRPr="002B55F3" w:rsidRDefault="00D62F44" w:rsidP="00977AC4">
            <w:pPr>
              <w:spacing w:after="0" w:line="240" w:lineRule="auto"/>
              <w:jc w:val="center"/>
              <w:rPr>
                <w:rFonts w:cs="Calibri"/>
              </w:rPr>
            </w:pPr>
          </w:p>
          <w:p w14:paraId="53B4D688"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tc>
        <w:tc>
          <w:tcPr>
            <w:tcW w:w="1617" w:type="dxa"/>
            <w:gridSpan w:val="2"/>
            <w:vAlign w:val="center"/>
          </w:tcPr>
          <w:p w14:paraId="5B970D06" w14:textId="77777777" w:rsidR="00D62F44" w:rsidRPr="002B55F3" w:rsidRDefault="00D62F44" w:rsidP="00977AC4">
            <w:pPr>
              <w:spacing w:after="0" w:line="240" w:lineRule="auto"/>
              <w:jc w:val="both"/>
              <w:rPr>
                <w:rFonts w:cs="Calibri"/>
              </w:rPr>
            </w:pPr>
          </w:p>
        </w:tc>
      </w:tr>
      <w:tr w:rsidR="00D62F44" w:rsidRPr="002B55F3" w14:paraId="12E76447" w14:textId="77777777" w:rsidTr="00DA2FC1">
        <w:trPr>
          <w:trHeight w:val="397"/>
        </w:trPr>
        <w:tc>
          <w:tcPr>
            <w:tcW w:w="568" w:type="dxa"/>
            <w:vAlign w:val="center"/>
          </w:tcPr>
          <w:p w14:paraId="1EFFF57A"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5C79075C" w14:textId="77777777" w:rsidR="00D62F44" w:rsidRPr="002B55F3" w:rsidRDefault="00D62F44" w:rsidP="00977AC4">
            <w:pPr>
              <w:spacing w:after="0" w:line="240" w:lineRule="auto"/>
              <w:jc w:val="both"/>
              <w:rPr>
                <w:rFonts w:cs="Calibri"/>
              </w:rPr>
            </w:pPr>
            <w:r w:rsidRPr="002B55F3">
              <w:rPr>
                <w:rFonts w:cs="Calibri"/>
              </w:rPr>
              <w:t>Čestné vyhlásenie ku konfliktu záujmov</w:t>
            </w:r>
          </w:p>
        </w:tc>
        <w:tc>
          <w:tcPr>
            <w:tcW w:w="2891" w:type="dxa"/>
            <w:gridSpan w:val="3"/>
            <w:vAlign w:val="center"/>
          </w:tcPr>
          <w:p w14:paraId="2A1C3D8C" w14:textId="77777777" w:rsidR="00D62F44" w:rsidRPr="002B55F3" w:rsidRDefault="00D62F44" w:rsidP="00977AC4">
            <w:pPr>
              <w:spacing w:after="0" w:line="240" w:lineRule="auto"/>
              <w:jc w:val="center"/>
              <w:rPr>
                <w:rFonts w:cs="Calibri"/>
              </w:rPr>
            </w:pPr>
          </w:p>
          <w:p w14:paraId="1871F7A2"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tc>
        <w:tc>
          <w:tcPr>
            <w:tcW w:w="1617" w:type="dxa"/>
            <w:gridSpan w:val="2"/>
            <w:vAlign w:val="center"/>
          </w:tcPr>
          <w:p w14:paraId="6735B82C" w14:textId="77777777" w:rsidR="00D62F44" w:rsidRPr="002B55F3" w:rsidRDefault="00D62F44" w:rsidP="00977AC4">
            <w:pPr>
              <w:spacing w:after="0" w:line="240" w:lineRule="auto"/>
              <w:jc w:val="both"/>
              <w:rPr>
                <w:rFonts w:cs="Calibri"/>
              </w:rPr>
            </w:pPr>
          </w:p>
        </w:tc>
      </w:tr>
      <w:tr w:rsidR="00D62F44" w:rsidRPr="002B55F3" w14:paraId="26A0A460" w14:textId="77777777" w:rsidTr="00DA2FC1">
        <w:trPr>
          <w:trHeight w:val="397"/>
        </w:trPr>
        <w:tc>
          <w:tcPr>
            <w:tcW w:w="568" w:type="dxa"/>
            <w:vAlign w:val="center"/>
          </w:tcPr>
          <w:p w14:paraId="51FEA7AC"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31734DF2" w14:textId="77777777" w:rsidR="00D62F44" w:rsidRPr="002B55F3" w:rsidRDefault="00D62F44" w:rsidP="00977AC4">
            <w:pPr>
              <w:spacing w:after="0" w:line="240" w:lineRule="auto"/>
              <w:jc w:val="both"/>
              <w:rPr>
                <w:rFonts w:cs="Calibri"/>
              </w:rPr>
            </w:pPr>
            <w:r w:rsidRPr="002B55F3">
              <w:rPr>
                <w:rFonts w:cs="Calibri"/>
              </w:rPr>
              <w:t>Splnomocnenie inému subjektu na výkon úkonov v obstarávaní udelený prijímateľom (ak relevantné)</w:t>
            </w:r>
          </w:p>
        </w:tc>
        <w:tc>
          <w:tcPr>
            <w:tcW w:w="2891" w:type="dxa"/>
            <w:gridSpan w:val="3"/>
            <w:vAlign w:val="center"/>
          </w:tcPr>
          <w:p w14:paraId="2F821C4D" w14:textId="77777777" w:rsidR="00D62F44" w:rsidRPr="002B55F3" w:rsidRDefault="00D62F44" w:rsidP="00977AC4">
            <w:pPr>
              <w:spacing w:after="0" w:line="240" w:lineRule="auto"/>
              <w:jc w:val="center"/>
              <w:rPr>
                <w:rFonts w:cs="Calibri"/>
              </w:rPr>
            </w:pPr>
          </w:p>
          <w:p w14:paraId="2D847237" w14:textId="77777777" w:rsidR="00D62F44" w:rsidRPr="002B55F3" w:rsidRDefault="00D62F44" w:rsidP="00977AC4">
            <w:pPr>
              <w:spacing w:after="0" w:line="240" w:lineRule="auto"/>
              <w:jc w:val="center"/>
              <w:rPr>
                <w:rFonts w:cs="Calibri"/>
              </w:rPr>
            </w:pPr>
            <w:r w:rsidRPr="002B55F3">
              <w:rPr>
                <w:rFonts w:ascii="Segoe UI Symbol" w:eastAsia="MS Mincho" w:hAnsi="Segoe UI Symbol" w:cs="Segoe UI Symbol"/>
              </w:rPr>
              <w:t>☐</w:t>
            </w:r>
          </w:p>
        </w:tc>
        <w:tc>
          <w:tcPr>
            <w:tcW w:w="1617" w:type="dxa"/>
            <w:gridSpan w:val="2"/>
            <w:vAlign w:val="center"/>
          </w:tcPr>
          <w:p w14:paraId="4D1E8351" w14:textId="77777777" w:rsidR="00D62F44" w:rsidRPr="002B55F3" w:rsidRDefault="00D62F44" w:rsidP="00977AC4">
            <w:pPr>
              <w:spacing w:after="0" w:line="240" w:lineRule="auto"/>
              <w:jc w:val="both"/>
              <w:rPr>
                <w:rFonts w:cs="Calibri"/>
              </w:rPr>
            </w:pPr>
          </w:p>
        </w:tc>
      </w:tr>
      <w:tr w:rsidR="00D62F44" w:rsidRPr="002B55F3" w14:paraId="650158D7" w14:textId="77777777" w:rsidTr="009D0256">
        <w:trPr>
          <w:trHeight w:val="397"/>
        </w:trPr>
        <w:tc>
          <w:tcPr>
            <w:tcW w:w="568" w:type="dxa"/>
            <w:vAlign w:val="center"/>
          </w:tcPr>
          <w:p w14:paraId="7BCECA91" w14:textId="77777777" w:rsidR="00D62F44" w:rsidRPr="002B55F3" w:rsidRDefault="00D62F44" w:rsidP="00D62F44">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2EFDFC45" w14:textId="77777777" w:rsidR="00C35A40" w:rsidRPr="002B55F3" w:rsidRDefault="00C35A40" w:rsidP="00C35A40">
            <w:pPr>
              <w:spacing w:after="0" w:line="240" w:lineRule="auto"/>
              <w:jc w:val="both"/>
              <w:rPr>
                <w:rFonts w:cs="Calibri"/>
              </w:rPr>
            </w:pPr>
            <w:r w:rsidRPr="002B55F3">
              <w:rPr>
                <w:rFonts w:cs="Calibri"/>
              </w:rPr>
              <w:t>Príloha č. 12a Tabuľka pre overenie konfliktu záujmov /</w:t>
            </w:r>
          </w:p>
          <w:p w14:paraId="473E18C2" w14:textId="0FE7D7E3" w:rsidR="00D62F44" w:rsidRPr="002B55F3" w:rsidRDefault="00C35A40" w:rsidP="00C35A40">
            <w:pPr>
              <w:spacing w:after="0" w:line="240" w:lineRule="auto"/>
              <w:jc w:val="both"/>
              <w:rPr>
                <w:rFonts w:cs="Calibri"/>
              </w:rPr>
            </w:pPr>
            <w:r w:rsidRPr="002B55F3">
              <w:rPr>
                <w:rFonts w:cs="Calibri"/>
              </w:rPr>
              <w:t>Príloha č. 12b Tabuľka pre overenie predbežného zapojenia</w:t>
            </w:r>
          </w:p>
        </w:tc>
        <w:tc>
          <w:tcPr>
            <w:tcW w:w="2891" w:type="dxa"/>
            <w:gridSpan w:val="3"/>
          </w:tcPr>
          <w:p w14:paraId="34489C86"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1617" w:type="dxa"/>
            <w:gridSpan w:val="2"/>
            <w:vAlign w:val="center"/>
          </w:tcPr>
          <w:p w14:paraId="60A9968C" w14:textId="77777777" w:rsidR="00D62F44" w:rsidRPr="002B55F3" w:rsidRDefault="00D62F44" w:rsidP="00D62F44">
            <w:pPr>
              <w:spacing w:after="0" w:line="240" w:lineRule="auto"/>
              <w:jc w:val="both"/>
              <w:rPr>
                <w:rFonts w:cs="Calibri"/>
              </w:rPr>
            </w:pPr>
          </w:p>
        </w:tc>
      </w:tr>
      <w:tr w:rsidR="00D62F44" w:rsidRPr="002B55F3" w14:paraId="2002D117" w14:textId="77777777" w:rsidTr="009D0256">
        <w:trPr>
          <w:trHeight w:val="397"/>
        </w:trPr>
        <w:tc>
          <w:tcPr>
            <w:tcW w:w="568" w:type="dxa"/>
            <w:vAlign w:val="center"/>
          </w:tcPr>
          <w:p w14:paraId="7FBA2417" w14:textId="77777777" w:rsidR="00D62F44" w:rsidRPr="002B55F3" w:rsidRDefault="00D62F44" w:rsidP="00D62F44">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23078D74" w14:textId="77777777" w:rsidR="00D62F44" w:rsidRPr="002B55F3" w:rsidRDefault="00D62F44" w:rsidP="00D62F44">
            <w:pPr>
              <w:spacing w:after="0" w:line="240" w:lineRule="auto"/>
              <w:jc w:val="both"/>
              <w:rPr>
                <w:rFonts w:cs="Calibri"/>
              </w:rPr>
            </w:pPr>
            <w:r w:rsidRPr="002B55F3">
              <w:rPr>
                <w:rFonts w:cs="Calibri"/>
              </w:rPr>
              <w:t xml:space="preserve">Čestné vyhlásenie prijímateľa, že nedošlo k zrušeniu skoršieho verejného obstarávania na </w:t>
            </w:r>
            <w:r w:rsidRPr="002B55F3">
              <w:rPr>
                <w:rFonts w:cs="Calibri"/>
              </w:rPr>
              <w:lastRenderedPageBreak/>
              <w:t>rovnaký predmet plnenia / Čestné vyhlásenie prijímateľa, že nedošlo k ukončeniu zmluvy</w:t>
            </w:r>
          </w:p>
        </w:tc>
        <w:tc>
          <w:tcPr>
            <w:tcW w:w="2891" w:type="dxa"/>
            <w:gridSpan w:val="3"/>
          </w:tcPr>
          <w:p w14:paraId="73CA61CC"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lastRenderedPageBreak/>
              <w:t>☐</w:t>
            </w:r>
          </w:p>
        </w:tc>
        <w:tc>
          <w:tcPr>
            <w:tcW w:w="1617" w:type="dxa"/>
            <w:gridSpan w:val="2"/>
            <w:vAlign w:val="center"/>
          </w:tcPr>
          <w:p w14:paraId="3616B3F7" w14:textId="77777777" w:rsidR="00D62F44" w:rsidRPr="002B55F3" w:rsidRDefault="00D62F44" w:rsidP="00D62F44">
            <w:pPr>
              <w:spacing w:after="0" w:line="240" w:lineRule="auto"/>
              <w:jc w:val="both"/>
              <w:rPr>
                <w:rFonts w:cs="Calibri"/>
              </w:rPr>
            </w:pPr>
          </w:p>
        </w:tc>
      </w:tr>
      <w:tr w:rsidR="00D62F44" w:rsidRPr="002B55F3" w14:paraId="0544D47F" w14:textId="77777777" w:rsidTr="009D0256">
        <w:trPr>
          <w:trHeight w:val="397"/>
        </w:trPr>
        <w:tc>
          <w:tcPr>
            <w:tcW w:w="568" w:type="dxa"/>
            <w:vAlign w:val="center"/>
          </w:tcPr>
          <w:p w14:paraId="271C2856" w14:textId="77777777" w:rsidR="00D62F44" w:rsidRPr="002B55F3" w:rsidRDefault="00D62F44" w:rsidP="00D62F44">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7E4441EE" w14:textId="77777777" w:rsidR="00D62F44" w:rsidRPr="002B55F3" w:rsidRDefault="00D62F44" w:rsidP="00D62F44">
            <w:pPr>
              <w:spacing w:after="0" w:line="240" w:lineRule="auto"/>
              <w:jc w:val="both"/>
              <w:rPr>
                <w:rFonts w:cs="Calibri"/>
              </w:rPr>
            </w:pPr>
            <w:r w:rsidRPr="002B55F3">
              <w:rPr>
                <w:rFonts w:cs="Calibri"/>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p>
        </w:tc>
        <w:tc>
          <w:tcPr>
            <w:tcW w:w="2891" w:type="dxa"/>
            <w:gridSpan w:val="3"/>
          </w:tcPr>
          <w:p w14:paraId="1BA24DBC"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1617" w:type="dxa"/>
            <w:gridSpan w:val="2"/>
            <w:vAlign w:val="center"/>
          </w:tcPr>
          <w:p w14:paraId="3C8CEBF4" w14:textId="77777777" w:rsidR="00D62F44" w:rsidRPr="002B55F3" w:rsidRDefault="00D62F44" w:rsidP="00D62F44">
            <w:pPr>
              <w:spacing w:after="0" w:line="240" w:lineRule="auto"/>
              <w:jc w:val="both"/>
              <w:rPr>
                <w:rFonts w:cs="Calibri"/>
              </w:rPr>
            </w:pPr>
          </w:p>
        </w:tc>
      </w:tr>
      <w:tr w:rsidR="00D62F44" w:rsidRPr="002B55F3" w14:paraId="01533B20" w14:textId="77777777" w:rsidTr="00DA2FC1">
        <w:trPr>
          <w:trHeight w:val="397"/>
        </w:trPr>
        <w:tc>
          <w:tcPr>
            <w:tcW w:w="568" w:type="dxa"/>
            <w:vAlign w:val="center"/>
          </w:tcPr>
          <w:p w14:paraId="3C98D258" w14:textId="77777777" w:rsidR="00D62F44" w:rsidRPr="002B55F3" w:rsidRDefault="00D62F44" w:rsidP="005B1841">
            <w:pPr>
              <w:pStyle w:val="Odsekzoznamu"/>
              <w:numPr>
                <w:ilvl w:val="0"/>
                <w:numId w:val="123"/>
              </w:numPr>
              <w:spacing w:after="0" w:line="240" w:lineRule="auto"/>
              <w:ind w:left="357" w:hanging="357"/>
              <w:jc w:val="center"/>
              <w:rPr>
                <w:rFonts w:cs="Calibri"/>
                <w:color w:val="000000"/>
                <w:sz w:val="22"/>
                <w:szCs w:val="22"/>
                <w:lang w:val="sk-SK" w:eastAsia="en-US"/>
              </w:rPr>
            </w:pPr>
          </w:p>
        </w:tc>
        <w:tc>
          <w:tcPr>
            <w:tcW w:w="4678" w:type="dxa"/>
            <w:gridSpan w:val="2"/>
            <w:vAlign w:val="center"/>
          </w:tcPr>
          <w:p w14:paraId="4DCA5B60" w14:textId="4E3B1808" w:rsidR="00D62F44" w:rsidRPr="002B55F3" w:rsidRDefault="00D62F44" w:rsidP="00977AC4">
            <w:pPr>
              <w:spacing w:after="0" w:line="240" w:lineRule="auto"/>
              <w:jc w:val="both"/>
              <w:rPr>
                <w:rFonts w:cs="Calibri"/>
              </w:rPr>
            </w:pPr>
            <w:r w:rsidRPr="002B55F3">
              <w:rPr>
                <w:rFonts w:cs="Calibri"/>
                <w:lang w:eastAsia="x-none"/>
              </w:rPr>
              <w:t>Zoznam zákaziek rovnakého alebo obdobného charakteru ako predmet zákazky, ktoré sa zadávali alebo plánujú zadávať počas kalendárneho roka alebo čestné vyhlásenie, že neeviduje zákazky rovnakého alebo podobného charakteru ako predmet zákazky</w:t>
            </w:r>
            <w:r w:rsidR="00D217AB" w:rsidRPr="002B55F3">
              <w:rPr>
                <w:rFonts w:cs="Calibri"/>
                <w:lang w:eastAsia="x-none"/>
              </w:rPr>
              <w:t xml:space="preserve"> (nerelevantné pre dotované subjekty</w:t>
            </w:r>
            <w:r w:rsidR="002E784C" w:rsidRPr="002B55F3">
              <w:rPr>
                <w:rStyle w:val="Odkaznapoznmkupodiarou"/>
                <w:rFonts w:cs="Calibri"/>
              </w:rPr>
              <w:footnoteReference w:id="58"/>
            </w:r>
            <w:r w:rsidR="00D217AB" w:rsidRPr="002B55F3">
              <w:rPr>
                <w:rFonts w:cs="Calibri"/>
                <w:lang w:eastAsia="x-none"/>
              </w:rPr>
              <w:t xml:space="preserve"> , </w:t>
            </w:r>
            <w:r w:rsidR="002E784C" w:rsidRPr="002B55F3">
              <w:rPr>
                <w:rFonts w:cs="Calibri"/>
                <w:lang w:eastAsia="x-none"/>
              </w:rPr>
              <w:t>a zároveň   a  pre zákazky podľa §1 ods. 2 až 13 ZVO</w:t>
            </w:r>
            <w:r w:rsidR="00D217AB" w:rsidRPr="002B55F3">
              <w:rPr>
                <w:rFonts w:cs="Calibri"/>
                <w:lang w:eastAsia="x-none"/>
              </w:rPr>
              <w:t>)</w:t>
            </w:r>
          </w:p>
        </w:tc>
        <w:tc>
          <w:tcPr>
            <w:tcW w:w="2891" w:type="dxa"/>
            <w:gridSpan w:val="3"/>
            <w:vAlign w:val="center"/>
          </w:tcPr>
          <w:p w14:paraId="672050CF" w14:textId="77777777" w:rsidR="00D62F44" w:rsidRPr="002B55F3" w:rsidRDefault="00D62F44" w:rsidP="00977AC4">
            <w:pPr>
              <w:spacing w:after="0" w:line="240" w:lineRule="auto"/>
              <w:jc w:val="center"/>
              <w:rPr>
                <w:rFonts w:eastAsia="MS Mincho" w:cs="Calibri"/>
              </w:rPr>
            </w:pPr>
            <w:r w:rsidRPr="002B55F3">
              <w:rPr>
                <w:rFonts w:ascii="Segoe UI Symbol" w:eastAsia="MS Mincho" w:hAnsi="Segoe UI Symbol" w:cs="Segoe UI Symbol"/>
              </w:rPr>
              <w:t>☐</w:t>
            </w:r>
          </w:p>
        </w:tc>
        <w:tc>
          <w:tcPr>
            <w:tcW w:w="1617" w:type="dxa"/>
            <w:gridSpan w:val="2"/>
            <w:vAlign w:val="center"/>
          </w:tcPr>
          <w:p w14:paraId="5DC8F45B" w14:textId="77777777" w:rsidR="00D62F44" w:rsidRPr="002B55F3" w:rsidRDefault="00D62F44" w:rsidP="00977AC4">
            <w:pPr>
              <w:spacing w:after="0" w:line="240" w:lineRule="auto"/>
              <w:jc w:val="both"/>
              <w:rPr>
                <w:rFonts w:cs="Calibri"/>
              </w:rPr>
            </w:pPr>
          </w:p>
        </w:tc>
      </w:tr>
      <w:tr w:rsidR="005B1841" w:rsidRPr="002B55F3" w14:paraId="366842AD" w14:textId="77777777" w:rsidTr="00977AC4">
        <w:trPr>
          <w:trHeight w:val="397"/>
        </w:trPr>
        <w:tc>
          <w:tcPr>
            <w:tcW w:w="5246" w:type="dxa"/>
            <w:gridSpan w:val="3"/>
            <w:vAlign w:val="center"/>
          </w:tcPr>
          <w:p w14:paraId="710FFBF6" w14:textId="77777777" w:rsidR="005B1841" w:rsidRPr="002B55F3" w:rsidRDefault="005B1841" w:rsidP="00977AC4">
            <w:pPr>
              <w:spacing w:after="0" w:line="240" w:lineRule="auto"/>
              <w:jc w:val="both"/>
              <w:rPr>
                <w:rFonts w:cs="Calibri"/>
              </w:rPr>
            </w:pPr>
            <w:r w:rsidRPr="002B55F3">
              <w:rPr>
                <w:rFonts w:cs="Calibri"/>
              </w:rPr>
              <w:t xml:space="preserve">Spracoval: </w:t>
            </w:r>
          </w:p>
        </w:tc>
        <w:tc>
          <w:tcPr>
            <w:tcW w:w="4508" w:type="dxa"/>
            <w:gridSpan w:val="5"/>
            <w:vAlign w:val="center"/>
          </w:tcPr>
          <w:p w14:paraId="0D41F532" w14:textId="77777777" w:rsidR="005B1841" w:rsidRPr="002B55F3" w:rsidRDefault="005B1841" w:rsidP="00977AC4">
            <w:pPr>
              <w:spacing w:after="0" w:line="240" w:lineRule="auto"/>
              <w:jc w:val="both"/>
              <w:rPr>
                <w:rFonts w:cs="Calibri"/>
              </w:rPr>
            </w:pPr>
            <w:r w:rsidRPr="002B55F3">
              <w:rPr>
                <w:rFonts w:cs="Calibri"/>
              </w:rPr>
              <w:t xml:space="preserve">Dátum: </w:t>
            </w:r>
          </w:p>
        </w:tc>
      </w:tr>
    </w:tbl>
    <w:p w14:paraId="263FE83E" w14:textId="77777777" w:rsidR="0087606A" w:rsidRPr="002B55F3" w:rsidRDefault="0087606A" w:rsidP="009D0256">
      <w:pPr>
        <w:rPr>
          <w:rFonts w:cs="Calibri"/>
        </w:rPr>
      </w:pPr>
    </w:p>
    <w:p w14:paraId="7CBD6431" w14:textId="77777777" w:rsidR="0087606A" w:rsidRPr="002B55F3" w:rsidRDefault="0087606A" w:rsidP="009D0256">
      <w:pPr>
        <w:rPr>
          <w:rFonts w:cs="Calibri"/>
        </w:rPr>
      </w:pPr>
    </w:p>
    <w:p w14:paraId="382C1344" w14:textId="77777777" w:rsidR="0087606A" w:rsidRPr="002B55F3" w:rsidRDefault="0087606A" w:rsidP="0033376F">
      <w:pPr>
        <w:rPr>
          <w:rFonts w:eastAsia="Times New Roman" w:cs="Calibri"/>
        </w:rPr>
      </w:pPr>
    </w:p>
    <w:p w14:paraId="2D95EA94" w14:textId="77777777" w:rsidR="00D62F44" w:rsidRPr="002B55F3" w:rsidRDefault="00D62F44">
      <w:pPr>
        <w:spacing w:after="0" w:line="240" w:lineRule="auto"/>
        <w:rPr>
          <w:rFonts w:eastAsia="Times New Roman" w:cs="Calibri"/>
          <w:b/>
          <w:color w:val="365F91"/>
          <w:lang w:val="x-none" w:eastAsia="x-none"/>
        </w:rPr>
      </w:pPr>
      <w:bookmarkStart w:id="787" w:name="_Dodatok_k_zmluve_3"/>
      <w:bookmarkEnd w:id="787"/>
      <w:r w:rsidRPr="002B55F3">
        <w:rPr>
          <w:rFonts w:cs="Calibri"/>
          <w:b/>
          <w:color w:val="365F91"/>
        </w:rPr>
        <w:br w:type="page"/>
      </w:r>
    </w:p>
    <w:p w14:paraId="6B54F3CC" w14:textId="77777777" w:rsidR="00D30DE7" w:rsidRPr="002B55F3" w:rsidRDefault="00D30DE7" w:rsidP="009D0256">
      <w:pPr>
        <w:ind w:left="-142"/>
        <w:rPr>
          <w:rFonts w:cs="Calibri"/>
          <w:b/>
          <w:color w:val="365F91"/>
        </w:rPr>
      </w:pPr>
      <w:r w:rsidRPr="002B55F3">
        <w:rPr>
          <w:rFonts w:cs="Calibri"/>
          <w:b/>
          <w:color w:val="365F91"/>
        </w:rPr>
        <w:lastRenderedPageBreak/>
        <w:t xml:space="preserve">Dodatok k zmluve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284"/>
        <w:gridCol w:w="1394"/>
        <w:gridCol w:w="141"/>
        <w:gridCol w:w="1191"/>
        <w:gridCol w:w="982"/>
        <w:gridCol w:w="1116"/>
        <w:gridCol w:w="1106"/>
      </w:tblGrid>
      <w:tr w:rsidR="00D30DE7" w:rsidRPr="002B55F3" w14:paraId="478BEFEE" w14:textId="77777777" w:rsidTr="00A2155E">
        <w:trPr>
          <w:trHeight w:val="552"/>
        </w:trPr>
        <w:tc>
          <w:tcPr>
            <w:tcW w:w="3852" w:type="dxa"/>
            <w:gridSpan w:val="2"/>
            <w:vMerge w:val="restart"/>
            <w:vAlign w:val="center"/>
          </w:tcPr>
          <w:p w14:paraId="3519D69E" w14:textId="77777777" w:rsidR="00D30DE7" w:rsidRPr="002B55F3" w:rsidRDefault="00D30DE7" w:rsidP="003564E9">
            <w:pPr>
              <w:spacing w:after="0" w:line="240" w:lineRule="auto"/>
              <w:rPr>
                <w:rFonts w:cs="Calibri"/>
              </w:rPr>
            </w:pPr>
            <w:r w:rsidRPr="002B55F3">
              <w:rPr>
                <w:rFonts w:cs="Calibri"/>
              </w:rPr>
              <w:t xml:space="preserve">Kontrolný zoznam/zoznam </w:t>
            </w:r>
          </w:p>
          <w:p w14:paraId="3B4B2877" w14:textId="77777777" w:rsidR="00D30DE7" w:rsidRPr="002B55F3" w:rsidRDefault="00D30DE7" w:rsidP="003564E9">
            <w:pPr>
              <w:spacing w:after="0" w:line="240" w:lineRule="auto"/>
              <w:rPr>
                <w:rFonts w:cs="Calibri"/>
              </w:rPr>
            </w:pPr>
            <w:r w:rsidRPr="002B55F3">
              <w:rPr>
                <w:rFonts w:cs="Calibri"/>
              </w:rPr>
              <w:t xml:space="preserve">dokumentácie vzťahujúci sa na: </w:t>
            </w:r>
          </w:p>
        </w:tc>
        <w:tc>
          <w:tcPr>
            <w:tcW w:w="1535" w:type="dxa"/>
            <w:gridSpan w:val="2"/>
            <w:vAlign w:val="center"/>
          </w:tcPr>
          <w:p w14:paraId="4D5C387E" w14:textId="77777777" w:rsidR="00D30DE7" w:rsidRPr="002B55F3" w:rsidRDefault="00D30DE7" w:rsidP="003564E9">
            <w:pPr>
              <w:spacing w:after="0" w:line="240" w:lineRule="auto"/>
              <w:jc w:val="both"/>
              <w:rPr>
                <w:rFonts w:cs="Calibri"/>
              </w:rPr>
            </w:pPr>
            <w:r w:rsidRPr="002B55F3">
              <w:rPr>
                <w:rFonts w:cs="Calibri"/>
              </w:rPr>
              <w:t>Postup VO:</w:t>
            </w:r>
          </w:p>
        </w:tc>
        <w:tc>
          <w:tcPr>
            <w:tcW w:w="4395" w:type="dxa"/>
            <w:gridSpan w:val="4"/>
            <w:vAlign w:val="center"/>
          </w:tcPr>
          <w:p w14:paraId="65F01CC0" w14:textId="77777777" w:rsidR="00D30DE7" w:rsidRPr="002B55F3" w:rsidRDefault="008F1C61" w:rsidP="0087606A">
            <w:pPr>
              <w:pStyle w:val="Nadpis4"/>
              <w:numPr>
                <w:ilvl w:val="0"/>
                <w:numId w:val="0"/>
              </w:numPr>
              <w:spacing w:before="0" w:line="240" w:lineRule="auto"/>
              <w:ind w:left="862" w:hanging="862"/>
              <w:rPr>
                <w:rFonts w:cs="Calibri"/>
                <w:sz w:val="22"/>
                <w:szCs w:val="22"/>
                <w:lang w:val="sk-SK" w:eastAsia="en-US"/>
              </w:rPr>
            </w:pPr>
            <w:r w:rsidRPr="002B55F3">
              <w:rPr>
                <w:rFonts w:eastAsia="Calibri" w:cs="Calibri"/>
                <w:b w:val="0"/>
                <w:bCs w:val="0"/>
                <w:i w:val="0"/>
                <w:iCs w:val="0"/>
                <w:color w:val="auto"/>
                <w:sz w:val="22"/>
                <w:szCs w:val="22"/>
                <w:lang w:val="sk-SK" w:eastAsia="en-US"/>
              </w:rPr>
              <w:t xml:space="preserve">Dodatok k zmluve </w:t>
            </w:r>
          </w:p>
        </w:tc>
      </w:tr>
      <w:tr w:rsidR="00D30DE7" w:rsidRPr="002B55F3" w14:paraId="3D774C03" w14:textId="77777777" w:rsidTr="00A2155E">
        <w:trPr>
          <w:trHeight w:val="516"/>
        </w:trPr>
        <w:tc>
          <w:tcPr>
            <w:tcW w:w="3852" w:type="dxa"/>
            <w:gridSpan w:val="2"/>
            <w:vMerge/>
            <w:vAlign w:val="center"/>
          </w:tcPr>
          <w:p w14:paraId="5E8052CD" w14:textId="77777777" w:rsidR="00D30DE7" w:rsidRPr="002B55F3" w:rsidRDefault="00D30DE7" w:rsidP="003564E9">
            <w:pPr>
              <w:spacing w:after="0" w:line="240" w:lineRule="auto"/>
              <w:rPr>
                <w:rFonts w:cs="Calibri"/>
              </w:rPr>
            </w:pPr>
          </w:p>
        </w:tc>
        <w:tc>
          <w:tcPr>
            <w:tcW w:w="1535" w:type="dxa"/>
            <w:gridSpan w:val="2"/>
            <w:vAlign w:val="center"/>
          </w:tcPr>
          <w:p w14:paraId="7BF57E67" w14:textId="77777777" w:rsidR="00D30DE7" w:rsidRPr="002B55F3" w:rsidRDefault="00D30DE7" w:rsidP="003564E9">
            <w:pPr>
              <w:spacing w:after="0" w:line="240" w:lineRule="auto"/>
              <w:jc w:val="both"/>
              <w:rPr>
                <w:rFonts w:cs="Calibri"/>
              </w:rPr>
            </w:pPr>
            <w:r w:rsidRPr="002B55F3">
              <w:rPr>
                <w:rFonts w:cs="Calibri"/>
              </w:rPr>
              <w:t>Druh kontroly:</w:t>
            </w:r>
          </w:p>
        </w:tc>
        <w:tc>
          <w:tcPr>
            <w:tcW w:w="4395" w:type="dxa"/>
            <w:gridSpan w:val="4"/>
            <w:vAlign w:val="center"/>
          </w:tcPr>
          <w:p w14:paraId="13FF1FE5" w14:textId="77777777" w:rsidR="00D30DE7" w:rsidRPr="002B55F3" w:rsidRDefault="0087606A" w:rsidP="00125B27">
            <w:pPr>
              <w:spacing w:after="0" w:line="240" w:lineRule="auto"/>
              <w:jc w:val="both"/>
              <w:rPr>
                <w:rFonts w:cs="Calibri"/>
              </w:rPr>
            </w:pPr>
            <w:r w:rsidRPr="002B55F3">
              <w:rPr>
                <w:rFonts w:cs="Calibri"/>
              </w:rPr>
              <w:t>Kontrola po uzavretí dodatku</w:t>
            </w:r>
          </w:p>
        </w:tc>
      </w:tr>
      <w:tr w:rsidR="00D30DE7" w:rsidRPr="002B55F3" w14:paraId="1FDC69DB" w14:textId="77777777" w:rsidTr="00A2155E">
        <w:trPr>
          <w:trHeight w:val="516"/>
        </w:trPr>
        <w:tc>
          <w:tcPr>
            <w:tcW w:w="7560" w:type="dxa"/>
            <w:gridSpan w:val="6"/>
            <w:vAlign w:val="center"/>
          </w:tcPr>
          <w:p w14:paraId="24ABF54B" w14:textId="77777777" w:rsidR="00D30DE7" w:rsidRPr="002B55F3" w:rsidRDefault="00D30DE7" w:rsidP="003564E9">
            <w:pPr>
              <w:spacing w:after="0" w:line="240" w:lineRule="auto"/>
              <w:jc w:val="both"/>
              <w:rPr>
                <w:rFonts w:cs="Calibri"/>
              </w:rPr>
            </w:pPr>
            <w:r w:rsidRPr="002B55F3">
              <w:rPr>
                <w:rFonts w:cs="Calibri"/>
              </w:rPr>
              <w:t xml:space="preserve">Tento zoznam slúži ako príloha k čestnému vyhláseniu k úplnosti dokumentácie: </w:t>
            </w:r>
          </w:p>
        </w:tc>
        <w:tc>
          <w:tcPr>
            <w:tcW w:w="1116" w:type="dxa"/>
            <w:vAlign w:val="center"/>
          </w:tcPr>
          <w:p w14:paraId="73EE0ECB" w14:textId="77777777" w:rsidR="00D30DE7" w:rsidRPr="002B55F3" w:rsidRDefault="00D30DE7" w:rsidP="003564E9">
            <w:pPr>
              <w:spacing w:after="0" w:line="240" w:lineRule="auto"/>
              <w:jc w:val="both"/>
              <w:rPr>
                <w:rFonts w:cs="Calibri"/>
              </w:rPr>
            </w:pPr>
            <w:r w:rsidRPr="002B55F3">
              <w:rPr>
                <w:rFonts w:cs="Calibri"/>
              </w:rPr>
              <w:t>ÁNO</w:t>
            </w:r>
            <w:r w:rsidR="00584C6C" w:rsidRPr="002B55F3">
              <w:rPr>
                <w:rFonts w:cs="Calibri"/>
              </w:rPr>
              <w:t xml:space="preserve"> </w:t>
            </w:r>
            <w:r w:rsidRPr="002B55F3">
              <w:rPr>
                <w:rFonts w:ascii="Segoe UI Symbol" w:eastAsia="MS Mincho" w:hAnsi="Segoe UI Symbol" w:cs="Segoe UI Symbol"/>
              </w:rPr>
              <w:t>☐</w:t>
            </w:r>
          </w:p>
        </w:tc>
        <w:tc>
          <w:tcPr>
            <w:tcW w:w="1106" w:type="dxa"/>
            <w:vAlign w:val="center"/>
          </w:tcPr>
          <w:p w14:paraId="0EBA65B4" w14:textId="77777777" w:rsidR="00D30DE7" w:rsidRPr="002B55F3" w:rsidRDefault="00D30DE7" w:rsidP="003564E9">
            <w:pPr>
              <w:spacing w:after="0" w:line="240" w:lineRule="auto"/>
              <w:jc w:val="both"/>
              <w:rPr>
                <w:rFonts w:cs="Calibri"/>
              </w:rPr>
            </w:pPr>
            <w:r w:rsidRPr="002B55F3">
              <w:rPr>
                <w:rFonts w:cs="Calibri"/>
              </w:rPr>
              <w:t>NIE</w:t>
            </w:r>
            <w:r w:rsidR="00584C6C" w:rsidRPr="002B55F3">
              <w:rPr>
                <w:rFonts w:cs="Calibri"/>
              </w:rPr>
              <w:t xml:space="preserve"> </w:t>
            </w:r>
            <w:r w:rsidRPr="002B55F3">
              <w:rPr>
                <w:rFonts w:ascii="Segoe UI Symbol" w:eastAsia="MS Mincho" w:hAnsi="Segoe UI Symbol" w:cs="Segoe UI Symbol"/>
              </w:rPr>
              <w:t>☐</w:t>
            </w:r>
          </w:p>
        </w:tc>
      </w:tr>
      <w:tr w:rsidR="00D30DE7" w:rsidRPr="002B55F3" w14:paraId="747CA160" w14:textId="77777777" w:rsidTr="00A2155E">
        <w:trPr>
          <w:trHeight w:val="397"/>
        </w:trPr>
        <w:tc>
          <w:tcPr>
            <w:tcW w:w="3852" w:type="dxa"/>
            <w:gridSpan w:val="2"/>
            <w:vAlign w:val="center"/>
          </w:tcPr>
          <w:p w14:paraId="65D5CAA0" w14:textId="77777777" w:rsidR="00D30DE7" w:rsidRPr="002B55F3" w:rsidRDefault="00D30DE7" w:rsidP="003564E9">
            <w:pPr>
              <w:spacing w:after="0" w:line="240" w:lineRule="auto"/>
              <w:jc w:val="both"/>
              <w:rPr>
                <w:rFonts w:cs="Calibri"/>
              </w:rPr>
            </w:pPr>
            <w:r w:rsidRPr="002B55F3">
              <w:rPr>
                <w:rFonts w:cs="Calibri"/>
              </w:rPr>
              <w:t>Prijímateľ:</w:t>
            </w:r>
          </w:p>
        </w:tc>
        <w:tc>
          <w:tcPr>
            <w:tcW w:w="5930" w:type="dxa"/>
            <w:gridSpan w:val="6"/>
            <w:vAlign w:val="center"/>
          </w:tcPr>
          <w:p w14:paraId="55CB54AF" w14:textId="77777777" w:rsidR="00D30DE7" w:rsidRPr="002B55F3" w:rsidRDefault="00D30DE7" w:rsidP="003564E9">
            <w:pPr>
              <w:spacing w:after="0" w:line="240" w:lineRule="auto"/>
              <w:jc w:val="both"/>
              <w:rPr>
                <w:rFonts w:cs="Calibri"/>
              </w:rPr>
            </w:pPr>
          </w:p>
        </w:tc>
      </w:tr>
      <w:tr w:rsidR="00D30DE7" w:rsidRPr="002B55F3" w14:paraId="6DED8B95" w14:textId="77777777" w:rsidTr="00A2155E">
        <w:trPr>
          <w:trHeight w:val="397"/>
        </w:trPr>
        <w:tc>
          <w:tcPr>
            <w:tcW w:w="3852" w:type="dxa"/>
            <w:gridSpan w:val="2"/>
            <w:vAlign w:val="center"/>
          </w:tcPr>
          <w:p w14:paraId="6C47DDFA" w14:textId="77777777" w:rsidR="00D30DE7" w:rsidRPr="002B55F3" w:rsidRDefault="00D30DE7" w:rsidP="003564E9">
            <w:pPr>
              <w:spacing w:after="0" w:line="240" w:lineRule="auto"/>
              <w:jc w:val="both"/>
              <w:rPr>
                <w:rFonts w:cs="Calibri"/>
              </w:rPr>
            </w:pPr>
            <w:r w:rsidRPr="002B55F3">
              <w:rPr>
                <w:rFonts w:cs="Calibri"/>
              </w:rPr>
              <w:t>Projekt:</w:t>
            </w:r>
          </w:p>
        </w:tc>
        <w:tc>
          <w:tcPr>
            <w:tcW w:w="5930" w:type="dxa"/>
            <w:gridSpan w:val="6"/>
            <w:vAlign w:val="center"/>
          </w:tcPr>
          <w:p w14:paraId="1C1BB4A3" w14:textId="77777777" w:rsidR="00D30DE7" w:rsidRPr="002B55F3" w:rsidRDefault="00D30DE7" w:rsidP="003564E9">
            <w:pPr>
              <w:spacing w:after="0" w:line="240" w:lineRule="auto"/>
              <w:jc w:val="both"/>
              <w:rPr>
                <w:rFonts w:cs="Calibri"/>
              </w:rPr>
            </w:pPr>
          </w:p>
        </w:tc>
      </w:tr>
      <w:tr w:rsidR="00D30DE7" w:rsidRPr="002B55F3" w14:paraId="64D0AD73" w14:textId="77777777" w:rsidTr="00A2155E">
        <w:trPr>
          <w:trHeight w:val="397"/>
        </w:trPr>
        <w:tc>
          <w:tcPr>
            <w:tcW w:w="3852" w:type="dxa"/>
            <w:gridSpan w:val="2"/>
            <w:vAlign w:val="center"/>
          </w:tcPr>
          <w:p w14:paraId="4D10C013" w14:textId="77777777" w:rsidR="00D30DE7" w:rsidRPr="002B55F3" w:rsidRDefault="00D33B7D" w:rsidP="003564E9">
            <w:pPr>
              <w:spacing w:after="0" w:line="240" w:lineRule="auto"/>
              <w:jc w:val="both"/>
              <w:rPr>
                <w:rFonts w:cs="Calibri"/>
              </w:rPr>
            </w:pPr>
            <w:r w:rsidRPr="002B55F3">
              <w:rPr>
                <w:rFonts w:cs="Calibri"/>
              </w:rPr>
              <w:t>Kód I</w:t>
            </w:r>
            <w:r w:rsidR="000A30BF" w:rsidRPr="002B55F3">
              <w:rPr>
                <w:rFonts w:cs="Calibri"/>
              </w:rPr>
              <w:t>T</w:t>
            </w:r>
            <w:r w:rsidRPr="002B55F3">
              <w:rPr>
                <w:rFonts w:cs="Calibri"/>
              </w:rPr>
              <w:t>MS</w:t>
            </w:r>
            <w:r w:rsidR="00D30DE7" w:rsidRPr="002B55F3">
              <w:rPr>
                <w:rFonts w:cs="Calibri"/>
              </w:rPr>
              <w:t>:</w:t>
            </w:r>
          </w:p>
        </w:tc>
        <w:tc>
          <w:tcPr>
            <w:tcW w:w="5930" w:type="dxa"/>
            <w:gridSpan w:val="6"/>
            <w:vAlign w:val="center"/>
          </w:tcPr>
          <w:p w14:paraId="16A576F1" w14:textId="77777777" w:rsidR="00D30DE7" w:rsidRPr="002B55F3" w:rsidRDefault="00D30DE7" w:rsidP="003564E9">
            <w:pPr>
              <w:spacing w:after="0" w:line="240" w:lineRule="auto"/>
              <w:jc w:val="both"/>
              <w:rPr>
                <w:rFonts w:cs="Calibri"/>
              </w:rPr>
            </w:pPr>
          </w:p>
        </w:tc>
      </w:tr>
      <w:tr w:rsidR="00D30DE7" w:rsidRPr="002B55F3" w14:paraId="28808A7B" w14:textId="77777777" w:rsidTr="00A2155E">
        <w:trPr>
          <w:trHeight w:val="397"/>
        </w:trPr>
        <w:tc>
          <w:tcPr>
            <w:tcW w:w="3852" w:type="dxa"/>
            <w:gridSpan w:val="2"/>
            <w:vAlign w:val="center"/>
          </w:tcPr>
          <w:p w14:paraId="349B13EF" w14:textId="77777777" w:rsidR="00D30DE7" w:rsidRPr="002B55F3" w:rsidRDefault="00D30DE7" w:rsidP="003564E9">
            <w:pPr>
              <w:spacing w:after="0" w:line="240" w:lineRule="auto"/>
              <w:jc w:val="both"/>
              <w:rPr>
                <w:rFonts w:cs="Calibri"/>
              </w:rPr>
            </w:pPr>
            <w:r w:rsidRPr="002B55F3">
              <w:rPr>
                <w:rFonts w:cs="Calibri"/>
              </w:rPr>
              <w:t>Názov zákazky:</w:t>
            </w:r>
          </w:p>
        </w:tc>
        <w:tc>
          <w:tcPr>
            <w:tcW w:w="5930" w:type="dxa"/>
            <w:gridSpan w:val="6"/>
            <w:vAlign w:val="center"/>
          </w:tcPr>
          <w:p w14:paraId="3C5874AB" w14:textId="77777777" w:rsidR="00D30DE7" w:rsidRPr="002B55F3" w:rsidRDefault="00D30DE7" w:rsidP="003564E9">
            <w:pPr>
              <w:spacing w:after="0" w:line="240" w:lineRule="auto"/>
              <w:jc w:val="both"/>
              <w:rPr>
                <w:rFonts w:cs="Calibri"/>
              </w:rPr>
            </w:pPr>
          </w:p>
        </w:tc>
      </w:tr>
      <w:tr w:rsidR="00D30DE7" w:rsidRPr="002B55F3" w14:paraId="7C590CAF" w14:textId="77777777" w:rsidTr="00A2155E">
        <w:trPr>
          <w:trHeight w:val="397"/>
        </w:trPr>
        <w:tc>
          <w:tcPr>
            <w:tcW w:w="3852" w:type="dxa"/>
            <w:gridSpan w:val="2"/>
            <w:vAlign w:val="center"/>
          </w:tcPr>
          <w:p w14:paraId="664D59A9" w14:textId="77777777" w:rsidR="00D30DE7" w:rsidRPr="002B55F3" w:rsidRDefault="00D30DE7" w:rsidP="003564E9">
            <w:pPr>
              <w:spacing w:after="0" w:line="240" w:lineRule="auto"/>
              <w:jc w:val="both"/>
              <w:rPr>
                <w:rFonts w:cs="Calibri"/>
              </w:rPr>
            </w:pPr>
            <w:r w:rsidRPr="002B55F3">
              <w:rPr>
                <w:rFonts w:cs="Calibri"/>
              </w:rPr>
              <w:t xml:space="preserve">Číslo </w:t>
            </w:r>
            <w:r w:rsidR="00584C6C" w:rsidRPr="002B55F3">
              <w:rPr>
                <w:rFonts w:cs="Calibri"/>
              </w:rPr>
              <w:t>oznámenia o vyhlásení VO</w:t>
            </w:r>
            <w:r w:rsidR="00DF7FF6" w:rsidRPr="002B55F3">
              <w:rPr>
                <w:rStyle w:val="Odkaznapoznmkupodiarou"/>
                <w:rFonts w:cs="Calibri"/>
              </w:rPr>
              <w:footnoteReference w:id="59"/>
            </w:r>
            <w:r w:rsidRPr="002B55F3">
              <w:rPr>
                <w:rFonts w:cs="Calibri"/>
              </w:rPr>
              <w:t xml:space="preserve">: </w:t>
            </w:r>
          </w:p>
        </w:tc>
        <w:tc>
          <w:tcPr>
            <w:tcW w:w="5930" w:type="dxa"/>
            <w:gridSpan w:val="6"/>
            <w:vAlign w:val="center"/>
          </w:tcPr>
          <w:p w14:paraId="4075A573" w14:textId="77777777" w:rsidR="00D30DE7" w:rsidRPr="002B55F3" w:rsidRDefault="00D30DE7" w:rsidP="003564E9">
            <w:pPr>
              <w:spacing w:after="0" w:line="240" w:lineRule="auto"/>
              <w:jc w:val="both"/>
              <w:rPr>
                <w:rFonts w:cs="Calibri"/>
              </w:rPr>
            </w:pPr>
          </w:p>
        </w:tc>
      </w:tr>
      <w:tr w:rsidR="00D30DE7" w:rsidRPr="002B55F3" w14:paraId="1BC6E626" w14:textId="77777777" w:rsidTr="00A2155E">
        <w:tc>
          <w:tcPr>
            <w:tcW w:w="9782" w:type="dxa"/>
            <w:gridSpan w:val="8"/>
            <w:vAlign w:val="center"/>
          </w:tcPr>
          <w:p w14:paraId="7F488297" w14:textId="77777777" w:rsidR="00D30DE7" w:rsidRPr="002B55F3" w:rsidRDefault="00D30DE7" w:rsidP="003564E9">
            <w:pPr>
              <w:spacing w:after="0" w:line="240" w:lineRule="auto"/>
              <w:jc w:val="both"/>
              <w:rPr>
                <w:rFonts w:cs="Calibri"/>
              </w:rPr>
            </w:pPr>
          </w:p>
        </w:tc>
      </w:tr>
      <w:tr w:rsidR="00565BFC" w:rsidRPr="002B55F3" w14:paraId="32482B49" w14:textId="77777777" w:rsidTr="00A2155E">
        <w:tc>
          <w:tcPr>
            <w:tcW w:w="568" w:type="dxa"/>
            <w:vAlign w:val="center"/>
          </w:tcPr>
          <w:p w14:paraId="38780D0E" w14:textId="77777777" w:rsidR="00565BFC" w:rsidRPr="002B55F3" w:rsidRDefault="00565BFC" w:rsidP="003564E9">
            <w:pPr>
              <w:spacing w:after="0" w:line="240" w:lineRule="auto"/>
              <w:jc w:val="both"/>
              <w:rPr>
                <w:rFonts w:cs="Calibri"/>
              </w:rPr>
            </w:pPr>
            <w:proofErr w:type="spellStart"/>
            <w:r w:rsidRPr="002B55F3">
              <w:rPr>
                <w:rFonts w:cs="Calibri"/>
              </w:rPr>
              <w:t>P.č</w:t>
            </w:r>
            <w:proofErr w:type="spellEnd"/>
            <w:r w:rsidRPr="002B55F3">
              <w:rPr>
                <w:rFonts w:cs="Calibri"/>
              </w:rPr>
              <w:t>.</w:t>
            </w:r>
          </w:p>
        </w:tc>
        <w:tc>
          <w:tcPr>
            <w:tcW w:w="4678" w:type="dxa"/>
            <w:gridSpan w:val="2"/>
            <w:vAlign w:val="center"/>
          </w:tcPr>
          <w:p w14:paraId="7099B656" w14:textId="77777777" w:rsidR="00565BFC" w:rsidRPr="002B55F3" w:rsidRDefault="00565BFC" w:rsidP="003564E9">
            <w:pPr>
              <w:spacing w:after="0" w:line="240" w:lineRule="auto"/>
              <w:jc w:val="both"/>
              <w:rPr>
                <w:rFonts w:cs="Calibri"/>
              </w:rPr>
            </w:pPr>
            <w:r w:rsidRPr="002B55F3">
              <w:rPr>
                <w:rFonts w:cs="Calibri"/>
              </w:rPr>
              <w:t>Názov dokumentu</w:t>
            </w:r>
          </w:p>
        </w:tc>
        <w:tc>
          <w:tcPr>
            <w:tcW w:w="1332" w:type="dxa"/>
            <w:gridSpan w:val="2"/>
            <w:vAlign w:val="center"/>
          </w:tcPr>
          <w:p w14:paraId="53F502CB" w14:textId="77777777" w:rsidR="00565BFC" w:rsidRPr="002B55F3" w:rsidRDefault="00565BFC" w:rsidP="003564E9">
            <w:pPr>
              <w:spacing w:after="0" w:line="240" w:lineRule="auto"/>
              <w:jc w:val="center"/>
              <w:rPr>
                <w:rFonts w:cs="Calibri"/>
              </w:rPr>
            </w:pPr>
            <w:r w:rsidRPr="002B55F3">
              <w:rPr>
                <w:rFonts w:cs="Calibri"/>
              </w:rPr>
              <w:t>Predložené elektronicky</w:t>
            </w:r>
          </w:p>
        </w:tc>
        <w:tc>
          <w:tcPr>
            <w:tcW w:w="3204" w:type="dxa"/>
            <w:gridSpan w:val="3"/>
            <w:vAlign w:val="center"/>
          </w:tcPr>
          <w:p w14:paraId="797901D4" w14:textId="77777777" w:rsidR="00565BFC" w:rsidRPr="002B55F3" w:rsidRDefault="00565BFC" w:rsidP="003564E9">
            <w:pPr>
              <w:spacing w:after="0" w:line="240" w:lineRule="auto"/>
              <w:jc w:val="center"/>
              <w:rPr>
                <w:rFonts w:cs="Calibri"/>
              </w:rPr>
            </w:pPr>
            <w:r w:rsidRPr="002B55F3">
              <w:rPr>
                <w:rFonts w:cs="Calibri"/>
              </w:rPr>
              <w:t>Poznámka</w:t>
            </w:r>
          </w:p>
        </w:tc>
      </w:tr>
      <w:tr w:rsidR="00565BFC" w:rsidRPr="002B55F3" w14:paraId="15AA6288" w14:textId="77777777" w:rsidTr="00A2155E">
        <w:trPr>
          <w:trHeight w:val="397"/>
        </w:trPr>
        <w:tc>
          <w:tcPr>
            <w:tcW w:w="568" w:type="dxa"/>
            <w:vAlign w:val="center"/>
          </w:tcPr>
          <w:p w14:paraId="15B1605F" w14:textId="77777777" w:rsidR="00565BFC" w:rsidRPr="002B55F3" w:rsidRDefault="00565BFC" w:rsidP="009E6371">
            <w:pPr>
              <w:pStyle w:val="Odsekzoznamu"/>
              <w:numPr>
                <w:ilvl w:val="0"/>
                <w:numId w:val="44"/>
              </w:numPr>
              <w:spacing w:after="0" w:line="240" w:lineRule="auto"/>
              <w:ind w:left="357" w:hanging="357"/>
              <w:jc w:val="center"/>
              <w:rPr>
                <w:rFonts w:cs="Calibri"/>
                <w:sz w:val="22"/>
                <w:szCs w:val="22"/>
                <w:lang w:val="sk-SK" w:eastAsia="en-US"/>
              </w:rPr>
            </w:pPr>
          </w:p>
        </w:tc>
        <w:tc>
          <w:tcPr>
            <w:tcW w:w="4678" w:type="dxa"/>
            <w:gridSpan w:val="2"/>
            <w:vAlign w:val="center"/>
          </w:tcPr>
          <w:p w14:paraId="50CACF9D" w14:textId="77777777" w:rsidR="00565BFC" w:rsidRPr="002B55F3" w:rsidRDefault="00565BFC" w:rsidP="003564E9">
            <w:pPr>
              <w:spacing w:after="0" w:line="240" w:lineRule="auto"/>
              <w:jc w:val="both"/>
              <w:rPr>
                <w:rFonts w:cs="Calibri"/>
              </w:rPr>
            </w:pPr>
            <w:r w:rsidRPr="002B55F3">
              <w:rPr>
                <w:rFonts w:cs="Calibri"/>
              </w:rPr>
              <w:t xml:space="preserve">Podpísaný dodatok vrátane všetkých príloh </w:t>
            </w:r>
          </w:p>
        </w:tc>
        <w:tc>
          <w:tcPr>
            <w:tcW w:w="1332" w:type="dxa"/>
            <w:gridSpan w:val="2"/>
            <w:vAlign w:val="center"/>
          </w:tcPr>
          <w:p w14:paraId="0F8B8F3B"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3"/>
            <w:vAlign w:val="center"/>
          </w:tcPr>
          <w:p w14:paraId="78029210" w14:textId="77777777" w:rsidR="00565BFC" w:rsidRPr="002B55F3" w:rsidRDefault="00565BFC" w:rsidP="003564E9">
            <w:pPr>
              <w:spacing w:after="0" w:line="240" w:lineRule="auto"/>
              <w:jc w:val="both"/>
              <w:rPr>
                <w:rFonts w:cs="Calibri"/>
              </w:rPr>
            </w:pPr>
            <w:r w:rsidRPr="002B55F3">
              <w:rPr>
                <w:rFonts w:cs="Calibri"/>
              </w:rPr>
              <w:t>(uviesť číslo dodatku)</w:t>
            </w:r>
          </w:p>
        </w:tc>
      </w:tr>
      <w:tr w:rsidR="00565BFC" w:rsidRPr="002B55F3" w14:paraId="5BDA64EB" w14:textId="77777777" w:rsidTr="00A2155E">
        <w:trPr>
          <w:trHeight w:val="397"/>
        </w:trPr>
        <w:tc>
          <w:tcPr>
            <w:tcW w:w="568" w:type="dxa"/>
            <w:vAlign w:val="center"/>
          </w:tcPr>
          <w:p w14:paraId="4492B27B" w14:textId="77777777" w:rsidR="00565BFC" w:rsidRPr="002B55F3" w:rsidRDefault="00565BFC" w:rsidP="009E6371">
            <w:pPr>
              <w:pStyle w:val="Odsekzoznamu"/>
              <w:numPr>
                <w:ilvl w:val="0"/>
                <w:numId w:val="44"/>
              </w:numPr>
              <w:spacing w:after="0" w:line="240" w:lineRule="auto"/>
              <w:ind w:left="357" w:hanging="357"/>
              <w:jc w:val="center"/>
              <w:rPr>
                <w:rFonts w:cs="Calibri"/>
                <w:sz w:val="22"/>
                <w:szCs w:val="22"/>
                <w:lang w:val="sk-SK" w:eastAsia="en-US"/>
              </w:rPr>
            </w:pPr>
          </w:p>
        </w:tc>
        <w:tc>
          <w:tcPr>
            <w:tcW w:w="4678" w:type="dxa"/>
            <w:gridSpan w:val="2"/>
            <w:vAlign w:val="center"/>
          </w:tcPr>
          <w:p w14:paraId="4AD5DF91" w14:textId="77777777" w:rsidR="00565BFC" w:rsidRPr="002B55F3" w:rsidRDefault="00565BFC" w:rsidP="003564E9">
            <w:pPr>
              <w:spacing w:after="0" w:line="240" w:lineRule="auto"/>
              <w:rPr>
                <w:rFonts w:cs="Calibri"/>
              </w:rPr>
            </w:pPr>
            <w:r w:rsidRPr="002B55F3">
              <w:rPr>
                <w:rFonts w:cs="Calibri"/>
              </w:rPr>
              <w:t>Doklad preukazujúci zverejnenie dodatku podľa zákona o slobodnom prístupe k informáciám</w:t>
            </w:r>
          </w:p>
        </w:tc>
        <w:tc>
          <w:tcPr>
            <w:tcW w:w="1332" w:type="dxa"/>
            <w:gridSpan w:val="2"/>
            <w:vAlign w:val="center"/>
          </w:tcPr>
          <w:p w14:paraId="09EE9113"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3"/>
            <w:vAlign w:val="center"/>
          </w:tcPr>
          <w:p w14:paraId="20403FC0" w14:textId="77777777" w:rsidR="00565BFC" w:rsidRPr="002B55F3" w:rsidRDefault="00565BFC" w:rsidP="003564E9">
            <w:pPr>
              <w:spacing w:after="0" w:line="240" w:lineRule="auto"/>
              <w:jc w:val="both"/>
              <w:rPr>
                <w:rFonts w:cs="Calibri"/>
              </w:rPr>
            </w:pPr>
          </w:p>
        </w:tc>
      </w:tr>
      <w:tr w:rsidR="00565BFC" w:rsidRPr="002B55F3" w14:paraId="7A003FEB" w14:textId="77777777" w:rsidTr="00A2155E">
        <w:trPr>
          <w:trHeight w:val="397"/>
        </w:trPr>
        <w:tc>
          <w:tcPr>
            <w:tcW w:w="568" w:type="dxa"/>
            <w:vAlign w:val="center"/>
          </w:tcPr>
          <w:p w14:paraId="645E5FBD" w14:textId="77777777" w:rsidR="00565BFC" w:rsidRPr="002B55F3" w:rsidRDefault="00565BFC" w:rsidP="009E6371">
            <w:pPr>
              <w:pStyle w:val="Odsekzoznamu"/>
              <w:numPr>
                <w:ilvl w:val="0"/>
                <w:numId w:val="44"/>
              </w:numPr>
              <w:spacing w:after="0" w:line="240" w:lineRule="auto"/>
              <w:ind w:left="357" w:hanging="357"/>
              <w:jc w:val="center"/>
              <w:rPr>
                <w:rFonts w:cs="Calibri"/>
                <w:sz w:val="22"/>
                <w:szCs w:val="22"/>
                <w:lang w:val="sk-SK" w:eastAsia="en-US"/>
              </w:rPr>
            </w:pPr>
          </w:p>
        </w:tc>
        <w:tc>
          <w:tcPr>
            <w:tcW w:w="4678" w:type="dxa"/>
            <w:gridSpan w:val="2"/>
            <w:vAlign w:val="center"/>
          </w:tcPr>
          <w:p w14:paraId="138BC3BC" w14:textId="77777777" w:rsidR="00565BFC" w:rsidRPr="002B55F3" w:rsidRDefault="00565BFC" w:rsidP="003564E9">
            <w:pPr>
              <w:spacing w:after="0" w:line="240" w:lineRule="auto"/>
              <w:rPr>
                <w:rFonts w:cs="Calibri"/>
              </w:rPr>
            </w:pPr>
            <w:r w:rsidRPr="002B55F3">
              <w:rPr>
                <w:rFonts w:cs="Calibri"/>
              </w:rPr>
              <w:t>Čestné vyhlásenie k úplnosti dokumentácie</w:t>
            </w:r>
          </w:p>
        </w:tc>
        <w:tc>
          <w:tcPr>
            <w:tcW w:w="1332" w:type="dxa"/>
            <w:gridSpan w:val="2"/>
            <w:vAlign w:val="center"/>
          </w:tcPr>
          <w:p w14:paraId="73E0B040"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3"/>
            <w:vAlign w:val="center"/>
          </w:tcPr>
          <w:p w14:paraId="0DD686DB" w14:textId="77777777" w:rsidR="00565BFC" w:rsidRPr="002B55F3" w:rsidRDefault="00565BFC" w:rsidP="003564E9">
            <w:pPr>
              <w:spacing w:after="0" w:line="240" w:lineRule="auto"/>
              <w:jc w:val="both"/>
              <w:rPr>
                <w:rFonts w:cs="Calibri"/>
              </w:rPr>
            </w:pPr>
          </w:p>
        </w:tc>
      </w:tr>
      <w:tr w:rsidR="00C55C4D" w:rsidRPr="002B55F3" w14:paraId="07B7CE8B" w14:textId="77777777" w:rsidTr="00A2155E">
        <w:trPr>
          <w:trHeight w:val="397"/>
        </w:trPr>
        <w:tc>
          <w:tcPr>
            <w:tcW w:w="568" w:type="dxa"/>
            <w:vAlign w:val="center"/>
          </w:tcPr>
          <w:p w14:paraId="76A11BB2" w14:textId="77777777" w:rsidR="00C55C4D" w:rsidRPr="002B55F3" w:rsidRDefault="00C55C4D" w:rsidP="009E6371">
            <w:pPr>
              <w:pStyle w:val="Odsekzoznamu"/>
              <w:numPr>
                <w:ilvl w:val="0"/>
                <w:numId w:val="44"/>
              </w:numPr>
              <w:spacing w:after="0" w:line="240" w:lineRule="auto"/>
              <w:ind w:left="357" w:hanging="357"/>
              <w:jc w:val="center"/>
              <w:rPr>
                <w:rFonts w:cs="Calibri"/>
                <w:sz w:val="22"/>
                <w:szCs w:val="22"/>
                <w:lang w:val="sk-SK" w:eastAsia="en-US"/>
              </w:rPr>
            </w:pPr>
          </w:p>
        </w:tc>
        <w:tc>
          <w:tcPr>
            <w:tcW w:w="4678" w:type="dxa"/>
            <w:gridSpan w:val="2"/>
            <w:vAlign w:val="center"/>
          </w:tcPr>
          <w:p w14:paraId="1DB06949" w14:textId="77777777" w:rsidR="00C55C4D" w:rsidRPr="002B55F3" w:rsidRDefault="00C55C4D" w:rsidP="003564E9">
            <w:pPr>
              <w:spacing w:after="0" w:line="240" w:lineRule="auto"/>
              <w:jc w:val="both"/>
              <w:rPr>
                <w:rFonts w:cs="Calibri"/>
              </w:rPr>
            </w:pPr>
            <w:r w:rsidRPr="002B55F3">
              <w:rPr>
                <w:rFonts w:cs="Calibri"/>
              </w:rPr>
              <w:t>Čestné vyhlásenie ku konfliktu záujmov</w:t>
            </w:r>
          </w:p>
        </w:tc>
        <w:tc>
          <w:tcPr>
            <w:tcW w:w="1332" w:type="dxa"/>
            <w:gridSpan w:val="2"/>
            <w:vAlign w:val="center"/>
          </w:tcPr>
          <w:p w14:paraId="13C3E579" w14:textId="77777777" w:rsidR="00C55C4D" w:rsidRPr="002B55F3" w:rsidRDefault="00C55C4D" w:rsidP="003564E9">
            <w:pPr>
              <w:spacing w:after="0" w:line="240" w:lineRule="auto"/>
              <w:jc w:val="center"/>
              <w:rPr>
                <w:rFonts w:eastAsia="MS Mincho" w:cs="Calibri"/>
              </w:rPr>
            </w:pPr>
            <w:r w:rsidRPr="002B55F3">
              <w:rPr>
                <w:rFonts w:ascii="Segoe UI Symbol" w:eastAsia="MS Mincho" w:hAnsi="Segoe UI Symbol" w:cs="Segoe UI Symbol"/>
              </w:rPr>
              <w:t>☐</w:t>
            </w:r>
          </w:p>
        </w:tc>
        <w:tc>
          <w:tcPr>
            <w:tcW w:w="3204" w:type="dxa"/>
            <w:gridSpan w:val="3"/>
            <w:vAlign w:val="center"/>
          </w:tcPr>
          <w:p w14:paraId="5D46FF2A" w14:textId="77777777" w:rsidR="00C55C4D" w:rsidRPr="002B55F3" w:rsidRDefault="00C55C4D" w:rsidP="003564E9">
            <w:pPr>
              <w:spacing w:after="0" w:line="240" w:lineRule="auto"/>
              <w:jc w:val="both"/>
              <w:rPr>
                <w:rFonts w:cs="Calibri"/>
              </w:rPr>
            </w:pPr>
          </w:p>
        </w:tc>
      </w:tr>
      <w:tr w:rsidR="00565BFC" w:rsidRPr="002B55F3" w14:paraId="25CB0A1B" w14:textId="77777777" w:rsidTr="00A2155E">
        <w:trPr>
          <w:trHeight w:val="397"/>
        </w:trPr>
        <w:tc>
          <w:tcPr>
            <w:tcW w:w="568" w:type="dxa"/>
            <w:vAlign w:val="center"/>
          </w:tcPr>
          <w:p w14:paraId="317B6DA2" w14:textId="77777777" w:rsidR="00565BFC" w:rsidRPr="002B55F3" w:rsidRDefault="00565BFC" w:rsidP="009E6371">
            <w:pPr>
              <w:pStyle w:val="Odsekzoznamu"/>
              <w:numPr>
                <w:ilvl w:val="0"/>
                <w:numId w:val="44"/>
              </w:numPr>
              <w:spacing w:after="0" w:line="240" w:lineRule="auto"/>
              <w:ind w:left="357" w:hanging="357"/>
              <w:jc w:val="center"/>
              <w:rPr>
                <w:rFonts w:cs="Calibri"/>
                <w:sz w:val="22"/>
                <w:szCs w:val="22"/>
                <w:lang w:val="sk-SK" w:eastAsia="en-US"/>
              </w:rPr>
            </w:pPr>
          </w:p>
        </w:tc>
        <w:tc>
          <w:tcPr>
            <w:tcW w:w="4678" w:type="dxa"/>
            <w:gridSpan w:val="2"/>
            <w:vAlign w:val="center"/>
          </w:tcPr>
          <w:p w14:paraId="6729B019" w14:textId="77777777" w:rsidR="00565BFC" w:rsidRPr="002B55F3" w:rsidRDefault="00565BFC" w:rsidP="003564E9">
            <w:pPr>
              <w:spacing w:after="0" w:line="240" w:lineRule="auto"/>
              <w:jc w:val="both"/>
              <w:rPr>
                <w:rFonts w:cs="Calibri"/>
              </w:rPr>
            </w:pPr>
            <w:r w:rsidRPr="002B55F3">
              <w:rPr>
                <w:rFonts w:cs="Calibri"/>
              </w:rPr>
              <w:t>Zdôvodnenie potreby uzatvorenia dodatku (pozn. relevantné v prípade, ak nebola vykonaná kontrola dodatku pred jeho podpisom)</w:t>
            </w:r>
          </w:p>
        </w:tc>
        <w:tc>
          <w:tcPr>
            <w:tcW w:w="1332" w:type="dxa"/>
            <w:gridSpan w:val="2"/>
            <w:vAlign w:val="center"/>
          </w:tcPr>
          <w:p w14:paraId="45559D87" w14:textId="77777777" w:rsidR="00565BFC" w:rsidRPr="002B55F3" w:rsidRDefault="00565BFC" w:rsidP="003564E9">
            <w:pPr>
              <w:spacing w:after="0" w:line="240" w:lineRule="auto"/>
              <w:jc w:val="center"/>
              <w:rPr>
                <w:rFonts w:cs="Calibri"/>
              </w:rPr>
            </w:pPr>
            <w:r w:rsidRPr="002B55F3">
              <w:rPr>
                <w:rFonts w:ascii="Segoe UI Symbol" w:eastAsia="MS Mincho" w:hAnsi="Segoe UI Symbol" w:cs="Segoe UI Symbol"/>
              </w:rPr>
              <w:t>☐</w:t>
            </w:r>
          </w:p>
        </w:tc>
        <w:tc>
          <w:tcPr>
            <w:tcW w:w="3204" w:type="dxa"/>
            <w:gridSpan w:val="3"/>
            <w:vAlign w:val="center"/>
          </w:tcPr>
          <w:p w14:paraId="008913D9" w14:textId="77777777" w:rsidR="00565BFC" w:rsidRPr="002B55F3" w:rsidRDefault="00565BFC" w:rsidP="003564E9">
            <w:pPr>
              <w:spacing w:after="0" w:line="240" w:lineRule="auto"/>
              <w:jc w:val="both"/>
              <w:rPr>
                <w:rFonts w:cs="Calibri"/>
              </w:rPr>
            </w:pPr>
          </w:p>
        </w:tc>
      </w:tr>
      <w:tr w:rsidR="00D62F44" w:rsidRPr="002B55F3" w14:paraId="44742A8F" w14:textId="77777777" w:rsidTr="009D0256">
        <w:trPr>
          <w:trHeight w:val="397"/>
        </w:trPr>
        <w:tc>
          <w:tcPr>
            <w:tcW w:w="568" w:type="dxa"/>
            <w:vAlign w:val="center"/>
          </w:tcPr>
          <w:p w14:paraId="794F6FF8" w14:textId="77777777" w:rsidR="00D62F44" w:rsidRPr="002B55F3" w:rsidRDefault="00D62F44" w:rsidP="00D62F44">
            <w:pPr>
              <w:pStyle w:val="Odsekzoznamu"/>
              <w:numPr>
                <w:ilvl w:val="0"/>
                <w:numId w:val="44"/>
              </w:numPr>
              <w:spacing w:after="0" w:line="240" w:lineRule="auto"/>
              <w:ind w:left="357" w:hanging="357"/>
              <w:jc w:val="center"/>
              <w:rPr>
                <w:rFonts w:cs="Calibri"/>
                <w:sz w:val="22"/>
                <w:szCs w:val="22"/>
                <w:lang w:val="sk-SK" w:eastAsia="en-US"/>
              </w:rPr>
            </w:pPr>
          </w:p>
        </w:tc>
        <w:tc>
          <w:tcPr>
            <w:tcW w:w="4678" w:type="dxa"/>
            <w:gridSpan w:val="2"/>
            <w:vAlign w:val="center"/>
          </w:tcPr>
          <w:p w14:paraId="77877158" w14:textId="77777777" w:rsidR="00D62F44" w:rsidRPr="002B55F3" w:rsidRDefault="00D62F44" w:rsidP="00D62F44">
            <w:pPr>
              <w:spacing w:after="0" w:line="240" w:lineRule="auto"/>
              <w:jc w:val="both"/>
              <w:rPr>
                <w:rFonts w:cs="Calibri"/>
              </w:rPr>
            </w:pPr>
            <w:r w:rsidRPr="002B55F3">
              <w:rPr>
                <w:rFonts w:cs="Calibri"/>
              </w:rPr>
              <w:t>Čestné vyhlásenie prijímateľa, že nedošlo k zrušeniu skoršieho verejného obstarávania na rovnaký predmet plnenia / Čestné vyhlásenie prijímateľa, že nedošlo k ukončeniu zmluvy</w:t>
            </w:r>
          </w:p>
        </w:tc>
        <w:tc>
          <w:tcPr>
            <w:tcW w:w="1332" w:type="dxa"/>
            <w:gridSpan w:val="2"/>
          </w:tcPr>
          <w:p w14:paraId="221422F3"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3204" w:type="dxa"/>
            <w:gridSpan w:val="3"/>
            <w:vAlign w:val="center"/>
          </w:tcPr>
          <w:p w14:paraId="798D7FFE" w14:textId="77777777" w:rsidR="00D62F44" w:rsidRPr="002B55F3" w:rsidRDefault="00D62F44" w:rsidP="00D62F44">
            <w:pPr>
              <w:spacing w:after="0" w:line="240" w:lineRule="auto"/>
              <w:jc w:val="both"/>
              <w:rPr>
                <w:rFonts w:cs="Calibri"/>
              </w:rPr>
            </w:pPr>
          </w:p>
        </w:tc>
      </w:tr>
      <w:tr w:rsidR="00D62F44" w:rsidRPr="002B55F3" w14:paraId="62201B15" w14:textId="77777777" w:rsidTr="009D0256">
        <w:trPr>
          <w:trHeight w:val="397"/>
        </w:trPr>
        <w:tc>
          <w:tcPr>
            <w:tcW w:w="568" w:type="dxa"/>
            <w:vAlign w:val="center"/>
          </w:tcPr>
          <w:p w14:paraId="37919062" w14:textId="77777777" w:rsidR="00D62F44" w:rsidRPr="002B55F3" w:rsidRDefault="00D62F44" w:rsidP="00D62F44">
            <w:pPr>
              <w:pStyle w:val="Odsekzoznamu"/>
              <w:numPr>
                <w:ilvl w:val="0"/>
                <w:numId w:val="44"/>
              </w:numPr>
              <w:spacing w:after="0" w:line="240" w:lineRule="auto"/>
              <w:ind w:left="357" w:hanging="357"/>
              <w:jc w:val="center"/>
              <w:rPr>
                <w:rFonts w:cs="Calibri"/>
                <w:sz w:val="22"/>
                <w:szCs w:val="22"/>
                <w:lang w:val="sk-SK" w:eastAsia="en-US"/>
              </w:rPr>
            </w:pPr>
          </w:p>
        </w:tc>
        <w:tc>
          <w:tcPr>
            <w:tcW w:w="4678" w:type="dxa"/>
            <w:gridSpan w:val="2"/>
            <w:vAlign w:val="center"/>
          </w:tcPr>
          <w:p w14:paraId="665CD0AC" w14:textId="77777777" w:rsidR="00D62F44" w:rsidRPr="002B55F3" w:rsidRDefault="00D62F44" w:rsidP="00D62F44">
            <w:pPr>
              <w:spacing w:after="0" w:line="240" w:lineRule="auto"/>
              <w:jc w:val="both"/>
              <w:rPr>
                <w:rFonts w:cs="Calibri"/>
              </w:rPr>
            </w:pPr>
            <w:r w:rsidRPr="002B55F3">
              <w:rPr>
                <w:rFonts w:cs="Calibri"/>
              </w:rPr>
              <w:t>Čestné vyhlásenie k vlastníckej a riadiacej štruktúre úspešného dodávateľa/subdodávateľa,  v ktorom subjekt deklaruje, že nie je sankcionovanou osobou v zmysle zákona č. 289/2016 Z. z o vykonávaní medzinárodných sankcií a o doplnení zákona  č. 566/2001 Z. z. o cenných papieroch a investičných službách a o zmene a doplnení niektorých zákonov (zákon o cenných papieroch) v znení neskorších predpisov</w:t>
            </w:r>
          </w:p>
        </w:tc>
        <w:tc>
          <w:tcPr>
            <w:tcW w:w="1332" w:type="dxa"/>
            <w:gridSpan w:val="2"/>
          </w:tcPr>
          <w:p w14:paraId="11BE44DB"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3204" w:type="dxa"/>
            <w:gridSpan w:val="3"/>
            <w:vAlign w:val="center"/>
          </w:tcPr>
          <w:p w14:paraId="4B644E63" w14:textId="77777777" w:rsidR="00D62F44" w:rsidRPr="002B55F3" w:rsidRDefault="00D62F44" w:rsidP="00D62F44">
            <w:pPr>
              <w:spacing w:after="0" w:line="240" w:lineRule="auto"/>
              <w:jc w:val="both"/>
              <w:rPr>
                <w:rFonts w:cs="Calibri"/>
              </w:rPr>
            </w:pPr>
          </w:p>
        </w:tc>
      </w:tr>
      <w:tr w:rsidR="00D62F44" w:rsidRPr="002B55F3" w14:paraId="4ABAD625" w14:textId="77777777" w:rsidTr="009D0256">
        <w:trPr>
          <w:trHeight w:val="397"/>
        </w:trPr>
        <w:tc>
          <w:tcPr>
            <w:tcW w:w="568" w:type="dxa"/>
            <w:vAlign w:val="center"/>
          </w:tcPr>
          <w:p w14:paraId="04BBDCC8" w14:textId="77777777" w:rsidR="00D62F44" w:rsidRPr="002B55F3" w:rsidRDefault="00D62F44" w:rsidP="00D62F44">
            <w:pPr>
              <w:pStyle w:val="Odsekzoznamu"/>
              <w:numPr>
                <w:ilvl w:val="0"/>
                <w:numId w:val="44"/>
              </w:numPr>
              <w:spacing w:after="0" w:line="240" w:lineRule="auto"/>
              <w:ind w:left="357" w:hanging="357"/>
              <w:jc w:val="center"/>
              <w:rPr>
                <w:rFonts w:cs="Calibri"/>
                <w:sz w:val="22"/>
                <w:szCs w:val="22"/>
                <w:lang w:val="sk-SK" w:eastAsia="en-US"/>
              </w:rPr>
            </w:pPr>
          </w:p>
        </w:tc>
        <w:tc>
          <w:tcPr>
            <w:tcW w:w="4678" w:type="dxa"/>
            <w:gridSpan w:val="2"/>
            <w:vAlign w:val="center"/>
          </w:tcPr>
          <w:p w14:paraId="3611AA91" w14:textId="77777777" w:rsidR="00D62F44" w:rsidRPr="002B55F3" w:rsidRDefault="00D62F44" w:rsidP="00D62F44">
            <w:pPr>
              <w:spacing w:after="0" w:line="240" w:lineRule="auto"/>
              <w:jc w:val="both"/>
              <w:rPr>
                <w:rFonts w:cs="Calibri"/>
              </w:rPr>
            </w:pPr>
            <w:r w:rsidRPr="002B55F3">
              <w:rPr>
                <w:rFonts w:cs="Calibri"/>
                <w:lang w:eastAsia="x-none"/>
              </w:rPr>
              <w:t>Zoznam zákaziek rovnakého alebo obdobného charakteru ako predmet zákazky, ktoré sa zadávali alebo plánujú zadávať počas kalendárneho roka alebo čestné vyhlásenie, že neeviduje zákazky rovnakého alebo podobného charakteru ako predmet zákazky</w:t>
            </w:r>
          </w:p>
        </w:tc>
        <w:tc>
          <w:tcPr>
            <w:tcW w:w="1332" w:type="dxa"/>
            <w:gridSpan w:val="2"/>
          </w:tcPr>
          <w:p w14:paraId="5EC94235" w14:textId="77777777" w:rsidR="00D62F44" w:rsidRPr="002B55F3" w:rsidRDefault="00D62F44" w:rsidP="00D62F44">
            <w:pPr>
              <w:spacing w:after="0" w:line="240" w:lineRule="auto"/>
              <w:jc w:val="center"/>
              <w:rPr>
                <w:rFonts w:eastAsia="MS Mincho" w:cs="Calibri"/>
              </w:rPr>
            </w:pPr>
            <w:r w:rsidRPr="002B55F3">
              <w:rPr>
                <w:rFonts w:ascii="Segoe UI Symbol" w:eastAsia="MS Mincho" w:hAnsi="Segoe UI Symbol" w:cs="Segoe UI Symbol"/>
              </w:rPr>
              <w:t>☐</w:t>
            </w:r>
          </w:p>
        </w:tc>
        <w:tc>
          <w:tcPr>
            <w:tcW w:w="3204" w:type="dxa"/>
            <w:gridSpan w:val="3"/>
            <w:vAlign w:val="center"/>
          </w:tcPr>
          <w:p w14:paraId="69FDDAAC" w14:textId="77777777" w:rsidR="00D62F44" w:rsidRPr="002B55F3" w:rsidRDefault="00D62F44" w:rsidP="00D62F44">
            <w:pPr>
              <w:spacing w:after="0" w:line="240" w:lineRule="auto"/>
              <w:jc w:val="both"/>
              <w:rPr>
                <w:rFonts w:cs="Calibri"/>
              </w:rPr>
            </w:pPr>
          </w:p>
        </w:tc>
      </w:tr>
      <w:tr w:rsidR="00D30DE7" w:rsidRPr="002B55F3" w14:paraId="26C12990" w14:textId="77777777" w:rsidTr="00A2155E">
        <w:trPr>
          <w:trHeight w:val="397"/>
        </w:trPr>
        <w:tc>
          <w:tcPr>
            <w:tcW w:w="5246" w:type="dxa"/>
            <w:gridSpan w:val="3"/>
            <w:vAlign w:val="center"/>
          </w:tcPr>
          <w:p w14:paraId="7CB6253A" w14:textId="77777777" w:rsidR="00D30DE7" w:rsidRPr="002B55F3" w:rsidRDefault="00D30DE7" w:rsidP="003564E9">
            <w:pPr>
              <w:spacing w:after="0" w:line="240" w:lineRule="auto"/>
              <w:jc w:val="both"/>
              <w:rPr>
                <w:rFonts w:cs="Calibri"/>
              </w:rPr>
            </w:pPr>
            <w:r w:rsidRPr="002B55F3">
              <w:rPr>
                <w:rFonts w:cs="Calibri"/>
              </w:rPr>
              <w:t xml:space="preserve">Spracoval: </w:t>
            </w:r>
          </w:p>
        </w:tc>
        <w:tc>
          <w:tcPr>
            <w:tcW w:w="4536" w:type="dxa"/>
            <w:gridSpan w:val="5"/>
            <w:vAlign w:val="center"/>
          </w:tcPr>
          <w:p w14:paraId="72BF0F76" w14:textId="77777777" w:rsidR="00D30DE7" w:rsidRPr="002B55F3" w:rsidRDefault="00D30DE7" w:rsidP="003564E9">
            <w:pPr>
              <w:spacing w:after="0" w:line="240" w:lineRule="auto"/>
              <w:jc w:val="both"/>
              <w:rPr>
                <w:rFonts w:cs="Calibri"/>
              </w:rPr>
            </w:pPr>
            <w:r w:rsidRPr="002B55F3">
              <w:rPr>
                <w:rFonts w:cs="Calibri"/>
              </w:rPr>
              <w:t xml:space="preserve">Dátum: </w:t>
            </w:r>
          </w:p>
        </w:tc>
      </w:tr>
    </w:tbl>
    <w:p w14:paraId="5B64515A" w14:textId="77777777" w:rsidR="007B5873" w:rsidRPr="002B55F3" w:rsidRDefault="007B5873" w:rsidP="00472E41">
      <w:pPr>
        <w:tabs>
          <w:tab w:val="left" w:pos="1418"/>
        </w:tabs>
        <w:spacing w:before="120" w:after="120" w:line="240" w:lineRule="auto"/>
        <w:jc w:val="both"/>
        <w:rPr>
          <w:rFonts w:cs="Calibri"/>
        </w:rPr>
      </w:pPr>
    </w:p>
    <w:p w14:paraId="3291D3F2" w14:textId="77777777" w:rsidR="002A1EED" w:rsidRPr="002B55F3" w:rsidRDefault="002A1EED" w:rsidP="00472E41">
      <w:pPr>
        <w:tabs>
          <w:tab w:val="left" w:pos="1418"/>
        </w:tabs>
        <w:spacing w:before="120" w:after="120" w:line="240" w:lineRule="auto"/>
        <w:jc w:val="both"/>
        <w:rPr>
          <w:rFonts w:cs="Calibri"/>
        </w:rPr>
      </w:pPr>
    </w:p>
    <w:p w14:paraId="0E16CE80" w14:textId="77777777" w:rsidR="00416EB6" w:rsidRPr="00684853" w:rsidRDefault="00416EB6" w:rsidP="00416EB6">
      <w:pPr>
        <w:pStyle w:val="Nadpis2"/>
        <w:numPr>
          <w:ilvl w:val="0"/>
          <w:numId w:val="0"/>
        </w:numPr>
        <w:jc w:val="both"/>
        <w:rPr>
          <w:rFonts w:cs="Calibri"/>
          <w:sz w:val="24"/>
          <w:szCs w:val="24"/>
        </w:rPr>
      </w:pPr>
      <w:bookmarkStart w:id="788" w:name="_Toc173252045"/>
      <w:bookmarkStart w:id="789" w:name="_Toc236301945"/>
      <w:r w:rsidRPr="00684853">
        <w:rPr>
          <w:rFonts w:cs="Calibri"/>
          <w:sz w:val="24"/>
          <w:szCs w:val="24"/>
        </w:rPr>
        <w:t>Príloha č. 1</w:t>
      </w:r>
      <w:r w:rsidRPr="00684853">
        <w:rPr>
          <w:rFonts w:cs="Calibri"/>
          <w:sz w:val="24"/>
          <w:szCs w:val="24"/>
          <w:lang w:val="sk-SK"/>
        </w:rPr>
        <w:t>0</w:t>
      </w:r>
      <w:r w:rsidRPr="00684853">
        <w:rPr>
          <w:rFonts w:cs="Calibri"/>
          <w:sz w:val="24"/>
          <w:szCs w:val="24"/>
        </w:rPr>
        <w:t xml:space="preserve"> </w:t>
      </w:r>
      <w:r w:rsidRPr="00684853">
        <w:rPr>
          <w:rFonts w:cs="Calibri"/>
          <w:sz w:val="24"/>
          <w:szCs w:val="24"/>
          <w:lang w:val="sk-SK"/>
        </w:rPr>
        <w:t xml:space="preserve">Najčastejšie </w:t>
      </w:r>
      <w:r w:rsidRPr="00684853">
        <w:rPr>
          <w:rFonts w:cs="Calibri"/>
          <w:sz w:val="24"/>
          <w:szCs w:val="24"/>
        </w:rPr>
        <w:t>porušenia pravidiel a postupov VO a obstarávania</w:t>
      </w:r>
      <w:bookmarkEnd w:id="788"/>
      <w:bookmarkEnd w:id="789"/>
    </w:p>
    <w:p w14:paraId="48394E5B" w14:textId="77777777" w:rsidR="001A69E8" w:rsidRPr="002B55F3" w:rsidRDefault="001A69E8" w:rsidP="00801FEE">
      <w:pPr>
        <w:spacing w:after="0"/>
        <w:jc w:val="both"/>
        <w:rPr>
          <w:rFonts w:eastAsia="Times New Roman" w:cs="Calibri"/>
          <w:color w:val="2E74B5"/>
        </w:rPr>
      </w:pPr>
      <w:r w:rsidRPr="002B55F3">
        <w:rPr>
          <w:rFonts w:eastAsia="Times New Roman" w:cs="Calibri"/>
          <w:color w:val="2E74B5"/>
        </w:rPr>
        <w:t>Určenie predpokladanej hodnoty zákazky (ďalej len „PHZ“)</w:t>
      </w:r>
    </w:p>
    <w:p w14:paraId="597FD359" w14:textId="77777777" w:rsidR="001A69E8" w:rsidRPr="002B55F3" w:rsidRDefault="001A69E8" w:rsidP="001A69E8">
      <w:pPr>
        <w:spacing w:after="0"/>
        <w:jc w:val="both"/>
        <w:rPr>
          <w:rFonts w:cs="Calibri"/>
        </w:rPr>
      </w:pPr>
      <w:r w:rsidRPr="002B55F3">
        <w:rPr>
          <w:rFonts w:cs="Calibri"/>
        </w:rPr>
        <w:t>-</w:t>
      </w:r>
      <w:r w:rsidRPr="002B55F3">
        <w:rPr>
          <w:rFonts w:cs="Calibri"/>
        </w:rPr>
        <w:tab/>
        <w:t>verejný obstarávateľ pri stanovení PHZ bral do úvahy ponuky, ktoré nezahŕňali rovnaký, resp. podobný rozsah predmetu zákazky, napr. pokiaľ ide o počet hodín poskytovanej služby,</w:t>
      </w:r>
    </w:p>
    <w:p w14:paraId="17DBD274" w14:textId="77777777" w:rsidR="001A69E8" w:rsidRPr="002B55F3" w:rsidRDefault="001A69E8" w:rsidP="001A69E8">
      <w:pPr>
        <w:spacing w:after="0"/>
        <w:jc w:val="both"/>
        <w:rPr>
          <w:rFonts w:cs="Calibri"/>
        </w:rPr>
      </w:pPr>
      <w:r w:rsidRPr="002B55F3">
        <w:rPr>
          <w:rFonts w:cs="Calibri"/>
        </w:rPr>
        <w:t xml:space="preserve">- </w:t>
      </w:r>
      <w:r w:rsidRPr="002B55F3">
        <w:rPr>
          <w:rFonts w:cs="Calibri"/>
        </w:rPr>
        <w:tab/>
        <w:t>výška rezervy na nepredvídateľné výdavky bola súčasťou PHZ. Akákoľvek potreba zabezpečenia dodatočného plnenia zo zmluvy má byť riešená zmenou zmluvy v súlade s § 18 ZVO.</w:t>
      </w:r>
    </w:p>
    <w:p w14:paraId="67256CCD" w14:textId="77777777" w:rsidR="001A69E8" w:rsidRPr="002B55F3" w:rsidRDefault="001A69E8" w:rsidP="001A69E8">
      <w:pPr>
        <w:spacing w:after="0"/>
        <w:jc w:val="both"/>
        <w:rPr>
          <w:rFonts w:cs="Calibri"/>
        </w:rPr>
      </w:pPr>
      <w:r w:rsidRPr="002B55F3">
        <w:rPr>
          <w:rFonts w:cs="Calibri"/>
        </w:rPr>
        <w:t>-</w:t>
      </w:r>
      <w:r w:rsidRPr="002B55F3">
        <w:rPr>
          <w:rFonts w:cs="Calibri"/>
        </w:rPr>
        <w:tab/>
        <w:t>verejný obstarávateľ predložil neaktuálne podklady k určeniu PHZ (staršie ako 6 mesiacov),</w:t>
      </w:r>
    </w:p>
    <w:p w14:paraId="21CBEB50" w14:textId="77777777" w:rsidR="001A69E8" w:rsidRPr="002B55F3" w:rsidRDefault="001A69E8" w:rsidP="001A69E8">
      <w:pPr>
        <w:spacing w:after="0"/>
        <w:jc w:val="both"/>
        <w:rPr>
          <w:rFonts w:cs="Calibri"/>
        </w:rPr>
      </w:pPr>
      <w:r w:rsidRPr="002B55F3">
        <w:rPr>
          <w:rFonts w:cs="Calibri"/>
        </w:rPr>
        <w:t>-</w:t>
      </w:r>
      <w:r w:rsidRPr="002B55F3">
        <w:rPr>
          <w:rFonts w:cs="Calibri"/>
        </w:rPr>
        <w:tab/>
        <w:t>verejný obstarávateľ do sumy PHZ nezahrnul hodnotu pozáručného servisu, pričom v rámci opisu predmetu zákazky tento pozáručný servis požadoval,</w:t>
      </w:r>
    </w:p>
    <w:p w14:paraId="270F12B0" w14:textId="77777777" w:rsidR="00996A3B" w:rsidRPr="002B55F3" w:rsidRDefault="001A69E8" w:rsidP="00996A3B">
      <w:pPr>
        <w:spacing w:after="0"/>
        <w:jc w:val="both"/>
        <w:rPr>
          <w:rFonts w:cs="Calibri"/>
        </w:rPr>
      </w:pPr>
      <w:r w:rsidRPr="002B55F3">
        <w:rPr>
          <w:rFonts w:cs="Calibri"/>
        </w:rPr>
        <w:t>-</w:t>
      </w:r>
      <w:r w:rsidRPr="002B55F3">
        <w:rPr>
          <w:rFonts w:cs="Calibri"/>
        </w:rPr>
        <w:tab/>
        <w:t xml:space="preserve">verejný obstarávateľ pri zadávaní rámcovej zmluvy nesprávne stanovil PHZ, keďže ju neurčil ako maximálnu predpokladanú hodnota všetkých zákaziek, ktoré sa predpokladajú </w:t>
      </w:r>
      <w:r w:rsidR="00E250AA" w:rsidRPr="002B55F3">
        <w:rPr>
          <w:rFonts w:cs="Calibri"/>
        </w:rPr>
        <w:t>počas platnosti rámcovej dohody;</w:t>
      </w:r>
    </w:p>
    <w:p w14:paraId="084CAD60" w14:textId="77777777" w:rsidR="00996A3B" w:rsidRPr="002B55F3" w:rsidRDefault="00996A3B" w:rsidP="00996A3B">
      <w:pPr>
        <w:spacing w:after="0"/>
        <w:jc w:val="both"/>
        <w:rPr>
          <w:rFonts w:cs="Calibri"/>
        </w:rPr>
      </w:pPr>
    </w:p>
    <w:p w14:paraId="00A401A3" w14:textId="77777777" w:rsidR="001A69E8" w:rsidRPr="002B55F3" w:rsidRDefault="001A69E8" w:rsidP="00E250AA">
      <w:pPr>
        <w:spacing w:after="0"/>
        <w:jc w:val="both"/>
        <w:rPr>
          <w:rFonts w:cs="Calibri"/>
        </w:rPr>
      </w:pPr>
      <w:r w:rsidRPr="002B55F3">
        <w:rPr>
          <w:rFonts w:eastAsia="Times New Roman" w:cs="Calibri"/>
          <w:color w:val="2E74B5"/>
        </w:rPr>
        <w:t>Spájanie zákaziek</w:t>
      </w:r>
    </w:p>
    <w:p w14:paraId="2EDF81D0"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pri zákazke na vykonanie stavebných prác boli do predmetu zákazky zahrnuté aj tovary alebo služby, ktoré nesúviseli s vykonaním samotného diela, </w:t>
      </w:r>
      <w:proofErr w:type="spellStart"/>
      <w:r w:rsidRPr="002B55F3">
        <w:rPr>
          <w:rFonts w:cs="Calibri"/>
        </w:rPr>
        <w:t>t.j</w:t>
      </w:r>
      <w:proofErr w:type="spellEnd"/>
      <w:r w:rsidRPr="002B55F3">
        <w:rPr>
          <w:rFonts w:cs="Calibri"/>
        </w:rPr>
        <w:t xml:space="preserve">. so stavebnými prácami. </w:t>
      </w:r>
    </w:p>
    <w:p w14:paraId="4F83D9DC"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jedným postupom zadával zákazku na obstaranie kancelárskeho nábytku a zároveň aj výpočtovú techniku, pričom uchádzači museli predložiť svoju ponuku na celý predmet zákazky. Takýmto spôsobom boli diskriminované hospodárske subjekty, ktoré by vedeli dodať iba časť predmetu zákazky, napr. výpočtovú techniku, pričom nebolo nevyhnutné obstarávať výpočtovú techniku a kancelársky nábytok spolu v rámci jedného postupu bez možnosti predložiť samostatnú ponuku na nábytok a samostatnú ponuku na výpočtovú techniku,</w:t>
      </w:r>
    </w:p>
    <w:p w14:paraId="1049B556"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 rámci jednej zákazky spoločne obstarával rôzne typy vzdelávacích aktivít, napr. vzdelávacie kurzy zamerané na anglický jazyk, IT vzdelávanie a rozvoj manažérskych a obchodných zručností, a to bez možnosti predložiť ponuku len na časť predmetu zákazky, čím diskriminoval uchádzačov, ktorí by vedeli predložiť ponuku iba na niektorý typ vzdelávacej aktivity, n</w:t>
      </w:r>
      <w:r w:rsidR="00E250AA" w:rsidRPr="002B55F3">
        <w:rPr>
          <w:rFonts w:cs="Calibri"/>
        </w:rPr>
        <w:t>apr. na kurzy anglického jazyka;</w:t>
      </w:r>
    </w:p>
    <w:p w14:paraId="76BE6F51" w14:textId="77777777" w:rsidR="005C0628" w:rsidRPr="002B55F3" w:rsidRDefault="005C0628" w:rsidP="00824849">
      <w:pPr>
        <w:spacing w:after="0"/>
        <w:contextualSpacing/>
        <w:jc w:val="both"/>
        <w:rPr>
          <w:rFonts w:cs="Calibri"/>
        </w:rPr>
      </w:pPr>
    </w:p>
    <w:p w14:paraId="02C176C8" w14:textId="77777777" w:rsidR="005C0628" w:rsidRPr="002B55F3" w:rsidRDefault="005C0628" w:rsidP="005C0628">
      <w:pPr>
        <w:spacing w:after="0"/>
        <w:jc w:val="both"/>
        <w:rPr>
          <w:rFonts w:eastAsia="Times New Roman" w:cs="Calibri"/>
          <w:color w:val="2E74B5"/>
        </w:rPr>
      </w:pPr>
      <w:r w:rsidRPr="002B55F3">
        <w:rPr>
          <w:rFonts w:eastAsia="Times New Roman" w:cs="Calibri"/>
          <w:color w:val="2E74B5"/>
        </w:rPr>
        <w:t xml:space="preserve">Predbežné zapojenie uchádzačov alebo záujemcov/prípravné trhové konzultácie </w:t>
      </w:r>
    </w:p>
    <w:p w14:paraId="52F68FFA" w14:textId="77777777" w:rsidR="005C0628" w:rsidRPr="002B55F3" w:rsidRDefault="005C0628" w:rsidP="005C0628">
      <w:pPr>
        <w:spacing w:after="0"/>
        <w:contextualSpacing/>
        <w:jc w:val="both"/>
        <w:rPr>
          <w:rFonts w:cs="Calibri"/>
        </w:rPr>
      </w:pPr>
      <w:r w:rsidRPr="002B55F3">
        <w:rPr>
          <w:rFonts w:cs="Calibri"/>
        </w:rPr>
        <w:t>-</w:t>
      </w:r>
      <w:r w:rsidRPr="002B55F3">
        <w:rPr>
          <w:rFonts w:cs="Calibri"/>
        </w:rPr>
        <w:tab/>
        <w:t>Verejný obstarávateľ/obstarávateľ nepreukázal, že sa v procese VO zaoberal predbežným zapojením uchádzača/záujemcu, prípadne osoby s väzbou na uchádzača/záujemcu, teda neexistuje výstupný dokument z VO, ktorý by obsahoval informáciu o tom, že predbežné zapojenie nemalo/nemohlo mať vplyv na výsledok VO,</w:t>
      </w:r>
    </w:p>
    <w:p w14:paraId="57FE41F0" w14:textId="77777777" w:rsidR="005C0628" w:rsidRPr="002B55F3" w:rsidRDefault="005C0628" w:rsidP="00824849">
      <w:pPr>
        <w:spacing w:after="0"/>
        <w:contextualSpacing/>
        <w:jc w:val="both"/>
        <w:rPr>
          <w:rFonts w:cs="Calibri"/>
        </w:rPr>
      </w:pPr>
      <w:r w:rsidRPr="002B55F3">
        <w:rPr>
          <w:rFonts w:cs="Calibri"/>
        </w:rPr>
        <w:t>-</w:t>
      </w:r>
      <w:r w:rsidRPr="002B55F3">
        <w:rPr>
          <w:rFonts w:cs="Calibri"/>
        </w:rPr>
        <w:tab/>
        <w:t>Verejný obstarávateľ/obstarávateľ preukázal, že sa v procese VO zaoberal predbežným zapojením uchádzača/záujemcu, prípadne osoby s väzbou na uchádzača/záujemcu, teda existuje výstupný dokument z VO, ale verejný obstarávateľ/obstarávateľ neposúdil dostatočne potenciálny vplyv na výsledok VO a neprijal primerané opatrenia, vo vzťahu k vyššie uvedeným skutočnostiam, ktoré by eliminovali riziko narušenia hospodárskej súťaže a nenarušenia princípu rovnosti zaobchádzania v predmetnej súťaži.</w:t>
      </w:r>
    </w:p>
    <w:p w14:paraId="5034760B" w14:textId="77777777" w:rsidR="001A69E8" w:rsidRPr="002B55F3" w:rsidRDefault="001A69E8" w:rsidP="001A69E8">
      <w:pPr>
        <w:spacing w:after="0"/>
        <w:contextualSpacing/>
        <w:jc w:val="both"/>
        <w:rPr>
          <w:rFonts w:cs="Calibri"/>
        </w:rPr>
      </w:pPr>
    </w:p>
    <w:p w14:paraId="07A16661" w14:textId="77777777" w:rsidR="001A69E8" w:rsidRPr="002B55F3" w:rsidRDefault="001A69E8" w:rsidP="00801FEE">
      <w:pPr>
        <w:spacing w:after="0"/>
        <w:jc w:val="both"/>
        <w:rPr>
          <w:rFonts w:eastAsia="Times New Roman" w:cs="Calibri"/>
          <w:color w:val="2E74B5"/>
        </w:rPr>
      </w:pPr>
      <w:r w:rsidRPr="002B55F3">
        <w:rPr>
          <w:rFonts w:eastAsia="Times New Roman" w:cs="Calibri"/>
          <w:color w:val="2E74B5"/>
        </w:rPr>
        <w:t xml:space="preserve">Súťažné podklady </w:t>
      </w:r>
    </w:p>
    <w:p w14:paraId="55E15DAB" w14:textId="77777777" w:rsidR="001A69E8" w:rsidRPr="002B55F3" w:rsidRDefault="001A69E8" w:rsidP="009E6371">
      <w:pPr>
        <w:numPr>
          <w:ilvl w:val="0"/>
          <w:numId w:val="95"/>
        </w:numPr>
        <w:contextualSpacing/>
        <w:rPr>
          <w:rFonts w:eastAsia="Times New Roman" w:cs="Calibri"/>
          <w:color w:val="2E74B5"/>
        </w:rPr>
      </w:pPr>
      <w:r w:rsidRPr="002B55F3">
        <w:rPr>
          <w:rFonts w:eastAsia="Times New Roman" w:cs="Calibri"/>
          <w:color w:val="2E74B5"/>
        </w:rPr>
        <w:t>Opis predmetu zákazky</w:t>
      </w:r>
    </w:p>
    <w:p w14:paraId="41D35F6F"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verejný obstarávateľ zadefinoval diskriminačný opis predmetu zákazky (napr. uvedenie konkrétnej značky obstarávaného tovaru bez pripustenia ekvivalentu, príliš špecifický opis predmetu </w:t>
      </w:r>
      <w:r w:rsidRPr="002B55F3">
        <w:rPr>
          <w:rFonts w:cs="Calibri"/>
        </w:rPr>
        <w:lastRenderedPageBreak/>
        <w:t>zákazky, ktorému vyhovuje len jeden výrobok a pod.</w:t>
      </w:r>
      <w:r w:rsidR="00034A48" w:rsidRPr="002B55F3">
        <w:rPr>
          <w:rFonts w:cs="Calibri"/>
        </w:rPr>
        <w:t xml:space="preserve"> – netýka sa prípadov </w:t>
      </w:r>
      <w:r w:rsidR="00555CC3" w:rsidRPr="002B55F3">
        <w:rPr>
          <w:rFonts w:cs="Calibri"/>
        </w:rPr>
        <w:t xml:space="preserve">podlimitných </w:t>
      </w:r>
      <w:r w:rsidR="00034A48" w:rsidRPr="002B55F3">
        <w:rPr>
          <w:rFonts w:cs="Calibri"/>
        </w:rPr>
        <w:t>zákaziek s</w:t>
      </w:r>
      <w:r w:rsidR="00555CC3" w:rsidRPr="002B55F3">
        <w:rPr>
          <w:rFonts w:cs="Calibri"/>
        </w:rPr>
        <w:t> oslovením min. 3 hospodárskych subjektov</w:t>
      </w:r>
      <w:r w:rsidR="00034A48" w:rsidRPr="002B55F3">
        <w:rPr>
          <w:rFonts w:cs="Calibri"/>
        </w:rPr>
        <w:t>, ak prijímateľ osloví výlučne hospodárske subjekty, ktoré tento konkrétny výrobok dodávajú</w:t>
      </w:r>
      <w:r w:rsidRPr="002B55F3">
        <w:rPr>
          <w:rFonts w:cs="Calibri"/>
        </w:rPr>
        <w:t xml:space="preserve">), </w:t>
      </w:r>
    </w:p>
    <w:p w14:paraId="6500F7E5"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určil príliš všeobecný alebo nedostatočný opis predmetu zákazky,</w:t>
      </w:r>
    </w:p>
    <w:p w14:paraId="7132EC79"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stanovil diskriminačné alebo neprimerané osobitné požiadavky na plnenie,</w:t>
      </w:r>
    </w:p>
    <w:p w14:paraId="49A6C775" w14:textId="77777777" w:rsidR="00E250AA" w:rsidRPr="002B55F3" w:rsidRDefault="00E250AA" w:rsidP="001A69E8">
      <w:pPr>
        <w:spacing w:after="0"/>
        <w:contextualSpacing/>
        <w:jc w:val="both"/>
        <w:rPr>
          <w:rFonts w:cs="Calibri"/>
        </w:rPr>
      </w:pPr>
    </w:p>
    <w:p w14:paraId="1E3EA3C1" w14:textId="77777777" w:rsidR="001A69E8" w:rsidRPr="002B55F3" w:rsidRDefault="001A69E8" w:rsidP="009E6371">
      <w:pPr>
        <w:numPr>
          <w:ilvl w:val="0"/>
          <w:numId w:val="95"/>
        </w:numPr>
        <w:contextualSpacing/>
        <w:rPr>
          <w:rFonts w:eastAsia="Times New Roman" w:cs="Calibri"/>
          <w:color w:val="2E74B5"/>
        </w:rPr>
      </w:pPr>
      <w:r w:rsidRPr="002B55F3">
        <w:rPr>
          <w:rFonts w:eastAsia="Times New Roman" w:cs="Calibri"/>
          <w:color w:val="2E74B5"/>
        </w:rPr>
        <w:t>Obchodné podmienky, osobit</w:t>
      </w:r>
      <w:r w:rsidR="00BB6CEB" w:rsidRPr="002B55F3">
        <w:rPr>
          <w:rFonts w:eastAsia="Times New Roman" w:cs="Calibri"/>
          <w:color w:val="2E74B5"/>
        </w:rPr>
        <w:t>n</w:t>
      </w:r>
      <w:r w:rsidRPr="002B55F3">
        <w:rPr>
          <w:rFonts w:eastAsia="Times New Roman" w:cs="Calibri"/>
          <w:color w:val="2E74B5"/>
        </w:rPr>
        <w:t>é podmienky plnenia zmluvy</w:t>
      </w:r>
    </w:p>
    <w:p w14:paraId="641CEB31"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požadoval predložiť prehlásenie potvrdené výrobcom o tom, že disponuje autorizovaným obchodno-servisným strediskom na predaj, ako aj záručným a mimozáručným servisom pre produkty (notebook, interaktívna tabuľa a projektor) ponúkanej značky na území SR, pričom týmto diskriminoval uchádzačov, ktorí síce boli schopní riadne dodať predmet zákazky a poskytnúť pozáručný servis, avšak v čase vyhlásenia verejného obstarávania nemali títo výrobcovia zriadené sídlo autorizovaného obchodno-servisného strediska na území SR,</w:t>
      </w:r>
    </w:p>
    <w:p w14:paraId="4477ACF6"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stanovil v návrhu zmluvy zmluvnú podmienku pre dodávateľa, že zabezpečí poskytovanie služieb len prostredníctvom osôb, ktoré budú k osobe dodávateľa v pracovnom pomere, čo je v rozpore s princípom nediskriminácie a rovnakého zaobchádzania, keďže kvalita poskytovaných služieb nezávisí od právnych vzťahov medzi subjektami, ktoré sú ich poskytovateľmi,</w:t>
      </w:r>
    </w:p>
    <w:p w14:paraId="3E33445D"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návrh zmluvy s dodávateľom neobsahoval zmluvné ustanovenie týkajúce sa povinnosti dodávateľa strpieť výkon kontroly alebo auditu. </w:t>
      </w:r>
    </w:p>
    <w:p w14:paraId="4FD28C4F" w14:textId="77777777" w:rsidR="001A69E8" w:rsidRPr="002B55F3" w:rsidRDefault="001A69E8" w:rsidP="001A69E8">
      <w:pPr>
        <w:spacing w:after="0"/>
        <w:contextualSpacing/>
        <w:jc w:val="both"/>
        <w:rPr>
          <w:rFonts w:cs="Calibri"/>
        </w:rPr>
      </w:pPr>
    </w:p>
    <w:p w14:paraId="5B5D9B73" w14:textId="77777777" w:rsidR="001A69E8" w:rsidRPr="002B55F3" w:rsidRDefault="001A69E8" w:rsidP="009E6371">
      <w:pPr>
        <w:numPr>
          <w:ilvl w:val="0"/>
          <w:numId w:val="95"/>
        </w:numPr>
        <w:contextualSpacing/>
        <w:rPr>
          <w:rFonts w:eastAsia="Times New Roman" w:cs="Calibri"/>
          <w:color w:val="2E74B5"/>
        </w:rPr>
      </w:pPr>
      <w:r w:rsidRPr="002B55F3">
        <w:rPr>
          <w:rFonts w:eastAsia="Times New Roman" w:cs="Calibri"/>
          <w:color w:val="2E74B5"/>
        </w:rPr>
        <w:t>Určovanie zábezpeky</w:t>
      </w:r>
    </w:p>
    <w:p w14:paraId="31216212"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znížil výšku zábezpeky, pričom túto zmenu uviedol len v oznámení o vyhlásení verejného obstarávania publikovanom v Úradnom vestníku EÚ. Požiadavka týkajúca sa zloženia zábezpeky v pôvodnej výške, uvedená v oznámení o vyhlásení VO zverejnenom vo Vestníku ÚVO tak zostala nezmenená. Uvedeným došlo k porušeniu princípu transparentnosti, keďže oznámenie odoslané úradu obsahovalo iné informácie k sume zábezpeky ako boli uvedené v oznámení odoslanom publikačnému úradu, resp. uverejnené v profi</w:t>
      </w:r>
      <w:r w:rsidR="00E250AA" w:rsidRPr="002B55F3">
        <w:rPr>
          <w:rFonts w:cs="Calibri"/>
        </w:rPr>
        <w:t>le verejného obstarávateľa;</w:t>
      </w:r>
    </w:p>
    <w:p w14:paraId="68BC1777" w14:textId="77777777" w:rsidR="001A69E8" w:rsidRPr="002B55F3" w:rsidRDefault="001A69E8" w:rsidP="001A69E8">
      <w:pPr>
        <w:spacing w:after="0"/>
        <w:ind w:left="360"/>
        <w:contextualSpacing/>
        <w:jc w:val="both"/>
        <w:rPr>
          <w:rFonts w:cs="Calibri"/>
        </w:rPr>
      </w:pPr>
    </w:p>
    <w:p w14:paraId="12DD22A6" w14:textId="77777777" w:rsidR="001A69E8" w:rsidRPr="002B55F3" w:rsidRDefault="001A69E8" w:rsidP="009E6371">
      <w:pPr>
        <w:numPr>
          <w:ilvl w:val="0"/>
          <w:numId w:val="95"/>
        </w:numPr>
        <w:contextualSpacing/>
        <w:rPr>
          <w:rFonts w:eastAsia="Times New Roman" w:cs="Calibri"/>
          <w:color w:val="2E74B5"/>
        </w:rPr>
      </w:pPr>
      <w:bookmarkStart w:id="790" w:name="_Ref417892475"/>
      <w:bookmarkStart w:id="791" w:name="_Toc98400661"/>
      <w:r w:rsidRPr="002B55F3">
        <w:rPr>
          <w:rFonts w:eastAsia="Times New Roman" w:cs="Calibri"/>
          <w:color w:val="2E74B5"/>
        </w:rPr>
        <w:t>Určovanie kritérií na vyhodnotenie ponúk</w:t>
      </w:r>
      <w:bookmarkEnd w:id="790"/>
      <w:bookmarkEnd w:id="791"/>
    </w:p>
    <w:p w14:paraId="4886FBCB"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 rámci zákazky, ktorej plnenie bolo závislé na odbornosti alebo skúsenosti experta/odborníka, určil kritérium, v rámci ktorého bola ponuka hodnotená na základe vopred objektívne určených požiadaviek a pravidiel s ohľadom na úroveň</w:t>
      </w:r>
      <w:r w:rsidR="00E250AA" w:rsidRPr="002B55F3">
        <w:rPr>
          <w:rFonts w:cs="Calibri"/>
        </w:rPr>
        <w:t xml:space="preserve"> a skúsenosti daného experta, a to </w:t>
      </w:r>
      <w:r w:rsidRPr="002B55F3">
        <w:rPr>
          <w:rFonts w:cs="Calibri"/>
        </w:rPr>
        <w:t>podľa počtu rokov praxe, počtu projektov obdobného charakteru, ktoré realizoval. Uvedené kritérium však zároveň bolo aplikované (ten istý rozsah požiadaviek) aj ako podmienka účasti technickej alebo odbornej spôsobilosti podľa § 34 ods. 1 písm. g) ZVO (ako kritérium je možné hodnotiť iba rozsah požiadaviek nad minimálnu požadovanú úroveň štandardov určený v rámci podmienok účasti, keďže v tomto prípade už nejde o identický rozsah požiadaviek),</w:t>
      </w:r>
    </w:p>
    <w:p w14:paraId="7D766B24"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ako kritérium určil počet a finančný objem referencií, ktorý predstavuje podmienku účasti technickej alebo odbornej spôsobilosti podľa § 34 ods. 1 ZVO, nakoľko referencie nevypovedajú o kvalite samotnej ponuky, ale o skúsenostiach uchádzača/záujemcu smerom do minulosti,</w:t>
      </w:r>
    </w:p>
    <w:p w14:paraId="42F94076"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ako kritérium určil lehotu plnenia zmluvy</w:t>
      </w:r>
      <w:r w:rsidR="00E250AA" w:rsidRPr="002B55F3">
        <w:rPr>
          <w:rFonts w:cs="Calibri"/>
        </w:rPr>
        <w:t xml:space="preserve"> (napr. lehota výstavby)</w:t>
      </w:r>
      <w:r w:rsidRPr="002B55F3">
        <w:rPr>
          <w:rFonts w:cs="Calibri"/>
        </w:rPr>
        <w:t xml:space="preserve">, avšak počas plnenia zmluvy došlo k podpísaniu dodatku s dodávateľom, ktorým sa uvedená lehota plnenia predĺžila. Uzavretie dodatku k zmluve s dodávateľom, ktorým by došlo k zmene tých častí zmluvy, ktoré </w:t>
      </w:r>
      <w:r w:rsidRPr="002B55F3">
        <w:rPr>
          <w:rFonts w:cs="Calibri"/>
        </w:rPr>
        <w:lastRenderedPageBreak/>
        <w:t>boli kritériami na vyhodnotenie ponúk, môže byť posudzované ako postup v rozpore so základnými pravidlami VO, ktorý môže mať za násled</w:t>
      </w:r>
      <w:r w:rsidR="00E250AA" w:rsidRPr="002B55F3">
        <w:rPr>
          <w:rFonts w:cs="Calibri"/>
        </w:rPr>
        <w:t>ok vznik neoprávnených výdavkov;</w:t>
      </w:r>
    </w:p>
    <w:p w14:paraId="6187D6D0" w14:textId="77777777" w:rsidR="001A69E8" w:rsidRPr="002B55F3" w:rsidRDefault="001A69E8" w:rsidP="001A69E8">
      <w:pPr>
        <w:spacing w:after="0"/>
        <w:contextualSpacing/>
        <w:jc w:val="both"/>
        <w:rPr>
          <w:rFonts w:cs="Calibri"/>
          <w:highlight w:val="yellow"/>
        </w:rPr>
      </w:pPr>
    </w:p>
    <w:p w14:paraId="3348DD67" w14:textId="77777777" w:rsidR="001A69E8" w:rsidRPr="002B55F3" w:rsidRDefault="001A69E8" w:rsidP="00801FEE">
      <w:pPr>
        <w:spacing w:after="0"/>
        <w:jc w:val="both"/>
        <w:rPr>
          <w:rFonts w:eastAsia="Times New Roman" w:cs="Calibri"/>
          <w:color w:val="2E74B5"/>
        </w:rPr>
      </w:pPr>
      <w:r w:rsidRPr="002B55F3">
        <w:rPr>
          <w:rFonts w:eastAsia="Times New Roman" w:cs="Calibri"/>
          <w:color w:val="2E74B5"/>
        </w:rPr>
        <w:t>Podmienky účasti</w:t>
      </w:r>
    </w:p>
    <w:p w14:paraId="0D628B38"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verejný obstarávateľ v rámci jedného postupu VO rozdelil predmet zákazky na časti, pričom záujemcovia alebo uchádzači mohli predkladať ponuku na jednotlivé časti a nie nevyhnutne na všetky časti, </w:t>
      </w:r>
      <w:proofErr w:type="spellStart"/>
      <w:r w:rsidRPr="002B55F3">
        <w:rPr>
          <w:rFonts w:cs="Calibri"/>
        </w:rPr>
        <w:t>t.j</w:t>
      </w:r>
      <w:proofErr w:type="spellEnd"/>
      <w:r w:rsidRPr="002B55F3">
        <w:rPr>
          <w:rFonts w:cs="Calibri"/>
        </w:rPr>
        <w:t>. zákazku ako celok. Uvedenému postupu verejný obstarávateľ neprispôsobil podmienky účasti. Verejný obstarávateľ nestanovil podmienky účasti primerane s ohľadom na jednotlivé časti zákazky, ale stanovil ich vzhľadom na zákazku ako celok (napr. pri podmienkach účasti pri požadovaných obratoch alebo hodnote predložených referencií a pod.).</w:t>
      </w:r>
    </w:p>
    <w:p w14:paraId="18838BCF" w14:textId="77777777" w:rsidR="001A69E8" w:rsidRPr="002B55F3" w:rsidRDefault="001A69E8" w:rsidP="001A69E8">
      <w:pPr>
        <w:spacing w:after="0"/>
        <w:contextualSpacing/>
        <w:jc w:val="both"/>
        <w:rPr>
          <w:rFonts w:cs="Calibri"/>
        </w:rPr>
      </w:pPr>
    </w:p>
    <w:p w14:paraId="09973AFA" w14:textId="77777777" w:rsidR="001A69E8" w:rsidRPr="002B55F3" w:rsidRDefault="001A69E8" w:rsidP="009E6371">
      <w:pPr>
        <w:numPr>
          <w:ilvl w:val="0"/>
          <w:numId w:val="96"/>
        </w:numPr>
        <w:contextualSpacing/>
        <w:rPr>
          <w:rFonts w:eastAsia="Times New Roman" w:cs="Calibri"/>
          <w:color w:val="2E74B5"/>
        </w:rPr>
      </w:pPr>
      <w:r w:rsidRPr="002B55F3">
        <w:rPr>
          <w:rFonts w:eastAsia="Times New Roman" w:cs="Calibri"/>
          <w:color w:val="2E74B5"/>
        </w:rPr>
        <w:t>Osobné postavenie podľa § 32</w:t>
      </w:r>
    </w:p>
    <w:p w14:paraId="09BE33D5"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 rámci požiadaviek na preukázanie osobného postavenia a dokladov preukazujúcich uvedené skutočnosti rozšíril/zúžil podmienky účasti, ktoré sú v ZVO určené taxatívne, t. j. nie je možné ich žiadnym spôsobom zužovať, rozširovať, variovať, resp. ľubovoľne prispôsobovať špecifickým požiadavkám verejného obstarávateľa.</w:t>
      </w:r>
    </w:p>
    <w:p w14:paraId="60D72FE5" w14:textId="77777777" w:rsidR="001A69E8" w:rsidRPr="002B55F3" w:rsidRDefault="001A69E8" w:rsidP="00B16EDC">
      <w:pPr>
        <w:spacing w:after="0"/>
        <w:contextualSpacing/>
        <w:jc w:val="both"/>
        <w:rPr>
          <w:rFonts w:cs="Calibri"/>
        </w:rPr>
      </w:pPr>
    </w:p>
    <w:p w14:paraId="3A5542E7" w14:textId="77777777" w:rsidR="001A69E8" w:rsidRPr="002B55F3" w:rsidRDefault="001A69E8" w:rsidP="009E6371">
      <w:pPr>
        <w:numPr>
          <w:ilvl w:val="0"/>
          <w:numId w:val="96"/>
        </w:numPr>
        <w:contextualSpacing/>
        <w:rPr>
          <w:rFonts w:eastAsia="Times New Roman" w:cs="Calibri"/>
          <w:color w:val="2E74B5"/>
        </w:rPr>
      </w:pPr>
      <w:r w:rsidRPr="002B55F3">
        <w:rPr>
          <w:rFonts w:eastAsia="Times New Roman" w:cs="Calibri"/>
          <w:color w:val="2E74B5"/>
        </w:rPr>
        <w:t>Finančné a ekonomické postavenie podľa § 33</w:t>
      </w:r>
    </w:p>
    <w:p w14:paraId="73F4622B"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ako podmienku účasti finančného a ekonomického postavenia  požadoval prehľad o dosiahnutom obrate v oblasti týkajúcej sa predmetu zákazky, pričom ako dôkaz preukázania požadoval súhrnný obrat (</w:t>
      </w:r>
      <w:proofErr w:type="spellStart"/>
      <w:r w:rsidRPr="002B55F3">
        <w:rPr>
          <w:rFonts w:cs="Calibri"/>
        </w:rPr>
        <w:t>t.j</w:t>
      </w:r>
      <w:proofErr w:type="spellEnd"/>
      <w:r w:rsidRPr="002B55F3">
        <w:rPr>
          <w:rFonts w:cs="Calibri"/>
        </w:rPr>
        <w:t>. nie len obratu v oblasti týkajúcej sa predmetu zákazky), čím verejný obstarávateľ nesprávne stanovil doklad, na základe ktorého sa uvedená podmienka účasti preukazuje,</w:t>
      </w:r>
    </w:p>
    <w:p w14:paraId="01670C0D"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požadoval predloženie prehľadu o dosiahnutom obrate, pričom ako dôkaz na jeho preukázanie stanovil predloženie súvahy alebo výkazu o majetku a záväzkoch (verejný obstarávateľ nestanovil relevantný doklad, ktorým sa splnenie podmienky účasti preukazuje),</w:t>
      </w:r>
    </w:p>
    <w:p w14:paraId="69460F15"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určil minimálnu výšku obratu, ktorú mal záujemca alebo uchádzač preukazovať v každom z určených rokov zvlášť (nie ako súhrnný, kumulatívny obrat za posledné tri roky), čím diskriminoval tých potenciálnych dodávateľov, ktorí v niektorom roku stanoveného obdobia nedosiahli stanovenú výšku obratu, avšak celkovo za všetky 3 roky bol ich súhrnný, kumulatívny obrat dostatočný,</w:t>
      </w:r>
    </w:p>
    <w:p w14:paraId="3FBD99F5"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určil požiadavku na preukázanie poistenia zodpovednosti za škodu, pričom takéto poistenie v predmete zákazky nevyžadoval osobitný právny predpis,</w:t>
      </w:r>
    </w:p>
    <w:p w14:paraId="67C81E93"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podmienky účasti podľa § 33 ZVO a súvisiace minimálne štandardy boli stanovené nejasne a zmätočne, čo mohlo odradiť potenciálnych záujemcov od účasti v súťaži (napr. pri požiadavke na preukázanie úverového prísľubu banky nebola stanovená požadovaná výška úveru, ktorá by mala byť primeraná predmetu zákazky a pod.).</w:t>
      </w:r>
    </w:p>
    <w:p w14:paraId="0349CDB0" w14:textId="77777777" w:rsidR="001A69E8" w:rsidRPr="002B55F3" w:rsidRDefault="001A69E8" w:rsidP="001A69E8">
      <w:pPr>
        <w:spacing w:after="0"/>
        <w:contextualSpacing/>
        <w:jc w:val="both"/>
        <w:rPr>
          <w:rFonts w:cs="Calibri"/>
        </w:rPr>
      </w:pPr>
    </w:p>
    <w:p w14:paraId="41649C13" w14:textId="77777777" w:rsidR="001A69E8" w:rsidRPr="002B55F3" w:rsidRDefault="001A69E8" w:rsidP="009E6371">
      <w:pPr>
        <w:numPr>
          <w:ilvl w:val="0"/>
          <w:numId w:val="96"/>
        </w:numPr>
        <w:contextualSpacing/>
        <w:rPr>
          <w:rFonts w:eastAsia="Times New Roman" w:cs="Calibri"/>
          <w:color w:val="2E74B5"/>
        </w:rPr>
      </w:pPr>
      <w:r w:rsidRPr="002B55F3">
        <w:rPr>
          <w:rFonts w:eastAsia="Times New Roman" w:cs="Calibri"/>
          <w:color w:val="2E74B5"/>
        </w:rPr>
        <w:t>Technická a</w:t>
      </w:r>
      <w:r w:rsidR="00B16EDC" w:rsidRPr="002B55F3">
        <w:rPr>
          <w:rFonts w:eastAsia="Times New Roman" w:cs="Calibri"/>
          <w:color w:val="2E74B5"/>
        </w:rPr>
        <w:t>lebo</w:t>
      </w:r>
      <w:r w:rsidRPr="002B55F3">
        <w:rPr>
          <w:rFonts w:eastAsia="Times New Roman" w:cs="Calibri"/>
          <w:color w:val="2E74B5"/>
        </w:rPr>
        <w:t> odborná spôsobilosť podľa § 34 ZVO</w:t>
      </w:r>
    </w:p>
    <w:p w14:paraId="4BC45527"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w:t>
      </w:r>
      <w:r w:rsidRPr="002B55F3">
        <w:rPr>
          <w:rFonts w:eastAsia="Times New Roman" w:cs="Calibri"/>
          <w:color w:val="2E74B5"/>
        </w:rPr>
        <w:t xml:space="preserve"> </w:t>
      </w:r>
      <w:r w:rsidRPr="002B55F3">
        <w:rPr>
          <w:rFonts w:cs="Calibri"/>
        </w:rPr>
        <w:t xml:space="preserve">stanovil podmienky účasti diskriminačne tým, že uchádzačom z iných členských štátov nebolo umožnené predložiť ekvivalentný doklad vydávaný v krajine ich sídla, </w:t>
      </w:r>
    </w:p>
    <w:p w14:paraId="46039840"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w:t>
      </w:r>
      <w:r w:rsidRPr="002B55F3">
        <w:rPr>
          <w:rFonts w:eastAsia="Times New Roman" w:cs="Calibri"/>
          <w:color w:val="2E74B5"/>
        </w:rPr>
        <w:t xml:space="preserve"> </w:t>
      </w:r>
      <w:r w:rsidRPr="002B55F3">
        <w:rPr>
          <w:rFonts w:cs="Calibri"/>
        </w:rPr>
        <w:t xml:space="preserve">požadoval zoznam dodávok tovaru alebo poskytnutých služieb za predchádzajúce tri roky, resp. zoznam stavebných prác uskutočnených za predchádzajúcich päť rokov, pričom požiadavky boli určené bez ohľadu na predmet zákazky, boli neprimerané a obmedzujúce potenciálnych záujemcov vo voľnej hospodárskej súťaži (napr. vyžadovaním referencie preukazujúcej realizáciu zákazky len na území SR alebo EÚ, vyžadovaním referencie preukazujúcej skúsenosti s realizáciou projektu spolufinancovaného z fondov EÚ, vyžadovaním referencie preukazujúcej </w:t>
      </w:r>
      <w:r w:rsidRPr="002B55F3">
        <w:rPr>
          <w:rFonts w:cs="Calibri"/>
        </w:rPr>
        <w:lastRenderedPageBreak/>
        <w:t>skúsenosti s realizáciou projektu výlučne pre subjekty verejnej správy, vyžadovaním neprimerane vysokých hodnôt referencií vzhľadom na predpokladanú hodnotu zákazky, vyžadovaním určitého minimálneho počtu požadovaných referencií, ktoré vzhľadom na predmet zákazky nie je odôvodnené, vyžadovaním referencií z oblastí, ktoré nesúvisia s predmetom zákazky, vyžadovaním referencií od konkrétneho odberateľa a pod.),</w:t>
      </w:r>
    </w:p>
    <w:p w14:paraId="12F4BC59"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w:t>
      </w:r>
      <w:r w:rsidRPr="002B55F3">
        <w:rPr>
          <w:rFonts w:eastAsia="Times New Roman" w:cs="Calibri"/>
          <w:color w:val="2E74B5"/>
        </w:rPr>
        <w:t xml:space="preserve"> </w:t>
      </w:r>
      <w:r w:rsidRPr="002B55F3">
        <w:rPr>
          <w:rFonts w:cs="Calibri"/>
        </w:rPr>
        <w:t xml:space="preserve">požadoval preukázanie referencií potvrdených odberateľom v rámci podmienky účasti podľa § 34 ods. 1 písm. g) ZVO (pozn.: referencie potvrdené odberateľom možno požadovať len na preukázanie spôsobilosti záujemcu alebo uchádzača, a to v zmysle § 34 ods. 1 písm. a) a b) ZVO a nie podľa § 34 ods. 1 písm. g) ZVO), </w:t>
      </w:r>
    </w:p>
    <w:p w14:paraId="51EA67CA"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w:t>
      </w:r>
      <w:r w:rsidRPr="002B55F3">
        <w:rPr>
          <w:rFonts w:eastAsia="Times New Roman" w:cs="Calibri"/>
          <w:color w:val="2E74B5"/>
        </w:rPr>
        <w:t xml:space="preserve"> </w:t>
      </w:r>
      <w:r w:rsidRPr="002B55F3">
        <w:rPr>
          <w:rFonts w:cs="Calibri"/>
        </w:rPr>
        <w:t>požadoval preukázať referencie za dodanie určitého množstva a hodnoty tovarov, služieb, stavebných prác v každom z požadovaných rokov zvlášť (nie kumulatívne za stanovené obdobie), čím boli diskriminovaní tí potenciálni dodávatelia, ktorí v niektorom roku stanoveného obdobia nerealizovali zákazky v požadovanom počte a hodnote, avšak celkovo za všetky roky stanoveného obdobia podmienky účasti spĺňali,</w:t>
      </w:r>
    </w:p>
    <w:p w14:paraId="289C98D6"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požadoval preukázať referencie za uskutočnené dodávky tovaru, služieb alebo stavebných prác s podmienkou ich začatia a/alebo ukončenia v stanovenom období,</w:t>
      </w:r>
    </w:p>
    <w:p w14:paraId="1AA0052A"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požadoval preukázanie určitého počtu vlastných zamestnancov,</w:t>
      </w:r>
    </w:p>
    <w:p w14:paraId="07F2D150"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požadoval preukázať vlastníctvo určitého strojového vybavenia priamo od uchádzača,</w:t>
      </w:r>
    </w:p>
    <w:p w14:paraId="09548E42"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požadoval od uchádzačov v rámci technickej alebo odbornej spôsobilosti predložiť potvrdenie o počte zamestnancov potvrdené príslušnou pobočkou Sociálnej poisťovne, čo je diskriminačné voči záujemcov, ktorí nemajú sídlo v SR. Spôsob stanovenia podmienok účasti musí byť splniteľný aj pre záujemcov mimo územia SR,</w:t>
      </w:r>
    </w:p>
    <w:p w14:paraId="0BE22331"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zaslal oznámenie o vyhlásení VO na uverejnenie do Vestníka v januári 20</w:t>
      </w:r>
      <w:r w:rsidR="00642868" w:rsidRPr="002B55F3">
        <w:rPr>
          <w:rFonts w:cs="Calibri"/>
        </w:rPr>
        <w:t>24</w:t>
      </w:r>
      <w:r w:rsidRPr="002B55F3">
        <w:rPr>
          <w:rFonts w:cs="Calibri"/>
        </w:rPr>
        <w:t xml:space="preserve">, </w:t>
      </w:r>
      <w:r w:rsidR="007659BE" w:rsidRPr="002B55F3">
        <w:rPr>
          <w:rFonts w:cs="Calibri"/>
        </w:rPr>
        <w:t>p</w:t>
      </w:r>
      <w:r w:rsidRPr="002B55F3">
        <w:rPr>
          <w:rFonts w:cs="Calibri"/>
        </w:rPr>
        <w:t>ričom požadoval od uchádzačov predloženie zoznamu dodávok za predchádzajúce tri roky, konkrétne roky 20</w:t>
      </w:r>
      <w:r w:rsidR="00642868" w:rsidRPr="002B55F3">
        <w:rPr>
          <w:rFonts w:cs="Calibri"/>
        </w:rPr>
        <w:t>20</w:t>
      </w:r>
      <w:r w:rsidRPr="002B55F3">
        <w:rPr>
          <w:rFonts w:cs="Calibri"/>
        </w:rPr>
        <w:t>, 20</w:t>
      </w:r>
      <w:r w:rsidR="00642868" w:rsidRPr="002B55F3">
        <w:rPr>
          <w:rFonts w:cs="Calibri"/>
        </w:rPr>
        <w:t>21</w:t>
      </w:r>
      <w:r w:rsidRPr="002B55F3">
        <w:rPr>
          <w:rFonts w:cs="Calibri"/>
        </w:rPr>
        <w:t xml:space="preserve"> a 202</w:t>
      </w:r>
      <w:r w:rsidR="00642868" w:rsidRPr="002B55F3">
        <w:rPr>
          <w:rFonts w:cs="Calibri"/>
        </w:rPr>
        <w:t>2</w:t>
      </w:r>
      <w:r w:rsidRPr="002B55F3">
        <w:rPr>
          <w:rFonts w:cs="Calibri"/>
        </w:rPr>
        <w:t>, čím im neumožnil použiť referencie za zákazky zrealizované v roku 202</w:t>
      </w:r>
      <w:r w:rsidR="00642868" w:rsidRPr="002B55F3">
        <w:rPr>
          <w:rFonts w:cs="Calibri"/>
        </w:rPr>
        <w:t>3</w:t>
      </w:r>
      <w:r w:rsidRPr="002B55F3">
        <w:rPr>
          <w:rFonts w:cs="Calibri"/>
        </w:rPr>
        <w:t>,</w:t>
      </w:r>
    </w:p>
    <w:p w14:paraId="7D6CBE87"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požadoval predložiť zoznam stavebných prác rovnakého alebo podobného predmetu zákazky uskutočnených za prechádzajúcich 5 rokov, pričom za uskutočnené považoval len tie stavebné práce, ktoré boli dané do užívania za sledované obdobie, čo mohlo odradiť od účasti uchádzačov, ktorí v posudzovanom období vykonali požadovaný rozsah stavebných prác, avšak tieto neboli v tomto období dané do užívania,</w:t>
      </w:r>
    </w:p>
    <w:p w14:paraId="4FD635EE"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vyžadoval vyšší stupeň vzdelania aj napriek skutočnosti, že na vykonávanie predmetnej činnosti postačuje nižší stupeň vzdelania</w:t>
      </w:r>
      <w:r w:rsidR="00B16EDC" w:rsidRPr="002B55F3">
        <w:rPr>
          <w:rFonts w:cs="Calibri"/>
        </w:rPr>
        <w:t>;</w:t>
      </w:r>
    </w:p>
    <w:p w14:paraId="67DFD316" w14:textId="77777777" w:rsidR="001A69E8" w:rsidRPr="002B55F3" w:rsidRDefault="001A69E8" w:rsidP="001A69E8">
      <w:pPr>
        <w:spacing w:after="0"/>
        <w:contextualSpacing/>
        <w:jc w:val="both"/>
        <w:rPr>
          <w:rFonts w:cs="Calibri"/>
        </w:rPr>
      </w:pPr>
    </w:p>
    <w:p w14:paraId="10B1D4DA" w14:textId="77777777" w:rsidR="001A69E8" w:rsidRPr="002B55F3" w:rsidRDefault="001A69E8" w:rsidP="00801FEE">
      <w:pPr>
        <w:spacing w:after="0"/>
        <w:jc w:val="both"/>
        <w:rPr>
          <w:rFonts w:eastAsia="Times New Roman" w:cs="Calibri"/>
          <w:color w:val="2E74B5"/>
        </w:rPr>
      </w:pPr>
      <w:r w:rsidRPr="002B55F3">
        <w:rPr>
          <w:rFonts w:eastAsia="Times New Roman" w:cs="Calibri"/>
          <w:color w:val="2E74B5"/>
        </w:rPr>
        <w:t>Vyhodnotenie splnenia podmienok účasti</w:t>
      </w:r>
    </w:p>
    <w:p w14:paraId="113F6B37"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komisia sa dostatočne nezaoberala predloženým zoznamom zmlúv (referenciami) a uznala všetky takto predložené dokumenty, aj keď niektoré z nich nespĺňali minimálne požiadavky, </w:t>
      </w:r>
    </w:p>
    <w:p w14:paraId="4900E36A"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verejný obstarávateľ neposudzoval referencie všetkých záujemcov alebo uchádzačov rovnako, keď u jedných uznal referencie len za obdobie, ktoré vyžadoval, zatiaľ čo u iných uznal aj hodnoty referencií nespadajúcich do stanoveného obdobia (napr. ak bolo požadované preukazovanie referencií za obdobie od roku 2016 - 2020 a stavebné práce boli uskutočnené v rokoch 2015 - 2021, tak bola v referencii uznaná hodnota stavebných prác uvedená za celé obdobie 2015 - 2021, nielen za požadované obdobie 2016 - 2020), </w:t>
      </w:r>
    </w:p>
    <w:p w14:paraId="42212975"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verejný obstarávateľ uznal hodnotu referencie záujemcu alebo uchádzača v plnom rozsahu, aj keď z predloženého dokladu bolo zrejmé, že predmetnú zákazku realizoval v rámci skupiny </w:t>
      </w:r>
      <w:r w:rsidRPr="002B55F3">
        <w:rPr>
          <w:rFonts w:cs="Calibri"/>
        </w:rPr>
        <w:lastRenderedPageBreak/>
        <w:t xml:space="preserve">dodávateľov, zatiaľ čo iný záujemca alebo uchádzač vo svojich referenciách uviedol vždy svoj podiel na realizácii referenčnej zákazky (pozn. tento nedostatok sa vyskytuje aj pri posudzovaní dokumentov predložených záujemcami za účelom posúdenia kritérií na výber obmedzeného počtu záujemcov, ktorí budú požiadaní o predloženie ponuky), </w:t>
      </w:r>
    </w:p>
    <w:p w14:paraId="0D404014"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verejný obstarávateľ vyžadoval preukázať obrat v oblasti predmetu zákazky čestným vyhlásením, avšak v rámci vyhodnocovania splnenia podmienok účasti uznal aj čestné vyhlásenie o celkovom obrate a nie len o obrate v oblasti týkajúcej sa predmetu zákazky, </w:t>
      </w:r>
    </w:p>
    <w:p w14:paraId="74E6F92F"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vylúčil záujemcu alebo uchádzača za údajné nesplnenie podmienky účasti, avšak predtým nepožiadal tohto záujemcu alebo uchádzača o vysvetlenie alebo doplnenie predložených dokladov,</w:t>
      </w:r>
    </w:p>
    <w:p w14:paraId="5BF26992"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vylúčil záujemcu alebo uchádzača za údajné nesplnenie podmienky účasti, pričom uchádzač predložil doklad preukazujúci splnenie podmienky účasti a nejasnosť, ktorá viedla k vylúčeniu (ku kontaktnej osobe uvedenej v zozname zmlúv, kde absentoval údaj o telefonickom kontakte), mala len formálny charakter a nemala vplyv na platnosť pred</w:t>
      </w:r>
      <w:r w:rsidR="00B16EDC" w:rsidRPr="002B55F3">
        <w:rPr>
          <w:rFonts w:cs="Calibri"/>
        </w:rPr>
        <w:t>loženého dokladu;</w:t>
      </w:r>
    </w:p>
    <w:p w14:paraId="7DC8FCA6" w14:textId="77777777" w:rsidR="00B16EDC" w:rsidRPr="002B55F3" w:rsidRDefault="00B16EDC" w:rsidP="009E5B31">
      <w:pPr>
        <w:spacing w:after="0"/>
        <w:contextualSpacing/>
        <w:jc w:val="both"/>
        <w:rPr>
          <w:rFonts w:eastAsia="Times New Roman" w:cs="Calibri"/>
          <w:color w:val="2E74B5"/>
        </w:rPr>
      </w:pPr>
    </w:p>
    <w:p w14:paraId="22915AC0" w14:textId="77777777" w:rsidR="001A69E8" w:rsidRPr="002B55F3" w:rsidRDefault="001A69E8" w:rsidP="00B16EDC">
      <w:pPr>
        <w:spacing w:after="0"/>
        <w:contextualSpacing/>
        <w:rPr>
          <w:rFonts w:eastAsia="Times New Roman" w:cs="Calibri"/>
          <w:color w:val="2E74B5"/>
        </w:rPr>
      </w:pPr>
      <w:r w:rsidRPr="002B55F3">
        <w:rPr>
          <w:rFonts w:eastAsia="Times New Roman" w:cs="Calibri"/>
          <w:color w:val="2E74B5"/>
        </w:rPr>
        <w:t>Vyhodnotenie ponúk</w:t>
      </w:r>
    </w:p>
    <w:p w14:paraId="3D5347B3"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nevyhodnotil ponuku uchádzača ako mimoriadne nízku ponuku (komisia verejného obstarávateľa nepožiadala tohto uchádzača o vysvetlenie mimoriadne nízkej ponuky), a to napriek skutočnosti, že táto ponuka spĺňala zákonné podmienky na to, aby bola ako mimoriadne nízka ponuka posudzovaná,</w:t>
      </w:r>
    </w:p>
    <w:p w14:paraId="3EF27099"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vyhodnotil ponuku v rozpore s požiadavkami na predmet zákazky, keď ponuka obsahovala rozdielne parametre predmetných výrobkov ako tie, ktoré stanovil verejný obstarávateľ v súťažných podkladoch.</w:t>
      </w:r>
    </w:p>
    <w:p w14:paraId="75D67DDD" w14:textId="77777777" w:rsidR="001A69E8" w:rsidRPr="002B55F3" w:rsidRDefault="001A69E8" w:rsidP="001A69E8">
      <w:pPr>
        <w:spacing w:after="0"/>
        <w:ind w:left="720"/>
        <w:contextualSpacing/>
        <w:rPr>
          <w:rFonts w:eastAsia="Times New Roman" w:cs="Calibri"/>
          <w:color w:val="2E74B5"/>
        </w:rPr>
      </w:pPr>
    </w:p>
    <w:p w14:paraId="40A770C9" w14:textId="77777777" w:rsidR="001A69E8" w:rsidRPr="002B55F3" w:rsidRDefault="001A69E8" w:rsidP="00505233">
      <w:pPr>
        <w:spacing w:after="0"/>
        <w:contextualSpacing/>
        <w:rPr>
          <w:rFonts w:eastAsia="Times New Roman" w:cs="Calibri"/>
          <w:color w:val="2E74B5"/>
        </w:rPr>
      </w:pPr>
      <w:r w:rsidRPr="002B55F3">
        <w:rPr>
          <w:rFonts w:eastAsia="Times New Roman" w:cs="Calibri"/>
          <w:color w:val="2E74B5"/>
        </w:rPr>
        <w:t>Komisia na vyhodnotenie ponúk</w:t>
      </w:r>
    </w:p>
    <w:p w14:paraId="729E9F44"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komisia verejného obstarávateľa bola zložená z 2 členov, čím nebolo naplnené ustanovenie ZVO, že komisia musí mať najmenej 3 členov,</w:t>
      </w:r>
    </w:p>
    <w:p w14:paraId="4A50E226"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členovia komisie nemali požadované odborné vzdelanie alebo odbornú prax </w:t>
      </w:r>
      <w:r w:rsidR="00505233" w:rsidRPr="002B55F3">
        <w:rPr>
          <w:rFonts w:cs="Calibri"/>
        </w:rPr>
        <w:t>umožňujúcu vyhodnotiť ponuku,</w:t>
      </w:r>
    </w:p>
    <w:p w14:paraId="1C009BC1"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 dokumentácii absentovali životopisy členov komisie, a tak nebolo možné preveriť odborné vzdelanie a odbornú prax umožňujúcu vyhodnotiť ponuky.</w:t>
      </w:r>
    </w:p>
    <w:p w14:paraId="5E640DAF" w14:textId="77777777" w:rsidR="001A69E8" w:rsidRPr="002B55F3" w:rsidRDefault="001A69E8" w:rsidP="001A69E8">
      <w:pPr>
        <w:spacing w:after="0"/>
        <w:ind w:left="720"/>
        <w:contextualSpacing/>
        <w:jc w:val="both"/>
        <w:rPr>
          <w:rFonts w:cs="Calibri"/>
        </w:rPr>
      </w:pPr>
    </w:p>
    <w:p w14:paraId="3F6DD2DC" w14:textId="77777777" w:rsidR="001A69E8" w:rsidRPr="002B55F3" w:rsidRDefault="001A69E8" w:rsidP="00505233">
      <w:pPr>
        <w:spacing w:after="0"/>
        <w:contextualSpacing/>
        <w:rPr>
          <w:rFonts w:eastAsia="Times New Roman" w:cs="Calibri"/>
          <w:color w:val="2E74B5"/>
        </w:rPr>
      </w:pPr>
      <w:r w:rsidRPr="002B55F3">
        <w:rPr>
          <w:rFonts w:eastAsia="Times New Roman" w:cs="Calibri"/>
          <w:color w:val="2E74B5"/>
        </w:rPr>
        <w:t>Elektronická aukcia</w:t>
      </w:r>
    </w:p>
    <w:p w14:paraId="733F050E"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 súťažných podkladoch neuviedol všetky informácie v rozsahu, v akom sú uvedené v § 54 ods. 5 ZVO,</w:t>
      </w:r>
    </w:p>
    <w:p w14:paraId="53B1E0B2"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uviedol spôsoby ukončenia elektronickej aukcie, ktoré však nemajú oporu v ZVO (napr. v prípade, že verejný obstarávateľ nemá záujem v elektronickej aukcii pokračovať, ako aj uvedenie dôvodov na vylúčenie uchádzača z elektronickej aukcie, ktoré nevychádzajú zo ZVO),</w:t>
      </w:r>
    </w:p>
    <w:p w14:paraId="6A05FB2E"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vylúčil uchádzača za to, že sa nezúčastnil elektronickej aukcie, čo nie je v súlade so ZVO,</w:t>
      </w:r>
    </w:p>
    <w:p w14:paraId="028210D8" w14:textId="77777777" w:rsidR="001A69E8" w:rsidRPr="002B55F3" w:rsidRDefault="00487D75" w:rsidP="009E6371">
      <w:pPr>
        <w:numPr>
          <w:ilvl w:val="1"/>
          <w:numId w:val="94"/>
        </w:numPr>
        <w:spacing w:after="0"/>
        <w:ind w:left="0" w:firstLine="0"/>
        <w:contextualSpacing/>
        <w:jc w:val="both"/>
        <w:rPr>
          <w:rFonts w:cs="Calibri"/>
        </w:rPr>
      </w:pPr>
      <w:r w:rsidRPr="002B55F3">
        <w:rPr>
          <w:rFonts w:cs="Calibri"/>
        </w:rPr>
        <w:t>na kontrolu</w:t>
      </w:r>
      <w:r w:rsidR="001A69E8" w:rsidRPr="002B55F3">
        <w:rPr>
          <w:rFonts w:cs="Calibri"/>
        </w:rPr>
        <w:t xml:space="preserve"> VO bol predložený taký protokol o priebehu a výsledku elektronickej aukcie, z ktorého nebolo možné overiť priebeh elektronickej aukcie v reálnom čase a jej výsledok, </w:t>
      </w:r>
      <w:proofErr w:type="spellStart"/>
      <w:r w:rsidR="001A69E8" w:rsidRPr="002B55F3">
        <w:rPr>
          <w:rFonts w:cs="Calibri"/>
        </w:rPr>
        <w:t>t.j</w:t>
      </w:r>
      <w:proofErr w:type="spellEnd"/>
      <w:r w:rsidR="001A69E8" w:rsidRPr="002B55F3">
        <w:rPr>
          <w:rFonts w:cs="Calibri"/>
        </w:rPr>
        <w:t>. ktorý uchádzač, v akom čase, o koľko znížil cenu a pod. (pozn.: z protokolu musí byť možné posúdiť korektnosť priebehu elektronickej aukcie a súlad postupu s podmienkami uvedenými v súťažných podkladoch),</w:t>
      </w:r>
    </w:p>
    <w:p w14:paraId="52CCEEFB"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lastRenderedPageBreak/>
        <w:t xml:space="preserve">verejný obstarávateľ nedoručil výzvu na účasť v elektronickej aukcii uchádzačovi, ktorý mal byť vyzvaný na účasť v elektronickej aukcii, a teda elektronická aukcia neprebehla za účasti všetkých uchádzačov, ktorí </w:t>
      </w:r>
      <w:r w:rsidR="00487D75" w:rsidRPr="002B55F3">
        <w:rPr>
          <w:rFonts w:cs="Calibri"/>
        </w:rPr>
        <w:t>boli oprávnení sa jej zúčastniť;</w:t>
      </w:r>
    </w:p>
    <w:p w14:paraId="1AF8FC17" w14:textId="77777777" w:rsidR="001A69E8" w:rsidRPr="002B55F3" w:rsidRDefault="001A69E8" w:rsidP="001A69E8">
      <w:pPr>
        <w:spacing w:after="0"/>
        <w:contextualSpacing/>
        <w:jc w:val="both"/>
        <w:rPr>
          <w:rFonts w:cs="Calibri"/>
        </w:rPr>
      </w:pPr>
    </w:p>
    <w:p w14:paraId="5CEBADDC" w14:textId="77777777" w:rsidR="001A69E8" w:rsidRPr="002B55F3" w:rsidRDefault="001A69E8" w:rsidP="00487D75">
      <w:pPr>
        <w:spacing w:after="0"/>
        <w:contextualSpacing/>
        <w:rPr>
          <w:rFonts w:eastAsia="Times New Roman" w:cs="Calibri"/>
          <w:color w:val="2E74B5"/>
        </w:rPr>
      </w:pPr>
      <w:r w:rsidRPr="002B55F3">
        <w:rPr>
          <w:rFonts w:eastAsia="Times New Roman" w:cs="Calibri"/>
          <w:color w:val="2E74B5"/>
        </w:rPr>
        <w:t>Uzavretie zmluvy</w:t>
      </w:r>
    </w:p>
    <w:p w14:paraId="5879B0E7"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zmenil pred uzavretím zmluvy obchodné podmienky, napr. lehotu dodania tovaru alebo služby alebo termín realizácie diela,</w:t>
      </w:r>
    </w:p>
    <w:p w14:paraId="4F8481E8"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neuzavrel zmluvu o dielo s úspešným uchádzačom (ktorý podal ponuku ako skupina dodávateľov), ale len s jedným z členov skupiny dodávateľov,</w:t>
      </w:r>
    </w:p>
    <w:p w14:paraId="29788204"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zmluva bola podpísaná neoprávnenou osobou,</w:t>
      </w:r>
    </w:p>
    <w:p w14:paraId="0F209A0A"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zmluva bola uzavretá skôr, ako to umožňuje ustanovenie § 56 ZVO,</w:t>
      </w:r>
    </w:p>
    <w:p w14:paraId="70C22927"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zmluva bola podpísaná s uchádzačom, ktorý má povinnosť sa zapisovať do RPVS a nie je v</w:t>
      </w:r>
      <w:r w:rsidR="00FC63B7" w:rsidRPr="002B55F3">
        <w:rPr>
          <w:rFonts w:cs="Calibri"/>
        </w:rPr>
        <w:t xml:space="preserve"> RPVS </w:t>
      </w:r>
      <w:r w:rsidRPr="002B55F3">
        <w:rPr>
          <w:rFonts w:cs="Calibri"/>
        </w:rPr>
        <w:t>zapísaný,</w:t>
      </w:r>
    </w:p>
    <w:p w14:paraId="63B1ADDC"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 xml:space="preserve">verejný obstarávateľ uzavrel rámcovú dohodu na obdobie 5 rokov, </w:t>
      </w:r>
      <w:proofErr w:type="spellStart"/>
      <w:r w:rsidRPr="002B55F3">
        <w:rPr>
          <w:rFonts w:cs="Calibri"/>
        </w:rPr>
        <w:t>t.j</w:t>
      </w:r>
      <w:proofErr w:type="spellEnd"/>
      <w:r w:rsidRPr="002B55F3">
        <w:rPr>
          <w:rFonts w:cs="Calibri"/>
        </w:rPr>
        <w:t>. na dobu dlhšiu ako to umožňuje ZVO (a zároveň sa v tomto prípade nejednalo o výnimočný prípad odôvodnený predmetom rámcovej dohody),</w:t>
      </w:r>
    </w:p>
    <w:p w14:paraId="3267B1F5"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stanovil v obchodných podmienkach v návrhu rámcovej dohody odoberanie predmetov nad rámec rozsahu rámcovej dohody a stanovil si možnosť odchýlnych podmienok a prednosti čiastkových zmlúv pred rámcovou dohodou,</w:t>
      </w:r>
    </w:p>
    <w:p w14:paraId="4F22C019"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neupravil jednoznačne spôsob zadania jednotlivých zákaziek na základe rámcovej dohody,</w:t>
      </w:r>
    </w:p>
    <w:p w14:paraId="03304C7D"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požadoval vytvorenie právnych vzťahov medzi členmi skupiny dodávateľov, s ktorou sa mala uzavrieť zmluva výlučne podľa Obchodného zákonníka, t. j. právneho predpisu Slovenskej republiky,</w:t>
      </w:r>
    </w:p>
    <w:p w14:paraId="6EF2FCDF" w14:textId="77777777" w:rsidR="001A69E8" w:rsidRPr="002B55F3" w:rsidRDefault="001A69E8" w:rsidP="009E6371">
      <w:pPr>
        <w:numPr>
          <w:ilvl w:val="1"/>
          <w:numId w:val="94"/>
        </w:numPr>
        <w:spacing w:after="0"/>
        <w:ind w:left="0" w:firstLine="0"/>
        <w:contextualSpacing/>
        <w:jc w:val="both"/>
        <w:rPr>
          <w:rFonts w:cs="Calibri"/>
        </w:rPr>
      </w:pPr>
      <w:r w:rsidRPr="002B55F3">
        <w:rPr>
          <w:rFonts w:cs="Calibri"/>
        </w:rPr>
        <w:t>v zmysle rozhodnutia Rady ÚVO 18010-9000/2017 zo dňa 21.02.2018 kumulácia nasledovných skutočností predstavovala diskriminačné zmluvné podmienky:</w:t>
      </w:r>
    </w:p>
    <w:p w14:paraId="7ADBF052" w14:textId="77777777" w:rsidR="001A69E8" w:rsidRPr="002B55F3" w:rsidRDefault="001A69E8" w:rsidP="009E6371">
      <w:pPr>
        <w:numPr>
          <w:ilvl w:val="1"/>
          <w:numId w:val="97"/>
        </w:numPr>
        <w:spacing w:after="0"/>
        <w:contextualSpacing/>
        <w:jc w:val="both"/>
        <w:rPr>
          <w:rFonts w:cs="Calibri"/>
        </w:rPr>
      </w:pPr>
      <w:r w:rsidRPr="002B55F3">
        <w:rPr>
          <w:rFonts w:cs="Calibri"/>
        </w:rPr>
        <w:t>nezáväznosť uplatnenia inštitútu zmluvnej zábezpeky zo strany verejného obstarávateľa (verejný obstarávateľ mohol, ale nemusel vyžadovať zloženie zábezpeky, pričom v zmluve ani neboli ustanovené podmienky, za splnenia ktorých je verejný obstarávateľ oprávnený zloženie zábezpeky vyžadovať),</w:t>
      </w:r>
    </w:p>
    <w:p w14:paraId="629F6D8D" w14:textId="77777777" w:rsidR="001A69E8" w:rsidRPr="002B55F3" w:rsidRDefault="001A69E8" w:rsidP="009E6371">
      <w:pPr>
        <w:numPr>
          <w:ilvl w:val="1"/>
          <w:numId w:val="97"/>
        </w:numPr>
        <w:spacing w:after="0"/>
        <w:contextualSpacing/>
        <w:jc w:val="both"/>
        <w:rPr>
          <w:rFonts w:cs="Calibri"/>
        </w:rPr>
      </w:pPr>
      <w:r w:rsidRPr="002B55F3">
        <w:rPr>
          <w:rFonts w:cs="Calibri"/>
        </w:rPr>
        <w:t>spôsob zloženia zábezpeky (výlučne iba na účet verejného obstarávateľa, bez možnosti akceptovania napr. bankovej záruky),</w:t>
      </w:r>
    </w:p>
    <w:p w14:paraId="193AAC7E" w14:textId="77777777" w:rsidR="001A69E8" w:rsidRPr="002B55F3" w:rsidRDefault="001A69E8" w:rsidP="009E6371">
      <w:pPr>
        <w:numPr>
          <w:ilvl w:val="1"/>
          <w:numId w:val="97"/>
        </w:numPr>
        <w:spacing w:after="0"/>
        <w:contextualSpacing/>
        <w:jc w:val="both"/>
        <w:rPr>
          <w:rFonts w:cs="Calibri"/>
        </w:rPr>
      </w:pPr>
      <w:r w:rsidRPr="002B55F3">
        <w:rPr>
          <w:rFonts w:cs="Calibri"/>
        </w:rPr>
        <w:t>požadovaná výška zábezpeky (v danom prípade 30% zmluvnej ceny)</w:t>
      </w:r>
    </w:p>
    <w:p w14:paraId="7AF81152" w14:textId="77777777" w:rsidR="001A69E8" w:rsidRPr="002B55F3" w:rsidRDefault="001A69E8" w:rsidP="009E6371">
      <w:pPr>
        <w:numPr>
          <w:ilvl w:val="1"/>
          <w:numId w:val="97"/>
        </w:numPr>
        <w:spacing w:after="0"/>
        <w:contextualSpacing/>
        <w:jc w:val="both"/>
        <w:rPr>
          <w:rFonts w:cs="Calibri"/>
        </w:rPr>
      </w:pPr>
      <w:r w:rsidRPr="002B55F3">
        <w:rPr>
          <w:rFonts w:cs="Calibri"/>
        </w:rPr>
        <w:t>lehota určená na zloženie zábezpeky na účet verejného obstarávateľa (10 dní do dňa nadobudnutia účinnosti tejto zmluvy),</w:t>
      </w:r>
    </w:p>
    <w:p w14:paraId="19BD75CC" w14:textId="77777777" w:rsidR="001A69E8" w:rsidRPr="002B55F3" w:rsidRDefault="001A69E8" w:rsidP="009E6371">
      <w:pPr>
        <w:numPr>
          <w:ilvl w:val="1"/>
          <w:numId w:val="97"/>
        </w:numPr>
        <w:spacing w:after="0"/>
        <w:contextualSpacing/>
        <w:jc w:val="both"/>
        <w:rPr>
          <w:rFonts w:cs="Calibri"/>
        </w:rPr>
      </w:pPr>
      <w:r w:rsidRPr="002B55F3">
        <w:rPr>
          <w:rFonts w:cs="Calibri"/>
        </w:rPr>
        <w:t>neprimera</w:t>
      </w:r>
      <w:r w:rsidR="00487D75" w:rsidRPr="002B55F3">
        <w:rPr>
          <w:rFonts w:cs="Calibri"/>
        </w:rPr>
        <w:t>ná dĺžka zadržiavania zábezpeky;</w:t>
      </w:r>
    </w:p>
    <w:p w14:paraId="145CC218" w14:textId="77777777" w:rsidR="001A69E8" w:rsidRPr="002B55F3" w:rsidRDefault="001A69E8" w:rsidP="001A69E8">
      <w:pPr>
        <w:spacing w:after="0"/>
        <w:ind w:left="720"/>
        <w:contextualSpacing/>
        <w:jc w:val="both"/>
        <w:rPr>
          <w:rFonts w:cs="Calibri"/>
        </w:rPr>
      </w:pPr>
    </w:p>
    <w:p w14:paraId="458EC1EC" w14:textId="77777777" w:rsidR="001A69E8" w:rsidRPr="002B55F3" w:rsidRDefault="001A69E8" w:rsidP="00487D75">
      <w:pPr>
        <w:spacing w:after="0"/>
        <w:contextualSpacing/>
        <w:rPr>
          <w:rFonts w:eastAsia="Times New Roman" w:cs="Calibri"/>
          <w:color w:val="2E74B5"/>
        </w:rPr>
      </w:pPr>
      <w:r w:rsidRPr="002B55F3">
        <w:rPr>
          <w:rFonts w:eastAsia="Times New Roman" w:cs="Calibri"/>
          <w:color w:val="2E74B5"/>
        </w:rPr>
        <w:t>Uzavretie dodatku</w:t>
      </w:r>
    </w:p>
    <w:p w14:paraId="10B26536" w14:textId="7CB627B3" w:rsidR="00EE67F2" w:rsidRPr="002B55F3" w:rsidRDefault="001A69E8" w:rsidP="009E6371">
      <w:pPr>
        <w:numPr>
          <w:ilvl w:val="1"/>
          <w:numId w:val="94"/>
        </w:numPr>
        <w:spacing w:after="0"/>
        <w:ind w:left="0" w:firstLine="0"/>
        <w:contextualSpacing/>
        <w:jc w:val="both"/>
        <w:rPr>
          <w:rFonts w:cs="Calibri"/>
        </w:rPr>
      </w:pPr>
      <w:r w:rsidRPr="002B55F3">
        <w:rPr>
          <w:rFonts w:cs="Calibri"/>
        </w:rPr>
        <w:t>verejný obstarávateľ uzavrel dodatok k zmluve/rámcovej dohode podľa § 18 ods. 3 ZVO, ktorý navýšil hodnotu zákazky takým spôsobom, že zmenil klasifikáciu typu zákazky z pohľadu finančného limitu (pôvodná podlimitná zákazka sa na základe uzavretia tohto dodatku stala zákazkou vo finančnom limite nadlimitnej zákazky). Zmena zmluvy musí byť riadne odôvodnená, resp</w:t>
      </w:r>
      <w:r w:rsidR="00EF776A" w:rsidRPr="002B55F3">
        <w:rPr>
          <w:rFonts w:cs="Calibri"/>
        </w:rPr>
        <w:t xml:space="preserve">. </w:t>
      </w:r>
      <w:r w:rsidRPr="002B55F3">
        <w:rPr>
          <w:rFonts w:cs="Calibri"/>
        </w:rPr>
        <w:t>v prípade zmeny zmluvy z tohto dôvodu musí prijímateľ</w:t>
      </w:r>
      <w:r w:rsidR="00EE67F2" w:rsidRPr="002B55F3">
        <w:rPr>
          <w:rFonts w:cs="Calibri"/>
        </w:rPr>
        <w:t xml:space="preserve"> získať adekvátnu protihodnotu (napr. navýšenie hodnoty pôvodnej zmluvy alebo rámcovej dohody bolo z dôvodu predĺženia trvania zmluvy).</w:t>
      </w:r>
    </w:p>
    <w:p w14:paraId="26E1805E" w14:textId="77777777" w:rsidR="002A1EED" w:rsidRPr="002B55F3" w:rsidRDefault="002A1EED" w:rsidP="00472E41">
      <w:pPr>
        <w:tabs>
          <w:tab w:val="left" w:pos="1418"/>
        </w:tabs>
        <w:spacing w:before="120" w:after="120" w:line="240" w:lineRule="auto"/>
        <w:jc w:val="both"/>
        <w:rPr>
          <w:rFonts w:cs="Calibri"/>
        </w:rPr>
      </w:pPr>
    </w:p>
    <w:p w14:paraId="34064F05" w14:textId="77777777" w:rsidR="002A1EED" w:rsidRPr="002B55F3" w:rsidRDefault="002A1EED" w:rsidP="00472E41">
      <w:pPr>
        <w:tabs>
          <w:tab w:val="left" w:pos="1418"/>
        </w:tabs>
        <w:spacing w:before="120" w:after="120" w:line="240" w:lineRule="auto"/>
        <w:jc w:val="both"/>
        <w:rPr>
          <w:rFonts w:cs="Calibri"/>
        </w:rPr>
      </w:pPr>
    </w:p>
    <w:p w14:paraId="3D849432" w14:textId="77777777" w:rsidR="009D3B32" w:rsidRPr="002B55F3" w:rsidRDefault="009D3B32" w:rsidP="00B63144">
      <w:pPr>
        <w:pStyle w:val="Odsekzoznamu"/>
        <w:keepNext/>
        <w:keepLines/>
        <w:spacing w:before="240" w:after="120"/>
        <w:ind w:left="0"/>
        <w:contextualSpacing w:val="0"/>
        <w:jc w:val="both"/>
        <w:outlineLvl w:val="1"/>
        <w:rPr>
          <w:rFonts w:cs="Calibri"/>
          <w:b/>
          <w:sz w:val="22"/>
          <w:szCs w:val="22"/>
          <w:lang w:val="sk-SK"/>
        </w:rPr>
        <w:sectPr w:rsidR="009D3B32" w:rsidRPr="002B55F3" w:rsidSect="00CD32D5">
          <w:headerReference w:type="default" r:id="rId34"/>
          <w:footerReference w:type="default" r:id="rId35"/>
          <w:pgSz w:w="11906" w:h="16838"/>
          <w:pgMar w:top="1276" w:right="1418" w:bottom="1134" w:left="1418" w:header="397" w:footer="397" w:gutter="0"/>
          <w:cols w:space="708"/>
          <w:docGrid w:linePitch="360"/>
        </w:sectPr>
      </w:pPr>
    </w:p>
    <w:p w14:paraId="2236285E" w14:textId="77777777" w:rsidR="005251C7" w:rsidRPr="00684853" w:rsidRDefault="005251C7" w:rsidP="005251C7">
      <w:pPr>
        <w:pStyle w:val="Nadpis2"/>
        <w:numPr>
          <w:ilvl w:val="0"/>
          <w:numId w:val="0"/>
        </w:numPr>
        <w:jc w:val="both"/>
        <w:rPr>
          <w:rFonts w:cs="Calibri"/>
          <w:sz w:val="24"/>
          <w:szCs w:val="24"/>
        </w:rPr>
      </w:pPr>
      <w:bookmarkStart w:id="792" w:name="_Príloha_č._11"/>
      <w:bookmarkStart w:id="793" w:name="_Toc173252046"/>
      <w:bookmarkStart w:id="794" w:name="_Toc236301946"/>
      <w:bookmarkEnd w:id="792"/>
      <w:r w:rsidRPr="00684853">
        <w:rPr>
          <w:rFonts w:cs="Calibri"/>
          <w:sz w:val="24"/>
          <w:szCs w:val="24"/>
        </w:rPr>
        <w:lastRenderedPageBreak/>
        <w:t>Príloha č. 1</w:t>
      </w:r>
      <w:r w:rsidR="001E7916" w:rsidRPr="00684853">
        <w:rPr>
          <w:rFonts w:cs="Calibri"/>
          <w:sz w:val="24"/>
          <w:szCs w:val="24"/>
          <w:lang w:val="sk-SK"/>
        </w:rPr>
        <w:t>1</w:t>
      </w:r>
      <w:r w:rsidRPr="00684853">
        <w:rPr>
          <w:rFonts w:cs="Calibri"/>
          <w:sz w:val="24"/>
          <w:szCs w:val="24"/>
        </w:rPr>
        <w:t xml:space="preserve"> Finančné opravy za porušenie pravidiel a postupov VO a obstarávania</w:t>
      </w:r>
      <w:bookmarkEnd w:id="793"/>
      <w:bookmarkEnd w:id="794"/>
    </w:p>
    <w:p w14:paraId="12B76EB3" w14:textId="731DEF04" w:rsidR="00C1558D" w:rsidRPr="002B55F3" w:rsidRDefault="00C1558D" w:rsidP="00C1558D">
      <w:pPr>
        <w:jc w:val="both"/>
        <w:rPr>
          <w:rFonts w:cs="Calibri"/>
          <w:lang w:eastAsia="cs-CZ"/>
        </w:rPr>
      </w:pPr>
      <w:bookmarkStart w:id="795" w:name="_Hlk225408374"/>
      <w:r w:rsidRPr="002B55F3">
        <w:rPr>
          <w:rFonts w:cs="Calibri"/>
          <w:lang w:eastAsia="cs-CZ"/>
        </w:rPr>
        <w:t xml:space="preserve">Určovanie sadzby finančnej opravy v nadväznosti na zistené porušenie pravidiel a postupov verejného obstarávania /obstarávania sa riadi pravidlami a zásadami prílohy </w:t>
      </w:r>
      <w:r w:rsidRPr="002B55F3">
        <w:rPr>
          <w:rFonts w:cs="Calibri"/>
        </w:rPr>
        <w:t xml:space="preserve">Rozhodnutia Komisie zo dňa 14.05.2019, ktorým sa stanovujú usmernenia o určovaní finančných opráv, ktoré je potrebné uplatňovať na výdavky financované Úniou pri nedodržaní platných pravidiel verejného obstarávania (Rozhodnutie EK č. С(2019) 3452 </w:t>
      </w:r>
      <w:proofErr w:type="spellStart"/>
      <w:r w:rsidRPr="002B55F3">
        <w:rPr>
          <w:rFonts w:cs="Calibri"/>
        </w:rPr>
        <w:t>final</w:t>
      </w:r>
      <w:proofErr w:type="spellEnd"/>
      <w:r w:rsidRPr="002B55F3">
        <w:rPr>
          <w:rFonts w:cs="Calibri"/>
        </w:rPr>
        <w:t>), ktoré sú bližšie upravené aj v kapitole 4.3.1 a 4.3.4 Príručky k procesu a kontrole verejného obstarávania/obstarávania predstavujúcej Právny dokument, z ktorého pre Prijímateľa vyplývajú práva povinnosti alebo ich zmena (Rozhodnutie Komisie zo dňa 14.05.2019 a Príručka k procesu a kontrole verejného obstarávania/obstarávania spoločne ďalej ako „</w:t>
      </w:r>
      <w:bookmarkStart w:id="796" w:name="_Hlk227249872"/>
      <w:r w:rsidRPr="002B55F3">
        <w:rPr>
          <w:rFonts w:cs="Calibri"/>
        </w:rPr>
        <w:t>usmernenia k určovaniu finančných opráv</w:t>
      </w:r>
      <w:bookmarkEnd w:id="796"/>
      <w:r w:rsidRPr="002B55F3">
        <w:rPr>
          <w:rFonts w:cs="Calibri"/>
        </w:rPr>
        <w:t>“)</w:t>
      </w:r>
      <w:r w:rsidRPr="002B55F3">
        <w:rPr>
          <w:rFonts w:cs="Calibri"/>
          <w:lang w:eastAsia="cs-CZ"/>
        </w:rPr>
        <w:t>.</w:t>
      </w:r>
      <w:bookmarkEnd w:id="795"/>
    </w:p>
    <w:p w14:paraId="221E869F" w14:textId="77777777" w:rsidR="00C1558D" w:rsidRPr="002B55F3" w:rsidRDefault="00C1558D" w:rsidP="00C1558D">
      <w:pPr>
        <w:jc w:val="both"/>
        <w:rPr>
          <w:rFonts w:cs="Calibri"/>
          <w:lang w:eastAsia="cs-CZ"/>
        </w:rPr>
      </w:pPr>
      <w:r w:rsidRPr="002B55F3">
        <w:rPr>
          <w:rFonts w:cs="Calibri"/>
          <w:lang w:eastAsia="cs-CZ"/>
        </w:rPr>
        <w:t xml:space="preserve">Jedným zo všeobecných účelov usmernení k určovaniu finančných opráv je zabezpečiť proporcionalitu, t. j. stanoviť výšku finančnej opravy na základe posúdenia povahy a závažnosti porušenia pravidiel a postupov verejného obstarávania/obstarávania vo vzťahu k danému konkrétnemu prípadu, ak konkrétne porušenie malo alebo mohlo mať vplyv na výsledok verejného obstarávania/obstarávania. Takýto prístup však súčasne nesmie byť prekážkou na plnohodnotné uplatnenie ostatných princípov a zásad, osobitne princípu nediskriminácie a rovnakého zaobchádzania a princípu transparentnosti. </w:t>
      </w:r>
    </w:p>
    <w:p w14:paraId="081F4114" w14:textId="77777777" w:rsidR="00C1558D" w:rsidRPr="002B55F3" w:rsidRDefault="00C1558D" w:rsidP="00C1558D">
      <w:pPr>
        <w:jc w:val="both"/>
        <w:rPr>
          <w:rFonts w:cs="Calibri"/>
          <w:lang w:eastAsia="cs-CZ"/>
        </w:rPr>
      </w:pPr>
      <w:r w:rsidRPr="002B55F3">
        <w:rPr>
          <w:rFonts w:cs="Calibri"/>
          <w:lang w:eastAsia="cs-CZ"/>
        </w:rPr>
        <w:t xml:space="preserve">Finančné opravy sa uplatňujú s cieľom vylúčiť z financovania výdavky, ktoré sú v rozpore s platným právom. Ak je to možné, finančný vplyv porušenia sa vyčísli presne na základe preskúmania jednotlivých prípadov s cieľom vypočítať presnú výšku dotknutých výdavkov. Predpokladá  sa však, že v prípade porušení pravidiel a postupov vo verejnom obstarávaní s ohľadom na povahu týchto porušení nie je možné presne vyčísliť finančný vplyv. V takýchto prípadoch sa preto na dotknuté výdavky uplatní paušálna oprava s ohľadom na povahu a závažnosť porušenia, v súlade s kritériami spočívajúcimi v povahe a závažnosti porušení a z toho vyplývajúcej finančnej straty pre fondy. Závažnosť porušenia sa posudzuje v súlade s </w:t>
      </w:r>
      <w:r w:rsidRPr="002B55F3">
        <w:rPr>
          <w:rFonts w:cs="Calibri"/>
        </w:rPr>
        <w:t xml:space="preserve">Rozhodnutím EK č. С(2019) 3452 </w:t>
      </w:r>
      <w:proofErr w:type="spellStart"/>
      <w:r w:rsidRPr="002B55F3">
        <w:rPr>
          <w:rFonts w:cs="Calibri"/>
        </w:rPr>
        <w:t>final</w:t>
      </w:r>
      <w:proofErr w:type="spellEnd"/>
      <w:r w:rsidRPr="002B55F3">
        <w:rPr>
          <w:rFonts w:cs="Calibri"/>
          <w:lang w:eastAsia="cs-CZ"/>
        </w:rPr>
        <w:t xml:space="preserve"> najmä s prihliadnutím na tieto faktory: úroveň hospodárskej súťaže, transparentnosť a rovnaké zaobchádzanie. Z toho vyplýva, že finančné opravy uplatňované na základe škály paušálnych sadzieb (5 %, 10 %, 25 % a 100 %) sú v súlade so zásadou proporcionality. Tým nie je dotknutá skutočnosť, že pri výpočte konečnej výšky opravy, ktorá sa má uplatniť v danom konkrétnom prípade, by sa mali zohľadniť všetky charakteristiky konkrétneho porušenia v posudzovanom prípade s ohľadom na prvky zohľadňované pri stanovovaní  tejto paušálnej sadzby. Každé uplatnenie finančnej opravy musí byť riadne odôvodnené.</w:t>
      </w:r>
    </w:p>
    <w:p w14:paraId="32106266" w14:textId="77777777" w:rsidR="00C1558D" w:rsidRPr="002B55F3" w:rsidRDefault="00C1558D" w:rsidP="00C1558D">
      <w:pPr>
        <w:jc w:val="both"/>
        <w:rPr>
          <w:rFonts w:cs="Calibri"/>
          <w:lang w:eastAsia="cs-CZ"/>
        </w:rPr>
      </w:pPr>
      <w:r w:rsidRPr="002B55F3">
        <w:rPr>
          <w:rFonts w:cs="Calibri"/>
          <w:lang w:eastAsia="cs-CZ"/>
        </w:rPr>
        <w:t>Porušenia v oblasti verejného obstarávania sa analyzujú v súlade s cieľom chrániť finančné záujmy Únie a dodržiavať právo Únie (najmä zásady transparentnosti, nediskriminácie, rovnakého zaobchádzania, proporcionality a právnej istoty). Okrem toho sa finančné opravy môžu uplatniť len v prípade, že predmetné porušenie malo alebo mohlo mať vplyv na výsledok verejného obstarávania</w:t>
      </w:r>
      <w:r w:rsidR="00C26A50" w:rsidRPr="002B55F3">
        <w:rPr>
          <w:rFonts w:cs="Calibri"/>
          <w:lang w:eastAsia="cs-CZ"/>
        </w:rPr>
        <w:t xml:space="preserve"> / obstarávania</w:t>
      </w:r>
      <w:r w:rsidRPr="002B55F3">
        <w:rPr>
          <w:rFonts w:cs="Calibri"/>
          <w:lang w:eastAsia="cs-CZ"/>
        </w:rPr>
        <w:t xml:space="preserve">. Preto sa typy porušení uvedené v tejto prílohe, pre ktoré sa stanovuje paušálna oprava, považujú za porušenia, ktoré majú, resp. mohli by mať finančný vplyv. Tento zoznam nie je úplný. Ak je to možné, ďalšie porušenia by sa mali riešiť analogicky  podľa typov porušení uvedených v tejto prílohe. V prípadoch, keď má porušenie pravidiel verejného obstarávania len </w:t>
      </w:r>
      <w:r w:rsidRPr="002B55F3">
        <w:rPr>
          <w:rFonts w:cs="Calibri"/>
          <w:lang w:eastAsia="cs-CZ"/>
        </w:rPr>
        <w:lastRenderedPageBreak/>
        <w:t>formálny charakter bez skutočného alebo potenciálneho finančného vplyvu na výsledok verejného obstarávania, neudeľuje sa žiadna finančná oprava. Príklad: Ak bolo oznámenie o výsledku verejného obstarávania uverejnené neskôr, ako sa vyžadovalo, alebo nebolo uverejnené vôbec.</w:t>
      </w:r>
    </w:p>
    <w:p w14:paraId="26C16DD5" w14:textId="0D08BE15" w:rsidR="009D3B32" w:rsidRPr="002B55F3" w:rsidRDefault="00C1558D" w:rsidP="009D3B32">
      <w:pPr>
        <w:jc w:val="both"/>
        <w:rPr>
          <w:rFonts w:cs="Calibri"/>
          <w:lang w:eastAsia="cs-CZ"/>
        </w:rPr>
      </w:pPr>
      <w:r w:rsidRPr="002B55F3">
        <w:rPr>
          <w:rFonts w:cs="Calibri"/>
          <w:lang w:eastAsia="cs-CZ"/>
        </w:rPr>
        <w:t xml:space="preserve">Ak sa v tom istom postupe verejného obstarávania/obstarávania zistí viacero porušení s rôznymi percentuálnymi sadzbami finančnej opravy, tieto sadzby </w:t>
      </w:r>
      <w:r w:rsidRPr="002B55F3">
        <w:rPr>
          <w:rFonts w:cs="Calibri"/>
          <w:u w:val="single"/>
          <w:lang w:eastAsia="cs-CZ"/>
        </w:rPr>
        <w:t>sa nekumulujú</w:t>
      </w:r>
      <w:r w:rsidRPr="002B55F3">
        <w:rPr>
          <w:rFonts w:cs="Calibri"/>
          <w:lang w:eastAsia="cs-CZ"/>
        </w:rPr>
        <w:t xml:space="preserve">. V takom prípade sa na príslušnú zákazku uplatní najvyššia percentuálna sadzba finančnej opravy. </w:t>
      </w:r>
    </w:p>
    <w:p w14:paraId="659F3CCC" w14:textId="77777777" w:rsidR="009D3B32" w:rsidRPr="002B55F3" w:rsidRDefault="009D3B32" w:rsidP="009D3B32">
      <w:pPr>
        <w:jc w:val="both"/>
        <w:rPr>
          <w:rFonts w:cs="Calibri"/>
          <w:b/>
          <w:lang w:eastAsia="cs-CZ"/>
        </w:rPr>
      </w:pPr>
      <w:r w:rsidRPr="002B55F3">
        <w:rPr>
          <w:rFonts w:cs="Calibri"/>
          <w:lang w:eastAsia="cs-CZ"/>
        </w:rPr>
        <w:t xml:space="preserve">Určovanie </w:t>
      </w:r>
      <w:r w:rsidR="009F245C" w:rsidRPr="002B55F3">
        <w:rPr>
          <w:rFonts w:cs="Calibri"/>
          <w:lang w:eastAsia="cs-CZ"/>
        </w:rPr>
        <w:t xml:space="preserve">sadzby finančnej opravy </w:t>
      </w:r>
      <w:r w:rsidRPr="002B55F3">
        <w:rPr>
          <w:rFonts w:cs="Calibri"/>
          <w:lang w:eastAsia="cs-CZ"/>
        </w:rPr>
        <w:t xml:space="preserve">v nadväznosti na zistené porušenie pravidiel a postupov verejného obstarávania v zmysle ZVO. </w:t>
      </w:r>
      <w:r w:rsidRPr="002B55F3">
        <w:rPr>
          <w:rFonts w:cs="Calibri"/>
          <w:b/>
          <w:lang w:eastAsia="cs-CZ"/>
        </w:rPr>
        <w:t xml:space="preserve">Všetky percentuálne sadzby sa týkajú prípadov, keď konkrétne porušenie malo alebo mohlo mať vplyv na výsledok verejného obstarávania/obstarávania. </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720"/>
        <w:gridCol w:w="7087"/>
        <w:gridCol w:w="2552"/>
      </w:tblGrid>
      <w:tr w:rsidR="00A2155E" w:rsidRPr="002B55F3" w14:paraId="1AFEBE94" w14:textId="77777777" w:rsidTr="00A2155E">
        <w:tc>
          <w:tcPr>
            <w:tcW w:w="675" w:type="dxa"/>
            <w:tcBorders>
              <w:bottom w:val="single" w:sz="4" w:space="0" w:color="auto"/>
            </w:tcBorders>
            <w:shd w:val="clear" w:color="auto" w:fill="95B3D7"/>
            <w:vAlign w:val="center"/>
          </w:tcPr>
          <w:p w14:paraId="28EC55B2" w14:textId="77777777" w:rsidR="009D6162" w:rsidRPr="002B55F3" w:rsidRDefault="009D6162" w:rsidP="009D6162">
            <w:pPr>
              <w:spacing w:after="0" w:line="240" w:lineRule="auto"/>
              <w:jc w:val="center"/>
              <w:rPr>
                <w:rFonts w:eastAsia="Times New Roman" w:cs="Calibri"/>
                <w:b/>
                <w:lang w:eastAsia="cs-CZ"/>
              </w:rPr>
            </w:pPr>
            <w:r w:rsidRPr="002B55F3">
              <w:rPr>
                <w:rFonts w:eastAsia="Times New Roman" w:cs="Calibri"/>
                <w:b/>
                <w:lang w:eastAsia="cs-CZ"/>
              </w:rPr>
              <w:t>Č.</w:t>
            </w:r>
          </w:p>
        </w:tc>
        <w:tc>
          <w:tcPr>
            <w:tcW w:w="3720" w:type="dxa"/>
            <w:tcBorders>
              <w:bottom w:val="single" w:sz="4" w:space="0" w:color="auto"/>
            </w:tcBorders>
            <w:shd w:val="clear" w:color="auto" w:fill="95B3D7"/>
            <w:vAlign w:val="center"/>
          </w:tcPr>
          <w:p w14:paraId="0DA0639C" w14:textId="77777777" w:rsidR="009D6162" w:rsidRPr="002B55F3" w:rsidRDefault="009D6162" w:rsidP="009D6162">
            <w:pPr>
              <w:spacing w:after="0" w:line="240" w:lineRule="auto"/>
              <w:jc w:val="center"/>
              <w:rPr>
                <w:rFonts w:eastAsia="Times New Roman" w:cs="Calibri"/>
                <w:b/>
                <w:lang w:eastAsia="cs-CZ"/>
              </w:rPr>
            </w:pPr>
            <w:r w:rsidRPr="002B55F3">
              <w:rPr>
                <w:rFonts w:eastAsia="Times New Roman" w:cs="Calibri"/>
                <w:b/>
                <w:lang w:eastAsia="cs-CZ"/>
              </w:rPr>
              <w:t>Názov porušenia</w:t>
            </w:r>
          </w:p>
        </w:tc>
        <w:tc>
          <w:tcPr>
            <w:tcW w:w="7087" w:type="dxa"/>
            <w:tcBorders>
              <w:bottom w:val="single" w:sz="4" w:space="0" w:color="auto"/>
            </w:tcBorders>
            <w:shd w:val="clear" w:color="auto" w:fill="95B3D7"/>
            <w:vAlign w:val="center"/>
          </w:tcPr>
          <w:p w14:paraId="5D1A1842" w14:textId="77777777" w:rsidR="009D6162" w:rsidRPr="002B55F3" w:rsidRDefault="009D6162" w:rsidP="009D6162">
            <w:pPr>
              <w:spacing w:after="0" w:line="240" w:lineRule="auto"/>
              <w:jc w:val="center"/>
              <w:rPr>
                <w:rFonts w:eastAsia="Times New Roman" w:cs="Calibri"/>
                <w:b/>
                <w:lang w:eastAsia="cs-CZ"/>
              </w:rPr>
            </w:pPr>
            <w:r w:rsidRPr="002B55F3">
              <w:rPr>
                <w:rFonts w:eastAsia="Times New Roman" w:cs="Calibri"/>
                <w:b/>
                <w:lang w:eastAsia="cs-CZ"/>
              </w:rPr>
              <w:t>Popis porušenia/ príklady</w:t>
            </w:r>
          </w:p>
        </w:tc>
        <w:tc>
          <w:tcPr>
            <w:tcW w:w="2552" w:type="dxa"/>
            <w:tcBorders>
              <w:bottom w:val="single" w:sz="4" w:space="0" w:color="auto"/>
            </w:tcBorders>
            <w:shd w:val="clear" w:color="auto" w:fill="95B3D7"/>
            <w:vAlign w:val="center"/>
          </w:tcPr>
          <w:p w14:paraId="4D218BD8" w14:textId="77777777" w:rsidR="009D6162" w:rsidRPr="002B55F3" w:rsidRDefault="009D6162" w:rsidP="009D6162">
            <w:pPr>
              <w:spacing w:after="0" w:line="240" w:lineRule="auto"/>
              <w:jc w:val="center"/>
              <w:rPr>
                <w:rFonts w:eastAsia="Times New Roman" w:cs="Calibri"/>
                <w:b/>
                <w:lang w:eastAsia="cs-CZ"/>
              </w:rPr>
            </w:pPr>
            <w:r w:rsidRPr="002B55F3">
              <w:rPr>
                <w:rFonts w:eastAsia="Times New Roman" w:cs="Calibri"/>
                <w:b/>
                <w:lang w:eastAsia="cs-CZ"/>
              </w:rPr>
              <w:t xml:space="preserve">Výška finančnej opravy </w:t>
            </w:r>
          </w:p>
        </w:tc>
      </w:tr>
      <w:tr w:rsidR="009D6162" w:rsidRPr="002B55F3" w14:paraId="2CC6EC4C" w14:textId="77777777" w:rsidTr="00A2155E">
        <w:tc>
          <w:tcPr>
            <w:tcW w:w="14034" w:type="dxa"/>
            <w:gridSpan w:val="4"/>
            <w:shd w:val="clear" w:color="auto" w:fill="BFBFBF"/>
            <w:vAlign w:val="center"/>
          </w:tcPr>
          <w:p w14:paraId="39E1F6D4" w14:textId="77777777" w:rsidR="009D6162" w:rsidRPr="002B55F3" w:rsidRDefault="009D6162" w:rsidP="009D6162">
            <w:pPr>
              <w:spacing w:after="0" w:line="240" w:lineRule="auto"/>
              <w:jc w:val="center"/>
              <w:rPr>
                <w:rFonts w:eastAsia="Times New Roman" w:cs="Calibri"/>
                <w:b/>
                <w:lang w:eastAsia="cs-CZ"/>
              </w:rPr>
            </w:pPr>
            <w:r w:rsidRPr="002B55F3">
              <w:rPr>
                <w:rFonts w:eastAsia="Times New Roman" w:cs="Calibri"/>
                <w:b/>
                <w:lang w:eastAsia="cs-CZ"/>
              </w:rPr>
              <w:t>Vyhlásenie verejného obstarávania, špecifikácia v súťažných podkladoch</w:t>
            </w:r>
          </w:p>
        </w:tc>
      </w:tr>
      <w:tr w:rsidR="009D6162" w:rsidRPr="002B55F3" w14:paraId="03BA7291" w14:textId="77777777" w:rsidTr="00A2155E">
        <w:trPr>
          <w:trHeight w:val="301"/>
        </w:trPr>
        <w:tc>
          <w:tcPr>
            <w:tcW w:w="675" w:type="dxa"/>
            <w:vMerge w:val="restart"/>
            <w:vAlign w:val="center"/>
          </w:tcPr>
          <w:p w14:paraId="6663EBCF" w14:textId="77777777" w:rsidR="009D6162" w:rsidRPr="002B55F3" w:rsidRDefault="009D6162" w:rsidP="009D6162">
            <w:pPr>
              <w:spacing w:after="0" w:line="240" w:lineRule="auto"/>
              <w:jc w:val="center"/>
              <w:rPr>
                <w:rFonts w:eastAsia="Times New Roman" w:cs="Calibri"/>
                <w:lang w:eastAsia="cs-CZ"/>
              </w:rPr>
            </w:pPr>
            <w:r w:rsidRPr="002B55F3">
              <w:rPr>
                <w:rFonts w:eastAsia="Times New Roman" w:cs="Calibri"/>
                <w:lang w:eastAsia="cs-CZ"/>
              </w:rPr>
              <w:t>1.</w:t>
            </w:r>
          </w:p>
        </w:tc>
        <w:tc>
          <w:tcPr>
            <w:tcW w:w="3720" w:type="dxa"/>
            <w:vMerge w:val="restart"/>
          </w:tcPr>
          <w:p w14:paraId="225A59FD"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Nedodržanie postupov zverejňovania zákazky alebo neoprávnené použitie priameho rokovacieho konania</w:t>
            </w:r>
          </w:p>
          <w:p w14:paraId="7F3B0710"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168AEDF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w:t>
            </w:r>
            <w:r w:rsidRPr="002B55F3">
              <w:rPr>
                <w:rFonts w:eastAsia="Times New Roman" w:cs="Calibri"/>
                <w:vertAlign w:val="superscript"/>
                <w:lang w:eastAsia="cs-CZ"/>
              </w:rPr>
              <w:footnoteReference w:id="60"/>
            </w:r>
            <w:r w:rsidRPr="002B55F3">
              <w:rPr>
                <w:rFonts w:eastAsia="Times New Roman" w:cs="Calibri"/>
                <w:lang w:eastAsia="cs-CZ"/>
              </w:rPr>
              <w:t xml:space="preserve"> neposlal oznámenie o vyhlásení verejného obstarávania publikačnému úradu a ÚVO podľa § 27 ZVO za účelom jeho zverejnenia v európskom vestníku a vestníku ÚVO. </w:t>
            </w:r>
          </w:p>
          <w:p w14:paraId="6AD71D93" w14:textId="77777777" w:rsidR="009D6162" w:rsidRPr="002B55F3" w:rsidRDefault="009D6162" w:rsidP="009D6162">
            <w:pPr>
              <w:spacing w:after="0" w:line="240" w:lineRule="auto"/>
              <w:jc w:val="both"/>
              <w:rPr>
                <w:rFonts w:eastAsia="Times New Roman" w:cs="Calibri"/>
                <w:lang w:eastAsia="cs-CZ"/>
              </w:rPr>
            </w:pPr>
          </w:p>
          <w:p w14:paraId="5996873D"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neposlal výzvu na predkladanie ponúk na zverejnenie do vestníka ÚVO v prípade bežného postupu pre podlimitné zákazky.</w:t>
            </w:r>
          </w:p>
          <w:p w14:paraId="7ECF0C4B" w14:textId="77777777" w:rsidR="009D6162" w:rsidRPr="002B55F3" w:rsidRDefault="009D6162" w:rsidP="009D6162">
            <w:pPr>
              <w:spacing w:after="0" w:line="240" w:lineRule="auto"/>
              <w:jc w:val="both"/>
              <w:rPr>
                <w:rFonts w:eastAsia="Times New Roman" w:cs="Calibri"/>
                <w:lang w:eastAsia="cs-CZ"/>
              </w:rPr>
            </w:pPr>
          </w:p>
          <w:p w14:paraId="681790F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zadal zákazku priamo, bez splnenia povinnosti postupovať podľa ZVO v zmysle § 10 ods. 1, čo zároveň znamená nedodržanie postupov  povinnosti zverejňovania zákazky, nakoľko verejný obstarávateľ neaplikovaním zákonných postupov súčasne nedodrží povinnosť adekvátneho zverejnenia zadávania zákazky. Tieto prípady sú napr.: neoprávnenosť použitia výnimky zo ZVO v zmysle § 1 ods. 2 až 1</w:t>
            </w:r>
            <w:r w:rsidR="00642868" w:rsidRPr="002B55F3">
              <w:rPr>
                <w:rFonts w:eastAsia="Times New Roman" w:cs="Calibri"/>
                <w:lang w:eastAsia="cs-CZ"/>
              </w:rPr>
              <w:t>4</w:t>
            </w:r>
            <w:r w:rsidRPr="002B55F3">
              <w:rPr>
                <w:rFonts w:eastAsia="Times New Roman" w:cs="Calibri"/>
                <w:lang w:eastAsia="cs-CZ"/>
              </w:rPr>
              <w:t xml:space="preserve"> ZVO, uzavretie zmluvy priamym rokovacím konaním podľa § 81 ZVO bez splnenia podmienok na jeho použitie</w:t>
            </w:r>
            <w:r w:rsidRPr="002B55F3">
              <w:rPr>
                <w:rFonts w:eastAsia="Times New Roman" w:cs="Calibri"/>
                <w:lang w:eastAsia="sk-SK"/>
              </w:rPr>
              <w:t xml:space="preserve">, </w:t>
            </w:r>
            <w:r w:rsidRPr="002B55F3">
              <w:rPr>
                <w:rFonts w:eastAsia="Times New Roman" w:cs="Calibri"/>
                <w:lang w:eastAsia="cs-CZ"/>
              </w:rPr>
              <w:t>nesprávne zaradenie zákazky do prílohy č. 1 k ZVO a uplatnenie postupu zadávania zákazky s nízkou hodnotou alebo podlimitnej zákazky, pričom mal byť použitý postup pre nadlimitnú zákazku a zároveň zákazka nebola zverejnená cez funkcionalitu elektronickej platformy.</w:t>
            </w:r>
          </w:p>
          <w:p w14:paraId="6B21D136" w14:textId="77777777" w:rsidR="009D6162" w:rsidRPr="002B55F3" w:rsidRDefault="009D6162" w:rsidP="009D6162">
            <w:pPr>
              <w:spacing w:after="0" w:line="240" w:lineRule="auto"/>
              <w:jc w:val="both"/>
              <w:rPr>
                <w:rFonts w:eastAsia="Times New Roman" w:cs="Calibri"/>
                <w:lang w:eastAsia="cs-CZ"/>
              </w:rPr>
            </w:pPr>
          </w:p>
          <w:p w14:paraId="0B63F144"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Pre uplatnenie finančnej opravy vo výške 100 % je potrebné splniť podmienku, že zákazka nebola vôbec zverejnená podľa pravidiel určených ZVO a mala byť zverejnená.</w:t>
            </w:r>
          </w:p>
        </w:tc>
        <w:tc>
          <w:tcPr>
            <w:tcW w:w="2552" w:type="dxa"/>
          </w:tcPr>
          <w:p w14:paraId="142B7FD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 xml:space="preserve">100 % </w:t>
            </w:r>
          </w:p>
          <w:p w14:paraId="63D52A08"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49D2551A" w14:textId="77777777" w:rsidTr="00A2155E">
        <w:trPr>
          <w:trHeight w:val="12902"/>
        </w:trPr>
        <w:tc>
          <w:tcPr>
            <w:tcW w:w="675" w:type="dxa"/>
            <w:vMerge/>
            <w:vAlign w:val="center"/>
          </w:tcPr>
          <w:p w14:paraId="22C9C93E"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323A1B94"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7A40BE4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Verejný obstarávateľ vyhlásil nadlimitnú zákazku, pričom oznámenie o vyhlásení verejného obstarávania nebolo zverejnené v európskom vestníku, ale zadávanie zákazky bolo korektne zverejnené vo vestníku ÚVO (verejný obstarávateľ nesprávne použil podlimitný formulár). </w:t>
            </w:r>
          </w:p>
          <w:p w14:paraId="20CF9403" w14:textId="77777777" w:rsidR="009D6162" w:rsidRPr="002B55F3" w:rsidRDefault="009D6162" w:rsidP="009D6162">
            <w:pPr>
              <w:spacing w:after="0" w:line="240" w:lineRule="auto"/>
              <w:jc w:val="both"/>
              <w:rPr>
                <w:rFonts w:eastAsia="Times New Roman" w:cs="Calibri"/>
                <w:lang w:eastAsia="cs-CZ"/>
              </w:rPr>
            </w:pPr>
          </w:p>
          <w:p w14:paraId="566E0D2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Prijímateľ vyhlásil od 31.03.2022 </w:t>
            </w:r>
            <w:r w:rsidR="003651FC" w:rsidRPr="002B55F3">
              <w:rPr>
                <w:rFonts w:eastAsia="Times New Roman" w:cs="Calibri"/>
                <w:lang w:eastAsia="cs-CZ"/>
              </w:rPr>
              <w:t xml:space="preserve">do 31.7.2024 </w:t>
            </w:r>
            <w:r w:rsidRPr="002B55F3">
              <w:rPr>
                <w:rFonts w:eastAsia="Times New Roman" w:cs="Calibri"/>
                <w:lang w:eastAsia="cs-CZ"/>
              </w:rPr>
              <w:t xml:space="preserve">zákazku s nízkou hodnotou nižšieho rozsahu do 70 000 eur bez DPH v prípade tovarov a služieb, do 180 000 eur bez DPH v prípade stavebných prác a do 260 000 eur bez DPH v prípade služieb podľa prílohy č. 1 k ZVO (ďalej len „zákazky s nízkou hodnotou nižšieho rozsahu“)  a nebolo preukázané vyhnutie sa použitiu </w:t>
            </w:r>
            <w:r w:rsidR="00433E41" w:rsidRPr="002B55F3">
              <w:rPr>
                <w:rFonts w:eastAsia="Times New Roman" w:cs="Calibri"/>
                <w:lang w:eastAsia="cs-CZ"/>
              </w:rPr>
              <w:t>pravidiel a postupov podľa ZVO,</w:t>
            </w:r>
            <w:r w:rsidRPr="002B55F3">
              <w:rPr>
                <w:rFonts w:eastAsia="Times New Roman" w:cs="Calibri"/>
                <w:lang w:eastAsia="cs-CZ"/>
              </w:rPr>
              <w:t xml:space="preserve"> ale prijímateľ v prípade zákazky s nízkou hodnotou nižšieho rozsahu neoslovil prostredníctvom funkcionality elektronickej platf</w:t>
            </w:r>
            <w:r w:rsidR="00433E41" w:rsidRPr="002B55F3">
              <w:rPr>
                <w:rFonts w:eastAsia="Times New Roman" w:cs="Calibri"/>
                <w:lang w:eastAsia="cs-CZ"/>
              </w:rPr>
              <w:t>ormy minimálne troch záujemcov.</w:t>
            </w:r>
          </w:p>
          <w:p w14:paraId="56FC9299" w14:textId="77777777" w:rsidR="00B92EC3" w:rsidRPr="002B55F3" w:rsidRDefault="00B92EC3" w:rsidP="009D6162">
            <w:pPr>
              <w:spacing w:after="0" w:line="240" w:lineRule="auto"/>
              <w:jc w:val="both"/>
              <w:rPr>
                <w:rFonts w:eastAsia="Times New Roman" w:cs="Calibri"/>
                <w:lang w:eastAsia="cs-CZ"/>
              </w:rPr>
            </w:pPr>
          </w:p>
          <w:p w14:paraId="3290DF36" w14:textId="5E67695B" w:rsidR="00B92EC3" w:rsidRPr="002B55F3" w:rsidRDefault="00B92EC3" w:rsidP="009D6162">
            <w:pPr>
              <w:spacing w:after="0" w:line="240" w:lineRule="auto"/>
              <w:jc w:val="both"/>
              <w:rPr>
                <w:rFonts w:eastAsia="Times New Roman" w:cs="Calibri"/>
                <w:lang w:eastAsia="cs-CZ"/>
              </w:rPr>
            </w:pPr>
            <w:r w:rsidRPr="002B55F3">
              <w:rPr>
                <w:rFonts w:eastAsia="Times New Roman" w:cs="Calibri"/>
                <w:lang w:eastAsia="cs-CZ"/>
              </w:rPr>
              <w:t xml:space="preserve">Prijímateľ vyhlásil od 01.08.2024 podlimitnú zákazku s oslovením záujemcov, ale neoslovil prostredníctvom funkcionality elektronickej platformy minimálne tri hospodárske subjekty. </w:t>
            </w:r>
            <w:r w:rsidR="00EB5987" w:rsidRPr="002B55F3">
              <w:rPr>
                <w:rFonts w:eastAsia="Times New Roman" w:cs="Calibri"/>
                <w:lang w:eastAsia="cs-CZ"/>
              </w:rPr>
              <w:t xml:space="preserve">Uvedené sa nevzťahuje na prípad, </w:t>
            </w:r>
            <w:r w:rsidRPr="002B55F3">
              <w:rPr>
                <w:rFonts w:eastAsia="Times New Roman" w:cs="Calibri"/>
                <w:lang w:eastAsia="cs-CZ"/>
              </w:rPr>
              <w:t>kedy ide o jedinečný predmet zákazky, v dôsledku čoho prijímateľ oslovil menej ako troch potenciálnych dodávateľov. Výnimka musí byť zo strany prijímateľa riadne zdôvodnená a vypracovaná ešte pred vyhlásením zákazky a dôkazné bremeno preukázania skutočnosti, že na relevantnom trhu neexistuje viac ako 1 alebo 2 dodávatelia znáša prijímateľ.</w:t>
            </w:r>
          </w:p>
          <w:p w14:paraId="7ACFD61B" w14:textId="77777777" w:rsidR="001C4F27" w:rsidRPr="002B55F3" w:rsidRDefault="001C4F27" w:rsidP="009D6162">
            <w:pPr>
              <w:spacing w:after="0" w:line="240" w:lineRule="auto"/>
              <w:jc w:val="both"/>
              <w:rPr>
                <w:rFonts w:eastAsia="Times New Roman" w:cs="Calibri"/>
                <w:lang w:eastAsia="cs-CZ"/>
              </w:rPr>
            </w:pPr>
          </w:p>
          <w:p w14:paraId="1255D28E" w14:textId="77777777" w:rsidR="001C4F27" w:rsidRPr="002B55F3" w:rsidRDefault="001C4F27" w:rsidP="001C4F27">
            <w:pPr>
              <w:spacing w:after="0" w:line="240" w:lineRule="auto"/>
              <w:jc w:val="both"/>
              <w:rPr>
                <w:rFonts w:eastAsia="Times New Roman" w:cs="Calibri"/>
                <w:lang w:eastAsia="cs-CZ"/>
              </w:rPr>
            </w:pPr>
            <w:r w:rsidRPr="002B55F3">
              <w:rPr>
                <w:rFonts w:eastAsia="Times New Roman" w:cs="Calibri"/>
                <w:lang w:eastAsia="cs-CZ"/>
              </w:rPr>
              <w:t>Finančná oprava sa uplatní aj v tých prípadoch, ak prijímateľ oslovil s výzvou na predkladanie ponúk iba dvoch vybraných záujemcov, pričom na relevantnom trhu bolo možné osloviť/identifikovať min. troch záujemcov.</w:t>
            </w:r>
          </w:p>
          <w:p w14:paraId="017B5819" w14:textId="77777777" w:rsidR="00A812AF" w:rsidRPr="002B55F3" w:rsidRDefault="00A812AF" w:rsidP="009D6162">
            <w:pPr>
              <w:spacing w:after="0" w:line="240" w:lineRule="auto"/>
              <w:jc w:val="both"/>
              <w:rPr>
                <w:rFonts w:eastAsia="Times New Roman" w:cs="Calibri"/>
                <w:lang w:eastAsia="cs-CZ"/>
              </w:rPr>
            </w:pPr>
          </w:p>
          <w:p w14:paraId="73EF67A2" w14:textId="77777777" w:rsidR="00A812AF" w:rsidRPr="002B55F3" w:rsidRDefault="00A812AF" w:rsidP="009D6162">
            <w:pPr>
              <w:spacing w:after="0" w:line="240" w:lineRule="auto"/>
              <w:jc w:val="both"/>
              <w:rPr>
                <w:rFonts w:eastAsia="Times New Roman" w:cs="Calibri"/>
                <w:lang w:eastAsia="cs-CZ"/>
              </w:rPr>
            </w:pPr>
            <w:r w:rsidRPr="002B55F3">
              <w:rPr>
                <w:rFonts w:eastAsia="Times New Roman" w:cs="Calibri"/>
                <w:lang w:eastAsia="cs-CZ"/>
              </w:rPr>
              <w:t>Verejný obstarávateľ postupoval v rozpore s § 58 ods. 1 ZVO, keď na nie bežne dostupné tovary, služby alebo stavebné práce využil dynamický nákupný systém.</w:t>
            </w:r>
            <w:r w:rsidR="00B92EC3" w:rsidRPr="002B55F3">
              <w:rPr>
                <w:rFonts w:cs="Calibri"/>
              </w:rPr>
              <w:t xml:space="preserve"> </w:t>
            </w:r>
          </w:p>
          <w:p w14:paraId="4267A6AB" w14:textId="77777777" w:rsidR="00A812AF" w:rsidRPr="002B55F3" w:rsidRDefault="00A812AF" w:rsidP="009D6162">
            <w:pPr>
              <w:spacing w:after="0" w:line="240" w:lineRule="auto"/>
              <w:jc w:val="both"/>
              <w:rPr>
                <w:rFonts w:eastAsia="Times New Roman" w:cs="Calibri"/>
                <w:lang w:eastAsia="cs-CZ"/>
              </w:rPr>
            </w:pPr>
          </w:p>
          <w:p w14:paraId="537D36A2" w14:textId="2370DC8F" w:rsidR="009D6162" w:rsidRPr="002B55F3" w:rsidRDefault="00A812AF" w:rsidP="009D6162">
            <w:pPr>
              <w:spacing w:after="0" w:line="240" w:lineRule="auto"/>
              <w:jc w:val="both"/>
              <w:rPr>
                <w:rFonts w:eastAsia="Times New Roman" w:cs="Calibri"/>
                <w:lang w:eastAsia="cs-CZ"/>
              </w:rPr>
            </w:pPr>
            <w:r w:rsidRPr="002B55F3">
              <w:rPr>
                <w:rFonts w:eastAsia="Times New Roman" w:cs="Calibri"/>
                <w:lang w:eastAsia="cs-CZ"/>
              </w:rPr>
              <w:t xml:space="preserve">Verejný obstarávateľ postupoval v rozpore s ustanovením § 108 ods. 1 písm. a) ZVO, keď zákazky na nie bežne dostupné tovary, nie bežne dostupné služby </w:t>
            </w:r>
            <w:r w:rsidRPr="002B55F3">
              <w:rPr>
                <w:rFonts w:eastAsia="Times New Roman" w:cs="Calibri"/>
                <w:lang w:eastAsia="cs-CZ"/>
              </w:rPr>
              <w:lastRenderedPageBreak/>
              <w:t>alebo stavebné práce zadával s využitím elektronického trhoviska (od 31.03.2022 s uplatnením zjednodušeného postupu pre zákazky na bežne dostupné tovary a služby).</w:t>
            </w:r>
          </w:p>
        </w:tc>
        <w:tc>
          <w:tcPr>
            <w:tcW w:w="2552" w:type="dxa"/>
          </w:tcPr>
          <w:p w14:paraId="05A5C63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 xml:space="preserve">25% </w:t>
            </w:r>
          </w:p>
          <w:p w14:paraId="43B0D10A" w14:textId="77777777" w:rsidR="009D6162" w:rsidRPr="002B55F3" w:rsidRDefault="009D6162" w:rsidP="009D6162">
            <w:pPr>
              <w:spacing w:after="0" w:line="240" w:lineRule="auto"/>
              <w:jc w:val="both"/>
              <w:rPr>
                <w:rFonts w:eastAsia="Times New Roman" w:cs="Calibri"/>
                <w:lang w:eastAsia="cs-CZ"/>
              </w:rPr>
            </w:pPr>
          </w:p>
          <w:p w14:paraId="71504FE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 </w:t>
            </w:r>
          </w:p>
          <w:p w14:paraId="31169156"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2EE4EC2F" w14:textId="77777777" w:rsidTr="00A2155E">
        <w:trPr>
          <w:trHeight w:val="2441"/>
        </w:trPr>
        <w:tc>
          <w:tcPr>
            <w:tcW w:w="675" w:type="dxa"/>
            <w:vMerge w:val="restart"/>
            <w:vAlign w:val="center"/>
          </w:tcPr>
          <w:p w14:paraId="25179D84" w14:textId="77777777" w:rsidR="009D6162" w:rsidRPr="002B55F3" w:rsidRDefault="009D6162" w:rsidP="009D6162">
            <w:pPr>
              <w:spacing w:after="0" w:line="240" w:lineRule="auto"/>
              <w:jc w:val="center"/>
              <w:rPr>
                <w:rFonts w:eastAsia="Times New Roman" w:cs="Calibri"/>
                <w:lang w:eastAsia="cs-CZ"/>
              </w:rPr>
            </w:pPr>
            <w:r w:rsidRPr="002B55F3">
              <w:rPr>
                <w:rFonts w:eastAsia="Times New Roman" w:cs="Calibri"/>
                <w:lang w:eastAsia="cs-CZ"/>
              </w:rPr>
              <w:lastRenderedPageBreak/>
              <w:t>2</w:t>
            </w:r>
          </w:p>
        </w:tc>
        <w:tc>
          <w:tcPr>
            <w:tcW w:w="3720" w:type="dxa"/>
            <w:vMerge w:val="restart"/>
          </w:tcPr>
          <w:p w14:paraId="160286F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Nedovolené rozdelenie predmetu zákazky </w:t>
            </w:r>
          </w:p>
        </w:tc>
        <w:tc>
          <w:tcPr>
            <w:tcW w:w="7087" w:type="dxa"/>
          </w:tcPr>
          <w:p w14:paraId="7A00FD3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Ide o rozdelenie predmetu zákazky s cieľom vyhnúť sa použitiu postupu zadávania nadlimitnej zákazky alebo postupu zadávania podlimitnej zákazky. </w:t>
            </w:r>
          </w:p>
          <w:p w14:paraId="12FFCD87" w14:textId="77777777" w:rsidR="009D6162" w:rsidRPr="002B55F3" w:rsidRDefault="009D6162" w:rsidP="009D6162">
            <w:pPr>
              <w:spacing w:after="0" w:line="240" w:lineRule="auto"/>
              <w:jc w:val="both"/>
              <w:rPr>
                <w:rFonts w:eastAsia="Times New Roman" w:cs="Calibri"/>
                <w:lang w:eastAsia="cs-CZ"/>
              </w:rPr>
            </w:pPr>
          </w:p>
          <w:p w14:paraId="7A7C68B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Verejný obstarávateľ porušil § 6 ods. 16 ZVO, ak namiesto vyhlásenia nadlimitnej zákazky rozdelil predmet zákazky a realizoval tak napr. niekoľko </w:t>
            </w:r>
            <w:r w:rsidR="00C91807" w:rsidRPr="002B55F3">
              <w:rPr>
                <w:rFonts w:eastAsia="Times New Roman" w:cs="Calibri"/>
                <w:lang w:eastAsia="cs-CZ"/>
              </w:rPr>
              <w:t xml:space="preserve">podlimitných </w:t>
            </w:r>
            <w:r w:rsidRPr="002B55F3">
              <w:rPr>
                <w:rFonts w:eastAsia="Times New Roman" w:cs="Calibri"/>
                <w:lang w:eastAsia="cs-CZ"/>
              </w:rPr>
              <w:t xml:space="preserve">zákaziek, ktoré neboli zverejnené. </w:t>
            </w:r>
          </w:p>
        </w:tc>
        <w:tc>
          <w:tcPr>
            <w:tcW w:w="2552" w:type="dxa"/>
          </w:tcPr>
          <w:p w14:paraId="11CA28E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100 %  vzťahuje sa na každú z rozdelených zákaziek</w:t>
            </w:r>
          </w:p>
          <w:p w14:paraId="1390A3B4"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 </w:t>
            </w:r>
          </w:p>
        </w:tc>
      </w:tr>
      <w:tr w:rsidR="00AF2CC9" w:rsidRPr="002B55F3" w14:paraId="61B54533" w14:textId="77777777" w:rsidTr="00A2155E">
        <w:trPr>
          <w:trHeight w:val="5323"/>
        </w:trPr>
        <w:tc>
          <w:tcPr>
            <w:tcW w:w="675" w:type="dxa"/>
            <w:vMerge/>
            <w:vAlign w:val="center"/>
          </w:tcPr>
          <w:p w14:paraId="1F459EF8" w14:textId="77777777" w:rsidR="00AF2CC9" w:rsidRPr="002B55F3" w:rsidRDefault="00AF2CC9" w:rsidP="009D6162">
            <w:pPr>
              <w:spacing w:after="0" w:line="240" w:lineRule="auto"/>
              <w:jc w:val="center"/>
              <w:rPr>
                <w:rFonts w:eastAsia="Times New Roman" w:cs="Calibri"/>
                <w:lang w:eastAsia="cs-CZ"/>
              </w:rPr>
            </w:pPr>
          </w:p>
        </w:tc>
        <w:tc>
          <w:tcPr>
            <w:tcW w:w="3720" w:type="dxa"/>
            <w:vMerge/>
          </w:tcPr>
          <w:p w14:paraId="4CF0460B" w14:textId="77777777" w:rsidR="00AF2CC9" w:rsidRPr="002B55F3" w:rsidRDefault="00AF2CC9" w:rsidP="009D6162">
            <w:pPr>
              <w:spacing w:after="0" w:line="240" w:lineRule="auto"/>
              <w:jc w:val="both"/>
              <w:rPr>
                <w:rFonts w:eastAsia="Times New Roman" w:cs="Calibri"/>
                <w:lang w:eastAsia="cs-CZ"/>
              </w:rPr>
            </w:pPr>
          </w:p>
        </w:tc>
        <w:tc>
          <w:tcPr>
            <w:tcW w:w="7087" w:type="dxa"/>
          </w:tcPr>
          <w:p w14:paraId="38BBE572" w14:textId="77777777" w:rsidR="00AF2CC9" w:rsidRPr="002B55F3" w:rsidRDefault="00AF2CC9" w:rsidP="009D6162">
            <w:pPr>
              <w:spacing w:after="0" w:line="240" w:lineRule="auto"/>
              <w:jc w:val="both"/>
              <w:rPr>
                <w:rFonts w:eastAsia="Times New Roman" w:cs="Calibri"/>
                <w:lang w:eastAsia="cs-CZ"/>
              </w:rPr>
            </w:pPr>
            <w:r w:rsidRPr="002B55F3">
              <w:rPr>
                <w:rFonts w:eastAsia="Times New Roman" w:cs="Calibri"/>
                <w:lang w:eastAsia="cs-CZ"/>
              </w:rPr>
              <w:t xml:space="preserve">Verejný obstarávateľ porušil § 6 ods. 16 ZVO, keď namiesto vyhlásenia nadlimitnej zákazky rozdelil predmet zákazky a vyhlásil podlimitné zákazky, ktoré boli korektne zverejnené vo vestníku ÚVO alebo prostredníctvom funkcionality elektronickej platformy.          </w:t>
            </w:r>
          </w:p>
          <w:p w14:paraId="1B5E0AE7" w14:textId="77777777" w:rsidR="00AF2CC9" w:rsidRPr="002B55F3" w:rsidRDefault="00AF2CC9" w:rsidP="009D6162">
            <w:pPr>
              <w:spacing w:after="0" w:line="240" w:lineRule="auto"/>
              <w:jc w:val="both"/>
              <w:rPr>
                <w:rFonts w:eastAsia="Times New Roman" w:cs="Calibri"/>
                <w:lang w:eastAsia="cs-CZ"/>
              </w:rPr>
            </w:pPr>
          </w:p>
          <w:p w14:paraId="01D4F426" w14:textId="77777777" w:rsidR="00AF2CC9" w:rsidRPr="002B55F3" w:rsidRDefault="00AF2CC9" w:rsidP="009D6162">
            <w:pPr>
              <w:spacing w:after="0" w:line="240" w:lineRule="auto"/>
              <w:jc w:val="both"/>
              <w:rPr>
                <w:rFonts w:eastAsia="Times New Roman" w:cs="Calibri"/>
                <w:lang w:eastAsia="cs-CZ"/>
              </w:rPr>
            </w:pPr>
            <w:r w:rsidRPr="002B55F3">
              <w:rPr>
                <w:rFonts w:eastAsia="Times New Roman" w:cs="Calibri"/>
                <w:lang w:eastAsia="cs-CZ"/>
              </w:rPr>
              <w:t>Verejný obstarávateľ</w:t>
            </w:r>
            <w:r w:rsidRPr="002B55F3">
              <w:rPr>
                <w:rFonts w:eastAsia="Times New Roman" w:cs="Calibri"/>
                <w:lang w:eastAsia="sk-SK"/>
              </w:rPr>
              <w:t xml:space="preserve"> </w:t>
            </w:r>
            <w:r w:rsidRPr="002B55F3">
              <w:rPr>
                <w:rFonts w:eastAsia="Times New Roman" w:cs="Calibri"/>
                <w:lang w:eastAsia="cs-CZ"/>
              </w:rPr>
              <w:t xml:space="preserve">porušil § 6 ods. 16 ZVO, keď namiesto vyhlásenia nadlimitnej alebo podlimitnej zákazky, vyhlásil </w:t>
            </w:r>
            <w:r w:rsidR="001C4F27" w:rsidRPr="002B55F3">
              <w:rPr>
                <w:rFonts w:eastAsia="Times New Roman" w:cs="Calibri"/>
                <w:lang w:eastAsia="cs-CZ"/>
              </w:rPr>
              <w:t xml:space="preserve">do 31.07.2024 </w:t>
            </w:r>
            <w:r w:rsidRPr="002B55F3">
              <w:rPr>
                <w:rFonts w:eastAsia="Times New Roman" w:cs="Calibri"/>
                <w:lang w:eastAsia="cs-CZ"/>
              </w:rPr>
              <w:t>zákazky s nízkou hodnotou, ktorých výzva na predkladanie ponúk bola zverejnená prostredníctvom funkcionality elektronickej platformy vo vestníku ÚVO.</w:t>
            </w:r>
          </w:p>
          <w:p w14:paraId="61A6FA11" w14:textId="77777777" w:rsidR="00AF2CC9" w:rsidRPr="002B55F3" w:rsidRDefault="00AF2CC9" w:rsidP="009D6162">
            <w:pPr>
              <w:spacing w:after="0" w:line="240" w:lineRule="auto"/>
              <w:jc w:val="both"/>
              <w:rPr>
                <w:rFonts w:eastAsia="Times New Roman" w:cs="Calibri"/>
                <w:lang w:eastAsia="cs-CZ"/>
              </w:rPr>
            </w:pPr>
          </w:p>
          <w:p w14:paraId="5DD45B15" w14:textId="77777777" w:rsidR="00AF2CC9" w:rsidRPr="002B55F3" w:rsidRDefault="00AF2CC9" w:rsidP="009D6162">
            <w:pPr>
              <w:spacing w:after="0" w:line="240" w:lineRule="auto"/>
              <w:jc w:val="both"/>
              <w:rPr>
                <w:rFonts w:eastAsia="Times New Roman" w:cs="Calibri"/>
                <w:lang w:eastAsia="cs-CZ"/>
              </w:rPr>
            </w:pPr>
            <w:r w:rsidRPr="002B55F3">
              <w:rPr>
                <w:rFonts w:eastAsia="Times New Roman" w:cs="Calibri"/>
                <w:lang w:eastAsia="cs-CZ"/>
              </w:rPr>
              <w:t xml:space="preserve">Verejný obstarávateľ porušil § 6 ods. 16 písm. b) ZVO, keď namiesto vyhlásenia </w:t>
            </w:r>
            <w:r w:rsidR="001C4F27" w:rsidRPr="002B55F3">
              <w:rPr>
                <w:rFonts w:eastAsia="Times New Roman" w:cs="Calibri"/>
                <w:lang w:eastAsia="cs-CZ"/>
              </w:rPr>
              <w:t>bežného postupu pre podlimitné zákazky</w:t>
            </w:r>
            <w:r w:rsidRPr="002B55F3">
              <w:rPr>
                <w:rFonts w:eastAsia="Times New Roman" w:cs="Calibri"/>
                <w:lang w:eastAsia="cs-CZ"/>
              </w:rPr>
              <w:t xml:space="preserve">, vyhlásil </w:t>
            </w:r>
            <w:r w:rsidR="00E32E60" w:rsidRPr="002B55F3">
              <w:rPr>
                <w:rFonts w:eastAsia="Times New Roman" w:cs="Calibri"/>
                <w:lang w:eastAsia="cs-CZ"/>
              </w:rPr>
              <w:t xml:space="preserve">od 01.08.2024 </w:t>
            </w:r>
            <w:r w:rsidRPr="002B55F3">
              <w:rPr>
                <w:rFonts w:eastAsia="Times New Roman" w:cs="Calibri"/>
                <w:lang w:eastAsia="cs-CZ"/>
              </w:rPr>
              <w:t xml:space="preserve">niekoľko </w:t>
            </w:r>
            <w:r w:rsidR="001C4F27" w:rsidRPr="002B55F3">
              <w:rPr>
                <w:rFonts w:eastAsia="Times New Roman" w:cs="Calibri"/>
                <w:lang w:eastAsia="cs-CZ"/>
              </w:rPr>
              <w:t xml:space="preserve">podlimitných zákaziek </w:t>
            </w:r>
            <w:r w:rsidR="00E32E60" w:rsidRPr="002B55F3">
              <w:rPr>
                <w:rFonts w:eastAsia="Times New Roman" w:cs="Calibri"/>
                <w:lang w:eastAsia="cs-CZ"/>
              </w:rPr>
              <w:t>s oslovením min. 3 hospodárskych subjektov</w:t>
            </w:r>
            <w:r w:rsidRPr="002B55F3">
              <w:rPr>
                <w:rFonts w:eastAsia="Times New Roman" w:cs="Calibri"/>
                <w:lang w:eastAsia="cs-CZ"/>
              </w:rPr>
              <w:t>.</w:t>
            </w:r>
          </w:p>
          <w:p w14:paraId="36B71D9B" w14:textId="77777777" w:rsidR="00AF2CC9" w:rsidRPr="002B55F3" w:rsidRDefault="00AF2CC9" w:rsidP="009D6162">
            <w:pPr>
              <w:spacing w:after="0" w:line="240" w:lineRule="auto"/>
              <w:jc w:val="both"/>
              <w:rPr>
                <w:rFonts w:eastAsia="Times New Roman" w:cs="Calibri"/>
                <w:lang w:eastAsia="cs-CZ"/>
              </w:rPr>
            </w:pPr>
          </w:p>
          <w:p w14:paraId="29F78925" w14:textId="77777777" w:rsidR="00AF2CC9" w:rsidRPr="002B55F3" w:rsidRDefault="00AF2CC9" w:rsidP="009D6162">
            <w:pPr>
              <w:spacing w:after="0" w:line="240" w:lineRule="auto"/>
              <w:jc w:val="both"/>
              <w:rPr>
                <w:rFonts w:eastAsia="Times New Roman" w:cs="Calibri"/>
                <w:lang w:eastAsia="cs-CZ"/>
              </w:rPr>
            </w:pPr>
            <w:r w:rsidRPr="002B55F3">
              <w:rPr>
                <w:rFonts w:eastAsia="Times New Roman" w:cs="Calibri"/>
                <w:lang w:eastAsia="cs-CZ"/>
              </w:rPr>
              <w:t xml:space="preserve">Verejný obstarávateľ porušil § 6 ods. 16 písm. c) ZVO, keď </w:t>
            </w:r>
            <w:r w:rsidR="001C4F27" w:rsidRPr="002B55F3">
              <w:rPr>
                <w:rFonts w:eastAsia="Times New Roman" w:cs="Calibri"/>
                <w:lang w:eastAsia="cs-CZ"/>
              </w:rPr>
              <w:t xml:space="preserve">od 01.08.2024 </w:t>
            </w:r>
            <w:r w:rsidRPr="002B55F3">
              <w:rPr>
                <w:rFonts w:eastAsia="Times New Roman" w:cs="Calibri"/>
                <w:lang w:eastAsia="cs-CZ"/>
              </w:rPr>
              <w:t xml:space="preserve">namiesto vyhlásenia podlimitnej zákazky na stavebné práce s PHZ vyššou ako </w:t>
            </w:r>
            <w:r w:rsidR="001C4F27" w:rsidRPr="002B55F3">
              <w:rPr>
                <w:rFonts w:eastAsia="Times New Roman" w:cs="Calibri"/>
                <w:lang w:eastAsia="cs-CZ"/>
              </w:rPr>
              <w:t>1 500</w:t>
            </w:r>
            <w:r w:rsidRPr="002B55F3">
              <w:rPr>
                <w:rFonts w:eastAsia="Times New Roman" w:cs="Calibri"/>
                <w:lang w:eastAsia="cs-CZ"/>
              </w:rPr>
              <w:t xml:space="preserve"> 000 eur bez DPH, vyhlásil niekoľko podlimitných zákaziek na stavebné práce s PHZ nižšou ako </w:t>
            </w:r>
            <w:r w:rsidR="001C4F27" w:rsidRPr="002B55F3">
              <w:rPr>
                <w:rFonts w:eastAsia="Times New Roman" w:cs="Calibri"/>
                <w:lang w:eastAsia="cs-CZ"/>
              </w:rPr>
              <w:t>1 500</w:t>
            </w:r>
            <w:r w:rsidRPr="002B55F3">
              <w:rPr>
                <w:rFonts w:eastAsia="Times New Roman" w:cs="Calibri"/>
                <w:lang w:eastAsia="cs-CZ"/>
              </w:rPr>
              <w:t xml:space="preserve"> 000 eur bez DPH, na základe čoho sa vyhol podaniu námietok.</w:t>
            </w:r>
          </w:p>
          <w:p w14:paraId="18550F02" w14:textId="77777777" w:rsidR="00AF2CC9" w:rsidRPr="002B55F3" w:rsidRDefault="00AF2CC9" w:rsidP="009D6162">
            <w:pPr>
              <w:spacing w:after="0" w:line="240" w:lineRule="auto"/>
              <w:jc w:val="both"/>
              <w:rPr>
                <w:rFonts w:eastAsia="Times New Roman" w:cs="Calibri"/>
                <w:lang w:eastAsia="cs-CZ"/>
              </w:rPr>
            </w:pPr>
          </w:p>
        </w:tc>
        <w:tc>
          <w:tcPr>
            <w:tcW w:w="2552" w:type="dxa"/>
          </w:tcPr>
          <w:p w14:paraId="122D8CE8" w14:textId="77777777" w:rsidR="00AF2CC9" w:rsidRPr="002B55F3" w:rsidRDefault="00AF2CC9" w:rsidP="009D6162">
            <w:pPr>
              <w:spacing w:after="0" w:line="240" w:lineRule="auto"/>
              <w:jc w:val="both"/>
              <w:rPr>
                <w:rFonts w:eastAsia="Times New Roman" w:cs="Calibri"/>
                <w:lang w:eastAsia="cs-CZ"/>
              </w:rPr>
            </w:pPr>
            <w:r w:rsidRPr="002B55F3">
              <w:rPr>
                <w:rFonts w:eastAsia="Times New Roman" w:cs="Calibri"/>
                <w:lang w:eastAsia="cs-CZ"/>
              </w:rPr>
              <w:t>25 % vzťahuje sa na každú z rozdelených zákaziek</w:t>
            </w:r>
          </w:p>
          <w:p w14:paraId="78835733" w14:textId="77777777" w:rsidR="00AF2CC9" w:rsidRPr="002B55F3" w:rsidRDefault="00AF2CC9" w:rsidP="009D6162">
            <w:pPr>
              <w:spacing w:after="0" w:line="240" w:lineRule="auto"/>
              <w:jc w:val="both"/>
              <w:rPr>
                <w:rFonts w:eastAsia="Times New Roman" w:cs="Calibri"/>
                <w:lang w:eastAsia="cs-CZ"/>
              </w:rPr>
            </w:pPr>
          </w:p>
        </w:tc>
      </w:tr>
      <w:tr w:rsidR="009D6162" w:rsidRPr="002B55F3" w14:paraId="38FA6E23" w14:textId="77777777" w:rsidTr="00A2155E">
        <w:tc>
          <w:tcPr>
            <w:tcW w:w="675" w:type="dxa"/>
            <w:vAlign w:val="center"/>
          </w:tcPr>
          <w:p w14:paraId="022C912B" w14:textId="77777777" w:rsidR="009D6162" w:rsidRPr="002B55F3" w:rsidRDefault="00AF2CC9" w:rsidP="009D6162">
            <w:pPr>
              <w:spacing w:after="0" w:line="240" w:lineRule="auto"/>
              <w:jc w:val="center"/>
              <w:rPr>
                <w:rFonts w:eastAsia="Times New Roman" w:cs="Calibri"/>
                <w:lang w:eastAsia="cs-CZ"/>
              </w:rPr>
            </w:pPr>
            <w:r w:rsidRPr="002B55F3">
              <w:rPr>
                <w:rFonts w:eastAsia="Times New Roman" w:cs="Calibri"/>
                <w:lang w:eastAsia="cs-CZ"/>
              </w:rPr>
              <w:t>3</w:t>
            </w:r>
          </w:p>
        </w:tc>
        <w:tc>
          <w:tcPr>
            <w:tcW w:w="3720" w:type="dxa"/>
          </w:tcPr>
          <w:p w14:paraId="02C9D7B8"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Neodôvodnenie nerozdelenia zákazky na časti</w:t>
            </w:r>
          </w:p>
        </w:tc>
        <w:tc>
          <w:tcPr>
            <w:tcW w:w="7087" w:type="dxa"/>
          </w:tcPr>
          <w:p w14:paraId="1465710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porušil ustanovenie § 28 ods. 2 ZVO, keď neuviedol v oznámení o vyhlásení verejného obstarávania alebo súťažných podkladoch odôvodnenie nerozdelenia zákazky na časti v prípade nadlimitnej zákazky</w:t>
            </w:r>
            <w:r w:rsidR="00E32E60" w:rsidRPr="002B55F3">
              <w:rPr>
                <w:rFonts w:eastAsia="Times New Roman" w:cs="Calibri"/>
                <w:lang w:eastAsia="cs-CZ"/>
              </w:rPr>
              <w:t xml:space="preserve"> a zákazka mala byť podľa záverov kontroly rozdelená na časti</w:t>
            </w:r>
            <w:r w:rsidRPr="002B55F3">
              <w:rPr>
                <w:rFonts w:eastAsia="Times New Roman" w:cs="Calibri"/>
                <w:lang w:eastAsia="cs-CZ"/>
              </w:rPr>
              <w:t>.</w:t>
            </w:r>
          </w:p>
          <w:p w14:paraId="12AF144E" w14:textId="77777777" w:rsidR="009D6162" w:rsidRPr="002B55F3" w:rsidRDefault="009D6162" w:rsidP="009D6162">
            <w:pPr>
              <w:spacing w:after="0" w:line="240" w:lineRule="auto"/>
              <w:jc w:val="both"/>
              <w:rPr>
                <w:rFonts w:eastAsia="Times New Roman" w:cs="Calibri"/>
                <w:lang w:eastAsia="cs-CZ"/>
              </w:rPr>
            </w:pPr>
          </w:p>
          <w:p w14:paraId="61AAA79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Tento typ porušenia sa vťahuje aj na prípady, ak odôvodnenie nerozdelenia zákazky na časti nebolo dostatočné.</w:t>
            </w:r>
          </w:p>
          <w:p w14:paraId="6AECC096"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17A53BF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5 %</w:t>
            </w:r>
          </w:p>
        </w:tc>
      </w:tr>
      <w:tr w:rsidR="009D6162" w:rsidRPr="002B55F3" w14:paraId="0E63258D" w14:textId="77777777" w:rsidTr="00A2155E">
        <w:trPr>
          <w:trHeight w:val="741"/>
        </w:trPr>
        <w:tc>
          <w:tcPr>
            <w:tcW w:w="675" w:type="dxa"/>
            <w:vMerge w:val="restart"/>
            <w:vAlign w:val="center"/>
          </w:tcPr>
          <w:p w14:paraId="7A6014C5" w14:textId="77777777" w:rsidR="009D6162" w:rsidRPr="002B55F3" w:rsidRDefault="00AF2CC9" w:rsidP="009D6162">
            <w:pPr>
              <w:spacing w:after="0" w:line="240" w:lineRule="auto"/>
              <w:jc w:val="center"/>
              <w:rPr>
                <w:rFonts w:eastAsia="Times New Roman" w:cs="Calibri"/>
                <w:lang w:eastAsia="cs-CZ"/>
              </w:rPr>
            </w:pPr>
            <w:r w:rsidRPr="002B55F3">
              <w:rPr>
                <w:rFonts w:eastAsia="Times New Roman" w:cs="Calibri"/>
                <w:lang w:eastAsia="cs-CZ"/>
              </w:rPr>
              <w:t>4</w:t>
            </w:r>
          </w:p>
        </w:tc>
        <w:tc>
          <w:tcPr>
            <w:tcW w:w="3720" w:type="dxa"/>
            <w:vMerge w:val="restart"/>
          </w:tcPr>
          <w:p w14:paraId="5309C48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Nedodržanie minimálnej zákonnej lehoty na predkladanie ponúk</w:t>
            </w:r>
            <w:r w:rsidRPr="002B55F3">
              <w:rPr>
                <w:rFonts w:eastAsia="Times New Roman" w:cs="Calibri"/>
                <w:vertAlign w:val="superscript"/>
                <w:lang w:eastAsia="cs-CZ"/>
              </w:rPr>
              <w:footnoteReference w:id="61"/>
            </w:r>
          </w:p>
          <w:p w14:paraId="38C5255E" w14:textId="77777777" w:rsidR="009D6162" w:rsidRPr="002B55F3" w:rsidRDefault="009D6162" w:rsidP="009D6162">
            <w:pPr>
              <w:spacing w:after="0" w:line="240" w:lineRule="auto"/>
              <w:jc w:val="both"/>
              <w:rPr>
                <w:rFonts w:eastAsia="Times New Roman" w:cs="Calibri"/>
                <w:lang w:eastAsia="cs-CZ"/>
              </w:rPr>
            </w:pPr>
          </w:p>
          <w:p w14:paraId="7E37551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alebo</w:t>
            </w:r>
          </w:p>
          <w:p w14:paraId="2BC79025" w14:textId="77777777" w:rsidR="009D6162" w:rsidRPr="002B55F3" w:rsidRDefault="009D6162" w:rsidP="009D6162">
            <w:pPr>
              <w:spacing w:after="0" w:line="240" w:lineRule="auto"/>
              <w:jc w:val="both"/>
              <w:rPr>
                <w:rFonts w:eastAsia="Times New Roman" w:cs="Calibri"/>
                <w:lang w:eastAsia="cs-CZ"/>
              </w:rPr>
            </w:pPr>
          </w:p>
          <w:p w14:paraId="21F1B7F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Nedodržanie minimálnej zákonnej lehoty na predloženie žiadosti o účasť</w:t>
            </w:r>
            <w:r w:rsidRPr="002B55F3">
              <w:rPr>
                <w:rFonts w:eastAsia="Times New Roman" w:cs="Calibri"/>
                <w:vertAlign w:val="superscript"/>
                <w:lang w:eastAsia="cs-CZ"/>
              </w:rPr>
              <w:footnoteReference w:id="62"/>
            </w:r>
          </w:p>
          <w:p w14:paraId="512BD82C" w14:textId="77777777" w:rsidR="009D6162" w:rsidRPr="002B55F3" w:rsidRDefault="009D6162" w:rsidP="009D6162">
            <w:pPr>
              <w:spacing w:after="0" w:line="240" w:lineRule="auto"/>
              <w:jc w:val="both"/>
              <w:rPr>
                <w:rFonts w:eastAsia="Times New Roman" w:cs="Calibri"/>
                <w:lang w:eastAsia="cs-CZ"/>
              </w:rPr>
            </w:pPr>
          </w:p>
          <w:p w14:paraId="1A10EE7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alebo</w:t>
            </w:r>
          </w:p>
          <w:p w14:paraId="16994D4F" w14:textId="77777777" w:rsidR="009D6162" w:rsidRPr="002B55F3" w:rsidRDefault="009D6162" w:rsidP="009D6162">
            <w:pPr>
              <w:spacing w:after="0" w:line="240" w:lineRule="auto"/>
              <w:jc w:val="both"/>
              <w:rPr>
                <w:rFonts w:eastAsia="Times New Roman" w:cs="Calibri"/>
                <w:lang w:eastAsia="cs-CZ"/>
              </w:rPr>
            </w:pPr>
          </w:p>
          <w:p w14:paraId="12378FC4"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Nepredĺženie lehoty na predkladanie ponúk/lehoty na predkladanie žiadostí o účasť v prípade podstatných zmien v podmienkach zadávania zákazky</w:t>
            </w:r>
          </w:p>
        </w:tc>
        <w:tc>
          <w:tcPr>
            <w:tcW w:w="7087" w:type="dxa"/>
          </w:tcPr>
          <w:p w14:paraId="7893114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Lehota na predkladanie ponúk (alebo na predloženie žiadosti o účasť) bola kratšia ako minimálna lehota ustanovená ZVO. V uvedenom prípade je potrebné zohľadniť zverejnenie predbežného oznámenia a predkladanie ponúk elektronickými prostriedkami (ak relevantné).</w:t>
            </w:r>
          </w:p>
          <w:p w14:paraId="3D0B41D6" w14:textId="77777777" w:rsidR="009D6162" w:rsidRPr="002B55F3" w:rsidRDefault="009D6162" w:rsidP="009D6162">
            <w:pPr>
              <w:spacing w:after="0" w:line="240" w:lineRule="auto"/>
              <w:jc w:val="both"/>
              <w:rPr>
                <w:rFonts w:eastAsia="Times New Roman" w:cs="Calibri"/>
                <w:lang w:eastAsia="cs-CZ"/>
              </w:rPr>
            </w:pPr>
          </w:p>
          <w:p w14:paraId="73E9959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prípade, že skrátenie lehoty bolo rovné alebo väčšie ako 85 % zo zákonnej lehoty alebo lehota na predkladanie ponúk bola 5 dní a menej.</w:t>
            </w:r>
          </w:p>
          <w:p w14:paraId="631DB74C"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060DC3D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100 % </w:t>
            </w:r>
          </w:p>
          <w:p w14:paraId="591ED1CA"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4ACA7827" w14:textId="77777777" w:rsidTr="00A2155E">
        <w:trPr>
          <w:trHeight w:val="738"/>
        </w:trPr>
        <w:tc>
          <w:tcPr>
            <w:tcW w:w="675" w:type="dxa"/>
            <w:vMerge/>
            <w:vAlign w:val="center"/>
          </w:tcPr>
          <w:p w14:paraId="0CA44CAC"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161E09AD"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1965E54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prípade, že skrátenie lehoty bolo rovné alebo väčšie ako 50 % zo zákonnej lehoty, ale menšie ako 85%.</w:t>
            </w:r>
          </w:p>
        </w:tc>
        <w:tc>
          <w:tcPr>
            <w:tcW w:w="2552" w:type="dxa"/>
          </w:tcPr>
          <w:p w14:paraId="751892F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25 % </w:t>
            </w:r>
          </w:p>
        </w:tc>
      </w:tr>
      <w:tr w:rsidR="009D6162" w:rsidRPr="002B55F3" w14:paraId="5DD1A164" w14:textId="77777777" w:rsidTr="00A2155E">
        <w:trPr>
          <w:trHeight w:val="738"/>
        </w:trPr>
        <w:tc>
          <w:tcPr>
            <w:tcW w:w="675" w:type="dxa"/>
            <w:vMerge/>
            <w:vAlign w:val="center"/>
          </w:tcPr>
          <w:p w14:paraId="54703E04"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71081516"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5E1DF3F0" w14:textId="77777777" w:rsidR="009D6162" w:rsidRPr="002B55F3" w:rsidRDefault="009D6162" w:rsidP="009D6162">
            <w:pPr>
              <w:spacing w:after="0" w:line="240" w:lineRule="auto"/>
              <w:rPr>
                <w:rFonts w:eastAsia="Times New Roman" w:cs="Calibri"/>
                <w:lang w:eastAsia="cs-CZ"/>
              </w:rPr>
            </w:pPr>
            <w:r w:rsidRPr="002B55F3">
              <w:rPr>
                <w:rFonts w:eastAsia="Times New Roman" w:cs="Calibri"/>
                <w:lang w:eastAsia="cs-CZ"/>
              </w:rPr>
              <w:t>V prípade, že skrátenie lehoty bolo rovné alebo väčšie ako 30 % zo zákonnej lehoty, ale menšie ako 50%.</w:t>
            </w:r>
          </w:p>
          <w:p w14:paraId="3E241D46" w14:textId="77777777" w:rsidR="009D6162" w:rsidRPr="002B55F3" w:rsidRDefault="009D6162" w:rsidP="009D6162">
            <w:pPr>
              <w:spacing w:after="0" w:line="240" w:lineRule="auto"/>
              <w:jc w:val="both"/>
              <w:rPr>
                <w:rFonts w:eastAsia="Times New Roman" w:cs="Calibri"/>
                <w:lang w:eastAsia="cs-CZ"/>
              </w:rPr>
            </w:pPr>
          </w:p>
          <w:p w14:paraId="0A83CD2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nepredĺžil lehotu na predkladanie ponúk/lehotu na predkladanie žiadostí o účasť v prípade podstatných zmien v podmienkach zadávania zákazky (napr. úprava podmienok účasti, ktorá zabezpečuje širšiu hospodársku súťaž) alebo nepredĺžil dostatočne lehotu na predkladanie ponúk/lehotu na predkladanie žiadostí o účasť v prípade podstatných zmien v podmienkach zadávania zákazky.</w:t>
            </w:r>
          </w:p>
          <w:p w14:paraId="7D6289B7"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484A19E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10 %</w:t>
            </w:r>
          </w:p>
        </w:tc>
      </w:tr>
      <w:tr w:rsidR="009D6162" w:rsidRPr="002B55F3" w14:paraId="6F75A72F" w14:textId="77777777" w:rsidTr="00A2155E">
        <w:trPr>
          <w:trHeight w:val="510"/>
        </w:trPr>
        <w:tc>
          <w:tcPr>
            <w:tcW w:w="675" w:type="dxa"/>
            <w:vMerge/>
            <w:vAlign w:val="center"/>
          </w:tcPr>
          <w:p w14:paraId="4E2962AD"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24BB6F86"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45B23801"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prípade, že skrátenie lehoty bolo menšie ako 30 % zo zákonnej lehoty.</w:t>
            </w:r>
          </w:p>
        </w:tc>
        <w:tc>
          <w:tcPr>
            <w:tcW w:w="2552" w:type="dxa"/>
          </w:tcPr>
          <w:p w14:paraId="611B4D6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5 % </w:t>
            </w:r>
          </w:p>
        </w:tc>
      </w:tr>
      <w:tr w:rsidR="009D6162" w:rsidRPr="002B55F3" w14:paraId="35EC68B0" w14:textId="77777777" w:rsidTr="00A2155E">
        <w:trPr>
          <w:trHeight w:val="1770"/>
        </w:trPr>
        <w:tc>
          <w:tcPr>
            <w:tcW w:w="675" w:type="dxa"/>
            <w:vMerge w:val="restart"/>
            <w:vAlign w:val="center"/>
          </w:tcPr>
          <w:p w14:paraId="0F9BA173"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lastRenderedPageBreak/>
              <w:t>5</w:t>
            </w:r>
          </w:p>
        </w:tc>
        <w:tc>
          <w:tcPr>
            <w:tcW w:w="3720" w:type="dxa"/>
            <w:vMerge w:val="restart"/>
          </w:tcPr>
          <w:p w14:paraId="608D777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Stanovenie lehoty na prijímanie žiadostí o súťažné podklady/súťažné podmienky (vzťahuje sa na verejnú súťaž, súťaž návrhov alebo bežný postup pre podlimitné zákazky)</w:t>
            </w:r>
          </w:p>
          <w:p w14:paraId="2E2DF7E3" w14:textId="77777777" w:rsidR="009D6162" w:rsidRPr="002B55F3" w:rsidRDefault="009D6162" w:rsidP="009D6162">
            <w:pPr>
              <w:spacing w:after="0" w:line="240" w:lineRule="auto"/>
              <w:jc w:val="both"/>
              <w:rPr>
                <w:rFonts w:eastAsia="Times New Roman" w:cs="Calibri"/>
                <w:lang w:eastAsia="cs-CZ"/>
              </w:rPr>
            </w:pPr>
          </w:p>
          <w:p w14:paraId="348B948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alebo</w:t>
            </w:r>
          </w:p>
          <w:p w14:paraId="69CD1F48" w14:textId="77777777" w:rsidR="009D6162" w:rsidRPr="002B55F3" w:rsidRDefault="009D6162" w:rsidP="009D6162">
            <w:pPr>
              <w:spacing w:after="0" w:line="240" w:lineRule="auto"/>
              <w:jc w:val="both"/>
              <w:rPr>
                <w:rFonts w:eastAsia="Times New Roman" w:cs="Calibri"/>
                <w:lang w:eastAsia="cs-CZ"/>
              </w:rPr>
            </w:pPr>
          </w:p>
          <w:p w14:paraId="7D36081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obmedzenie prístupu k súťažným podkladom alebo iným dokumentom, ktoré sú potrebné na vypracovanie žiadosti o účasť/ponuky </w:t>
            </w:r>
          </w:p>
        </w:tc>
        <w:tc>
          <w:tcPr>
            <w:tcW w:w="7087" w:type="dxa"/>
          </w:tcPr>
          <w:p w14:paraId="1CE21D2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Lehota stanovená na prijímanie žiadostí o súťažné podklady je rovnaká alebo kratšia ako 5 dní, čím sa vytvára neopodstatnená prekážka k otvorenej súťaži vo verejnom obstarávaní.</w:t>
            </w:r>
          </w:p>
          <w:p w14:paraId="298501C3" w14:textId="77777777" w:rsidR="009D6162" w:rsidRPr="002B55F3" w:rsidRDefault="009D6162" w:rsidP="009D6162">
            <w:pPr>
              <w:spacing w:after="0" w:line="240" w:lineRule="auto"/>
              <w:jc w:val="both"/>
              <w:rPr>
                <w:rFonts w:eastAsia="Times New Roman" w:cs="Calibri"/>
                <w:lang w:eastAsia="cs-CZ"/>
              </w:rPr>
            </w:pPr>
          </w:p>
          <w:p w14:paraId="6EA1703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neposkytol bezodplatne neobmedzený, úplný a priamy prístup prostredníctvom elektronických prostriedkov k súťažným podkladom alebo iným dokumentom, ktoré sú potrebné na vypracovanie žiadosti                   o účasť/ponuky odo dňa uverejnenia oznámenia o vyhlásení verejného obstarávania, oznámenia použitého ako výzva na súťaž, oznámenia                      o vyhlásení súťaže návrhov alebo oznámenia o koncesii v európskom vestníku.</w:t>
            </w:r>
            <w:r w:rsidRPr="002B55F3">
              <w:rPr>
                <w:rFonts w:eastAsia="Times New Roman" w:cs="Calibri"/>
                <w:vertAlign w:val="superscript"/>
                <w:lang w:eastAsia="cs-CZ"/>
              </w:rPr>
              <w:t xml:space="preserve"> </w:t>
            </w:r>
            <w:r w:rsidRPr="002B55F3">
              <w:rPr>
                <w:rFonts w:eastAsia="Times New Roman" w:cs="Calibri"/>
                <w:vertAlign w:val="superscript"/>
                <w:lang w:eastAsia="cs-CZ"/>
              </w:rPr>
              <w:footnoteReference w:id="63"/>
            </w:r>
            <w:r w:rsidRPr="002B55F3">
              <w:rPr>
                <w:rFonts w:eastAsia="Times New Roman" w:cs="Calibri"/>
                <w:lang w:eastAsia="cs-CZ"/>
              </w:rPr>
              <w:t xml:space="preserve"> </w:t>
            </w:r>
          </w:p>
          <w:p w14:paraId="425A56FA" w14:textId="77777777" w:rsidR="009D6162" w:rsidRPr="002B55F3" w:rsidRDefault="009D6162" w:rsidP="009D6162">
            <w:pPr>
              <w:spacing w:after="0" w:line="240" w:lineRule="auto"/>
              <w:jc w:val="both"/>
              <w:rPr>
                <w:rFonts w:eastAsia="Times New Roman" w:cs="Calibri"/>
                <w:lang w:eastAsia="cs-CZ"/>
              </w:rPr>
            </w:pPr>
          </w:p>
          <w:p w14:paraId="1EC797C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prípade, že súťažné podklady alebo iné dokumenty, ktoré sú potrebné na vypracovanie žiadosti o účasť/ponuky, boli až do uplynutia lehoty na predkladanie ponúk zverejnené v profile a verejný obstarávateľ k nim poskytol bezodplatne neobmedzený, úplný a priamy prístup prostredníctvom elektronických prostriedkov, finančná oprava sa neuplatňuje.</w:t>
            </w:r>
          </w:p>
          <w:p w14:paraId="6A176B49"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1F7BCB3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25 % </w:t>
            </w:r>
          </w:p>
          <w:p w14:paraId="6B3045A3"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631DE6CF" w14:textId="77777777" w:rsidTr="00A2155E">
        <w:trPr>
          <w:trHeight w:val="1023"/>
        </w:trPr>
        <w:tc>
          <w:tcPr>
            <w:tcW w:w="675" w:type="dxa"/>
            <w:vMerge/>
            <w:vAlign w:val="center"/>
          </w:tcPr>
          <w:p w14:paraId="4979061F"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42ECB977"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0E93DAC8"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prípade, ak lehota na prijímanie žiadostí o súťažné podklady je menej ako 50 % lehoty na predkladanie ponúk (v súlade s príslušnými ustanoveniami ZVO).</w:t>
            </w:r>
          </w:p>
        </w:tc>
        <w:tc>
          <w:tcPr>
            <w:tcW w:w="2552" w:type="dxa"/>
          </w:tcPr>
          <w:p w14:paraId="593CE83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10 % </w:t>
            </w:r>
          </w:p>
          <w:p w14:paraId="10A69E91"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0CC1F4C3" w14:textId="77777777" w:rsidTr="00A2155E">
        <w:trPr>
          <w:trHeight w:val="982"/>
        </w:trPr>
        <w:tc>
          <w:tcPr>
            <w:tcW w:w="675" w:type="dxa"/>
            <w:vMerge/>
            <w:vAlign w:val="center"/>
          </w:tcPr>
          <w:p w14:paraId="0D2C6DA4"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7C76E944"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78DFDAD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prípade, ak lehota na prijímanie žiadostí o súťažné podklady je menej ako 80 % lehoty na predkladanie ponúk (v súlade s príslušnými ustanoveniami ZVO).</w:t>
            </w:r>
          </w:p>
        </w:tc>
        <w:tc>
          <w:tcPr>
            <w:tcW w:w="2552" w:type="dxa"/>
          </w:tcPr>
          <w:p w14:paraId="3EDBAE7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5 % </w:t>
            </w:r>
          </w:p>
        </w:tc>
      </w:tr>
      <w:tr w:rsidR="009D6162" w:rsidRPr="002B55F3" w14:paraId="65480187" w14:textId="77777777" w:rsidTr="00A2155E">
        <w:trPr>
          <w:trHeight w:val="1250"/>
        </w:trPr>
        <w:tc>
          <w:tcPr>
            <w:tcW w:w="675" w:type="dxa"/>
            <w:vMerge w:val="restart"/>
            <w:vAlign w:val="center"/>
          </w:tcPr>
          <w:p w14:paraId="07D7A047"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t>6</w:t>
            </w:r>
          </w:p>
        </w:tc>
        <w:tc>
          <w:tcPr>
            <w:tcW w:w="3720" w:type="dxa"/>
            <w:vMerge w:val="restart"/>
          </w:tcPr>
          <w:p w14:paraId="762C898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Nedodržanie postupov zverejňovania opravy oznámenia o vyhlásení verejného obstarávania/výzvy na predkladanie ponúk v prípade</w:t>
            </w:r>
          </w:p>
          <w:p w14:paraId="25A5C42F" w14:textId="77777777" w:rsidR="009D6162" w:rsidRPr="002B55F3" w:rsidRDefault="009D6162" w:rsidP="009E6371">
            <w:pPr>
              <w:numPr>
                <w:ilvl w:val="0"/>
                <w:numId w:val="82"/>
              </w:numPr>
              <w:spacing w:after="0" w:line="240" w:lineRule="auto"/>
              <w:jc w:val="both"/>
              <w:rPr>
                <w:rFonts w:eastAsia="Times New Roman" w:cs="Calibri"/>
                <w:lang w:eastAsia="cs-CZ"/>
              </w:rPr>
            </w:pPr>
            <w:r w:rsidRPr="002B55F3">
              <w:rPr>
                <w:rFonts w:eastAsia="Times New Roman" w:cs="Calibri"/>
                <w:lang w:eastAsia="cs-CZ"/>
              </w:rPr>
              <w:lastRenderedPageBreak/>
              <w:t>predĺženia lehoty na predkladanie ponúk</w:t>
            </w:r>
          </w:p>
          <w:p w14:paraId="63641085" w14:textId="77777777" w:rsidR="009D6162" w:rsidRPr="002B55F3" w:rsidRDefault="009D6162" w:rsidP="009E6371">
            <w:pPr>
              <w:numPr>
                <w:ilvl w:val="0"/>
                <w:numId w:val="82"/>
              </w:numPr>
              <w:spacing w:after="0" w:line="240" w:lineRule="auto"/>
              <w:jc w:val="both"/>
              <w:rPr>
                <w:rFonts w:eastAsia="Times New Roman" w:cs="Calibri"/>
                <w:lang w:eastAsia="cs-CZ"/>
              </w:rPr>
            </w:pPr>
            <w:r w:rsidRPr="002B55F3">
              <w:rPr>
                <w:rFonts w:eastAsia="Times New Roman" w:cs="Calibri"/>
                <w:lang w:eastAsia="cs-CZ"/>
              </w:rPr>
              <w:t>predĺženia lehoty na žiadosti o účasť</w:t>
            </w:r>
            <w:r w:rsidRPr="002B55F3">
              <w:rPr>
                <w:rFonts w:eastAsia="Times New Roman" w:cs="Calibri"/>
                <w:vertAlign w:val="superscript"/>
                <w:lang w:eastAsia="cs-CZ"/>
              </w:rPr>
              <w:footnoteReference w:id="64"/>
            </w:r>
          </w:p>
          <w:p w14:paraId="10DAA92B" w14:textId="77777777" w:rsidR="009D6162" w:rsidRPr="002B55F3" w:rsidRDefault="009D6162" w:rsidP="009D6162">
            <w:pPr>
              <w:spacing w:after="0" w:line="240" w:lineRule="auto"/>
              <w:jc w:val="both"/>
              <w:rPr>
                <w:rFonts w:eastAsia="Times New Roman" w:cs="Calibri"/>
                <w:lang w:eastAsia="cs-CZ"/>
              </w:rPr>
            </w:pPr>
          </w:p>
          <w:p w14:paraId="2F988AD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alebo</w:t>
            </w:r>
          </w:p>
          <w:p w14:paraId="0A137177" w14:textId="77777777" w:rsidR="009D6162" w:rsidRPr="002B55F3" w:rsidRDefault="009D6162" w:rsidP="009D6162">
            <w:pPr>
              <w:spacing w:after="0" w:line="240" w:lineRule="auto"/>
              <w:jc w:val="both"/>
              <w:rPr>
                <w:rFonts w:eastAsia="Times New Roman" w:cs="Calibri"/>
                <w:lang w:eastAsia="cs-CZ"/>
              </w:rPr>
            </w:pPr>
          </w:p>
          <w:p w14:paraId="26F4926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nepredĺženie lehoty na predkladanie ponúk </w:t>
            </w:r>
          </w:p>
        </w:tc>
        <w:tc>
          <w:tcPr>
            <w:tcW w:w="7087" w:type="dxa"/>
          </w:tcPr>
          <w:p w14:paraId="0FA1981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Lehota na predkladanie ponúk (alebo lehota na predloženie žiadosti o účasť) bola predĺžená (jej pôvodne určená lehota bola v súlade so ZVO), pričom verejný obstarávateľ nezverejnil túto skutočnosť formou redakčnej opravy v európskom vestníku/vo vestníku ÚVO.</w:t>
            </w:r>
          </w:p>
          <w:p w14:paraId="455585CC" w14:textId="77777777" w:rsidR="009D6162" w:rsidRPr="002B55F3" w:rsidRDefault="009D6162" w:rsidP="009D6162">
            <w:pPr>
              <w:spacing w:after="0" w:line="240" w:lineRule="auto"/>
              <w:jc w:val="both"/>
              <w:rPr>
                <w:rFonts w:eastAsia="Times New Roman" w:cs="Calibri"/>
                <w:lang w:eastAsia="cs-CZ"/>
              </w:rPr>
            </w:pPr>
          </w:p>
          <w:p w14:paraId="7CFAC73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nepredĺžil lehotu na predkladanie ponúk/lehotu na predkladanie žiadostí o účasť, keď neposkytol vysvetlenie na základe žiadosti záujemcu najneskôr 6 dní pred uplynutím lehoty na predkladanie ponúk za predpokladu, že o vysvetlenie požiadal záujemca dostatočne vopred (v prípade nadlimitných zákaziek), resp. 3 pracovné dní pred uplynutím lehoty na predkladanie ponúk za predpokladu, že o vysvetlenie požiada záujemca dostatočne vopred (v prípade podlimitných zákaziek).</w:t>
            </w:r>
          </w:p>
          <w:p w14:paraId="3BB9563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  </w:t>
            </w:r>
          </w:p>
        </w:tc>
        <w:tc>
          <w:tcPr>
            <w:tcW w:w="2552" w:type="dxa"/>
          </w:tcPr>
          <w:p w14:paraId="502DF9C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 xml:space="preserve">10 % </w:t>
            </w:r>
          </w:p>
          <w:p w14:paraId="0ED39000"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001DF963" w14:textId="77777777" w:rsidTr="00A2155E">
        <w:trPr>
          <w:trHeight w:val="1477"/>
        </w:trPr>
        <w:tc>
          <w:tcPr>
            <w:tcW w:w="675" w:type="dxa"/>
            <w:vMerge/>
            <w:vAlign w:val="center"/>
          </w:tcPr>
          <w:p w14:paraId="166F745C"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4CCF9881"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531A77B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Lehota na predkladanie ponúk (alebo lehota na predloženie žiadosti o účasť) bola predĺžená (jej pôvodne určená lehota bola v súlade so ZVO), pričom verejný obstarávateľ nezverejnil túto skutočnosť formou redakčnej opravy v európskom vestníku/vo vestníku ÚVO, ale zverejnenie bolo zabezpečené iným spôsobom (napr. ako všeobecné oznámenie hospodárskym subjektom, ktorú sú registrované v rámci zákazky zadávanej s využitím elektronického prostriedku), ktoré zaručuje, že informáciou o predĺženej lehote na predkladanie ponúk mohli disponovať aj záujemcovia z iných členských štátov EÚ.</w:t>
            </w:r>
          </w:p>
        </w:tc>
        <w:tc>
          <w:tcPr>
            <w:tcW w:w="2552" w:type="dxa"/>
          </w:tcPr>
          <w:p w14:paraId="396F5BB5"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5 %</w:t>
            </w:r>
          </w:p>
        </w:tc>
      </w:tr>
      <w:tr w:rsidR="009D6162" w:rsidRPr="002B55F3" w14:paraId="122A95F7" w14:textId="77777777" w:rsidTr="00A2155E">
        <w:trPr>
          <w:trHeight w:val="526"/>
        </w:trPr>
        <w:tc>
          <w:tcPr>
            <w:tcW w:w="675" w:type="dxa"/>
            <w:vMerge w:val="restart"/>
            <w:vAlign w:val="center"/>
          </w:tcPr>
          <w:p w14:paraId="18F4FB25"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t>7</w:t>
            </w:r>
          </w:p>
        </w:tc>
        <w:tc>
          <w:tcPr>
            <w:tcW w:w="3720" w:type="dxa"/>
            <w:vMerge w:val="restart"/>
          </w:tcPr>
          <w:p w14:paraId="09538C6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Neoprávnené použitie rokovacieho konania so zverejnením alebo súťažného dialógu</w:t>
            </w:r>
          </w:p>
        </w:tc>
        <w:tc>
          <w:tcPr>
            <w:tcW w:w="7087" w:type="dxa"/>
          </w:tcPr>
          <w:p w14:paraId="653E9BC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zadá zákazku na základe rokovacieho konania so zverejnením alebo postupom súťažného dialógu, avšak takýto postup nie je oprávnený aplikovať podľa dotknutých ustanovení ZVO.</w:t>
            </w:r>
          </w:p>
        </w:tc>
        <w:tc>
          <w:tcPr>
            <w:tcW w:w="2552" w:type="dxa"/>
          </w:tcPr>
          <w:p w14:paraId="2DEAE21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w:t>
            </w:r>
          </w:p>
          <w:p w14:paraId="26F04C45" w14:textId="77777777" w:rsidR="009D6162" w:rsidRPr="002B55F3" w:rsidRDefault="009D6162" w:rsidP="009D6162">
            <w:pPr>
              <w:spacing w:after="0" w:line="240" w:lineRule="auto"/>
              <w:jc w:val="both"/>
              <w:rPr>
                <w:rFonts w:eastAsia="Times New Roman" w:cs="Calibri"/>
                <w:lang w:eastAsia="cs-CZ"/>
              </w:rPr>
            </w:pPr>
          </w:p>
          <w:p w14:paraId="6BAACA95"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31AEE6BB" w14:textId="77777777" w:rsidTr="00A2155E">
        <w:trPr>
          <w:trHeight w:val="526"/>
        </w:trPr>
        <w:tc>
          <w:tcPr>
            <w:tcW w:w="675" w:type="dxa"/>
            <w:vMerge/>
            <w:vAlign w:val="center"/>
          </w:tcPr>
          <w:p w14:paraId="06C7E480"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3D95A5B7"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3103458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Verejný obstarávateľ nesplnil podmienky na uplatnenie postupu rokovacieho konania so zverejnením a súťažného dialógu, ale v rámci použitého postupu bola zabezpečená transparentnosť, súčasťou dokumentácie k zákazke bolo odôvodnenie tohto postupu, nebol obmedzený počet záujemcov, ktorý boli vyzvaní na predloženie ponuky a počas rokovania bolo zabezpečené rovnaké zaobchádzanie so všetkými uchádzačmi. </w:t>
            </w:r>
          </w:p>
          <w:p w14:paraId="65903DE3"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69A31D7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10 %</w:t>
            </w:r>
          </w:p>
        </w:tc>
      </w:tr>
      <w:tr w:rsidR="009D6162" w:rsidRPr="002B55F3" w14:paraId="3A2EAD58" w14:textId="77777777" w:rsidTr="00A2155E">
        <w:trPr>
          <w:trHeight w:val="633"/>
        </w:trPr>
        <w:tc>
          <w:tcPr>
            <w:tcW w:w="675" w:type="dxa"/>
            <w:vMerge w:val="restart"/>
          </w:tcPr>
          <w:p w14:paraId="1DD64EC1" w14:textId="77777777" w:rsidR="009D6162" w:rsidRPr="002B55F3" w:rsidRDefault="009D6162" w:rsidP="009D6162">
            <w:pPr>
              <w:spacing w:after="0" w:line="240" w:lineRule="auto"/>
              <w:jc w:val="center"/>
              <w:rPr>
                <w:rFonts w:eastAsia="Times New Roman" w:cs="Calibri"/>
                <w:lang w:eastAsia="sk-SK"/>
              </w:rPr>
            </w:pPr>
          </w:p>
          <w:p w14:paraId="41980C25" w14:textId="77777777" w:rsidR="009D6162" w:rsidRPr="002B55F3" w:rsidRDefault="009D6162" w:rsidP="009D6162">
            <w:pPr>
              <w:spacing w:after="0" w:line="240" w:lineRule="auto"/>
              <w:jc w:val="center"/>
              <w:rPr>
                <w:rFonts w:eastAsia="Times New Roman" w:cs="Calibri"/>
                <w:lang w:eastAsia="sk-SK"/>
              </w:rPr>
            </w:pPr>
          </w:p>
          <w:p w14:paraId="0116AC9B" w14:textId="77777777" w:rsidR="009D6162" w:rsidRPr="002B55F3" w:rsidRDefault="009D6162" w:rsidP="009D6162">
            <w:pPr>
              <w:spacing w:after="0" w:line="240" w:lineRule="auto"/>
              <w:jc w:val="center"/>
              <w:rPr>
                <w:rFonts w:eastAsia="Times New Roman" w:cs="Calibri"/>
                <w:lang w:eastAsia="sk-SK"/>
              </w:rPr>
            </w:pPr>
          </w:p>
          <w:p w14:paraId="5DE85C85" w14:textId="77777777" w:rsidR="009D6162" w:rsidRPr="002B55F3" w:rsidRDefault="009D6162" w:rsidP="009D6162">
            <w:pPr>
              <w:spacing w:after="0" w:line="240" w:lineRule="auto"/>
              <w:jc w:val="center"/>
              <w:rPr>
                <w:rFonts w:eastAsia="Times New Roman" w:cs="Calibri"/>
                <w:lang w:eastAsia="sk-SK"/>
              </w:rPr>
            </w:pPr>
          </w:p>
          <w:p w14:paraId="36324C96" w14:textId="77777777" w:rsidR="009D6162" w:rsidRPr="002B55F3" w:rsidRDefault="009D6162" w:rsidP="009D6162">
            <w:pPr>
              <w:spacing w:after="0" w:line="240" w:lineRule="auto"/>
              <w:jc w:val="center"/>
              <w:rPr>
                <w:rFonts w:eastAsia="Times New Roman" w:cs="Calibri"/>
                <w:lang w:eastAsia="sk-SK"/>
              </w:rPr>
            </w:pPr>
          </w:p>
          <w:p w14:paraId="42B0D582" w14:textId="77777777" w:rsidR="009D6162" w:rsidRPr="002B55F3" w:rsidRDefault="009D6162" w:rsidP="009D6162">
            <w:pPr>
              <w:spacing w:after="0" w:line="240" w:lineRule="auto"/>
              <w:jc w:val="center"/>
              <w:rPr>
                <w:rFonts w:eastAsia="Times New Roman" w:cs="Calibri"/>
                <w:lang w:eastAsia="sk-SK"/>
              </w:rPr>
            </w:pPr>
          </w:p>
          <w:p w14:paraId="14FBACDA" w14:textId="77777777" w:rsidR="009D6162" w:rsidRPr="002B55F3" w:rsidRDefault="009D6162" w:rsidP="009D6162">
            <w:pPr>
              <w:spacing w:after="0" w:line="240" w:lineRule="auto"/>
              <w:jc w:val="center"/>
              <w:rPr>
                <w:rFonts w:eastAsia="Times New Roman" w:cs="Calibri"/>
                <w:lang w:eastAsia="sk-SK"/>
              </w:rPr>
            </w:pPr>
          </w:p>
          <w:p w14:paraId="1622EBC2" w14:textId="77777777" w:rsidR="009D6162" w:rsidRPr="002B55F3" w:rsidRDefault="009D6162" w:rsidP="009D6162">
            <w:pPr>
              <w:spacing w:after="0" w:line="240" w:lineRule="auto"/>
              <w:jc w:val="center"/>
              <w:rPr>
                <w:rFonts w:eastAsia="Times New Roman" w:cs="Calibri"/>
                <w:lang w:eastAsia="sk-SK"/>
              </w:rPr>
            </w:pPr>
          </w:p>
          <w:p w14:paraId="54BB2CAB" w14:textId="77777777" w:rsidR="009D6162" w:rsidRPr="002B55F3" w:rsidRDefault="009D6162" w:rsidP="009D6162">
            <w:pPr>
              <w:spacing w:after="0" w:line="240" w:lineRule="auto"/>
              <w:jc w:val="center"/>
              <w:rPr>
                <w:rFonts w:eastAsia="Times New Roman" w:cs="Calibri"/>
                <w:lang w:eastAsia="sk-SK"/>
              </w:rPr>
            </w:pPr>
          </w:p>
          <w:p w14:paraId="2BAD88FE" w14:textId="77777777" w:rsidR="009D6162" w:rsidRPr="002B55F3" w:rsidRDefault="009D6162" w:rsidP="009D6162">
            <w:pPr>
              <w:spacing w:after="0" w:line="240" w:lineRule="auto"/>
              <w:jc w:val="center"/>
              <w:rPr>
                <w:rFonts w:eastAsia="Times New Roman" w:cs="Calibri"/>
                <w:lang w:eastAsia="sk-SK"/>
              </w:rPr>
            </w:pPr>
          </w:p>
          <w:p w14:paraId="3B6D4F31"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sk-SK"/>
              </w:rPr>
              <w:t>8</w:t>
            </w:r>
          </w:p>
        </w:tc>
        <w:tc>
          <w:tcPr>
            <w:tcW w:w="3720" w:type="dxa"/>
            <w:vMerge w:val="restart"/>
          </w:tcPr>
          <w:p w14:paraId="6B83D94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sk-SK"/>
              </w:rPr>
              <w:lastRenderedPageBreak/>
              <w:t xml:space="preserve">Nedodržanie povinnej elektronickej komunikácie pri zadávaní nadlimitných a podlimitných zákaziek VO po </w:t>
            </w:r>
            <w:r w:rsidRPr="002B55F3">
              <w:rPr>
                <w:rFonts w:eastAsia="Times New Roman" w:cs="Calibri"/>
                <w:lang w:eastAsia="sk-SK"/>
              </w:rPr>
              <w:lastRenderedPageBreak/>
              <w:t>18.10.2018 a nedodržanie pravidiel pre centralizovanú činnosť vo verejnom obstarávaní</w:t>
            </w:r>
          </w:p>
        </w:tc>
        <w:tc>
          <w:tcPr>
            <w:tcW w:w="7087" w:type="dxa"/>
          </w:tcPr>
          <w:p w14:paraId="3C324CE8" w14:textId="77777777" w:rsidR="009D6162" w:rsidRPr="002B55F3" w:rsidRDefault="009D6162" w:rsidP="009D6162">
            <w:pPr>
              <w:spacing w:after="0" w:line="240" w:lineRule="auto"/>
              <w:jc w:val="both"/>
              <w:rPr>
                <w:rFonts w:eastAsia="Times New Roman" w:cs="Calibri"/>
                <w:lang w:eastAsia="sk-SK"/>
              </w:rPr>
            </w:pPr>
            <w:r w:rsidRPr="002B55F3">
              <w:rPr>
                <w:rFonts w:eastAsia="Times New Roman" w:cs="Calibri"/>
                <w:lang w:eastAsia="sk-SK"/>
              </w:rPr>
              <w:lastRenderedPageBreak/>
              <w:t xml:space="preserve">Verejný obstarávateľ nedodržal po 18.10.2018 povinnú elektronickú komunikáciu v prípade zadávania nadlimitnej alebo podlimitnej zákazky v </w:t>
            </w:r>
            <w:r w:rsidRPr="002B55F3">
              <w:rPr>
                <w:rFonts w:eastAsia="Times New Roman" w:cs="Calibri"/>
                <w:lang w:eastAsia="sk-SK"/>
              </w:rPr>
              <w:lastRenderedPageBreak/>
              <w:t>súlade s § 20 ZVO alebo porušil pravidlá pre centralizovanú činnosť vo verejnom obstarávaní, čo malo vplyv na výsledok VO.</w:t>
            </w:r>
          </w:p>
          <w:p w14:paraId="70BD4668" w14:textId="77777777" w:rsidR="009D6162" w:rsidRPr="002B55F3" w:rsidRDefault="009D6162" w:rsidP="009D6162">
            <w:pPr>
              <w:spacing w:after="0" w:line="240" w:lineRule="auto"/>
              <w:jc w:val="both"/>
              <w:rPr>
                <w:rFonts w:eastAsia="Times New Roman" w:cs="Calibri"/>
                <w:lang w:eastAsia="sk-SK"/>
              </w:rPr>
            </w:pPr>
          </w:p>
          <w:p w14:paraId="2842F3BA" w14:textId="77777777" w:rsidR="009D6162" w:rsidRPr="002B55F3" w:rsidRDefault="009D6162" w:rsidP="009D6162">
            <w:pPr>
              <w:spacing w:after="0" w:line="240" w:lineRule="auto"/>
              <w:jc w:val="both"/>
              <w:rPr>
                <w:rFonts w:eastAsia="Times New Roman" w:cs="Calibri"/>
                <w:lang w:eastAsia="sk-SK"/>
              </w:rPr>
            </w:pPr>
            <w:r w:rsidRPr="002B55F3">
              <w:rPr>
                <w:rFonts w:eastAsia="Times New Roman" w:cs="Calibri"/>
                <w:lang w:eastAsia="sk-SK"/>
              </w:rPr>
              <w:t>Uvedený typ porušenia sa týka aj nedostatkov identifikovaných pri zadávaní zákaziek cez dynamický nákupný systém, uzatváraní rámcových dohôd</w:t>
            </w:r>
            <w:r w:rsidRPr="002B55F3">
              <w:rPr>
                <w:rFonts w:eastAsia="Times New Roman" w:cs="Calibri"/>
                <w:vertAlign w:val="superscript"/>
                <w:lang w:eastAsia="cs-CZ"/>
              </w:rPr>
              <w:footnoteReference w:id="65"/>
            </w:r>
            <w:r w:rsidRPr="002B55F3">
              <w:rPr>
                <w:rFonts w:eastAsia="Times New Roman" w:cs="Calibri"/>
                <w:lang w:eastAsia="sk-SK"/>
              </w:rPr>
              <w:t xml:space="preserve">, elektronických aukciách, postupov, v rámci ktorých sa ponuky predkladajú vo forme elektronického katalógu. </w:t>
            </w:r>
          </w:p>
          <w:p w14:paraId="2B8CE86F" w14:textId="77777777" w:rsidR="009D6162" w:rsidRPr="002B55F3" w:rsidDel="005A6F58" w:rsidRDefault="009D6162" w:rsidP="009D6162">
            <w:pPr>
              <w:spacing w:after="0" w:line="240" w:lineRule="auto"/>
              <w:jc w:val="both"/>
              <w:rPr>
                <w:rFonts w:eastAsia="Times New Roman" w:cs="Calibri"/>
                <w:lang w:eastAsia="cs-CZ"/>
              </w:rPr>
            </w:pPr>
          </w:p>
        </w:tc>
        <w:tc>
          <w:tcPr>
            <w:tcW w:w="2552" w:type="dxa"/>
          </w:tcPr>
          <w:p w14:paraId="57BDB733" w14:textId="77777777" w:rsidR="009D6162" w:rsidRPr="002B55F3" w:rsidRDefault="009D6162" w:rsidP="009D6162">
            <w:pPr>
              <w:spacing w:after="0" w:line="240" w:lineRule="auto"/>
              <w:jc w:val="both"/>
              <w:rPr>
                <w:rFonts w:eastAsia="Times New Roman" w:cs="Calibri"/>
                <w:lang w:eastAsia="sk-SK"/>
              </w:rPr>
            </w:pPr>
            <w:r w:rsidRPr="002B55F3">
              <w:rPr>
                <w:rFonts w:eastAsia="Times New Roman" w:cs="Calibri"/>
                <w:lang w:eastAsia="sk-SK"/>
              </w:rPr>
              <w:lastRenderedPageBreak/>
              <w:t>25%</w:t>
            </w:r>
          </w:p>
          <w:p w14:paraId="242A074E" w14:textId="77777777" w:rsidR="009D6162" w:rsidRPr="002B55F3" w:rsidRDefault="009D6162" w:rsidP="009D6162">
            <w:pPr>
              <w:spacing w:after="0" w:line="240" w:lineRule="auto"/>
              <w:jc w:val="both"/>
              <w:rPr>
                <w:rFonts w:eastAsia="Times New Roman" w:cs="Calibri"/>
                <w:lang w:eastAsia="sk-SK"/>
              </w:rPr>
            </w:pPr>
          </w:p>
          <w:p w14:paraId="7B6704C3"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11BD2476" w14:textId="77777777" w:rsidTr="00A2155E">
        <w:trPr>
          <w:trHeight w:val="632"/>
        </w:trPr>
        <w:tc>
          <w:tcPr>
            <w:tcW w:w="675" w:type="dxa"/>
            <w:vMerge/>
          </w:tcPr>
          <w:p w14:paraId="2BBCD03A" w14:textId="77777777" w:rsidR="009D6162" w:rsidRPr="002B55F3" w:rsidRDefault="009D6162" w:rsidP="009D6162">
            <w:pPr>
              <w:spacing w:after="0" w:line="240" w:lineRule="auto"/>
              <w:jc w:val="center"/>
              <w:rPr>
                <w:rFonts w:eastAsia="Times New Roman" w:cs="Calibri"/>
                <w:lang w:eastAsia="sk-SK"/>
              </w:rPr>
            </w:pPr>
          </w:p>
        </w:tc>
        <w:tc>
          <w:tcPr>
            <w:tcW w:w="3720" w:type="dxa"/>
            <w:vMerge/>
          </w:tcPr>
          <w:p w14:paraId="058D10F3" w14:textId="77777777" w:rsidR="009D6162" w:rsidRPr="002B55F3" w:rsidRDefault="009D6162" w:rsidP="009D6162">
            <w:pPr>
              <w:spacing w:after="0" w:line="240" w:lineRule="auto"/>
              <w:jc w:val="both"/>
              <w:rPr>
                <w:rFonts w:eastAsia="Times New Roman" w:cs="Calibri"/>
                <w:lang w:eastAsia="sk-SK"/>
              </w:rPr>
            </w:pPr>
          </w:p>
        </w:tc>
        <w:tc>
          <w:tcPr>
            <w:tcW w:w="7087" w:type="dxa"/>
          </w:tcPr>
          <w:p w14:paraId="0FCFDF85" w14:textId="77777777" w:rsidR="009D6162" w:rsidRPr="002B55F3" w:rsidRDefault="009D6162" w:rsidP="009D6162">
            <w:pPr>
              <w:spacing w:after="0" w:line="240" w:lineRule="auto"/>
              <w:jc w:val="both"/>
              <w:rPr>
                <w:rFonts w:eastAsia="Times New Roman" w:cs="Calibri"/>
                <w:lang w:eastAsia="sk-SK"/>
              </w:rPr>
            </w:pPr>
            <w:r w:rsidRPr="002B55F3">
              <w:rPr>
                <w:rFonts w:eastAsia="Times New Roman" w:cs="Calibri"/>
                <w:lang w:eastAsia="sk-SK"/>
              </w:rPr>
              <w:t>Verejný obstarávateľ nedodržal po 18.10.2018 povinnú elektronickú komunikáciu v prípade zadávania nadlimitnej alebo podlimitnej zákazky v súlade s § 20 ZVO alebo porušil pravidlá pre centralizovanú činnosť vo verejnom obstarávaní, čo mohlo mať vplyv na výsledok VO a/alebo uvedené pochybenie mohlo odradiť potenciálnych uchádzačov/záujemcov od predloženia ponuky/žiadosti o účasť.</w:t>
            </w:r>
          </w:p>
          <w:p w14:paraId="34BEAF5C" w14:textId="77777777" w:rsidR="009D6162" w:rsidRPr="002B55F3" w:rsidRDefault="009D6162" w:rsidP="009D6162">
            <w:pPr>
              <w:spacing w:after="0" w:line="240" w:lineRule="auto"/>
              <w:jc w:val="both"/>
              <w:rPr>
                <w:rFonts w:eastAsia="Times New Roman" w:cs="Calibri"/>
                <w:lang w:eastAsia="sk-SK"/>
              </w:rPr>
            </w:pPr>
          </w:p>
          <w:p w14:paraId="125A1F30" w14:textId="77777777" w:rsidR="009D6162" w:rsidRPr="002B55F3" w:rsidRDefault="009D6162" w:rsidP="009D6162">
            <w:pPr>
              <w:spacing w:after="0" w:line="240" w:lineRule="auto"/>
              <w:jc w:val="both"/>
              <w:rPr>
                <w:rFonts w:eastAsia="Times New Roman" w:cs="Calibri"/>
                <w:lang w:eastAsia="sk-SK"/>
              </w:rPr>
            </w:pPr>
            <w:r w:rsidRPr="002B55F3">
              <w:rPr>
                <w:rFonts w:eastAsia="Times New Roman" w:cs="Calibri"/>
                <w:lang w:eastAsia="sk-SK"/>
              </w:rPr>
              <w:t>Uvedený typ porušenia sa týka aj nedostatkov identifikovaných pri zadávaní zákaziek cez dynamický nákupný systém, uzatváraní rámcových dohôd</w:t>
            </w:r>
            <w:r w:rsidRPr="002B55F3">
              <w:rPr>
                <w:rFonts w:eastAsia="Times New Roman" w:cs="Calibri"/>
                <w:vertAlign w:val="superscript"/>
                <w:lang w:eastAsia="cs-CZ"/>
              </w:rPr>
              <w:footnoteReference w:id="66"/>
            </w:r>
            <w:r w:rsidRPr="002B55F3">
              <w:rPr>
                <w:rFonts w:eastAsia="Times New Roman" w:cs="Calibri"/>
                <w:lang w:eastAsia="sk-SK"/>
              </w:rPr>
              <w:t>, elektronických aukciách, postupov, v rámci ktorých sa ponuky predkladajú vo forme elektronického katalógu.</w:t>
            </w:r>
          </w:p>
          <w:p w14:paraId="266B21D9" w14:textId="77777777" w:rsidR="009D6162" w:rsidRPr="002B55F3" w:rsidRDefault="009D6162" w:rsidP="009D6162">
            <w:pPr>
              <w:spacing w:after="0" w:line="240" w:lineRule="auto"/>
              <w:jc w:val="both"/>
              <w:rPr>
                <w:rFonts w:eastAsia="Times New Roman" w:cs="Calibri"/>
                <w:lang w:eastAsia="sk-SK"/>
              </w:rPr>
            </w:pPr>
          </w:p>
        </w:tc>
        <w:tc>
          <w:tcPr>
            <w:tcW w:w="2552" w:type="dxa"/>
          </w:tcPr>
          <w:p w14:paraId="76FE3827" w14:textId="77777777" w:rsidR="009D6162" w:rsidRPr="002B55F3" w:rsidRDefault="009D6162" w:rsidP="009D6162">
            <w:pPr>
              <w:spacing w:after="0" w:line="240" w:lineRule="auto"/>
              <w:jc w:val="both"/>
              <w:rPr>
                <w:rFonts w:eastAsia="Times New Roman" w:cs="Calibri"/>
                <w:lang w:eastAsia="sk-SK"/>
              </w:rPr>
            </w:pPr>
            <w:r w:rsidRPr="002B55F3">
              <w:rPr>
                <w:rFonts w:eastAsia="Times New Roman" w:cs="Calibri"/>
                <w:lang w:eastAsia="sk-SK"/>
              </w:rPr>
              <w:t>10 %</w:t>
            </w:r>
          </w:p>
        </w:tc>
      </w:tr>
      <w:tr w:rsidR="009D6162" w:rsidRPr="002B55F3" w14:paraId="3DDA29B8" w14:textId="77777777" w:rsidTr="00A2155E">
        <w:trPr>
          <w:trHeight w:val="845"/>
        </w:trPr>
        <w:tc>
          <w:tcPr>
            <w:tcW w:w="675" w:type="dxa"/>
            <w:vMerge w:val="restart"/>
            <w:vAlign w:val="center"/>
          </w:tcPr>
          <w:p w14:paraId="202C72C0"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t>9</w:t>
            </w:r>
          </w:p>
        </w:tc>
        <w:tc>
          <w:tcPr>
            <w:tcW w:w="3720" w:type="dxa"/>
            <w:vMerge w:val="restart"/>
          </w:tcPr>
          <w:p w14:paraId="643AE5D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Neuvedenie:</w:t>
            </w:r>
          </w:p>
          <w:p w14:paraId="42909537" w14:textId="77777777" w:rsidR="009D6162" w:rsidRPr="002B55F3" w:rsidRDefault="009D6162" w:rsidP="009E6371">
            <w:pPr>
              <w:numPr>
                <w:ilvl w:val="0"/>
                <w:numId w:val="82"/>
              </w:numPr>
              <w:spacing w:after="0" w:line="240" w:lineRule="auto"/>
              <w:jc w:val="both"/>
              <w:rPr>
                <w:rFonts w:eastAsia="Times New Roman" w:cs="Calibri"/>
                <w:lang w:eastAsia="cs-CZ"/>
              </w:rPr>
            </w:pPr>
            <w:r w:rsidRPr="002B55F3">
              <w:rPr>
                <w:rFonts w:eastAsia="Times New Roman" w:cs="Calibri"/>
                <w:lang w:eastAsia="cs-CZ"/>
              </w:rPr>
              <w:lastRenderedPageBreak/>
              <w:t>podmienok účasti v oznámení o vyhlásení VO,</w:t>
            </w:r>
            <w:r w:rsidRPr="002B55F3">
              <w:rPr>
                <w:rFonts w:eastAsia="Times New Roman" w:cs="Calibri"/>
                <w:lang w:eastAsia="sk-SK"/>
              </w:rPr>
              <w:t xml:space="preserve"> </w:t>
            </w:r>
            <w:r w:rsidRPr="002B55F3">
              <w:rPr>
                <w:rFonts w:eastAsia="Times New Roman" w:cs="Calibri"/>
                <w:lang w:eastAsia="cs-CZ"/>
              </w:rPr>
              <w:t>resp. vo výzve na predkladanie ponúk,</w:t>
            </w:r>
          </w:p>
          <w:p w14:paraId="3FB94196" w14:textId="77777777" w:rsidR="009D6162" w:rsidRPr="002B55F3" w:rsidRDefault="009D6162" w:rsidP="009E6371">
            <w:pPr>
              <w:numPr>
                <w:ilvl w:val="0"/>
                <w:numId w:val="82"/>
              </w:numPr>
              <w:spacing w:after="0" w:line="240" w:lineRule="auto"/>
              <w:jc w:val="both"/>
              <w:rPr>
                <w:rFonts w:eastAsia="Times New Roman" w:cs="Calibri"/>
                <w:lang w:eastAsia="cs-CZ"/>
              </w:rPr>
            </w:pPr>
            <w:r w:rsidRPr="002B55F3">
              <w:rPr>
                <w:rFonts w:eastAsia="Times New Roman" w:cs="Calibri"/>
                <w:lang w:eastAsia="cs-CZ"/>
              </w:rPr>
              <w:t>kritérií na vyhodnotenie ponúk (a váh kritérií) v oznámení o vyhlásení VO, resp. výzve na predkladanie ponúk alebo v súťažných podkladoch</w:t>
            </w:r>
          </w:p>
          <w:p w14:paraId="4115F2D4" w14:textId="77777777" w:rsidR="009D6162" w:rsidRPr="002B55F3" w:rsidRDefault="009D6162" w:rsidP="009E6371">
            <w:pPr>
              <w:numPr>
                <w:ilvl w:val="0"/>
                <w:numId w:val="82"/>
              </w:numPr>
              <w:spacing w:after="0" w:line="240" w:lineRule="auto"/>
              <w:jc w:val="both"/>
              <w:rPr>
                <w:rFonts w:eastAsia="Times New Roman" w:cs="Calibri"/>
                <w:lang w:eastAsia="cs-CZ"/>
              </w:rPr>
            </w:pPr>
            <w:r w:rsidRPr="002B55F3">
              <w:rPr>
                <w:rFonts w:eastAsia="Times New Roman" w:cs="Calibri"/>
                <w:lang w:eastAsia="cs-CZ"/>
              </w:rPr>
              <w:t>technických špecifikácií predmetu zákazky a zmluvných podmienok v súťažných podkladoch</w:t>
            </w:r>
          </w:p>
          <w:p w14:paraId="021198F8" w14:textId="77777777" w:rsidR="009D6162" w:rsidRPr="002B55F3" w:rsidRDefault="009D6162" w:rsidP="009D6162">
            <w:pPr>
              <w:spacing w:after="0" w:line="240" w:lineRule="auto"/>
              <w:jc w:val="both"/>
              <w:rPr>
                <w:rFonts w:eastAsia="Times New Roman" w:cs="Calibri"/>
                <w:lang w:eastAsia="cs-CZ"/>
              </w:rPr>
            </w:pPr>
          </w:p>
          <w:p w14:paraId="78260F6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alebo</w:t>
            </w:r>
          </w:p>
          <w:p w14:paraId="672A9E51" w14:textId="77777777" w:rsidR="009D6162" w:rsidRPr="002B55F3" w:rsidRDefault="009D6162" w:rsidP="009D6162">
            <w:pPr>
              <w:spacing w:after="0" w:line="240" w:lineRule="auto"/>
              <w:jc w:val="both"/>
              <w:rPr>
                <w:rFonts w:eastAsia="Times New Roman" w:cs="Calibri"/>
                <w:lang w:eastAsia="cs-CZ"/>
              </w:rPr>
            </w:pPr>
          </w:p>
          <w:p w14:paraId="6908728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chýbajúce pravidlá uplatnenia kritérií na vyhodnotenie ponúk, resp. pravidlá uplatnenia kritérií sú upravené nedostatočne, neurčito</w:t>
            </w:r>
          </w:p>
          <w:p w14:paraId="041F5EFF" w14:textId="77777777" w:rsidR="009D6162" w:rsidRPr="002B55F3" w:rsidRDefault="009D6162" w:rsidP="009D6162">
            <w:pPr>
              <w:spacing w:after="0" w:line="240" w:lineRule="auto"/>
              <w:jc w:val="both"/>
              <w:rPr>
                <w:rFonts w:eastAsia="Times New Roman" w:cs="Calibri"/>
                <w:lang w:eastAsia="cs-CZ"/>
              </w:rPr>
            </w:pPr>
          </w:p>
          <w:p w14:paraId="428C12F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alebo</w:t>
            </w:r>
          </w:p>
          <w:p w14:paraId="12C0354C" w14:textId="77777777" w:rsidR="009D6162" w:rsidRPr="002B55F3" w:rsidRDefault="009D6162" w:rsidP="009D6162">
            <w:pPr>
              <w:spacing w:after="0" w:line="240" w:lineRule="auto"/>
              <w:jc w:val="both"/>
              <w:rPr>
                <w:rFonts w:eastAsia="Times New Roman" w:cs="Calibri"/>
                <w:lang w:eastAsia="cs-CZ"/>
              </w:rPr>
            </w:pPr>
          </w:p>
          <w:p w14:paraId="72C9547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vysvetlenie alebo doplňujúce informácie k podmienkam účasti alebo kritériám na vyhodnotenie ponúk neboli poskytnuté všetkým záujemcom alebo neboli zverejnené</w:t>
            </w:r>
          </w:p>
          <w:p w14:paraId="30BB1BDF"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1529198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 xml:space="preserve">Podmienky účasti a/alebo kritériá na vyhodnotenie ponúk, vrátane </w:t>
            </w:r>
            <w:proofErr w:type="spellStart"/>
            <w:r w:rsidRPr="002B55F3">
              <w:rPr>
                <w:rFonts w:eastAsia="Times New Roman" w:cs="Calibri"/>
                <w:lang w:eastAsia="cs-CZ"/>
              </w:rPr>
              <w:t>váhovosti</w:t>
            </w:r>
            <w:proofErr w:type="spellEnd"/>
            <w:r w:rsidRPr="002B55F3">
              <w:rPr>
                <w:rFonts w:eastAsia="Times New Roman" w:cs="Calibri"/>
                <w:lang w:eastAsia="cs-CZ"/>
              </w:rPr>
              <w:t xml:space="preserve"> nie sú uvedené v oznámení o vyhlásení VO a/alebo v súťažných podkladoch.</w:t>
            </w:r>
          </w:p>
        </w:tc>
        <w:tc>
          <w:tcPr>
            <w:tcW w:w="2552" w:type="dxa"/>
          </w:tcPr>
          <w:p w14:paraId="64C5DA0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w:t>
            </w:r>
          </w:p>
          <w:p w14:paraId="154A84BB" w14:textId="77777777" w:rsidR="009D6162" w:rsidRPr="002B55F3" w:rsidRDefault="009D6162" w:rsidP="009D6162">
            <w:pPr>
              <w:spacing w:after="0" w:line="240" w:lineRule="auto"/>
              <w:jc w:val="both"/>
              <w:rPr>
                <w:rFonts w:eastAsia="Times New Roman" w:cs="Calibri"/>
                <w:lang w:eastAsia="cs-CZ"/>
              </w:rPr>
            </w:pPr>
          </w:p>
          <w:p w14:paraId="66D2BE44"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7B8160A4" w14:textId="77777777" w:rsidTr="00A2155E">
        <w:trPr>
          <w:trHeight w:val="2226"/>
        </w:trPr>
        <w:tc>
          <w:tcPr>
            <w:tcW w:w="675" w:type="dxa"/>
            <w:vMerge/>
            <w:vAlign w:val="center"/>
          </w:tcPr>
          <w:p w14:paraId="757F4AB6"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2F622446"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63166A85"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Oznámenie o vyhlásení VO, ani súťažné podklady neobsahujú technické špecifikácie predmetu zákazky a/alebo zmluvné podmienky.</w:t>
            </w:r>
          </w:p>
          <w:p w14:paraId="6E014907" w14:textId="77777777" w:rsidR="009D6162" w:rsidRPr="002B55F3" w:rsidRDefault="009D6162" w:rsidP="009D6162">
            <w:pPr>
              <w:spacing w:after="0" w:line="240" w:lineRule="auto"/>
              <w:jc w:val="both"/>
              <w:rPr>
                <w:rFonts w:eastAsia="Times New Roman" w:cs="Calibri"/>
                <w:lang w:eastAsia="cs-CZ"/>
              </w:rPr>
            </w:pPr>
          </w:p>
          <w:p w14:paraId="425B9425"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oznámení o vyhlásení VO a/alebo v súťažných podkladoch absentuje detailný popis kritérií na vyhodnotenie ponúk a/alebo  absentujú pravidlá uplatnenia kritérií na vyhodnotenie ponúk, resp. pravidlá uplatnenia kritérií sú upravené nedostatočne, neurčito.</w:t>
            </w:r>
          </w:p>
          <w:p w14:paraId="4E4F19FF" w14:textId="77777777" w:rsidR="009D6162" w:rsidRPr="002B55F3" w:rsidRDefault="009D6162" w:rsidP="009D6162">
            <w:pPr>
              <w:spacing w:after="0" w:line="240" w:lineRule="auto"/>
              <w:jc w:val="both"/>
              <w:rPr>
                <w:rFonts w:eastAsia="Times New Roman" w:cs="Calibri"/>
                <w:lang w:eastAsia="cs-CZ"/>
              </w:rPr>
            </w:pPr>
          </w:p>
          <w:p w14:paraId="4BA51B3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Vysvetlenie alebo doplňujúce informácie k podmienkam účasti alebo kritériám na vyhodnotenie ponúk neboli poskytnuté všetkým záujemcom alebo neboli zverejnené.</w:t>
            </w:r>
          </w:p>
        </w:tc>
        <w:tc>
          <w:tcPr>
            <w:tcW w:w="2552" w:type="dxa"/>
          </w:tcPr>
          <w:p w14:paraId="1811BCB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10 %</w:t>
            </w:r>
          </w:p>
        </w:tc>
      </w:tr>
      <w:tr w:rsidR="009D6162" w:rsidRPr="002B55F3" w14:paraId="1BE11034" w14:textId="77777777" w:rsidTr="00A2155E">
        <w:trPr>
          <w:trHeight w:val="494"/>
        </w:trPr>
        <w:tc>
          <w:tcPr>
            <w:tcW w:w="675" w:type="dxa"/>
            <w:vMerge w:val="restart"/>
            <w:vAlign w:val="center"/>
          </w:tcPr>
          <w:p w14:paraId="2D655B35" w14:textId="77777777" w:rsidR="009D6162" w:rsidRPr="002B55F3" w:rsidRDefault="009D6162" w:rsidP="009D6162">
            <w:pPr>
              <w:spacing w:after="0" w:line="240" w:lineRule="auto"/>
              <w:jc w:val="center"/>
              <w:rPr>
                <w:rFonts w:eastAsia="Times New Roman" w:cs="Calibri"/>
                <w:lang w:eastAsia="cs-CZ"/>
              </w:rPr>
            </w:pPr>
            <w:r w:rsidRPr="002B55F3">
              <w:rPr>
                <w:rFonts w:eastAsia="Times New Roman" w:cs="Calibri"/>
                <w:lang w:eastAsia="cs-CZ"/>
              </w:rPr>
              <w:t>1</w:t>
            </w:r>
            <w:r w:rsidR="00A812AF" w:rsidRPr="002B55F3">
              <w:rPr>
                <w:rFonts w:eastAsia="Times New Roman" w:cs="Calibri"/>
                <w:lang w:eastAsia="cs-CZ"/>
              </w:rPr>
              <w:t>0</w:t>
            </w:r>
          </w:p>
        </w:tc>
        <w:tc>
          <w:tcPr>
            <w:tcW w:w="3720" w:type="dxa"/>
            <w:vMerge w:val="restart"/>
          </w:tcPr>
          <w:p w14:paraId="2468BBD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Nezákonné a/alebo diskriminačné podmienky účasti a/alebo kritéria na vyhodnotenie ponúk a/alebo technické špecifikácie predmetu zákazky </w:t>
            </w:r>
            <w:r w:rsidRPr="002B55F3">
              <w:rPr>
                <w:rFonts w:eastAsia="Times New Roman" w:cs="Calibri"/>
                <w:lang w:eastAsia="cs-CZ"/>
              </w:rPr>
              <w:lastRenderedPageBreak/>
              <w:t>stanovené v súťažných pokladoch alebo oznámení o vyhlásení VO/výzve na predkladanie ponúk, ktoré sú založené na neodôvodnenej národnej, regionálnej alebo miestnej preferencii určitých hospodárskych subjektov</w:t>
            </w:r>
          </w:p>
        </w:tc>
        <w:tc>
          <w:tcPr>
            <w:tcW w:w="7087" w:type="dxa"/>
          </w:tcPr>
          <w:p w14:paraId="60FA50A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 xml:space="preserve">Ide o prípady, keď záujemcovia boli alebo mohli byť odradení od predloženia ponúk z dôvodu nezákonných a/alebo diskriminačných podmienok účasti a/alebo kritérií na vyhodnotenie ponúk stanovených v oznámení o vyhlásení VO/výzve na predkladanie ponúk alebo v súťažných podkladoch, napr. </w:t>
            </w:r>
          </w:p>
          <w:p w14:paraId="7DF465E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 povinnosť hospodárskych subjektov mať už zriadenú spoločnosť alebo zástupcu v danej krajine, regióne alebo meste/obci alebo</w:t>
            </w:r>
          </w:p>
          <w:p w14:paraId="23F5AC2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povinnosť  uchádzača mať skúsenosť v danej krajine, regióne alebo meste/obci alebo</w:t>
            </w:r>
          </w:p>
          <w:p w14:paraId="22DA2338"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povinnosť uchádzača disponovať materiálno-technickým vybavením              v danej krajine, regióne alebo meste/obci alebo</w:t>
            </w:r>
          </w:p>
          <w:p w14:paraId="2585E70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použitie kritérií na vyhodnotenie ponúk, ktoré sú nezákonné a diskriminačné a sú založené na neodôvodnenej národnej, regionálnej alebo miestnej preferencii určitých hospodárskych subjektov.</w:t>
            </w:r>
          </w:p>
          <w:p w14:paraId="1CFC9631"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211A9471"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25 %</w:t>
            </w:r>
          </w:p>
          <w:p w14:paraId="13BD8733" w14:textId="77777777" w:rsidR="009D6162" w:rsidRPr="002B55F3" w:rsidRDefault="009D6162" w:rsidP="009D6162">
            <w:pPr>
              <w:spacing w:after="0" w:line="240" w:lineRule="auto"/>
              <w:jc w:val="both"/>
              <w:rPr>
                <w:rFonts w:eastAsia="Times New Roman" w:cs="Calibri"/>
                <w:lang w:eastAsia="cs-CZ"/>
              </w:rPr>
            </w:pPr>
          </w:p>
          <w:p w14:paraId="68F86254"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29C0B60B" w14:textId="77777777" w:rsidTr="00A2155E">
        <w:trPr>
          <w:trHeight w:val="994"/>
        </w:trPr>
        <w:tc>
          <w:tcPr>
            <w:tcW w:w="675" w:type="dxa"/>
            <w:vMerge/>
            <w:vAlign w:val="center"/>
          </w:tcPr>
          <w:p w14:paraId="24374CA5"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788420CB"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7FEAF731"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Ide o prípady, ktorých demonštratívny výpočet je uvedený vyššie, ale bol predložený vyšší počet </w:t>
            </w:r>
            <w:r w:rsidR="002A1444" w:rsidRPr="002B55F3">
              <w:rPr>
                <w:rFonts w:eastAsia="Times New Roman" w:cs="Calibri"/>
                <w:lang w:eastAsia="cs-CZ"/>
              </w:rPr>
              <w:t xml:space="preserve">(viac ako dve ponuky) </w:t>
            </w:r>
            <w:r w:rsidRPr="002B55F3">
              <w:rPr>
                <w:rFonts w:eastAsia="Times New Roman" w:cs="Calibri"/>
                <w:lang w:eastAsia="cs-CZ"/>
              </w:rPr>
              <w:t xml:space="preserve">ponúk uchádzačov, ktorí splnili podmienky účasti a požiadavky na predmet zákazky. </w:t>
            </w:r>
          </w:p>
          <w:p w14:paraId="7419FEEB" w14:textId="77777777" w:rsidR="009D6162" w:rsidRPr="002B55F3" w:rsidRDefault="009D6162" w:rsidP="009D6162">
            <w:pPr>
              <w:spacing w:after="0" w:line="240" w:lineRule="auto"/>
              <w:jc w:val="both"/>
              <w:rPr>
                <w:rFonts w:eastAsia="Times New Roman" w:cs="Calibri"/>
                <w:lang w:eastAsia="cs-CZ"/>
              </w:rPr>
            </w:pPr>
          </w:p>
          <w:p w14:paraId="245581C5"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7F603AE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10 %</w:t>
            </w:r>
          </w:p>
        </w:tc>
      </w:tr>
      <w:tr w:rsidR="009D6162" w:rsidRPr="002B55F3" w14:paraId="6ADA53BE" w14:textId="77777777" w:rsidTr="00A2155E">
        <w:trPr>
          <w:trHeight w:val="70"/>
        </w:trPr>
        <w:tc>
          <w:tcPr>
            <w:tcW w:w="675" w:type="dxa"/>
            <w:vMerge w:val="restart"/>
            <w:vAlign w:val="center"/>
          </w:tcPr>
          <w:p w14:paraId="61147CDD" w14:textId="77777777" w:rsidR="009D6162" w:rsidRPr="002B55F3" w:rsidRDefault="009D6162" w:rsidP="009D6162">
            <w:pPr>
              <w:spacing w:after="0" w:line="240" w:lineRule="auto"/>
              <w:jc w:val="center"/>
              <w:rPr>
                <w:rFonts w:eastAsia="Times New Roman" w:cs="Calibri"/>
                <w:lang w:eastAsia="cs-CZ"/>
              </w:rPr>
            </w:pPr>
            <w:r w:rsidRPr="002B55F3">
              <w:rPr>
                <w:rFonts w:eastAsia="Times New Roman" w:cs="Calibri"/>
                <w:lang w:eastAsia="cs-CZ"/>
              </w:rPr>
              <w:t>1</w:t>
            </w:r>
            <w:r w:rsidR="00A812AF" w:rsidRPr="002B55F3">
              <w:rPr>
                <w:rFonts w:eastAsia="Times New Roman" w:cs="Calibri"/>
                <w:lang w:eastAsia="cs-CZ"/>
              </w:rPr>
              <w:t>1</w:t>
            </w:r>
          </w:p>
        </w:tc>
        <w:tc>
          <w:tcPr>
            <w:tcW w:w="3720" w:type="dxa"/>
            <w:vMerge w:val="restart"/>
          </w:tcPr>
          <w:p w14:paraId="6A072551"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Iné nezákonné a/alebo diskriminačné podmienky účasti a/alebo kritéria na vyhodnotenie ponúk a/alebo technické špecifikácie predmetu zákazky stanovené v súťažných pokladoch alebo oznámení o vyhlásení VO/výzve na predkladanie ponúk</w:t>
            </w:r>
          </w:p>
        </w:tc>
        <w:tc>
          <w:tcPr>
            <w:tcW w:w="7087" w:type="dxa"/>
          </w:tcPr>
          <w:p w14:paraId="2F2F780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Ide o prípady, keď určené nezákonné alebo diskriminačné podmienky účasti a/alebo požiadavky na predmet zákazky a/alebo kritériá na vyhodnotenie ponúk znamenajú, že ponuku je spôsobilý predložiť iba jeden hospodársky subjekt a uvedená situácia nie je odôvodniteľná jedinečným predmetom zákazky alebo</w:t>
            </w:r>
          </w:p>
          <w:p w14:paraId="4B1BA790" w14:textId="77777777" w:rsidR="009D6162" w:rsidRPr="002B55F3" w:rsidRDefault="009D6162" w:rsidP="009D6162">
            <w:pPr>
              <w:spacing w:after="0" w:line="240" w:lineRule="auto"/>
              <w:jc w:val="both"/>
              <w:rPr>
                <w:rFonts w:eastAsia="Times New Roman" w:cs="Calibri"/>
                <w:lang w:eastAsia="cs-CZ"/>
              </w:rPr>
            </w:pPr>
          </w:p>
          <w:p w14:paraId="7EF81A0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určenie minimálnych požiadaviek pre zákazku (týka sa minimálnych požiadaviek pre účely splnenia podmienok účasti, požiadaviek na predmet zákazky alebo kritérií na vyhodnotenie ponúk, ktoré nesúvisia s predmetom zákazky, čím sa nezabezpečí rovnaký prístup pre uchádzačov alebo dané požiadavky vytvárajú neopodstatnené  prekážky k otvorenej hospodárskej súťaži vo verejnom obstarávaní, napr. neprimerané požiadavky viažuce sa k predloženiu zoznamu dodávok tovaru, poskytnutých služieb alebo uskutočnených stavebných prác pre účely splnenia technickej alebo odbornej spôsobilosti.</w:t>
            </w:r>
          </w:p>
          <w:p w14:paraId="0F0C3D4B" w14:textId="77777777" w:rsidR="009D6162" w:rsidRPr="002B55F3" w:rsidRDefault="009D6162" w:rsidP="009D6162">
            <w:pPr>
              <w:spacing w:after="0" w:line="240" w:lineRule="auto"/>
              <w:jc w:val="both"/>
              <w:rPr>
                <w:rFonts w:eastAsia="Times New Roman" w:cs="Calibri"/>
                <w:lang w:eastAsia="cs-CZ"/>
              </w:rPr>
            </w:pPr>
          </w:p>
          <w:p w14:paraId="63980E55"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Technické požiadavky sa v rámci opisu predmetu zákazky odvolávajú na konkrétneho výrobcu, výrobný postup, obchodné označenie, patent, typ, </w:t>
            </w:r>
            <w:r w:rsidRPr="002B55F3">
              <w:rPr>
                <w:rFonts w:eastAsia="Times New Roman" w:cs="Calibri"/>
                <w:lang w:eastAsia="cs-CZ"/>
              </w:rPr>
              <w:lastRenderedPageBreak/>
              <w:t>oblasť alebo miesto pôvodu alebo výroby bez možnosti predloženia ekvivalentu (okrem prípadov, ak predmet zákazky nebolo možné určiť/opísať iným spôsobom) a uvedené pochybenie sa týka nadlimitných zákaziek.</w:t>
            </w:r>
          </w:p>
          <w:p w14:paraId="5B6AB389" w14:textId="77777777" w:rsidR="00EE200D" w:rsidRPr="002B55F3" w:rsidRDefault="00EE200D" w:rsidP="009D6162">
            <w:pPr>
              <w:spacing w:after="0" w:line="240" w:lineRule="auto"/>
              <w:jc w:val="both"/>
              <w:rPr>
                <w:rFonts w:eastAsia="Times New Roman" w:cs="Calibri"/>
                <w:lang w:eastAsia="cs-CZ"/>
              </w:rPr>
            </w:pPr>
          </w:p>
          <w:p w14:paraId="277674C0" w14:textId="77777777" w:rsidR="00EE200D" w:rsidRPr="002B55F3" w:rsidRDefault="00EE200D" w:rsidP="00EE200D">
            <w:pPr>
              <w:spacing w:after="0" w:line="240" w:lineRule="auto"/>
              <w:jc w:val="both"/>
              <w:rPr>
                <w:rFonts w:eastAsia="Times New Roman" w:cs="Calibri"/>
                <w:lang w:eastAsia="cs-CZ"/>
              </w:rPr>
            </w:pPr>
            <w:r w:rsidRPr="002B55F3">
              <w:rPr>
                <w:rFonts w:eastAsia="Times New Roman" w:cs="Calibri"/>
                <w:lang w:eastAsia="cs-CZ"/>
              </w:rPr>
              <w:t xml:space="preserve">Verejný obstarávateľ porušil § 6 ods. 16  ZVO, ak bol obídený postup zadávania nadlimitnej alebo podlimitnej zákazky v dôsledku zahrnutia takej dodávky tovaru alebo poskytnutých služieb, ktoré nie sú nevyhnutné pri plnení zákazky na stavebné práce do PHZ. </w:t>
            </w:r>
          </w:p>
          <w:p w14:paraId="0669A566" w14:textId="77777777" w:rsidR="00EE200D" w:rsidRPr="002B55F3" w:rsidRDefault="00EE200D" w:rsidP="00EE200D">
            <w:pPr>
              <w:spacing w:after="0" w:line="240" w:lineRule="auto"/>
              <w:jc w:val="both"/>
              <w:rPr>
                <w:rFonts w:eastAsia="Times New Roman" w:cs="Calibri"/>
                <w:lang w:eastAsia="cs-CZ"/>
              </w:rPr>
            </w:pPr>
          </w:p>
          <w:p w14:paraId="1DFADDA6" w14:textId="77777777" w:rsidR="00EE200D" w:rsidRPr="002B55F3" w:rsidRDefault="00EE200D" w:rsidP="00EE200D">
            <w:pPr>
              <w:spacing w:after="0" w:line="240" w:lineRule="auto"/>
              <w:jc w:val="both"/>
              <w:rPr>
                <w:rFonts w:eastAsia="Times New Roman" w:cs="Calibri"/>
                <w:lang w:eastAsia="cs-CZ"/>
              </w:rPr>
            </w:pPr>
            <w:r w:rsidRPr="002B55F3">
              <w:rPr>
                <w:rFonts w:eastAsia="Times New Roman" w:cs="Calibri"/>
                <w:lang w:eastAsia="cs-CZ"/>
              </w:rPr>
              <w:t>Ostatné prípady nedovoleného spájania rôznorodých zákaziek, ktoré mohlo obmedziť hospodársku súťaž, keď iba jeden hospodársky subjekt bol spôsobilý predložiť ponuku, ktorá by spĺňala požiadavky na predmet zákazky.</w:t>
            </w:r>
          </w:p>
          <w:p w14:paraId="3C15E77F"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2F5EC3D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25 %</w:t>
            </w:r>
          </w:p>
          <w:p w14:paraId="618BB445" w14:textId="77777777" w:rsidR="009D6162" w:rsidRPr="002B55F3" w:rsidRDefault="009D6162" w:rsidP="009D6162">
            <w:pPr>
              <w:spacing w:after="0" w:line="240" w:lineRule="auto"/>
              <w:jc w:val="both"/>
              <w:rPr>
                <w:rFonts w:eastAsia="Times New Roman" w:cs="Calibri"/>
                <w:lang w:eastAsia="cs-CZ"/>
              </w:rPr>
            </w:pPr>
          </w:p>
          <w:p w14:paraId="478F9880"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013235EA" w14:textId="77777777" w:rsidTr="00A2155E">
        <w:trPr>
          <w:trHeight w:val="491"/>
        </w:trPr>
        <w:tc>
          <w:tcPr>
            <w:tcW w:w="675" w:type="dxa"/>
            <w:vMerge/>
            <w:vAlign w:val="center"/>
          </w:tcPr>
          <w:p w14:paraId="54CB99C8"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21D76DF1"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60A179A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Ide o prípady, keď záujemcovia boli alebo mohli byť odradení od predloženia ponúk z dôvodu nezákonných a/alebo diskriminačných podmienok účasti a/alebo kritérií na vyhodnotenie ponúk stanovených v oznámení o vyhlásení VO/výzve na predkladanie ponúk alebo v súťažných podkladoch, napr.</w:t>
            </w:r>
          </w:p>
          <w:p w14:paraId="2DC62530" w14:textId="77777777" w:rsidR="009D6162" w:rsidRPr="002B55F3" w:rsidRDefault="009D6162" w:rsidP="009E6371">
            <w:pPr>
              <w:numPr>
                <w:ilvl w:val="0"/>
                <w:numId w:val="82"/>
              </w:numPr>
              <w:spacing w:after="0" w:line="240" w:lineRule="auto"/>
              <w:contextualSpacing/>
              <w:jc w:val="both"/>
              <w:rPr>
                <w:rFonts w:eastAsia="Times New Roman" w:cs="Calibri"/>
                <w:lang w:eastAsia="cs-CZ"/>
              </w:rPr>
            </w:pPr>
            <w:r w:rsidRPr="002B55F3">
              <w:rPr>
                <w:rFonts w:eastAsia="Times New Roman" w:cs="Calibri"/>
                <w:lang w:eastAsia="cs-CZ"/>
              </w:rPr>
              <w:t>určenie minimálnych požiadaviek pre zákazku (týka sa minimálnych požiadaviek pre účely splnenia podmienok účasti, požiadaviek na predmet zákazky alebo kritérií na vyhodnotenie ponúk, ktoré síce súvisia s predmetom zákazky, ale nie sú primerané (napr. neprimeranosť minimálnych požiadaviek pre účely splnenia podmienok účasti s ohľadom na výšku predpokladanej hodnoty zákazky), čím sa nezabezpečí rovnaký prístup pre uchádzačov alebo dané požiadavky vytvárajú neopodstatnené  prekážky k otvorenej hospodárskej súťaži vo verejnom obstarávaní</w:t>
            </w:r>
          </w:p>
          <w:p w14:paraId="258D6A85" w14:textId="77777777" w:rsidR="009D6162" w:rsidRPr="002B55F3" w:rsidRDefault="009D6162" w:rsidP="009D6162">
            <w:pPr>
              <w:spacing w:after="0" w:line="240" w:lineRule="auto"/>
              <w:ind w:left="720"/>
              <w:contextualSpacing/>
              <w:jc w:val="both"/>
              <w:rPr>
                <w:rFonts w:eastAsia="Times New Roman" w:cs="Calibri"/>
                <w:lang w:eastAsia="cs-CZ"/>
              </w:rPr>
            </w:pPr>
            <w:r w:rsidRPr="002B55F3">
              <w:rPr>
                <w:rFonts w:eastAsia="Times New Roman" w:cs="Calibri"/>
                <w:lang w:eastAsia="cs-CZ"/>
              </w:rPr>
              <w:t>podmienky účasti boli určené ako kritérium na vyhodnotenie ponúk,</w:t>
            </w:r>
          </w:p>
          <w:p w14:paraId="3D3C401E" w14:textId="77777777" w:rsidR="009D6162" w:rsidRPr="002B55F3" w:rsidRDefault="009D6162" w:rsidP="009E6371">
            <w:pPr>
              <w:numPr>
                <w:ilvl w:val="0"/>
                <w:numId w:val="82"/>
              </w:numPr>
              <w:spacing w:after="0" w:line="240" w:lineRule="auto"/>
              <w:contextualSpacing/>
              <w:jc w:val="both"/>
              <w:rPr>
                <w:rFonts w:eastAsia="Times New Roman" w:cs="Calibri"/>
                <w:lang w:eastAsia="cs-CZ"/>
              </w:rPr>
            </w:pPr>
            <w:r w:rsidRPr="002B55F3">
              <w:rPr>
                <w:rFonts w:eastAsia="Times New Roman" w:cs="Calibri"/>
                <w:lang w:eastAsia="cs-CZ"/>
              </w:rPr>
              <w:t>technické požiadavky sa v rámci opisu predmetu zákazky odvolávajú na konkrétneho výrobcu, výrobný postup, obchodné označenie, patent, typ, oblasť alebo miesto pôvodu alebo výroby bez možnosti predloženia ekvivalentu (okrem prípadov, ak predmet zákazky nebolo možné určiť/opísať iným spôsobom) a uvedené pochybenie sa týka iných ako nadlimitných zákaziek</w:t>
            </w:r>
            <w:r w:rsidR="006A4BDE" w:rsidRPr="002B55F3">
              <w:rPr>
                <w:rFonts w:eastAsia="Times New Roman" w:cs="Calibri"/>
                <w:lang w:eastAsia="cs-CZ"/>
              </w:rPr>
              <w:t>.</w:t>
            </w:r>
          </w:p>
          <w:p w14:paraId="4B748388" w14:textId="77777777" w:rsidR="00EE200D" w:rsidRPr="002B55F3" w:rsidRDefault="00EE200D" w:rsidP="00824849">
            <w:pPr>
              <w:spacing w:after="0" w:line="240" w:lineRule="auto"/>
              <w:contextualSpacing/>
              <w:jc w:val="both"/>
              <w:rPr>
                <w:rFonts w:eastAsia="Times New Roman" w:cs="Calibri"/>
                <w:lang w:eastAsia="cs-CZ"/>
              </w:rPr>
            </w:pPr>
          </w:p>
          <w:p w14:paraId="4FE6E0EE" w14:textId="77777777" w:rsidR="00EE200D" w:rsidRPr="002B55F3" w:rsidRDefault="00EE200D" w:rsidP="002A1444">
            <w:pPr>
              <w:spacing w:after="0" w:line="240" w:lineRule="auto"/>
              <w:contextualSpacing/>
              <w:jc w:val="both"/>
              <w:rPr>
                <w:rFonts w:eastAsia="Times New Roman" w:cs="Calibri"/>
                <w:lang w:eastAsia="cs-CZ"/>
              </w:rPr>
            </w:pPr>
            <w:r w:rsidRPr="002B55F3">
              <w:rPr>
                <w:rFonts w:eastAsia="Times New Roman" w:cs="Calibri"/>
                <w:lang w:eastAsia="cs-CZ"/>
              </w:rPr>
              <w:t>Ostatné prípady nedovoleného spájania rôznorodých zákaziek, ak viacero hospodárskych subjektov na trhu bolo spôsobilých predložiť ponuku</w:t>
            </w:r>
            <w:r w:rsidR="002A1444" w:rsidRPr="002B55F3">
              <w:rPr>
                <w:rFonts w:eastAsia="Times New Roman" w:cs="Calibri"/>
                <w:lang w:eastAsia="cs-CZ"/>
              </w:rPr>
              <w:t>.</w:t>
            </w:r>
          </w:p>
        </w:tc>
        <w:tc>
          <w:tcPr>
            <w:tcW w:w="2552" w:type="dxa"/>
          </w:tcPr>
          <w:p w14:paraId="674FF335"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10 %</w:t>
            </w:r>
          </w:p>
        </w:tc>
      </w:tr>
      <w:tr w:rsidR="009D6162" w:rsidRPr="002B55F3" w14:paraId="7383FB60" w14:textId="77777777" w:rsidTr="00A2155E">
        <w:trPr>
          <w:trHeight w:val="491"/>
        </w:trPr>
        <w:tc>
          <w:tcPr>
            <w:tcW w:w="675" w:type="dxa"/>
            <w:vMerge/>
            <w:vAlign w:val="center"/>
          </w:tcPr>
          <w:p w14:paraId="7E4AF692"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1CE23175"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2C90229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Ide o prípady, ktorých demonštratívny výpočet je uvedený vyššie, ale bol predložený vyšší počet ponúk uchádzačov</w:t>
            </w:r>
            <w:r w:rsidR="002A1444" w:rsidRPr="002B55F3">
              <w:rPr>
                <w:rFonts w:eastAsia="Times New Roman" w:cs="Calibri"/>
                <w:lang w:eastAsia="cs-CZ"/>
              </w:rPr>
              <w:t xml:space="preserve"> (viac ako dve ponuky)</w:t>
            </w:r>
            <w:r w:rsidRPr="002B55F3">
              <w:rPr>
                <w:rFonts w:eastAsia="Times New Roman" w:cs="Calibri"/>
                <w:lang w:eastAsia="cs-CZ"/>
              </w:rPr>
              <w:t xml:space="preserve">, ktorí splnili podmienky účasti a požiadavky na predmet zákazky. </w:t>
            </w:r>
          </w:p>
          <w:p w14:paraId="308C6AA1" w14:textId="77777777" w:rsidR="009D6162" w:rsidRPr="002B55F3" w:rsidRDefault="009D6162" w:rsidP="009D6162">
            <w:pPr>
              <w:spacing w:after="0" w:line="240" w:lineRule="auto"/>
              <w:jc w:val="both"/>
              <w:rPr>
                <w:rFonts w:eastAsia="Times New Roman" w:cs="Calibri"/>
                <w:lang w:eastAsia="cs-CZ"/>
              </w:rPr>
            </w:pPr>
          </w:p>
          <w:p w14:paraId="15E35F8F" w14:textId="77777777" w:rsidR="009D6162" w:rsidRPr="002B55F3" w:rsidRDefault="009D6162" w:rsidP="009D6162">
            <w:pPr>
              <w:spacing w:after="0" w:line="240" w:lineRule="auto"/>
              <w:jc w:val="both"/>
              <w:rPr>
                <w:rFonts w:eastAsia="Times New Roman" w:cs="Calibri"/>
                <w:lang w:eastAsia="cs-CZ"/>
              </w:rPr>
            </w:pPr>
          </w:p>
          <w:p w14:paraId="4ED5A5D9"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754858C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5 %</w:t>
            </w:r>
          </w:p>
        </w:tc>
      </w:tr>
      <w:tr w:rsidR="009D6162" w:rsidRPr="002B55F3" w14:paraId="7A354AF0" w14:textId="77777777" w:rsidTr="00A2155E">
        <w:tc>
          <w:tcPr>
            <w:tcW w:w="675" w:type="dxa"/>
            <w:tcBorders>
              <w:bottom w:val="single" w:sz="4" w:space="0" w:color="auto"/>
            </w:tcBorders>
            <w:vAlign w:val="center"/>
          </w:tcPr>
          <w:p w14:paraId="294F8D95" w14:textId="77777777" w:rsidR="009D6162" w:rsidRPr="002B55F3" w:rsidRDefault="009D6162" w:rsidP="009D6162">
            <w:pPr>
              <w:spacing w:after="0" w:line="240" w:lineRule="auto"/>
              <w:jc w:val="center"/>
              <w:rPr>
                <w:rFonts w:eastAsia="Times New Roman" w:cs="Calibri"/>
                <w:lang w:eastAsia="cs-CZ"/>
              </w:rPr>
            </w:pPr>
            <w:r w:rsidRPr="002B55F3">
              <w:rPr>
                <w:rFonts w:eastAsia="Times New Roman" w:cs="Calibri"/>
                <w:lang w:eastAsia="cs-CZ"/>
              </w:rPr>
              <w:t>1</w:t>
            </w:r>
            <w:r w:rsidR="00A812AF" w:rsidRPr="002B55F3">
              <w:rPr>
                <w:rFonts w:eastAsia="Times New Roman" w:cs="Calibri"/>
                <w:lang w:eastAsia="cs-CZ"/>
              </w:rPr>
              <w:t>2</w:t>
            </w:r>
          </w:p>
        </w:tc>
        <w:tc>
          <w:tcPr>
            <w:tcW w:w="3720" w:type="dxa"/>
            <w:tcBorders>
              <w:bottom w:val="single" w:sz="4" w:space="0" w:color="auto"/>
            </w:tcBorders>
          </w:tcPr>
          <w:p w14:paraId="6BF762C5"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Nedostatočne opísaný predmet zákazky</w:t>
            </w:r>
            <w:r w:rsidRPr="002B55F3">
              <w:rPr>
                <w:rFonts w:eastAsia="Times New Roman" w:cs="Calibri"/>
                <w:vertAlign w:val="superscript"/>
                <w:lang w:eastAsia="cs-CZ"/>
              </w:rPr>
              <w:footnoteReference w:id="67"/>
            </w:r>
          </w:p>
        </w:tc>
        <w:tc>
          <w:tcPr>
            <w:tcW w:w="7087" w:type="dxa"/>
            <w:tcBorders>
              <w:bottom w:val="single" w:sz="4" w:space="0" w:color="auto"/>
            </w:tcBorders>
          </w:tcPr>
          <w:p w14:paraId="0C951103" w14:textId="77777777" w:rsidR="009D6162" w:rsidRPr="002B55F3" w:rsidRDefault="009D6162" w:rsidP="009D6162">
            <w:pPr>
              <w:spacing w:after="0" w:line="240" w:lineRule="auto"/>
              <w:jc w:val="both"/>
              <w:rPr>
                <w:rFonts w:eastAsia="Times New Roman" w:cs="Calibri"/>
                <w:vertAlign w:val="superscript"/>
                <w:lang w:eastAsia="cs-CZ"/>
              </w:rPr>
            </w:pPr>
            <w:r w:rsidRPr="002B55F3">
              <w:rPr>
                <w:rFonts w:eastAsia="Times New Roman" w:cs="Calibri"/>
                <w:lang w:eastAsia="cs-CZ"/>
              </w:rPr>
              <w:t>Opis predmetu zákazky v súťažných podkladoch je nedostatočný, nejasný, neurčitý, opísaný všeobecne, resp. neobsahuje rozhodujúce informácie pre uchádzačov rozhodné pre prípravu kvalifikovanej ponuky, čo môže ovplyvniť ich rozhodnutie predložiť ponuku/žiadosť o účasť.</w:t>
            </w:r>
            <w:r w:rsidRPr="002B55F3">
              <w:rPr>
                <w:rFonts w:eastAsia="Times New Roman" w:cs="Calibri"/>
                <w:vertAlign w:val="superscript"/>
                <w:lang w:eastAsia="cs-CZ"/>
              </w:rPr>
              <w:t xml:space="preserve"> </w:t>
            </w:r>
          </w:p>
          <w:p w14:paraId="4DBA53DD" w14:textId="77777777" w:rsidR="009D6162" w:rsidRPr="002B55F3" w:rsidRDefault="009D6162" w:rsidP="009D6162">
            <w:pPr>
              <w:spacing w:after="0" w:line="240" w:lineRule="auto"/>
              <w:jc w:val="both"/>
              <w:rPr>
                <w:rFonts w:eastAsia="Times New Roman" w:cs="Calibri"/>
                <w:lang w:eastAsia="cs-CZ"/>
              </w:rPr>
            </w:pPr>
          </w:p>
        </w:tc>
        <w:tc>
          <w:tcPr>
            <w:tcW w:w="2552" w:type="dxa"/>
            <w:tcBorders>
              <w:bottom w:val="single" w:sz="4" w:space="0" w:color="auto"/>
            </w:tcBorders>
          </w:tcPr>
          <w:p w14:paraId="003032D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10 %</w:t>
            </w:r>
          </w:p>
          <w:p w14:paraId="541ADE49" w14:textId="77777777" w:rsidR="009D6162" w:rsidRPr="002B55F3" w:rsidRDefault="009D6162" w:rsidP="009D6162">
            <w:pPr>
              <w:spacing w:after="0" w:line="240" w:lineRule="auto"/>
              <w:jc w:val="both"/>
              <w:rPr>
                <w:rFonts w:eastAsia="Times New Roman" w:cs="Calibri"/>
                <w:lang w:eastAsia="cs-CZ"/>
              </w:rPr>
            </w:pPr>
          </w:p>
          <w:p w14:paraId="25CE663F"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336C3AD2" w14:textId="77777777" w:rsidTr="00A2155E">
        <w:tc>
          <w:tcPr>
            <w:tcW w:w="675" w:type="dxa"/>
            <w:tcBorders>
              <w:bottom w:val="single" w:sz="4" w:space="0" w:color="auto"/>
            </w:tcBorders>
            <w:vAlign w:val="center"/>
          </w:tcPr>
          <w:p w14:paraId="6988C109" w14:textId="77777777" w:rsidR="009D6162" w:rsidRPr="002B55F3" w:rsidRDefault="009D6162" w:rsidP="009D6162">
            <w:pPr>
              <w:spacing w:after="0" w:line="240" w:lineRule="auto"/>
              <w:jc w:val="center"/>
              <w:rPr>
                <w:rFonts w:eastAsia="Times New Roman" w:cs="Calibri"/>
                <w:lang w:eastAsia="cs-CZ"/>
              </w:rPr>
            </w:pPr>
            <w:r w:rsidRPr="002B55F3">
              <w:rPr>
                <w:rFonts w:eastAsia="Times New Roman" w:cs="Calibri"/>
                <w:lang w:eastAsia="cs-CZ"/>
              </w:rPr>
              <w:t>1</w:t>
            </w:r>
            <w:r w:rsidR="00A812AF" w:rsidRPr="002B55F3">
              <w:rPr>
                <w:rFonts w:eastAsia="Times New Roman" w:cs="Calibri"/>
                <w:lang w:eastAsia="cs-CZ"/>
              </w:rPr>
              <w:t>3</w:t>
            </w:r>
          </w:p>
        </w:tc>
        <w:tc>
          <w:tcPr>
            <w:tcW w:w="3720" w:type="dxa"/>
            <w:tcBorders>
              <w:bottom w:val="single" w:sz="4" w:space="0" w:color="auto"/>
            </w:tcBorders>
          </w:tcPr>
          <w:p w14:paraId="3E626D2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Obmedzenie možnosti použiť subdodávateľov</w:t>
            </w:r>
          </w:p>
        </w:tc>
        <w:tc>
          <w:tcPr>
            <w:tcW w:w="7087" w:type="dxa"/>
            <w:tcBorders>
              <w:bottom w:val="single" w:sz="4" w:space="0" w:color="auto"/>
            </w:tcBorders>
          </w:tcPr>
          <w:p w14:paraId="610361A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Podmienky súťaže obmedzujú možnosť využiť subdodávateľa, ktorý by realizoval časť predmetu zákazky, resp. podmienky súťaže umožňujú využiť kapacity subdodávateľa iba do určitého % z hodnoty zákazky, pričom nie je dostatočne odôvodnené, aby verejný obstarávateľ pri zadávaní zákazky na uskutočnenie stavebných prác, zákazky na poskytnutie služby alebo zákazky na dodanie tovaru, ktorá zahŕňa aj činnosti spojené s umiestnením a montážou vyžadoval, aby určité podstatné úlohy vykonal priamo uchádzač alebo člen skupiny dodávateľov.</w:t>
            </w:r>
          </w:p>
        </w:tc>
        <w:tc>
          <w:tcPr>
            <w:tcW w:w="2552" w:type="dxa"/>
            <w:tcBorders>
              <w:bottom w:val="single" w:sz="4" w:space="0" w:color="auto"/>
            </w:tcBorders>
          </w:tcPr>
          <w:p w14:paraId="59C69C6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5 %</w:t>
            </w:r>
          </w:p>
        </w:tc>
      </w:tr>
      <w:tr w:rsidR="009D6162" w:rsidRPr="002B55F3" w14:paraId="1B3A16A1" w14:textId="77777777" w:rsidTr="00A2155E">
        <w:tc>
          <w:tcPr>
            <w:tcW w:w="14034" w:type="dxa"/>
            <w:gridSpan w:val="4"/>
            <w:shd w:val="clear" w:color="auto" w:fill="BFBFBF"/>
            <w:vAlign w:val="center"/>
          </w:tcPr>
          <w:p w14:paraId="5A1964B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b/>
                <w:lang w:eastAsia="cs-CZ"/>
              </w:rPr>
              <w:t>Vyhodnocovanie ponúk/žiadostí o</w:t>
            </w:r>
            <w:r w:rsidR="005C71F9" w:rsidRPr="002B55F3">
              <w:rPr>
                <w:rFonts w:eastAsia="Times New Roman" w:cs="Calibri"/>
                <w:b/>
                <w:lang w:eastAsia="cs-CZ"/>
              </w:rPr>
              <w:t> </w:t>
            </w:r>
            <w:r w:rsidRPr="002B55F3">
              <w:rPr>
                <w:rFonts w:eastAsia="Times New Roman" w:cs="Calibri"/>
                <w:b/>
                <w:lang w:eastAsia="cs-CZ"/>
              </w:rPr>
              <w:t>účasť</w:t>
            </w:r>
          </w:p>
        </w:tc>
      </w:tr>
      <w:tr w:rsidR="009D6162" w:rsidRPr="002B55F3" w14:paraId="7A8EBBA7" w14:textId="77777777" w:rsidTr="00A2155E">
        <w:tc>
          <w:tcPr>
            <w:tcW w:w="675" w:type="dxa"/>
            <w:vAlign w:val="center"/>
          </w:tcPr>
          <w:p w14:paraId="1E82D6E9" w14:textId="77777777" w:rsidR="009D6162" w:rsidRPr="002B55F3" w:rsidRDefault="00C652F2" w:rsidP="009D6162">
            <w:pPr>
              <w:spacing w:after="0" w:line="240" w:lineRule="auto"/>
              <w:jc w:val="center"/>
              <w:rPr>
                <w:rFonts w:eastAsia="Times New Roman" w:cs="Calibri"/>
                <w:lang w:eastAsia="cs-CZ"/>
              </w:rPr>
            </w:pPr>
            <w:r w:rsidRPr="002B55F3">
              <w:rPr>
                <w:rFonts w:eastAsia="Times New Roman" w:cs="Calibri"/>
                <w:lang w:eastAsia="cs-CZ"/>
              </w:rPr>
              <w:t>1</w:t>
            </w:r>
            <w:r w:rsidR="00A812AF" w:rsidRPr="002B55F3">
              <w:rPr>
                <w:rFonts w:eastAsia="Times New Roman" w:cs="Calibri"/>
                <w:lang w:eastAsia="cs-CZ"/>
              </w:rPr>
              <w:t>4</w:t>
            </w:r>
          </w:p>
        </w:tc>
        <w:tc>
          <w:tcPr>
            <w:tcW w:w="3720" w:type="dxa"/>
          </w:tcPr>
          <w:p w14:paraId="1C7B79D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Podmienky účasti alebo požiadavky na predmet zákazky (technické špecifikácie) boli upravené po otvorení ponúk/žiadostí o účasť </w:t>
            </w:r>
          </w:p>
          <w:p w14:paraId="47FF0F97" w14:textId="77777777" w:rsidR="009D6162" w:rsidRPr="002B55F3" w:rsidRDefault="009D6162" w:rsidP="009D6162">
            <w:pPr>
              <w:spacing w:after="0" w:line="240" w:lineRule="auto"/>
              <w:jc w:val="both"/>
              <w:rPr>
                <w:rFonts w:eastAsia="Times New Roman" w:cs="Calibri"/>
                <w:lang w:eastAsia="cs-CZ"/>
              </w:rPr>
            </w:pPr>
          </w:p>
          <w:p w14:paraId="1F05FAC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alebo </w:t>
            </w:r>
          </w:p>
          <w:p w14:paraId="4373A0B4" w14:textId="77777777" w:rsidR="009D6162" w:rsidRPr="002B55F3" w:rsidRDefault="009D6162" w:rsidP="009D6162">
            <w:pPr>
              <w:spacing w:after="0" w:line="240" w:lineRule="auto"/>
              <w:jc w:val="both"/>
              <w:rPr>
                <w:rFonts w:eastAsia="Times New Roman" w:cs="Calibri"/>
                <w:lang w:eastAsia="cs-CZ"/>
              </w:rPr>
            </w:pPr>
          </w:p>
          <w:p w14:paraId="45E8FA7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Podmienky účasti alebo požiadavky na predmet zákazky (technické špecifikácie) boli vyhodnotené v rozpore s oznámením o vyhlásení verejného obstarávania/výzvou na predkladanie ponúk a súťažnými podkladmi</w:t>
            </w:r>
          </w:p>
        </w:tc>
        <w:tc>
          <w:tcPr>
            <w:tcW w:w="7087" w:type="dxa"/>
          </w:tcPr>
          <w:p w14:paraId="15DEC39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Podmienky účasti alebo požiadavky na predmet zákazky (technické špecifikácie) boli upravené počas vyhodnotenia ponúk/žiadostí o účasť, čo malo za následok prijatie ponúk/žiadostí o účasť uchádzačov/záujemcov, ktorých ponuky by neboli  prijaté alebo vylúčenie</w:t>
            </w:r>
            <w:r w:rsidRPr="002B55F3">
              <w:rPr>
                <w:rFonts w:eastAsia="Times New Roman" w:cs="Calibri"/>
                <w:lang w:eastAsia="sk-SK"/>
              </w:rPr>
              <w:t xml:space="preserve"> </w:t>
            </w:r>
            <w:r w:rsidRPr="002B55F3">
              <w:rPr>
                <w:rFonts w:eastAsia="Times New Roman" w:cs="Calibri"/>
                <w:lang w:eastAsia="cs-CZ"/>
              </w:rPr>
              <w:t>uchádzačov/záujemcov, ktorých ponuka by bola prijatá, ak by sa postupovalo podľa zverejnených podmienok účasti alebo požiadaviek na predmet zákazky.</w:t>
            </w:r>
          </w:p>
          <w:p w14:paraId="1E013498" w14:textId="77777777" w:rsidR="009D6162" w:rsidRPr="002B55F3" w:rsidRDefault="009D6162" w:rsidP="009D6162">
            <w:pPr>
              <w:spacing w:after="0" w:line="240" w:lineRule="auto"/>
              <w:jc w:val="both"/>
              <w:rPr>
                <w:rFonts w:eastAsia="Times New Roman" w:cs="Calibri"/>
                <w:lang w:eastAsia="cs-CZ"/>
              </w:rPr>
            </w:pPr>
          </w:p>
          <w:p w14:paraId="2F4B776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Podmienky účasti alebo požiadavky na predmet zákazky (technické špecifikácie) boli vyhodnotené v rozpore s oznámením o vyhlásení verejného obstarávania/výzvou na predkladanie ponúk a súťažnými podkladmi, čo malo za následok prijatie ponúk/žiadostí o účasť uchádzačov/záujemcov, ktorých ponuky by neboli  prijaté alebo vylúčenie uchádzačov/záujemcov, ktorých ponuka by bola prijatá, ak by sa postupovalo podľa zverejnených podmienok účasti alebo požiadaviek na predmet zákazky.</w:t>
            </w:r>
          </w:p>
        </w:tc>
        <w:tc>
          <w:tcPr>
            <w:tcW w:w="2552" w:type="dxa"/>
          </w:tcPr>
          <w:p w14:paraId="7D3139A8"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25 %</w:t>
            </w:r>
          </w:p>
          <w:p w14:paraId="647DD08C" w14:textId="77777777" w:rsidR="009D6162" w:rsidRPr="002B55F3" w:rsidRDefault="009D6162" w:rsidP="009D6162">
            <w:pPr>
              <w:spacing w:after="0" w:line="240" w:lineRule="auto"/>
              <w:jc w:val="both"/>
              <w:rPr>
                <w:rFonts w:eastAsia="Times New Roman" w:cs="Calibri"/>
                <w:lang w:eastAsia="cs-CZ"/>
              </w:rPr>
            </w:pPr>
          </w:p>
          <w:p w14:paraId="49B68810"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1DF2B0DF" w14:textId="77777777" w:rsidTr="00A2155E">
        <w:trPr>
          <w:trHeight w:val="1520"/>
        </w:trPr>
        <w:tc>
          <w:tcPr>
            <w:tcW w:w="675" w:type="dxa"/>
            <w:vMerge w:val="restart"/>
            <w:vAlign w:val="center"/>
          </w:tcPr>
          <w:p w14:paraId="50C200CF" w14:textId="77777777" w:rsidR="009D6162" w:rsidRPr="002B55F3" w:rsidRDefault="00D712EA" w:rsidP="009D6162">
            <w:pPr>
              <w:spacing w:after="0" w:line="240" w:lineRule="auto"/>
              <w:jc w:val="center"/>
              <w:rPr>
                <w:rFonts w:eastAsia="Times New Roman" w:cs="Calibri"/>
                <w:lang w:eastAsia="cs-CZ"/>
              </w:rPr>
            </w:pPr>
            <w:r w:rsidRPr="002B55F3">
              <w:rPr>
                <w:rFonts w:eastAsia="Times New Roman" w:cs="Calibri"/>
                <w:lang w:eastAsia="cs-CZ"/>
              </w:rPr>
              <w:t>1</w:t>
            </w:r>
            <w:r w:rsidR="00A812AF" w:rsidRPr="002B55F3">
              <w:rPr>
                <w:rFonts w:eastAsia="Times New Roman" w:cs="Calibri"/>
                <w:lang w:eastAsia="cs-CZ"/>
              </w:rPr>
              <w:t>5</w:t>
            </w:r>
          </w:p>
        </w:tc>
        <w:tc>
          <w:tcPr>
            <w:tcW w:w="3720" w:type="dxa"/>
            <w:vMerge w:val="restart"/>
          </w:tcPr>
          <w:p w14:paraId="3DA5EAE1"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Vyhodnocovanie ponúk uchádzačov v rozpore s kritériami na vyhodnotenie ponúk/kritériami na výber obmedzeného počtu záujemcov v užšej súťaži a pravidlami na ich uplatnenie,</w:t>
            </w:r>
            <w:r w:rsidRPr="002B55F3">
              <w:rPr>
                <w:rFonts w:eastAsia="Times New Roman" w:cs="Calibri"/>
                <w:lang w:eastAsia="sk-SK"/>
              </w:rPr>
              <w:t xml:space="preserve"> </w:t>
            </w:r>
            <w:r w:rsidRPr="002B55F3">
              <w:rPr>
                <w:rFonts w:eastAsia="Times New Roman" w:cs="Calibri"/>
                <w:lang w:eastAsia="cs-CZ"/>
              </w:rPr>
              <w:t>ktoré boli zverejnené v oznámení o vyhlásení verejného obstarávania/výzve na predkladanie ponúk a súťažných podkladoch</w:t>
            </w:r>
          </w:p>
          <w:p w14:paraId="21307FE0" w14:textId="77777777" w:rsidR="009D6162" w:rsidRPr="002B55F3" w:rsidRDefault="009D6162" w:rsidP="009D6162">
            <w:pPr>
              <w:spacing w:after="0" w:line="240" w:lineRule="auto"/>
              <w:jc w:val="both"/>
              <w:rPr>
                <w:rFonts w:eastAsia="Times New Roman" w:cs="Calibri"/>
                <w:lang w:eastAsia="cs-CZ"/>
              </w:rPr>
            </w:pPr>
          </w:p>
          <w:p w14:paraId="5CA6687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alebo </w:t>
            </w:r>
          </w:p>
          <w:p w14:paraId="7701E6D4" w14:textId="77777777" w:rsidR="009D6162" w:rsidRPr="002B55F3" w:rsidRDefault="009D6162" w:rsidP="009D6162">
            <w:pPr>
              <w:spacing w:after="0" w:line="240" w:lineRule="auto"/>
              <w:jc w:val="both"/>
              <w:rPr>
                <w:rFonts w:eastAsia="Times New Roman" w:cs="Calibri"/>
                <w:lang w:eastAsia="cs-CZ"/>
              </w:rPr>
            </w:pPr>
          </w:p>
          <w:p w14:paraId="1F01582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Vyhodnocovanie ponúk uchádzačov na základe doplňujúcich kritérií na vyhodnotenie ponúk/kritérií na výber obmedzeného počtu záujemcov v užšej súťaži, ktoré neboli zverejnené v oznámení o vyhlásení verejného obstarávania/výzve na predkladanie ponúk a súťažných podkladoch</w:t>
            </w:r>
          </w:p>
        </w:tc>
        <w:tc>
          <w:tcPr>
            <w:tcW w:w="7087" w:type="dxa"/>
          </w:tcPr>
          <w:p w14:paraId="11A0148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Počas hodnotenia ponúk uchádzačov/záujemcov neboli dodržané kritéria  na vyhodnotenie ponúk/kritériá na výber obmedzeného počtu záujemcov v užšej súťaži alebo pravidlá na uplatnenie kritérií (prípadne </w:t>
            </w:r>
            <w:proofErr w:type="spellStart"/>
            <w:r w:rsidRPr="002B55F3">
              <w:rPr>
                <w:rFonts w:eastAsia="Times New Roman" w:cs="Calibri"/>
                <w:lang w:eastAsia="cs-CZ"/>
              </w:rPr>
              <w:t>podkritériá</w:t>
            </w:r>
            <w:proofErr w:type="spellEnd"/>
            <w:r w:rsidRPr="002B55F3">
              <w:rPr>
                <w:rFonts w:eastAsia="Times New Roman" w:cs="Calibri"/>
                <w:lang w:eastAsia="cs-CZ"/>
              </w:rPr>
              <w:t xml:space="preserve"> alebo váhy kritérií) definované v oznámení o vyhlásení verejného obstarávania/výzve na predkladanie ponúk alebo v súťažných podkladoch, čo malo za následok vyhodnocovanie ponúk v rozpore s oznámením/výzvou a súťažnými podkladmi a nesprávne určenie úspešného uchádzača. </w:t>
            </w:r>
          </w:p>
          <w:p w14:paraId="4541687F" w14:textId="77777777" w:rsidR="009D6162" w:rsidRPr="002B55F3" w:rsidRDefault="009D6162" w:rsidP="009D6162">
            <w:pPr>
              <w:spacing w:after="0" w:line="240" w:lineRule="auto"/>
              <w:jc w:val="both"/>
              <w:rPr>
                <w:rFonts w:eastAsia="Times New Roman" w:cs="Calibri"/>
                <w:lang w:eastAsia="cs-CZ"/>
              </w:rPr>
            </w:pPr>
          </w:p>
          <w:p w14:paraId="7952B2F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Počas hodnotenia ponúk uchádzačov/záujemcov boli uplatnené doplňujúce kritériá na vyhodnotenie ponúk/kritériá na výber obmedzeného počtu záujemcov v užšej súťaži, ktoré neboli zverejnené v oznámení o vyhlásení verejného obstarávania/výzve na predkladanie ponúk a súťažných podkladoch.</w:t>
            </w:r>
          </w:p>
          <w:p w14:paraId="74A89DF8" w14:textId="77777777" w:rsidR="009D6162" w:rsidRPr="002B55F3" w:rsidRDefault="009D6162" w:rsidP="009D6162">
            <w:pPr>
              <w:spacing w:after="0" w:line="240" w:lineRule="auto"/>
              <w:jc w:val="both"/>
              <w:rPr>
                <w:rFonts w:eastAsia="Times New Roman" w:cs="Calibri"/>
                <w:lang w:eastAsia="cs-CZ"/>
              </w:rPr>
            </w:pPr>
          </w:p>
          <w:p w14:paraId="03C1373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Finančná oprava 25 % sa uplatní, ak vyššie uvedené nedostatky mali diskriminačný charakter založený na národnej, regionálnej alebo miestnej preferencii určitých hospodárskych subjektov.</w:t>
            </w:r>
            <w:r w:rsidRPr="002B55F3" w:rsidDel="00D41BDF">
              <w:rPr>
                <w:rFonts w:eastAsia="Times New Roman" w:cs="Calibri"/>
                <w:lang w:eastAsia="cs-CZ"/>
              </w:rPr>
              <w:t xml:space="preserve"> </w:t>
            </w:r>
          </w:p>
          <w:p w14:paraId="266F35A2"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136951B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w:t>
            </w:r>
          </w:p>
          <w:p w14:paraId="4A715085" w14:textId="77777777" w:rsidR="009D6162" w:rsidRPr="002B55F3" w:rsidRDefault="009D6162" w:rsidP="009D6162">
            <w:pPr>
              <w:spacing w:after="0" w:line="240" w:lineRule="auto"/>
              <w:jc w:val="both"/>
              <w:rPr>
                <w:rFonts w:eastAsia="Times New Roman" w:cs="Calibri"/>
                <w:lang w:eastAsia="cs-CZ"/>
              </w:rPr>
            </w:pPr>
          </w:p>
          <w:p w14:paraId="782AD322"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348F3F88" w14:textId="77777777" w:rsidTr="00A2155E">
        <w:trPr>
          <w:trHeight w:val="726"/>
        </w:trPr>
        <w:tc>
          <w:tcPr>
            <w:tcW w:w="675" w:type="dxa"/>
            <w:vMerge/>
            <w:vAlign w:val="center"/>
          </w:tcPr>
          <w:p w14:paraId="027815AF"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53E496AA"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0374EB8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Počas hodnotenia ponúk uchádzačov/záujemcov neboli dodržané kritéria  na vyhodnotenie ponúk/kritériá na výber obmedzeného počtu záujemcov v užšej súťaži alebo pravidlá na uplatnenie kritérií (prípadne </w:t>
            </w:r>
            <w:proofErr w:type="spellStart"/>
            <w:r w:rsidRPr="002B55F3">
              <w:rPr>
                <w:rFonts w:eastAsia="Times New Roman" w:cs="Calibri"/>
                <w:lang w:eastAsia="cs-CZ"/>
              </w:rPr>
              <w:t>podkritériá</w:t>
            </w:r>
            <w:proofErr w:type="spellEnd"/>
            <w:r w:rsidRPr="002B55F3">
              <w:rPr>
                <w:rFonts w:eastAsia="Times New Roman" w:cs="Calibri"/>
                <w:lang w:eastAsia="cs-CZ"/>
              </w:rPr>
              <w:t xml:space="preserve"> alebo váhy kritérií) definované v oznámení o vyhlásení verejného obstarávania/výzve na predkladanie ponúk alebo v súťažných podkladoch, čo malo za následok vyhodnocovanie ponúk v rozpore s oznámením/výzvou a súťažnými podkladmi a nesprávne určenie úspešného uchádzača. </w:t>
            </w:r>
          </w:p>
          <w:p w14:paraId="377C5683" w14:textId="77777777" w:rsidR="009D6162" w:rsidRPr="002B55F3" w:rsidRDefault="009D6162" w:rsidP="009D6162">
            <w:pPr>
              <w:spacing w:after="0" w:line="240" w:lineRule="auto"/>
              <w:jc w:val="both"/>
              <w:rPr>
                <w:rFonts w:eastAsia="Times New Roman" w:cs="Calibri"/>
                <w:lang w:eastAsia="cs-CZ"/>
              </w:rPr>
            </w:pPr>
          </w:p>
          <w:p w14:paraId="380FA978"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Počas hodnotenia ponúk uchádzačov/záujemcov boli uplatnené doplňujúce kritériá na vyhodnotenie ponúk/kritériá na výber obmedzeného počtu záujemcov v užšej súťaži, ktoré neboli zverejnené v oznámení o vyhlásení verejného obstarávania/výzve na predkladanie ponúk a súťažných podkladoch.</w:t>
            </w:r>
          </w:p>
        </w:tc>
        <w:tc>
          <w:tcPr>
            <w:tcW w:w="2552" w:type="dxa"/>
          </w:tcPr>
          <w:p w14:paraId="4BE53E2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10 %</w:t>
            </w:r>
          </w:p>
        </w:tc>
      </w:tr>
      <w:tr w:rsidR="009D6162" w:rsidRPr="002B55F3" w14:paraId="7EEEA012" w14:textId="77777777" w:rsidTr="00A2155E">
        <w:trPr>
          <w:trHeight w:val="383"/>
        </w:trPr>
        <w:tc>
          <w:tcPr>
            <w:tcW w:w="675" w:type="dxa"/>
            <w:vMerge w:val="restart"/>
            <w:vAlign w:val="center"/>
          </w:tcPr>
          <w:p w14:paraId="76850F8E"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t>16</w:t>
            </w:r>
          </w:p>
        </w:tc>
        <w:tc>
          <w:tcPr>
            <w:tcW w:w="3720" w:type="dxa"/>
            <w:vMerge w:val="restart"/>
          </w:tcPr>
          <w:p w14:paraId="69B2C1E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Nedostatky v dokumentácii k zadávaniu zákazky alebo chýbajúca dokumentácia alebo jej časť</w:t>
            </w:r>
          </w:p>
        </w:tc>
        <w:tc>
          <w:tcPr>
            <w:tcW w:w="7087" w:type="dxa"/>
          </w:tcPr>
          <w:p w14:paraId="09C5BCE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opakovane v určenej lehote nepredložil kompletnú dokumentáciu k postupu zadávania zákazky, na základe čoho nie je možné overiť dodržiavanie pravidiel a postupov verejného obstarávania.</w:t>
            </w:r>
          </w:p>
          <w:p w14:paraId="01ED62D5"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0AF54898"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100 %</w:t>
            </w:r>
          </w:p>
        </w:tc>
      </w:tr>
      <w:tr w:rsidR="009D6162" w:rsidRPr="002B55F3" w14:paraId="5498DE1E" w14:textId="77777777" w:rsidTr="00A2155E">
        <w:trPr>
          <w:trHeight w:val="382"/>
        </w:trPr>
        <w:tc>
          <w:tcPr>
            <w:tcW w:w="675" w:type="dxa"/>
            <w:vMerge/>
            <w:vAlign w:val="center"/>
          </w:tcPr>
          <w:p w14:paraId="237FD3DC"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79EF56E4"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6DE55CF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Dokumentácia k postupu zadávania zákazky  je nedostatočná na posúdenie, či ponuky/žiadosti o účasť boli správne vyhodnotené, čo je v rozpore s princípom transparentnosti, napr. zápisnica z vyhodnotenia ponúk neexistuje alebo proces týkajúci sa konkrétneho prideľovania bodov pre každú ponuku je nejasný/nedostatočný z hľadiska transparentnosti alebo neexistuje.</w:t>
            </w:r>
          </w:p>
          <w:p w14:paraId="132C5E8D" w14:textId="77777777" w:rsidR="009D6162" w:rsidRPr="002B55F3" w:rsidRDefault="009D6162" w:rsidP="009D6162">
            <w:pPr>
              <w:spacing w:after="0" w:line="240" w:lineRule="auto"/>
              <w:jc w:val="both"/>
              <w:rPr>
                <w:rFonts w:eastAsia="Times New Roman" w:cs="Calibri"/>
                <w:lang w:eastAsia="cs-CZ"/>
              </w:rPr>
            </w:pPr>
          </w:p>
          <w:p w14:paraId="28341394"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70DFCBC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w:t>
            </w:r>
          </w:p>
        </w:tc>
      </w:tr>
      <w:tr w:rsidR="009D6162" w:rsidRPr="002B55F3" w14:paraId="2FDC66DF" w14:textId="77777777" w:rsidTr="00A2155E">
        <w:tc>
          <w:tcPr>
            <w:tcW w:w="675" w:type="dxa"/>
            <w:vAlign w:val="center"/>
          </w:tcPr>
          <w:p w14:paraId="078DFC7E"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t>17</w:t>
            </w:r>
          </w:p>
        </w:tc>
        <w:tc>
          <w:tcPr>
            <w:tcW w:w="3720" w:type="dxa"/>
          </w:tcPr>
          <w:p w14:paraId="6D1C2E3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Rokovanie v priebehu súťaže alebo modifikácia (zmena) ponuky počas hodnotenia ponúk</w:t>
            </w:r>
          </w:p>
        </w:tc>
        <w:tc>
          <w:tcPr>
            <w:tcW w:w="7087" w:type="dxa"/>
          </w:tcPr>
          <w:p w14:paraId="6D25AF8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Verejný obstarávateľ umožní uchádzačovi/záujemcovi modifikovať (zmeniť) jeho ponuku/žiadosť o účasť počas hodnotenia ponúk/žiadosti o účasť, čo má za následok prijatie ponuky/žiadosti o účasť tohto uchádzača/záujemcu. </w:t>
            </w:r>
          </w:p>
          <w:p w14:paraId="59CC7748" w14:textId="77777777" w:rsidR="009D6162" w:rsidRPr="002B55F3" w:rsidRDefault="009D6162" w:rsidP="009D6162">
            <w:pPr>
              <w:spacing w:after="0" w:line="240" w:lineRule="auto"/>
              <w:jc w:val="both"/>
              <w:rPr>
                <w:rFonts w:eastAsia="Times New Roman" w:cs="Calibri"/>
                <w:lang w:eastAsia="cs-CZ"/>
              </w:rPr>
            </w:pPr>
          </w:p>
          <w:p w14:paraId="1408F4E1"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Vo verejnej súťaži alebo užšej súťaži verejný obstarávateľ rokuje s uchádzačmi/záujemcami počas hodnotiacej fázy, čo vedie k podstatnej modifikácii (zmene) pôvodných podmienok uvedených v oznámení o vyhlásení verejného obstarávania/výzve na predkladanie ponúk alebo v súťažných podkladoch.</w:t>
            </w:r>
          </w:p>
          <w:p w14:paraId="36A7088C" w14:textId="77777777" w:rsidR="009D6162" w:rsidRPr="002B55F3" w:rsidRDefault="009D6162" w:rsidP="009D6162">
            <w:pPr>
              <w:spacing w:after="0" w:line="240" w:lineRule="auto"/>
              <w:jc w:val="both"/>
              <w:rPr>
                <w:rFonts w:eastAsia="Times New Roman" w:cs="Calibri"/>
                <w:lang w:eastAsia="cs-CZ"/>
              </w:rPr>
            </w:pPr>
          </w:p>
          <w:p w14:paraId="40FFAE2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rámci zadávania koncesie verejný obstarávateľ umožní uchádzačovi/záujemcovi počas rokovania zmeniť predmet zákazky, kritériá na vyhodnotenie ponúk alebo iné podmienky zadávania koncesie, na základe čoho je zadaná koncesia tomuto uchádzačovi/záujemcovi.</w:t>
            </w:r>
          </w:p>
          <w:p w14:paraId="2BC949CA"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64209DA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w:t>
            </w:r>
          </w:p>
          <w:p w14:paraId="524BFBC2" w14:textId="77777777" w:rsidR="009D6162" w:rsidRPr="002B55F3" w:rsidRDefault="009D6162" w:rsidP="009D6162">
            <w:pPr>
              <w:spacing w:after="0" w:line="240" w:lineRule="auto"/>
              <w:jc w:val="both"/>
              <w:rPr>
                <w:rFonts w:eastAsia="Times New Roman" w:cs="Calibri"/>
                <w:lang w:eastAsia="cs-CZ"/>
              </w:rPr>
            </w:pPr>
          </w:p>
          <w:p w14:paraId="48062C40"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311A28AD" w14:textId="77777777" w:rsidTr="00A2155E">
        <w:tc>
          <w:tcPr>
            <w:tcW w:w="675" w:type="dxa"/>
            <w:vAlign w:val="center"/>
          </w:tcPr>
          <w:p w14:paraId="356347C3"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lastRenderedPageBreak/>
              <w:t>18</w:t>
            </w:r>
          </w:p>
        </w:tc>
        <w:tc>
          <w:tcPr>
            <w:tcW w:w="3720" w:type="dxa"/>
          </w:tcPr>
          <w:p w14:paraId="3CC4DA0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Prípravné trhové konzultácie alebo predbežného zapojenia záujemcov alebo uchádzačov, pri ktorých došlo k narušeniu hospodárskej súťaže</w:t>
            </w:r>
          </w:p>
        </w:tc>
        <w:tc>
          <w:tcPr>
            <w:tcW w:w="7087" w:type="dxa"/>
          </w:tcPr>
          <w:p w14:paraId="66EC5438"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Verejný obstarávateľ pred začatím postupu verejného obstarávania uskutočnil prípravné trhové konzultácie za účelom jeho prípravy a informovania hospodárskych subjektov o plánovanom postupe verejného obstarávania, pričom na tento účel najmä požiadal o radu alebo prijal radu od nezávislých odborníkov, nezávislých inštitúcií alebo od účastníkov trhu, ktorú možno použiť pri plánovaní alebo realizácii postupu verejného obstarávania, avšak pri vedení prípravných trhových konzultácií došlo k narušeniu hospodárskej súťaže a porušeniu princípu nediskriminácie a transparentnosti, nakoľko neboli prijaté</w:t>
            </w:r>
            <w:r w:rsidRPr="002B55F3">
              <w:rPr>
                <w:rFonts w:eastAsia="Times New Roman" w:cs="Calibri"/>
                <w:lang w:eastAsia="sk-SK"/>
              </w:rPr>
              <w:t xml:space="preserve"> </w:t>
            </w:r>
            <w:r w:rsidRPr="002B55F3">
              <w:rPr>
                <w:rFonts w:eastAsia="Times New Roman" w:cs="Calibri"/>
                <w:lang w:eastAsia="cs-CZ"/>
              </w:rPr>
              <w:t>primerané opatrenia, aby sa účasťou daného záujemcu alebo uchádzača nenarušila hospodárska súťaž.</w:t>
            </w:r>
          </w:p>
          <w:p w14:paraId="1367CBDA" w14:textId="77777777" w:rsidR="00170704" w:rsidRPr="002B55F3" w:rsidRDefault="00170704" w:rsidP="009D6162">
            <w:pPr>
              <w:spacing w:after="0" w:line="240" w:lineRule="auto"/>
              <w:jc w:val="both"/>
              <w:rPr>
                <w:rFonts w:eastAsia="Times New Roman" w:cs="Calibri"/>
                <w:lang w:eastAsia="cs-CZ"/>
              </w:rPr>
            </w:pPr>
          </w:p>
          <w:p w14:paraId="10042611" w14:textId="77777777" w:rsidR="00170704" w:rsidRPr="002B55F3" w:rsidRDefault="00170704" w:rsidP="009D6162">
            <w:pPr>
              <w:spacing w:after="0" w:line="240" w:lineRule="auto"/>
              <w:jc w:val="both"/>
              <w:rPr>
                <w:rFonts w:eastAsia="Times New Roman" w:cs="Calibri"/>
                <w:lang w:eastAsia="cs-CZ"/>
              </w:rPr>
            </w:pPr>
            <w:r w:rsidRPr="002B55F3">
              <w:rPr>
                <w:rFonts w:eastAsia="Times New Roman" w:cs="Calibri"/>
                <w:lang w:eastAsia="cs-CZ"/>
              </w:rPr>
              <w:t>Ide aj o prípady, ak bol</w:t>
            </w:r>
            <w:r w:rsidR="00FA640E" w:rsidRPr="002B55F3">
              <w:rPr>
                <w:rFonts w:eastAsia="Times New Roman" w:cs="Calibri"/>
                <w:lang w:eastAsia="cs-CZ"/>
              </w:rPr>
              <w:t>o</w:t>
            </w:r>
            <w:r w:rsidRPr="002B55F3">
              <w:rPr>
                <w:rFonts w:eastAsia="Times New Roman" w:cs="Calibri"/>
                <w:lang w:eastAsia="cs-CZ"/>
              </w:rPr>
              <w:t xml:space="preserve"> identifikova</w:t>
            </w:r>
            <w:r w:rsidR="00FA640E" w:rsidRPr="002B55F3">
              <w:rPr>
                <w:rFonts w:eastAsia="Times New Roman" w:cs="Calibri"/>
                <w:lang w:eastAsia="cs-CZ"/>
              </w:rPr>
              <w:t>né zistenie</w:t>
            </w:r>
            <w:r w:rsidRPr="002B55F3">
              <w:rPr>
                <w:rFonts w:eastAsia="Times New Roman" w:cs="Calibri"/>
                <w:lang w:eastAsia="cs-CZ"/>
              </w:rPr>
              <w:t>, kedy zainteresovaná osoba je na strane hospodárskeho subjektu, ktorý vypracoval súťažné podklady alebo ich časť (napr. vypracoval projektovú dokumentáciu) a zároveň uspel v postupe zadávania zákazky, v rámci ktorej boli použité tieto súťažné podklady, pričom uvedená skutočnosť mohla mať vplyv na výsledok zadávania zákazky.</w:t>
            </w:r>
          </w:p>
        </w:tc>
        <w:tc>
          <w:tcPr>
            <w:tcW w:w="2552" w:type="dxa"/>
          </w:tcPr>
          <w:p w14:paraId="0A3512AD"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25 % </w:t>
            </w:r>
          </w:p>
        </w:tc>
      </w:tr>
      <w:tr w:rsidR="009D6162" w:rsidRPr="002B55F3" w14:paraId="7BE5074F" w14:textId="77777777" w:rsidTr="00A2155E">
        <w:tc>
          <w:tcPr>
            <w:tcW w:w="675" w:type="dxa"/>
            <w:vAlign w:val="center"/>
          </w:tcPr>
          <w:p w14:paraId="539746AB"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t>19</w:t>
            </w:r>
          </w:p>
        </w:tc>
        <w:tc>
          <w:tcPr>
            <w:tcW w:w="3720" w:type="dxa"/>
          </w:tcPr>
          <w:p w14:paraId="6D7EF57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rámci rokovacieho konania so zverejnením nastala podstatná modifikácia (zmena) podmienok uvedených v oznámení o vyhlásení verejného obstarávania alebo v súťažných podkladoch</w:t>
            </w:r>
          </w:p>
        </w:tc>
        <w:tc>
          <w:tcPr>
            <w:tcW w:w="7087" w:type="dxa"/>
          </w:tcPr>
          <w:p w14:paraId="3A9B02C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V rokovacom konaní  so zverejnením pôvodné podmienky zákazky boli podstatným spôsobom zmenené, čo by bolo dôvodom na vyhlásenie novej zákazky a/alebo zmenou podmienok zákazka prestala spĺňať podmienky odôvodňujúce použitie rokovacieho konania so zverejnením.</w:t>
            </w:r>
          </w:p>
        </w:tc>
        <w:tc>
          <w:tcPr>
            <w:tcW w:w="2552" w:type="dxa"/>
          </w:tcPr>
          <w:p w14:paraId="67C5BF7D"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w:t>
            </w:r>
          </w:p>
          <w:p w14:paraId="285017A5" w14:textId="77777777" w:rsidR="009D6162" w:rsidRPr="002B55F3" w:rsidRDefault="009D6162" w:rsidP="009D6162">
            <w:pPr>
              <w:spacing w:after="0" w:line="240" w:lineRule="auto"/>
              <w:jc w:val="both"/>
              <w:rPr>
                <w:rFonts w:eastAsia="Times New Roman" w:cs="Calibri"/>
                <w:lang w:eastAsia="cs-CZ"/>
              </w:rPr>
            </w:pPr>
          </w:p>
          <w:p w14:paraId="23A7EABD"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140FA1A4" w14:textId="77777777" w:rsidTr="00A2155E">
        <w:tc>
          <w:tcPr>
            <w:tcW w:w="675" w:type="dxa"/>
            <w:vAlign w:val="center"/>
          </w:tcPr>
          <w:p w14:paraId="1C5659D0" w14:textId="77777777" w:rsidR="009D6162" w:rsidRPr="002B55F3" w:rsidRDefault="00A812AF" w:rsidP="009D6162">
            <w:pPr>
              <w:spacing w:after="0" w:line="240" w:lineRule="auto"/>
              <w:jc w:val="center"/>
              <w:rPr>
                <w:rFonts w:eastAsia="Times New Roman" w:cs="Calibri"/>
                <w:lang w:eastAsia="cs-CZ"/>
              </w:rPr>
            </w:pPr>
            <w:r w:rsidRPr="002B55F3">
              <w:rPr>
                <w:rFonts w:eastAsia="Times New Roman" w:cs="Calibri"/>
                <w:lang w:eastAsia="cs-CZ"/>
              </w:rPr>
              <w:t>20</w:t>
            </w:r>
          </w:p>
        </w:tc>
        <w:tc>
          <w:tcPr>
            <w:tcW w:w="3720" w:type="dxa"/>
          </w:tcPr>
          <w:p w14:paraId="37C03AA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Neodôvodnené odmietnutie mimoriadne nízkej ponuky</w:t>
            </w:r>
          </w:p>
        </w:tc>
        <w:tc>
          <w:tcPr>
            <w:tcW w:w="7087" w:type="dxa"/>
          </w:tcPr>
          <w:p w14:paraId="649629EC"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Ak sa pri určitej zákazke javí ponuka ako mimoriadne nízka                         vo vzťahu k tovaru, stavebným prácam alebo službe a verejný obstarávateľ pred vylúčením takejto ponuky písomne nepožiada uchádzača o vysvetlenie týkajúce sa tej časti ponuky, ktoré sú pre jej cenu podstatné alebo ak verejný obstarávateľ vylúči ponuku uchádzača, ktorý na základe vysvetlenia mimoriadne nízkej ponuky dostatočne odôvodnil nízku úroveň cien alebo nákladov.</w:t>
            </w:r>
          </w:p>
        </w:tc>
        <w:tc>
          <w:tcPr>
            <w:tcW w:w="2552" w:type="dxa"/>
          </w:tcPr>
          <w:p w14:paraId="6FD3311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w:t>
            </w:r>
          </w:p>
        </w:tc>
      </w:tr>
      <w:tr w:rsidR="009D6162" w:rsidRPr="002B55F3" w14:paraId="34C109AF" w14:textId="77777777" w:rsidTr="00A2155E">
        <w:tc>
          <w:tcPr>
            <w:tcW w:w="675" w:type="dxa"/>
            <w:tcBorders>
              <w:bottom w:val="single" w:sz="4" w:space="0" w:color="auto"/>
            </w:tcBorders>
            <w:vAlign w:val="center"/>
          </w:tcPr>
          <w:p w14:paraId="36B8D956" w14:textId="77777777" w:rsidR="009D6162" w:rsidRPr="002B55F3" w:rsidRDefault="00D712EA" w:rsidP="009D6162">
            <w:pPr>
              <w:spacing w:after="0" w:line="240" w:lineRule="auto"/>
              <w:jc w:val="center"/>
              <w:rPr>
                <w:rFonts w:eastAsia="Times New Roman" w:cs="Calibri"/>
                <w:lang w:eastAsia="cs-CZ"/>
              </w:rPr>
            </w:pPr>
            <w:r w:rsidRPr="002B55F3">
              <w:rPr>
                <w:rFonts w:eastAsia="Times New Roman" w:cs="Calibri"/>
                <w:lang w:eastAsia="cs-CZ"/>
              </w:rPr>
              <w:lastRenderedPageBreak/>
              <w:t>2</w:t>
            </w:r>
            <w:r w:rsidR="00A812AF" w:rsidRPr="002B55F3">
              <w:rPr>
                <w:rFonts w:eastAsia="Times New Roman" w:cs="Calibri"/>
                <w:lang w:eastAsia="cs-CZ"/>
              </w:rPr>
              <w:t>1</w:t>
            </w:r>
          </w:p>
        </w:tc>
        <w:tc>
          <w:tcPr>
            <w:tcW w:w="3720" w:type="dxa"/>
            <w:tcBorders>
              <w:bottom w:val="single" w:sz="4" w:space="0" w:color="auto"/>
            </w:tcBorders>
          </w:tcPr>
          <w:p w14:paraId="6C767A0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Konflikt záujmov s vplyvom na výsledok verejného obstarávania</w:t>
            </w:r>
            <w:r w:rsidRPr="002B55F3">
              <w:rPr>
                <w:rFonts w:eastAsia="Times New Roman" w:cs="Calibri"/>
                <w:vertAlign w:val="superscript"/>
                <w:lang w:eastAsia="cs-CZ"/>
              </w:rPr>
              <w:footnoteReference w:id="68"/>
            </w:r>
          </w:p>
        </w:tc>
        <w:tc>
          <w:tcPr>
            <w:tcW w:w="7087" w:type="dxa"/>
            <w:tcBorders>
              <w:bottom w:val="single" w:sz="4" w:space="0" w:color="auto"/>
            </w:tcBorders>
          </w:tcPr>
          <w:p w14:paraId="18344AD1"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Konflikt záujmov medzi zainteresovanou osobou verejného obstarávateľa/prijímateľa a úspešným uchádzačom, v rámci ktorého neboli prijaté primerané opatrenia a vykonaná náprava.</w:t>
            </w:r>
          </w:p>
          <w:p w14:paraId="2926F989" w14:textId="77777777" w:rsidR="009D6162" w:rsidRPr="002B55F3" w:rsidRDefault="009D6162" w:rsidP="009D6162">
            <w:pPr>
              <w:spacing w:after="0" w:line="240" w:lineRule="auto"/>
              <w:jc w:val="both"/>
              <w:rPr>
                <w:rFonts w:eastAsia="Times New Roman" w:cs="Calibri"/>
                <w:lang w:eastAsia="cs-CZ"/>
              </w:rPr>
            </w:pPr>
          </w:p>
        </w:tc>
        <w:tc>
          <w:tcPr>
            <w:tcW w:w="2552" w:type="dxa"/>
            <w:tcBorders>
              <w:bottom w:val="single" w:sz="4" w:space="0" w:color="auto"/>
            </w:tcBorders>
          </w:tcPr>
          <w:p w14:paraId="573FCCCB"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100 % </w:t>
            </w:r>
          </w:p>
          <w:p w14:paraId="45A06149" w14:textId="77777777" w:rsidR="009D6162" w:rsidRPr="002B55F3" w:rsidRDefault="009D6162" w:rsidP="009D6162">
            <w:pPr>
              <w:spacing w:after="0" w:line="240" w:lineRule="auto"/>
              <w:jc w:val="both"/>
              <w:rPr>
                <w:rFonts w:eastAsia="Times New Roman" w:cs="Calibri"/>
                <w:lang w:eastAsia="cs-CZ"/>
              </w:rPr>
            </w:pPr>
          </w:p>
        </w:tc>
      </w:tr>
      <w:tr w:rsidR="009D6162" w:rsidRPr="002B55F3" w14:paraId="2C6FF093" w14:textId="77777777" w:rsidTr="00A2155E">
        <w:trPr>
          <w:trHeight w:val="213"/>
        </w:trPr>
        <w:tc>
          <w:tcPr>
            <w:tcW w:w="675" w:type="dxa"/>
            <w:vMerge w:val="restart"/>
            <w:vAlign w:val="center"/>
          </w:tcPr>
          <w:p w14:paraId="6C9D4215" w14:textId="77777777" w:rsidR="009D6162" w:rsidRPr="002B55F3" w:rsidRDefault="00D712EA" w:rsidP="009D6162">
            <w:pPr>
              <w:spacing w:after="0" w:line="240" w:lineRule="auto"/>
              <w:jc w:val="center"/>
              <w:rPr>
                <w:rFonts w:eastAsia="Times New Roman" w:cs="Calibri"/>
                <w:lang w:eastAsia="cs-CZ"/>
              </w:rPr>
            </w:pPr>
            <w:r w:rsidRPr="002B55F3">
              <w:rPr>
                <w:rFonts w:eastAsia="Times New Roman" w:cs="Calibri"/>
                <w:lang w:eastAsia="cs-CZ"/>
              </w:rPr>
              <w:t>2</w:t>
            </w:r>
            <w:r w:rsidR="00A812AF" w:rsidRPr="002B55F3">
              <w:rPr>
                <w:rFonts w:eastAsia="Times New Roman" w:cs="Calibri"/>
                <w:lang w:eastAsia="cs-CZ"/>
              </w:rPr>
              <w:t>2</w:t>
            </w:r>
          </w:p>
        </w:tc>
        <w:tc>
          <w:tcPr>
            <w:tcW w:w="3720" w:type="dxa"/>
            <w:vMerge w:val="restart"/>
          </w:tcPr>
          <w:p w14:paraId="67FD12B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Dohoda obmedzujúca súťaž potvrdená Protimonopolným úradom SR alebo súdom </w:t>
            </w:r>
          </w:p>
          <w:p w14:paraId="72C3F6AE" w14:textId="77777777" w:rsidR="009D6162" w:rsidRPr="002B55F3" w:rsidRDefault="009D6162" w:rsidP="009D6162">
            <w:pPr>
              <w:spacing w:after="0" w:line="240" w:lineRule="auto"/>
              <w:jc w:val="both"/>
              <w:rPr>
                <w:rFonts w:eastAsia="Times New Roman" w:cs="Calibri"/>
                <w:lang w:eastAsia="cs-CZ"/>
              </w:rPr>
            </w:pPr>
          </w:p>
          <w:p w14:paraId="62DB693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alebo </w:t>
            </w:r>
          </w:p>
          <w:p w14:paraId="16616F6E" w14:textId="77777777" w:rsidR="009D6162" w:rsidRPr="002B55F3" w:rsidRDefault="009D6162" w:rsidP="009D6162">
            <w:pPr>
              <w:spacing w:after="0" w:line="240" w:lineRule="auto"/>
              <w:jc w:val="both"/>
              <w:rPr>
                <w:rFonts w:eastAsia="Times New Roman" w:cs="Calibri"/>
                <w:lang w:eastAsia="cs-CZ"/>
              </w:rPr>
            </w:pPr>
          </w:p>
          <w:p w14:paraId="32FC84C3" w14:textId="77777777" w:rsidR="009D6162" w:rsidRPr="002B55F3" w:rsidRDefault="009D6162" w:rsidP="00D712EA">
            <w:pPr>
              <w:spacing w:after="0" w:line="240" w:lineRule="auto"/>
              <w:jc w:val="both"/>
              <w:rPr>
                <w:rFonts w:eastAsia="Times New Roman" w:cs="Calibri"/>
                <w:lang w:eastAsia="cs-CZ"/>
              </w:rPr>
            </w:pPr>
            <w:r w:rsidRPr="002B55F3">
              <w:rPr>
                <w:rFonts w:eastAsia="Times New Roman" w:cs="Calibri"/>
                <w:lang w:eastAsia="cs-CZ"/>
              </w:rPr>
              <w:t>Rozhodnutie ÚVO, podľa ktorého mal prijímateľ postupovať podľa § 40 ods. 8 písm. d) ZVO</w:t>
            </w:r>
            <w:r w:rsidR="00E32E60" w:rsidRPr="002B55F3">
              <w:rPr>
                <w:rFonts w:eastAsia="Times New Roman" w:cs="Calibri"/>
                <w:lang w:eastAsia="cs-CZ"/>
              </w:rPr>
              <w:t xml:space="preserve"> a nepostupoval</w:t>
            </w:r>
          </w:p>
        </w:tc>
        <w:tc>
          <w:tcPr>
            <w:tcW w:w="7087" w:type="dxa"/>
            <w:tcBorders>
              <w:bottom w:val="single" w:sz="4" w:space="0" w:color="auto"/>
            </w:tcBorders>
          </w:tcPr>
          <w:p w14:paraId="1C7DF05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Ide o prípady, ak bol účastníkom dohody obmedzujúcej súťaž (ďalej len „kartelová dohoda“) aj verejný obstarávateľ alebo osoba vykonávajúca kontrolu postupu zadávania zákazky a účastník kartelovej dohody sa stal úspešným uchádzačom.</w:t>
            </w:r>
          </w:p>
          <w:p w14:paraId="267A796C"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4390FE13"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100 %</w:t>
            </w:r>
          </w:p>
        </w:tc>
      </w:tr>
      <w:tr w:rsidR="009D6162" w:rsidRPr="002B55F3" w14:paraId="37BCE1F7" w14:textId="77777777" w:rsidTr="00A2155E">
        <w:trPr>
          <w:trHeight w:val="213"/>
        </w:trPr>
        <w:tc>
          <w:tcPr>
            <w:tcW w:w="675" w:type="dxa"/>
            <w:vMerge/>
            <w:vAlign w:val="center"/>
          </w:tcPr>
          <w:p w14:paraId="5D6D10CA"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3C2A09F9" w14:textId="77777777" w:rsidR="009D6162" w:rsidRPr="002B55F3" w:rsidRDefault="009D6162" w:rsidP="009D6162">
            <w:pPr>
              <w:spacing w:after="0" w:line="240" w:lineRule="auto"/>
              <w:jc w:val="both"/>
              <w:rPr>
                <w:rFonts w:eastAsia="Times New Roman" w:cs="Calibri"/>
                <w:lang w:eastAsia="cs-CZ"/>
              </w:rPr>
            </w:pPr>
          </w:p>
        </w:tc>
        <w:tc>
          <w:tcPr>
            <w:tcW w:w="7087" w:type="dxa"/>
            <w:tcBorders>
              <w:bottom w:val="single" w:sz="4" w:space="0" w:color="auto"/>
            </w:tcBorders>
          </w:tcPr>
          <w:p w14:paraId="33CD6136"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Ide o prípady, ak iba účastníci kartelovej dohody predložia ponuku do postupu zadávania zákazky, ktorý je predmetom kontroly. Zároveň musí byť splnená podmienka, že účastníkom kartelovej dohody nie je verejný obstarávateľ alebo osoba vykonávajúca kontrolu postupu zadávania zákazky.</w:t>
            </w:r>
          </w:p>
          <w:p w14:paraId="69172098"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374A481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w:t>
            </w:r>
          </w:p>
        </w:tc>
      </w:tr>
      <w:tr w:rsidR="009D6162" w:rsidRPr="002B55F3" w14:paraId="39A30D4D" w14:textId="77777777" w:rsidTr="00A2155E">
        <w:trPr>
          <w:trHeight w:val="213"/>
        </w:trPr>
        <w:tc>
          <w:tcPr>
            <w:tcW w:w="675" w:type="dxa"/>
            <w:vMerge/>
            <w:tcBorders>
              <w:bottom w:val="single" w:sz="4" w:space="0" w:color="auto"/>
            </w:tcBorders>
            <w:vAlign w:val="center"/>
          </w:tcPr>
          <w:p w14:paraId="6435965F" w14:textId="77777777" w:rsidR="009D6162" w:rsidRPr="002B55F3" w:rsidRDefault="009D6162" w:rsidP="009D6162">
            <w:pPr>
              <w:spacing w:after="0" w:line="240" w:lineRule="auto"/>
              <w:jc w:val="center"/>
              <w:rPr>
                <w:rFonts w:eastAsia="Times New Roman" w:cs="Calibri"/>
                <w:lang w:eastAsia="cs-CZ"/>
              </w:rPr>
            </w:pPr>
          </w:p>
        </w:tc>
        <w:tc>
          <w:tcPr>
            <w:tcW w:w="3720" w:type="dxa"/>
            <w:vMerge/>
            <w:tcBorders>
              <w:bottom w:val="single" w:sz="4" w:space="0" w:color="auto"/>
            </w:tcBorders>
          </w:tcPr>
          <w:p w14:paraId="76D6ABF3" w14:textId="77777777" w:rsidR="009D6162" w:rsidRPr="002B55F3" w:rsidRDefault="009D6162" w:rsidP="009D6162">
            <w:pPr>
              <w:spacing w:after="0" w:line="240" w:lineRule="auto"/>
              <w:jc w:val="both"/>
              <w:rPr>
                <w:rFonts w:eastAsia="Times New Roman" w:cs="Calibri"/>
                <w:lang w:eastAsia="cs-CZ"/>
              </w:rPr>
            </w:pPr>
          </w:p>
        </w:tc>
        <w:tc>
          <w:tcPr>
            <w:tcW w:w="7087" w:type="dxa"/>
            <w:tcBorders>
              <w:bottom w:val="single" w:sz="4" w:space="0" w:color="auto"/>
            </w:tcBorders>
          </w:tcPr>
          <w:p w14:paraId="248F89A2"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Ide o prípady, ak okrem účastníkov kartelovej dohody predložil ponuku do postupu zadávania zákazky aj hospodársky subjekt/ subjekty, ktorý nie je účastníkom kartelovej dohody, ale napriek uvedenému, účastník kartelovej dohody sa stal úspešným uchádzačom. Zároveň musí byť splnená podmienka, že účastníkom kartelovej dohody nie je verejný obstarávateľ alebo osoba vykonávajúca kontrolu postupu zadávania zákazky.</w:t>
            </w:r>
          </w:p>
          <w:p w14:paraId="319FC52C" w14:textId="77777777" w:rsidR="009D6162" w:rsidRPr="002B55F3" w:rsidRDefault="009D6162" w:rsidP="009D6162">
            <w:pPr>
              <w:spacing w:after="0" w:line="240" w:lineRule="auto"/>
              <w:jc w:val="both"/>
              <w:rPr>
                <w:rFonts w:eastAsia="Times New Roman" w:cs="Calibri"/>
                <w:lang w:eastAsia="cs-CZ"/>
              </w:rPr>
            </w:pPr>
          </w:p>
        </w:tc>
        <w:tc>
          <w:tcPr>
            <w:tcW w:w="2552" w:type="dxa"/>
            <w:tcBorders>
              <w:bottom w:val="single" w:sz="4" w:space="0" w:color="auto"/>
            </w:tcBorders>
          </w:tcPr>
          <w:p w14:paraId="595C0119"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10 %</w:t>
            </w:r>
          </w:p>
        </w:tc>
      </w:tr>
      <w:tr w:rsidR="009D6162" w:rsidRPr="002B55F3" w14:paraId="633BED0E" w14:textId="77777777" w:rsidTr="00A2155E">
        <w:tc>
          <w:tcPr>
            <w:tcW w:w="14034" w:type="dxa"/>
            <w:gridSpan w:val="4"/>
            <w:shd w:val="clear" w:color="auto" w:fill="BFBFBF"/>
            <w:vAlign w:val="center"/>
          </w:tcPr>
          <w:p w14:paraId="3F42080F" w14:textId="77777777" w:rsidR="009D6162" w:rsidRPr="002B55F3" w:rsidRDefault="009D6162" w:rsidP="009D6162">
            <w:pPr>
              <w:spacing w:after="0" w:line="240" w:lineRule="auto"/>
              <w:jc w:val="both"/>
              <w:rPr>
                <w:rFonts w:eastAsia="Times New Roman" w:cs="Calibri"/>
                <w:b/>
                <w:lang w:eastAsia="cs-CZ"/>
              </w:rPr>
            </w:pPr>
            <w:r w:rsidRPr="002B55F3">
              <w:rPr>
                <w:rFonts w:eastAsia="Times New Roman" w:cs="Calibri"/>
                <w:b/>
                <w:lang w:eastAsia="cs-CZ"/>
              </w:rPr>
              <w:t>Realizácia zákazky</w:t>
            </w:r>
          </w:p>
        </w:tc>
      </w:tr>
      <w:tr w:rsidR="009D6162" w:rsidRPr="002B55F3" w14:paraId="3D25C162" w14:textId="77777777" w:rsidTr="00A2155E">
        <w:trPr>
          <w:trHeight w:val="315"/>
        </w:trPr>
        <w:tc>
          <w:tcPr>
            <w:tcW w:w="675" w:type="dxa"/>
            <w:vMerge w:val="restart"/>
            <w:vAlign w:val="center"/>
          </w:tcPr>
          <w:p w14:paraId="0D02287A" w14:textId="77777777" w:rsidR="009D6162" w:rsidRPr="002B55F3" w:rsidRDefault="00D712EA" w:rsidP="009D6162">
            <w:pPr>
              <w:spacing w:after="0" w:line="240" w:lineRule="auto"/>
              <w:jc w:val="center"/>
              <w:rPr>
                <w:rFonts w:eastAsia="Times New Roman" w:cs="Calibri"/>
                <w:lang w:eastAsia="cs-CZ"/>
              </w:rPr>
            </w:pPr>
            <w:r w:rsidRPr="002B55F3">
              <w:rPr>
                <w:rFonts w:eastAsia="Times New Roman" w:cs="Calibri"/>
                <w:lang w:eastAsia="cs-CZ"/>
              </w:rPr>
              <w:t>2</w:t>
            </w:r>
            <w:r w:rsidR="00E1522C" w:rsidRPr="002B55F3">
              <w:rPr>
                <w:rFonts w:eastAsia="Times New Roman" w:cs="Calibri"/>
                <w:lang w:eastAsia="cs-CZ"/>
              </w:rPr>
              <w:t>3</w:t>
            </w:r>
          </w:p>
        </w:tc>
        <w:tc>
          <w:tcPr>
            <w:tcW w:w="3720" w:type="dxa"/>
            <w:vMerge w:val="restart"/>
          </w:tcPr>
          <w:p w14:paraId="26D78380" w14:textId="77777777" w:rsidR="009D6162" w:rsidRPr="002B55F3" w:rsidRDefault="009D6162" w:rsidP="00D712EA">
            <w:pPr>
              <w:spacing w:after="0" w:line="240" w:lineRule="auto"/>
              <w:jc w:val="both"/>
              <w:rPr>
                <w:rFonts w:eastAsia="Times New Roman" w:cs="Calibri"/>
                <w:lang w:eastAsia="cs-CZ"/>
              </w:rPr>
            </w:pPr>
            <w:r w:rsidRPr="002B55F3">
              <w:rPr>
                <w:rFonts w:eastAsia="Times New Roman" w:cs="Calibri"/>
                <w:lang w:eastAsia="cs-CZ"/>
              </w:rPr>
              <w:t xml:space="preserve">Zmena zmluvy (dodatok), ktorá nie je v súlade s pravidlami ustanovenými           v ZVO </w:t>
            </w:r>
          </w:p>
        </w:tc>
        <w:tc>
          <w:tcPr>
            <w:tcW w:w="7087" w:type="dxa"/>
          </w:tcPr>
          <w:p w14:paraId="34DC7B4D"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Po uzavretí zmluvy boli doplnené/zmenené podstatné náležitosti podmienok uzatvorenej zmluvy týkajúce sa povahy a rozsahu prác, lehoty na realizáciu predmetu zmluvy, platobných podmienok a špecifikácie materiálov,  alebo ceny. Je nevyhnutné vždy posúdiť od prípadu k prípadu, či sa danom prípade ide o „podstatnú“ zmenu. Podstatná zmena zmluvy, rámcovej dohody alebo koncesnej zmluvy je upravená v § 18 ods. 2 ZVO.</w:t>
            </w:r>
          </w:p>
          <w:p w14:paraId="0972FC7D" w14:textId="77777777" w:rsidR="009D6162" w:rsidRPr="002B55F3" w:rsidRDefault="009D6162" w:rsidP="009D6162">
            <w:pPr>
              <w:spacing w:after="0" w:line="240" w:lineRule="auto"/>
              <w:jc w:val="both"/>
              <w:rPr>
                <w:rFonts w:eastAsia="Times New Roman" w:cs="Calibri"/>
                <w:lang w:eastAsia="cs-CZ"/>
              </w:rPr>
            </w:pPr>
          </w:p>
          <w:p w14:paraId="1B4CEDC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Ide aj o prípady, keď uzavretá zmluva, rámcová dohoda alebo koncesná zmluva je v rozpore so súťažnými podkladmi alebo koncesnou dokumentáciou alebo s ponukou predloženou úspešným uchádzačom alebo uchádzačmi a prípady, keď bol znížený rozsah zákazky.</w:t>
            </w:r>
          </w:p>
          <w:p w14:paraId="714A9EC4" w14:textId="77777777" w:rsidR="009D6162" w:rsidRPr="002B55F3" w:rsidRDefault="009D6162" w:rsidP="009D6162">
            <w:pPr>
              <w:spacing w:after="0" w:line="240" w:lineRule="auto"/>
              <w:jc w:val="both"/>
              <w:rPr>
                <w:rFonts w:eastAsia="Times New Roman" w:cs="Calibri"/>
                <w:lang w:eastAsia="cs-CZ"/>
              </w:rPr>
            </w:pPr>
          </w:p>
          <w:p w14:paraId="56B9BD3D"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Zároveň ide o prípady, ak neboli splnené podmienky na zmenu zmluvy, rámcovej dohody alebo koncesnej zmluvy podľa § 18</w:t>
            </w:r>
            <w:r w:rsidR="00D712EA" w:rsidRPr="002B55F3">
              <w:rPr>
                <w:rFonts w:eastAsia="Times New Roman" w:cs="Calibri"/>
                <w:lang w:eastAsia="cs-CZ"/>
              </w:rPr>
              <w:t xml:space="preserve"> ods. 1 písm. a) a písm. d) ZVO</w:t>
            </w:r>
            <w:r w:rsidRPr="002B55F3">
              <w:rPr>
                <w:rFonts w:eastAsia="Times New Roman" w:cs="Calibri"/>
                <w:lang w:eastAsia="cs-CZ"/>
              </w:rPr>
              <w:t xml:space="preserve">. </w:t>
            </w:r>
          </w:p>
          <w:p w14:paraId="2E9DA6B3" w14:textId="77777777" w:rsidR="009D6162" w:rsidRPr="002B55F3" w:rsidRDefault="009D6162" w:rsidP="009D6162">
            <w:pPr>
              <w:spacing w:after="0" w:line="240" w:lineRule="auto"/>
              <w:jc w:val="both"/>
              <w:rPr>
                <w:rFonts w:eastAsia="Times New Roman" w:cs="Calibri"/>
                <w:lang w:eastAsia="cs-CZ"/>
              </w:rPr>
            </w:pPr>
          </w:p>
          <w:p w14:paraId="7110FD3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Ide aj o prípady, keď neboli splnené podmienky na zmenu zmluvy podľa § 18 ods. 1 písm. b) ZVO alebo podľa § 18 ods. 1 písm. c) ZVO, ale zároveň jednou zmenou zmluvy (dodatkom) nedošlo k navýšeniu hodnoty plnenia o viac ako 50 % z hodnoty pôvodnej zmluvy, rámcovej dohody alebo koncesnej zmluvy.</w:t>
            </w:r>
          </w:p>
          <w:p w14:paraId="33CE0450" w14:textId="77777777" w:rsidR="009D6162" w:rsidRPr="002B55F3" w:rsidRDefault="009D6162" w:rsidP="009D6162">
            <w:pPr>
              <w:spacing w:after="0" w:line="240" w:lineRule="auto"/>
              <w:jc w:val="both"/>
              <w:rPr>
                <w:rFonts w:eastAsia="Times New Roman" w:cs="Calibri"/>
                <w:lang w:eastAsia="cs-CZ"/>
              </w:rPr>
            </w:pPr>
          </w:p>
          <w:p w14:paraId="01883DD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 xml:space="preserve">Finančná oprava sa v prípade zákaziek realizovaných podľa ZVO neuplatňuje, ak </w:t>
            </w:r>
            <w:r w:rsidR="00170704" w:rsidRPr="002B55F3">
              <w:rPr>
                <w:rFonts w:eastAsia="Times New Roman" w:cs="Calibri"/>
                <w:lang w:eastAsia="cs-CZ"/>
              </w:rPr>
              <w:t>v zmysle § 18 ods. 3 ZVO</w:t>
            </w:r>
          </w:p>
          <w:p w14:paraId="62BA2817" w14:textId="77777777" w:rsidR="009D6162" w:rsidRPr="002B55F3" w:rsidRDefault="009D6162" w:rsidP="009E6371">
            <w:pPr>
              <w:numPr>
                <w:ilvl w:val="0"/>
                <w:numId w:val="83"/>
              </w:numPr>
              <w:spacing w:after="0" w:line="240" w:lineRule="auto"/>
              <w:contextualSpacing/>
              <w:jc w:val="both"/>
              <w:rPr>
                <w:rFonts w:eastAsia="Times New Roman" w:cs="Calibri"/>
                <w:lang w:eastAsia="cs-CZ"/>
              </w:rPr>
            </w:pPr>
            <w:r w:rsidRPr="002B55F3">
              <w:rPr>
                <w:rFonts w:eastAsia="Times New Roman" w:cs="Calibri"/>
                <w:lang w:eastAsia="cs-CZ"/>
              </w:rPr>
              <w:t xml:space="preserve">hodnota všetkých zmien je nižšia ako finančný limit pre nadlimitnú zákazku a zároveň je nižšia ako </w:t>
            </w:r>
          </w:p>
          <w:p w14:paraId="1AA0EE46" w14:textId="77777777" w:rsidR="009D6162" w:rsidRPr="002B55F3" w:rsidRDefault="009D6162" w:rsidP="009E6371">
            <w:pPr>
              <w:numPr>
                <w:ilvl w:val="0"/>
                <w:numId w:val="83"/>
              </w:numPr>
              <w:spacing w:after="0" w:line="240" w:lineRule="auto"/>
              <w:contextualSpacing/>
              <w:jc w:val="both"/>
              <w:rPr>
                <w:rFonts w:eastAsia="Times New Roman" w:cs="Calibri"/>
                <w:lang w:eastAsia="cs-CZ"/>
              </w:rPr>
            </w:pPr>
            <w:r w:rsidRPr="002B55F3">
              <w:rPr>
                <w:rFonts w:eastAsia="Times New Roman" w:cs="Calibri"/>
                <w:lang w:eastAsia="cs-CZ"/>
              </w:rPr>
              <w:t xml:space="preserve">15 % hodnoty pôvodnej zmluvy alebo rámcovej dohody, ak ide o zákazku na uskutočnenie stavebných prác, </w:t>
            </w:r>
          </w:p>
          <w:p w14:paraId="2AE1B24C" w14:textId="77777777" w:rsidR="009D6162" w:rsidRPr="002B55F3" w:rsidRDefault="009D6162" w:rsidP="009E6371">
            <w:pPr>
              <w:numPr>
                <w:ilvl w:val="0"/>
                <w:numId w:val="83"/>
              </w:numPr>
              <w:spacing w:after="0" w:line="240" w:lineRule="auto"/>
              <w:contextualSpacing/>
              <w:jc w:val="both"/>
              <w:rPr>
                <w:rFonts w:eastAsia="Times New Roman" w:cs="Calibri"/>
                <w:lang w:eastAsia="cs-CZ"/>
              </w:rPr>
            </w:pPr>
            <w:r w:rsidRPr="002B55F3">
              <w:rPr>
                <w:rFonts w:eastAsia="Times New Roman" w:cs="Calibri"/>
                <w:lang w:eastAsia="cs-CZ"/>
              </w:rPr>
              <w:t xml:space="preserve">10 % hodnoty pôvodnej zmluvy alebo rámcovej dohody, ak ide o zákazku na dodanie tovaru alebo na poskytnutie služby, alebo </w:t>
            </w:r>
          </w:p>
          <w:p w14:paraId="2F81D04C" w14:textId="77777777" w:rsidR="009D6162" w:rsidRPr="002B55F3" w:rsidRDefault="009D6162" w:rsidP="009E6371">
            <w:pPr>
              <w:numPr>
                <w:ilvl w:val="0"/>
                <w:numId w:val="83"/>
              </w:numPr>
              <w:spacing w:after="0" w:line="240" w:lineRule="auto"/>
              <w:contextualSpacing/>
              <w:jc w:val="both"/>
              <w:rPr>
                <w:rFonts w:eastAsia="Times New Roman" w:cs="Calibri"/>
                <w:lang w:eastAsia="cs-CZ"/>
              </w:rPr>
            </w:pPr>
            <w:r w:rsidRPr="002B55F3">
              <w:rPr>
                <w:rFonts w:eastAsia="Times New Roman" w:cs="Calibri"/>
                <w:lang w:eastAsia="cs-CZ"/>
              </w:rPr>
              <w:t>10 % hodnoty pôvodnej koncesnej zmluvy, ak ide o koncesiu.</w:t>
            </w:r>
          </w:p>
          <w:p w14:paraId="2220C06A"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Zmenou sa zároveň nesmie meniť charakter zmluvy, rámcovej dohody alebo koncesnej zmluvy.</w:t>
            </w:r>
          </w:p>
          <w:p w14:paraId="5D825CF3" w14:textId="77777777" w:rsidR="009D6162" w:rsidRPr="002B55F3" w:rsidRDefault="009D6162" w:rsidP="009D6162">
            <w:pPr>
              <w:spacing w:after="0" w:line="240" w:lineRule="auto"/>
              <w:jc w:val="both"/>
              <w:rPr>
                <w:rFonts w:eastAsia="Times New Roman" w:cs="Calibri"/>
                <w:lang w:eastAsia="cs-CZ"/>
              </w:rPr>
            </w:pPr>
          </w:p>
          <w:p w14:paraId="6D34CA3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Opakované zmeny zmluvy nie je možné vykonať s cieľom vyhnúť sa použitiu postupov podľa ZVO.</w:t>
            </w:r>
          </w:p>
          <w:p w14:paraId="1D3D9391" w14:textId="77777777" w:rsidR="009D6162" w:rsidRPr="002B55F3" w:rsidRDefault="009D6162" w:rsidP="009D6162">
            <w:pPr>
              <w:spacing w:after="0" w:line="240" w:lineRule="auto"/>
              <w:jc w:val="both"/>
              <w:rPr>
                <w:rFonts w:eastAsia="Times New Roman" w:cs="Calibri"/>
                <w:lang w:eastAsia="cs-CZ"/>
              </w:rPr>
            </w:pPr>
          </w:p>
        </w:tc>
        <w:tc>
          <w:tcPr>
            <w:tcW w:w="2552" w:type="dxa"/>
          </w:tcPr>
          <w:p w14:paraId="5E52EC87"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lastRenderedPageBreak/>
              <w:t>25 % z ceny zmluvy</w:t>
            </w:r>
          </w:p>
          <w:p w14:paraId="2E48E27E"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 25% z hodnoty dodatočných výdavkov vychádzajúcich zo zmien zmluvy.</w:t>
            </w:r>
          </w:p>
        </w:tc>
      </w:tr>
      <w:tr w:rsidR="009D6162" w:rsidRPr="002B55F3" w14:paraId="2C0F1B14" w14:textId="77777777" w:rsidTr="00A2155E">
        <w:trPr>
          <w:trHeight w:val="1371"/>
        </w:trPr>
        <w:tc>
          <w:tcPr>
            <w:tcW w:w="675" w:type="dxa"/>
            <w:vMerge/>
            <w:vAlign w:val="center"/>
          </w:tcPr>
          <w:p w14:paraId="6C789C9F" w14:textId="77777777" w:rsidR="009D6162" w:rsidRPr="002B55F3" w:rsidRDefault="009D6162" w:rsidP="009D6162">
            <w:pPr>
              <w:spacing w:after="0" w:line="240" w:lineRule="auto"/>
              <w:jc w:val="center"/>
              <w:rPr>
                <w:rFonts w:eastAsia="Times New Roman" w:cs="Calibri"/>
                <w:lang w:eastAsia="cs-CZ"/>
              </w:rPr>
            </w:pPr>
          </w:p>
        </w:tc>
        <w:tc>
          <w:tcPr>
            <w:tcW w:w="3720" w:type="dxa"/>
            <w:vMerge/>
          </w:tcPr>
          <w:p w14:paraId="6A1D7FA9" w14:textId="77777777" w:rsidR="009D6162" w:rsidRPr="002B55F3" w:rsidRDefault="009D6162" w:rsidP="009D6162">
            <w:pPr>
              <w:spacing w:after="0" w:line="240" w:lineRule="auto"/>
              <w:jc w:val="both"/>
              <w:rPr>
                <w:rFonts w:eastAsia="Times New Roman" w:cs="Calibri"/>
                <w:lang w:eastAsia="cs-CZ"/>
              </w:rPr>
            </w:pPr>
          </w:p>
        </w:tc>
        <w:tc>
          <w:tcPr>
            <w:tcW w:w="7087" w:type="dxa"/>
          </w:tcPr>
          <w:p w14:paraId="08B77900"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Ide o prípady, keď zmenou zmluvy (dodatkom) došlo k navýšeniu hodnoty plnenia o viac ako 50 % z hodnoty pôvodnej zmluvy, rámcovej dohody alebo koncesnej zmluvy.</w:t>
            </w:r>
          </w:p>
        </w:tc>
        <w:tc>
          <w:tcPr>
            <w:tcW w:w="2552" w:type="dxa"/>
          </w:tcPr>
          <w:p w14:paraId="01A9991F"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25 % z ceny zmluvy</w:t>
            </w:r>
          </w:p>
          <w:p w14:paraId="6263DC81" w14:textId="77777777" w:rsidR="009D6162" w:rsidRPr="002B55F3" w:rsidRDefault="009D6162" w:rsidP="009D6162">
            <w:pPr>
              <w:spacing w:after="0" w:line="240" w:lineRule="auto"/>
              <w:jc w:val="both"/>
              <w:rPr>
                <w:rFonts w:eastAsia="Times New Roman" w:cs="Calibri"/>
                <w:lang w:eastAsia="cs-CZ"/>
              </w:rPr>
            </w:pPr>
            <w:r w:rsidRPr="002B55F3">
              <w:rPr>
                <w:rFonts w:eastAsia="Times New Roman" w:cs="Calibri"/>
                <w:lang w:eastAsia="cs-CZ"/>
              </w:rPr>
              <w:t>a  100 % hodnoty dodatočných výdavkov vychádzajúcich zo zmien zmluvy.</w:t>
            </w:r>
          </w:p>
        </w:tc>
      </w:tr>
    </w:tbl>
    <w:p w14:paraId="5A8EA7E1" w14:textId="77777777" w:rsidR="009D3B32" w:rsidRPr="002B55F3" w:rsidRDefault="009D3B32" w:rsidP="009D3B32">
      <w:pPr>
        <w:rPr>
          <w:rFonts w:cs="Calibri"/>
          <w:lang w:eastAsia="cs-CZ"/>
        </w:rPr>
      </w:pPr>
    </w:p>
    <w:p w14:paraId="2DCB45DF" w14:textId="77777777" w:rsidR="00542D7D" w:rsidRPr="002B55F3" w:rsidRDefault="00542D7D" w:rsidP="009D3B32">
      <w:pPr>
        <w:rPr>
          <w:rFonts w:cs="Calibri"/>
          <w:lang w:eastAsia="cs-CZ"/>
        </w:rPr>
        <w:sectPr w:rsidR="00542D7D" w:rsidRPr="002B55F3" w:rsidSect="00A2155E">
          <w:footerReference w:type="default" r:id="rId36"/>
          <w:headerReference w:type="first" r:id="rId37"/>
          <w:pgSz w:w="16838" w:h="11906" w:orient="landscape"/>
          <w:pgMar w:top="1417" w:right="1417" w:bottom="1417" w:left="1417" w:header="708" w:footer="708" w:gutter="0"/>
          <w:cols w:space="708"/>
          <w:titlePg/>
          <w:docGrid w:linePitch="360"/>
        </w:sectPr>
      </w:pPr>
    </w:p>
    <w:p w14:paraId="6A443B66" w14:textId="0EC36492" w:rsidR="00542D7D" w:rsidRPr="00AD3B0D" w:rsidRDefault="00B95BF1" w:rsidP="00C21D7F">
      <w:pPr>
        <w:pStyle w:val="Nadpis2"/>
        <w:numPr>
          <w:ilvl w:val="0"/>
          <w:numId w:val="0"/>
        </w:numPr>
        <w:rPr>
          <w:rFonts w:cs="Calibri"/>
          <w:sz w:val="24"/>
          <w:szCs w:val="24"/>
        </w:rPr>
      </w:pPr>
      <w:bookmarkStart w:id="797" w:name="_Toc173252048"/>
      <w:bookmarkStart w:id="798" w:name="_Toc236301947"/>
      <w:r w:rsidRPr="00AD3B0D">
        <w:rPr>
          <w:rFonts w:cs="Calibri"/>
          <w:sz w:val="24"/>
          <w:szCs w:val="24"/>
        </w:rPr>
        <w:lastRenderedPageBreak/>
        <w:t>Príloha č. 12</w:t>
      </w:r>
      <w:r w:rsidR="000D0982" w:rsidRPr="00AD3B0D">
        <w:rPr>
          <w:rFonts w:cs="Calibri"/>
          <w:sz w:val="24"/>
          <w:szCs w:val="24"/>
        </w:rPr>
        <w:t>a</w:t>
      </w:r>
      <w:r w:rsidRPr="00AD3B0D">
        <w:rPr>
          <w:rFonts w:cs="Calibri"/>
          <w:sz w:val="24"/>
          <w:szCs w:val="24"/>
        </w:rPr>
        <w:t xml:space="preserve"> T</w:t>
      </w:r>
      <w:r w:rsidR="00542D7D" w:rsidRPr="00AD3B0D">
        <w:rPr>
          <w:rFonts w:cs="Calibri"/>
          <w:sz w:val="24"/>
          <w:szCs w:val="24"/>
        </w:rPr>
        <w:t>abuľka pre overenie konfliktu záujmov / predbežného zapojenia</w:t>
      </w:r>
      <w:bookmarkEnd w:id="797"/>
      <w:bookmarkEnd w:id="798"/>
    </w:p>
    <w:p w14:paraId="796BE3A1" w14:textId="77777777" w:rsidR="00542D7D" w:rsidRPr="002B55F3" w:rsidRDefault="00542D7D" w:rsidP="00542D7D">
      <w:pPr>
        <w:spacing w:after="0" w:line="240" w:lineRule="auto"/>
        <w:jc w:val="center"/>
        <w:rPr>
          <w:rFonts w:cs="Calibri"/>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6974"/>
      </w:tblGrid>
      <w:tr w:rsidR="00542D7D" w:rsidRPr="002B55F3" w14:paraId="4CD825B9" w14:textId="77777777" w:rsidTr="006C798B">
        <w:trPr>
          <w:trHeight w:val="730"/>
        </w:trPr>
        <w:tc>
          <w:tcPr>
            <w:tcW w:w="2093" w:type="dxa"/>
            <w:vAlign w:val="center"/>
          </w:tcPr>
          <w:p w14:paraId="3B08A148" w14:textId="77777777" w:rsidR="00542D7D" w:rsidRPr="002B55F3" w:rsidRDefault="00542D7D" w:rsidP="00555DC9">
            <w:pPr>
              <w:spacing w:after="0" w:line="240" w:lineRule="auto"/>
              <w:rPr>
                <w:rFonts w:cs="Calibri"/>
              </w:rPr>
            </w:pPr>
            <w:r w:rsidRPr="002B55F3">
              <w:rPr>
                <w:rFonts w:cs="Calibri"/>
              </w:rPr>
              <w:t>Názov verejného obstarávateľa:</w:t>
            </w:r>
          </w:p>
        </w:tc>
        <w:tc>
          <w:tcPr>
            <w:tcW w:w="6974" w:type="dxa"/>
            <w:vAlign w:val="center"/>
          </w:tcPr>
          <w:p w14:paraId="5520227E" w14:textId="77777777" w:rsidR="00542D7D" w:rsidRPr="002B55F3" w:rsidRDefault="00542D7D" w:rsidP="00555DC9">
            <w:pPr>
              <w:spacing w:after="0" w:line="240" w:lineRule="auto"/>
              <w:rPr>
                <w:rFonts w:cs="Calibri"/>
              </w:rPr>
            </w:pPr>
          </w:p>
        </w:tc>
      </w:tr>
    </w:tbl>
    <w:p w14:paraId="1B2BFDE8" w14:textId="77777777" w:rsidR="00542D7D" w:rsidRPr="002B55F3" w:rsidRDefault="00542D7D" w:rsidP="00542D7D">
      <w:pPr>
        <w:spacing w:after="0" w:line="240" w:lineRule="auto"/>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9"/>
        <w:gridCol w:w="6983"/>
      </w:tblGrid>
      <w:tr w:rsidR="00542D7D" w:rsidRPr="002B55F3" w14:paraId="18A4FF36" w14:textId="77777777" w:rsidTr="000D0982">
        <w:trPr>
          <w:trHeight w:val="690"/>
        </w:trPr>
        <w:tc>
          <w:tcPr>
            <w:tcW w:w="2079" w:type="dxa"/>
            <w:vAlign w:val="center"/>
          </w:tcPr>
          <w:p w14:paraId="01B85CA4" w14:textId="77777777" w:rsidR="00542D7D" w:rsidRPr="002B55F3" w:rsidRDefault="00542D7D" w:rsidP="00555DC9">
            <w:pPr>
              <w:spacing w:after="0" w:line="240" w:lineRule="auto"/>
              <w:rPr>
                <w:rFonts w:cs="Calibri"/>
              </w:rPr>
            </w:pPr>
            <w:r w:rsidRPr="002B55F3">
              <w:rPr>
                <w:rFonts w:cs="Calibri"/>
              </w:rPr>
              <w:t xml:space="preserve">Názov zákazky </w:t>
            </w:r>
          </w:p>
        </w:tc>
        <w:tc>
          <w:tcPr>
            <w:tcW w:w="6983" w:type="dxa"/>
            <w:vAlign w:val="center"/>
          </w:tcPr>
          <w:p w14:paraId="18C6AB44" w14:textId="77777777" w:rsidR="00542D7D" w:rsidRPr="002B55F3" w:rsidRDefault="00542D7D" w:rsidP="00555DC9">
            <w:pPr>
              <w:spacing w:after="0" w:line="240" w:lineRule="auto"/>
              <w:rPr>
                <w:rFonts w:cs="Calibri"/>
              </w:rPr>
            </w:pPr>
          </w:p>
        </w:tc>
      </w:tr>
      <w:tr w:rsidR="00542D7D" w:rsidRPr="002B55F3" w14:paraId="12709D30" w14:textId="77777777" w:rsidTr="000D0982">
        <w:trPr>
          <w:trHeight w:val="560"/>
        </w:trPr>
        <w:tc>
          <w:tcPr>
            <w:tcW w:w="2079" w:type="dxa"/>
            <w:vAlign w:val="center"/>
          </w:tcPr>
          <w:p w14:paraId="0CDF8B3E" w14:textId="77777777" w:rsidR="00542D7D" w:rsidRPr="002B55F3" w:rsidRDefault="00542D7D" w:rsidP="00555DC9">
            <w:pPr>
              <w:spacing w:after="0" w:line="240" w:lineRule="auto"/>
              <w:rPr>
                <w:rFonts w:cs="Calibri"/>
              </w:rPr>
            </w:pPr>
            <w:r w:rsidRPr="002B55F3">
              <w:rPr>
                <w:rFonts w:cs="Calibri"/>
              </w:rPr>
              <w:t xml:space="preserve">Predpokladaná hodnota zákazky  - </w:t>
            </w:r>
            <w:r w:rsidRPr="002B55F3">
              <w:rPr>
                <w:rFonts w:cs="Calibri"/>
                <w:b/>
                <w:bCs/>
              </w:rPr>
              <w:t>bez DPH</w:t>
            </w:r>
          </w:p>
        </w:tc>
        <w:tc>
          <w:tcPr>
            <w:tcW w:w="6983" w:type="dxa"/>
            <w:vAlign w:val="center"/>
          </w:tcPr>
          <w:p w14:paraId="76ED8E14" w14:textId="77777777" w:rsidR="00542D7D" w:rsidRPr="002B55F3" w:rsidRDefault="00542D7D" w:rsidP="00555DC9">
            <w:pPr>
              <w:spacing w:after="0" w:line="240" w:lineRule="auto"/>
              <w:rPr>
                <w:rFonts w:cs="Calibri"/>
              </w:rPr>
            </w:pPr>
          </w:p>
        </w:tc>
      </w:tr>
      <w:tr w:rsidR="00542D7D" w:rsidRPr="002B55F3" w14:paraId="294EFF9D" w14:textId="77777777" w:rsidTr="000D0982">
        <w:trPr>
          <w:trHeight w:val="688"/>
        </w:trPr>
        <w:tc>
          <w:tcPr>
            <w:tcW w:w="2079" w:type="dxa"/>
            <w:vAlign w:val="center"/>
          </w:tcPr>
          <w:p w14:paraId="054B0119" w14:textId="77777777" w:rsidR="00542D7D" w:rsidRPr="002B55F3" w:rsidRDefault="00542D7D" w:rsidP="00555DC9">
            <w:pPr>
              <w:spacing w:after="0" w:line="240" w:lineRule="auto"/>
              <w:rPr>
                <w:rFonts w:cs="Calibri"/>
              </w:rPr>
            </w:pPr>
            <w:r w:rsidRPr="002B55F3">
              <w:rPr>
                <w:rFonts w:cs="Calibri"/>
              </w:rPr>
              <w:t>Postup verejného obstarávania</w:t>
            </w:r>
          </w:p>
        </w:tc>
        <w:tc>
          <w:tcPr>
            <w:tcW w:w="6983" w:type="dxa"/>
            <w:vAlign w:val="center"/>
          </w:tcPr>
          <w:p w14:paraId="2975DA93" w14:textId="77777777" w:rsidR="00542D7D" w:rsidRPr="002B55F3" w:rsidRDefault="00542D7D" w:rsidP="00555DC9">
            <w:pPr>
              <w:spacing w:after="0" w:line="240" w:lineRule="auto"/>
              <w:rPr>
                <w:rFonts w:cs="Calibri"/>
              </w:rPr>
            </w:pPr>
          </w:p>
        </w:tc>
      </w:tr>
      <w:tr w:rsidR="00542D7D" w:rsidRPr="002B55F3" w14:paraId="4FC0F6B0" w14:textId="77777777" w:rsidTr="000D0982">
        <w:trPr>
          <w:trHeight w:val="688"/>
        </w:trPr>
        <w:tc>
          <w:tcPr>
            <w:tcW w:w="2079" w:type="dxa"/>
            <w:vAlign w:val="center"/>
          </w:tcPr>
          <w:p w14:paraId="56B0E514" w14:textId="77777777" w:rsidR="00542D7D" w:rsidRPr="002B55F3" w:rsidRDefault="00542D7D" w:rsidP="00555DC9">
            <w:pPr>
              <w:spacing w:after="0" w:line="240" w:lineRule="auto"/>
              <w:rPr>
                <w:rFonts w:cs="Calibri"/>
              </w:rPr>
            </w:pPr>
            <w:proofErr w:type="spellStart"/>
            <w:r w:rsidRPr="002B55F3">
              <w:rPr>
                <w:rFonts w:cs="Calibri"/>
              </w:rPr>
              <w:t>Link</w:t>
            </w:r>
            <w:proofErr w:type="spellEnd"/>
            <w:r w:rsidRPr="002B55F3">
              <w:rPr>
                <w:rFonts w:cs="Calibri"/>
              </w:rPr>
              <w:t xml:space="preserve"> na zverejnenú Zmluvu o poskytnutí NFP/Rozhodnutie o schválení </w:t>
            </w:r>
            <w:proofErr w:type="spellStart"/>
            <w:r w:rsidRPr="002B55F3">
              <w:rPr>
                <w:rFonts w:cs="Calibri"/>
              </w:rPr>
              <w:t>ŽoNFP</w:t>
            </w:r>
            <w:proofErr w:type="spellEnd"/>
          </w:p>
        </w:tc>
        <w:tc>
          <w:tcPr>
            <w:tcW w:w="6983" w:type="dxa"/>
            <w:vAlign w:val="center"/>
          </w:tcPr>
          <w:p w14:paraId="5B510F33" w14:textId="77777777" w:rsidR="00542D7D" w:rsidRPr="002B55F3" w:rsidRDefault="00542D7D" w:rsidP="00555DC9">
            <w:pPr>
              <w:spacing w:after="0" w:line="240" w:lineRule="auto"/>
              <w:rPr>
                <w:rFonts w:cs="Calibri"/>
              </w:rPr>
            </w:pPr>
          </w:p>
        </w:tc>
      </w:tr>
      <w:tr w:rsidR="00542D7D" w:rsidRPr="002B55F3" w14:paraId="6427A0D5" w14:textId="77777777" w:rsidTr="000D0982">
        <w:trPr>
          <w:trHeight w:val="688"/>
        </w:trPr>
        <w:tc>
          <w:tcPr>
            <w:tcW w:w="2079" w:type="dxa"/>
            <w:vAlign w:val="center"/>
          </w:tcPr>
          <w:p w14:paraId="38C48BA4" w14:textId="46B63BDA" w:rsidR="00542D7D" w:rsidRPr="002B55F3" w:rsidRDefault="00542D7D" w:rsidP="00555DC9">
            <w:pPr>
              <w:spacing w:after="0" w:line="240" w:lineRule="auto"/>
              <w:rPr>
                <w:rFonts w:cs="Calibri"/>
              </w:rPr>
            </w:pPr>
            <w:r w:rsidRPr="002B55F3">
              <w:rPr>
                <w:rFonts w:cs="Calibri"/>
              </w:rPr>
              <w:t>Kód projektu v ITMS</w:t>
            </w:r>
          </w:p>
        </w:tc>
        <w:tc>
          <w:tcPr>
            <w:tcW w:w="6983" w:type="dxa"/>
            <w:vAlign w:val="center"/>
          </w:tcPr>
          <w:p w14:paraId="672DD3EA" w14:textId="77777777" w:rsidR="00542D7D" w:rsidRPr="002B55F3" w:rsidRDefault="00542D7D" w:rsidP="00555DC9">
            <w:pPr>
              <w:spacing w:after="0" w:line="240" w:lineRule="auto"/>
              <w:rPr>
                <w:rFonts w:cs="Calibri"/>
              </w:rPr>
            </w:pPr>
          </w:p>
        </w:tc>
      </w:tr>
      <w:tr w:rsidR="00542D7D" w:rsidRPr="002B55F3" w14:paraId="2A5E4565" w14:textId="77777777" w:rsidTr="000D0982">
        <w:trPr>
          <w:trHeight w:val="688"/>
        </w:trPr>
        <w:tc>
          <w:tcPr>
            <w:tcW w:w="2079" w:type="dxa"/>
            <w:vAlign w:val="center"/>
          </w:tcPr>
          <w:p w14:paraId="5F51E9A3" w14:textId="77777777" w:rsidR="00542D7D" w:rsidRPr="002B55F3" w:rsidRDefault="00542D7D" w:rsidP="00555DC9">
            <w:pPr>
              <w:spacing w:after="0" w:line="240" w:lineRule="auto"/>
              <w:rPr>
                <w:rFonts w:cs="Calibri"/>
              </w:rPr>
            </w:pPr>
            <w:r w:rsidRPr="002B55F3">
              <w:rPr>
                <w:rFonts w:cs="Calibri"/>
              </w:rPr>
              <w:t>Názov projektu</w:t>
            </w:r>
          </w:p>
        </w:tc>
        <w:tc>
          <w:tcPr>
            <w:tcW w:w="6983" w:type="dxa"/>
            <w:vAlign w:val="center"/>
          </w:tcPr>
          <w:p w14:paraId="647CFF62" w14:textId="77777777" w:rsidR="00542D7D" w:rsidRPr="002B55F3" w:rsidRDefault="00542D7D" w:rsidP="00555DC9">
            <w:pPr>
              <w:spacing w:after="0" w:line="240" w:lineRule="auto"/>
              <w:rPr>
                <w:rFonts w:cs="Calibri"/>
              </w:rPr>
            </w:pPr>
          </w:p>
        </w:tc>
      </w:tr>
    </w:tbl>
    <w:p w14:paraId="2A65D3D3" w14:textId="77777777" w:rsidR="000D0982" w:rsidRPr="002B55F3" w:rsidRDefault="000D0982" w:rsidP="000D0982">
      <w:pPr>
        <w:rPr>
          <w:rFonts w:cs="Calibri"/>
          <w:b/>
        </w:rPr>
      </w:pPr>
      <w:r w:rsidRPr="002B55F3">
        <w:rPr>
          <w:rFonts w:cs="Calibri"/>
          <w:b/>
        </w:rPr>
        <w:t xml:space="preserve">Prepojenia medzi osobami participujúcimi na projekte vo vzťahu k pripravovanému verejnému obstarávaniu/obstarávaniu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090"/>
      </w:tblGrid>
      <w:tr w:rsidR="000D0982" w:rsidRPr="002B55F3" w14:paraId="38FF918E" w14:textId="77777777" w:rsidTr="009D0256">
        <w:trPr>
          <w:trHeight w:val="708"/>
        </w:trPr>
        <w:tc>
          <w:tcPr>
            <w:tcW w:w="2972" w:type="dxa"/>
            <w:vAlign w:val="center"/>
          </w:tcPr>
          <w:p w14:paraId="1F7C0232" w14:textId="77777777" w:rsidR="000D0982" w:rsidRPr="002B55F3" w:rsidRDefault="000D0982" w:rsidP="0088671E">
            <w:pPr>
              <w:spacing w:after="0" w:line="240" w:lineRule="auto"/>
              <w:rPr>
                <w:rFonts w:cs="Calibri"/>
              </w:rPr>
            </w:pPr>
            <w:r w:rsidRPr="002B55F3">
              <w:rPr>
                <w:rFonts w:cs="Calibri"/>
              </w:rPr>
              <w:t>Oblasť konfliktu záujmov: Zainteresované osoby podľa § 23 ods. 3 písm. a) a písm. b) ZVO: Meno, priezvisko všetkých osôb, ktoré sa podieľali na príprave a realizácii verejného obstarávania, osoby s rozhodovacími právomocami (napr. poslanci zastupiteľstva, členovia stavebných/finančných komisií obecného/mestského zastupiteľstva, členovia spolkov a organizácií obcí/miest...)</w:t>
            </w:r>
          </w:p>
        </w:tc>
        <w:tc>
          <w:tcPr>
            <w:tcW w:w="6090" w:type="dxa"/>
            <w:vAlign w:val="center"/>
          </w:tcPr>
          <w:p w14:paraId="736D0902" w14:textId="77777777" w:rsidR="000D0982" w:rsidRPr="002B55F3" w:rsidRDefault="000D0982" w:rsidP="0088671E">
            <w:pPr>
              <w:spacing w:after="0" w:line="240" w:lineRule="auto"/>
              <w:rPr>
                <w:rFonts w:cs="Calibri"/>
              </w:rPr>
            </w:pPr>
          </w:p>
        </w:tc>
      </w:tr>
    </w:tbl>
    <w:p w14:paraId="3F7FC9EE" w14:textId="77777777" w:rsidR="000D0982" w:rsidRPr="002B55F3" w:rsidRDefault="000D0982" w:rsidP="000D0982">
      <w:pPr>
        <w:rPr>
          <w:rFonts w:cs="Calibri"/>
        </w:rPr>
      </w:pPr>
    </w:p>
    <w:p w14:paraId="24728508" w14:textId="77777777" w:rsidR="000D0982" w:rsidRPr="002B55F3" w:rsidRDefault="000D0982" w:rsidP="000D0982">
      <w:pPr>
        <w:rPr>
          <w:rFonts w:cs="Calibri"/>
          <w:b/>
        </w:rPr>
      </w:pPr>
      <w:r w:rsidRPr="002B55F3">
        <w:rPr>
          <w:rFonts w:cs="Calibri"/>
          <w:b/>
        </w:rPr>
        <w:t>ZÁVER KU KONFLIKTU ZÁUJMOV:</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6095"/>
      </w:tblGrid>
      <w:tr w:rsidR="000D0982" w:rsidRPr="002B55F3" w14:paraId="1227368D" w14:textId="77777777" w:rsidTr="009D0256">
        <w:trPr>
          <w:trHeight w:val="1261"/>
        </w:trPr>
        <w:tc>
          <w:tcPr>
            <w:tcW w:w="2972" w:type="dxa"/>
            <w:vAlign w:val="center"/>
          </w:tcPr>
          <w:p w14:paraId="58664804" w14:textId="77777777" w:rsidR="000D0982" w:rsidRPr="002B55F3" w:rsidRDefault="000D0982" w:rsidP="0088671E">
            <w:pPr>
              <w:spacing w:after="0" w:line="240" w:lineRule="auto"/>
              <w:rPr>
                <w:rFonts w:cs="Calibri"/>
              </w:rPr>
            </w:pPr>
            <w:r w:rsidRPr="002B55F3">
              <w:rPr>
                <w:rFonts w:cs="Calibri"/>
              </w:rPr>
              <w:t xml:space="preserve">V prípade identifikácie konfliktu záujmov opíšte konflikt záujmov, </w:t>
            </w:r>
            <w:r w:rsidRPr="002B55F3">
              <w:rPr>
                <w:rFonts w:cs="Calibri"/>
                <w:b/>
                <w:bCs/>
                <w:u w:val="single"/>
              </w:rPr>
              <w:t>ako aj opatrenia prijaté na jeho elimináciu:</w:t>
            </w:r>
          </w:p>
        </w:tc>
        <w:tc>
          <w:tcPr>
            <w:tcW w:w="6095" w:type="dxa"/>
            <w:vAlign w:val="center"/>
          </w:tcPr>
          <w:p w14:paraId="66E59F90" w14:textId="77777777" w:rsidR="000D0982" w:rsidRPr="002B55F3" w:rsidRDefault="000D0982" w:rsidP="0088671E">
            <w:pPr>
              <w:spacing w:after="0" w:line="240" w:lineRule="auto"/>
              <w:rPr>
                <w:rFonts w:cs="Calibri"/>
              </w:rPr>
            </w:pPr>
          </w:p>
        </w:tc>
      </w:tr>
    </w:tbl>
    <w:p w14:paraId="74B6B31A" w14:textId="77777777" w:rsidR="000D0982" w:rsidRPr="002B55F3" w:rsidRDefault="000D0982" w:rsidP="000D0982">
      <w:pPr>
        <w:spacing w:after="0" w:line="240" w:lineRule="auto"/>
        <w:rPr>
          <w:rFonts w:cs="Calibri"/>
          <w:b/>
        </w:rPr>
      </w:pPr>
      <w:r w:rsidRPr="002B55F3">
        <w:rPr>
          <w:rFonts w:cs="Calibri"/>
          <w:b/>
        </w:rPr>
        <w:lastRenderedPageBreak/>
        <w:t>Čestné vyhlásenie:</w:t>
      </w:r>
    </w:p>
    <w:p w14:paraId="2001EB60" w14:textId="77777777" w:rsidR="000D0982" w:rsidRPr="002B55F3" w:rsidRDefault="000D0982" w:rsidP="000D0982">
      <w:pPr>
        <w:spacing w:after="0" w:line="240" w:lineRule="auto"/>
        <w:rPr>
          <w:rFonts w:cs="Calibri"/>
        </w:rPr>
      </w:pPr>
    </w:p>
    <w:p w14:paraId="04AF9054" w14:textId="77777777" w:rsidR="000D0982" w:rsidRPr="002B55F3" w:rsidRDefault="000D0982" w:rsidP="000D0982">
      <w:pPr>
        <w:spacing w:after="0" w:line="240" w:lineRule="auto"/>
        <w:jc w:val="both"/>
        <w:rPr>
          <w:rFonts w:cs="Calibri"/>
        </w:rPr>
      </w:pPr>
      <w:r w:rsidRPr="002B55F3">
        <w:rPr>
          <w:rFonts w:cs="Calibri"/>
        </w:rPr>
        <w:t>Ja, ako štatutárny zástupca/osoba splnomocnená štatutárnym zástupcom</w:t>
      </w:r>
      <w:r w:rsidRPr="002B55F3">
        <w:rPr>
          <w:rStyle w:val="Odkaznapoznmkupodiarou"/>
          <w:rFonts w:cs="Calibri"/>
        </w:rPr>
        <w:footnoteReference w:id="69"/>
      </w:r>
      <w:r w:rsidRPr="002B55F3">
        <w:rPr>
          <w:rFonts w:cs="Calibri"/>
        </w:rPr>
        <w:t xml:space="preserve">  vyhlasujem, že</w:t>
      </w:r>
    </w:p>
    <w:p w14:paraId="5E40A0CF" w14:textId="77777777" w:rsidR="000D0982" w:rsidRPr="002B55F3" w:rsidRDefault="000D0982" w:rsidP="000D0982">
      <w:pPr>
        <w:pStyle w:val="Odsekzoznamu"/>
        <w:numPr>
          <w:ilvl w:val="0"/>
          <w:numId w:val="115"/>
        </w:numPr>
        <w:spacing w:after="0" w:line="240" w:lineRule="auto"/>
        <w:jc w:val="both"/>
        <w:rPr>
          <w:rFonts w:cs="Calibri"/>
          <w:sz w:val="22"/>
          <w:szCs w:val="22"/>
        </w:rPr>
      </w:pPr>
      <w:r w:rsidRPr="002B55F3">
        <w:rPr>
          <w:rFonts w:cs="Calibri"/>
          <w:sz w:val="22"/>
          <w:szCs w:val="22"/>
        </w:rPr>
        <w:t xml:space="preserve">sa zdržím akéhokoľvek konania, ktoré by naplnilo skutkovú podstatu prítomnosti konfliktu záujmov, </w:t>
      </w:r>
    </w:p>
    <w:p w14:paraId="70660B2D" w14:textId="77777777" w:rsidR="000D0982" w:rsidRPr="002B55F3" w:rsidRDefault="000D0982" w:rsidP="000D0982">
      <w:pPr>
        <w:pStyle w:val="Odsekzoznamu"/>
        <w:numPr>
          <w:ilvl w:val="0"/>
          <w:numId w:val="115"/>
        </w:numPr>
        <w:spacing w:after="0" w:line="240" w:lineRule="auto"/>
        <w:jc w:val="both"/>
        <w:rPr>
          <w:rFonts w:cs="Calibri"/>
          <w:sz w:val="22"/>
          <w:szCs w:val="22"/>
        </w:rPr>
      </w:pPr>
      <w:r w:rsidRPr="002B55F3">
        <w:rPr>
          <w:rFonts w:cs="Calibri"/>
          <w:sz w:val="22"/>
          <w:szCs w:val="22"/>
        </w:rPr>
        <w:t xml:space="preserve">všetky údaje uvedené v tomto dokumente sú pravdivé, správne, úplné a presné. Som si vedomý skutočnosti, že v prípade, ak sa preukáže nepravdivosť, nesprávnosť, neúplnosť alebo nepresnosť údajov uvedených v tomto dokumente, môže Poskytovateľ finančných prostriedkov požadovať vrátenie celého doteraz poskytnutého príspevku. </w:t>
      </w:r>
    </w:p>
    <w:p w14:paraId="15C79F5B" w14:textId="77777777" w:rsidR="000D0982" w:rsidRPr="002B55F3" w:rsidRDefault="000D0982" w:rsidP="000D0982">
      <w:pPr>
        <w:pStyle w:val="Odsekzoznamu"/>
        <w:spacing w:after="0" w:line="240" w:lineRule="auto"/>
        <w:ind w:left="765"/>
        <w:jc w:val="both"/>
        <w:rPr>
          <w:rFonts w:cs="Calibri"/>
          <w:sz w:val="22"/>
          <w:szCs w:val="22"/>
        </w:rPr>
      </w:pPr>
    </w:p>
    <w:p w14:paraId="26393004" w14:textId="77777777" w:rsidR="000D0982" w:rsidRPr="002B55F3" w:rsidRDefault="000D0982" w:rsidP="000D0982">
      <w:pPr>
        <w:spacing w:after="0" w:line="240" w:lineRule="auto"/>
        <w:jc w:val="both"/>
        <w:rPr>
          <w:rFonts w:cs="Calibri"/>
        </w:rPr>
      </w:pPr>
    </w:p>
    <w:p w14:paraId="7AF3C7A4" w14:textId="77777777" w:rsidR="000D0982" w:rsidRPr="002B55F3" w:rsidRDefault="000D0982" w:rsidP="000D0982">
      <w:pPr>
        <w:spacing w:after="0" w:line="240" w:lineRule="auto"/>
        <w:jc w:val="both"/>
        <w:rPr>
          <w:rFonts w:cs="Calibri"/>
        </w:rPr>
      </w:pPr>
      <w:r w:rsidRPr="002B55F3">
        <w:rPr>
          <w:rFonts w:cs="Calibri"/>
        </w:rPr>
        <w:t xml:space="preserve">Som si vedomý, že porušenie tohto čestného vyhlásenia oprávňuje Poskytovateľa finančných prostriedkov alebo iné kontrolné subjekty požadovať vrátenie celého doteraz poskytnutého príspevku. </w:t>
      </w:r>
    </w:p>
    <w:p w14:paraId="753ED5A3" w14:textId="77777777" w:rsidR="000D0982" w:rsidRPr="002B55F3" w:rsidRDefault="000D0982" w:rsidP="000D0982">
      <w:pPr>
        <w:spacing w:after="0" w:line="240" w:lineRule="auto"/>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1"/>
        <w:gridCol w:w="6991"/>
      </w:tblGrid>
      <w:tr w:rsidR="000D0982" w:rsidRPr="002B55F3" w14:paraId="1936E688" w14:textId="77777777" w:rsidTr="0088671E">
        <w:trPr>
          <w:trHeight w:val="475"/>
        </w:trPr>
        <w:tc>
          <w:tcPr>
            <w:tcW w:w="2093" w:type="dxa"/>
            <w:vAlign w:val="center"/>
          </w:tcPr>
          <w:p w14:paraId="0696C02F" w14:textId="77777777" w:rsidR="000D0982" w:rsidRPr="002B55F3" w:rsidRDefault="000D0982" w:rsidP="0088671E">
            <w:pPr>
              <w:spacing w:after="0" w:line="240" w:lineRule="auto"/>
              <w:rPr>
                <w:rFonts w:cs="Calibri"/>
              </w:rPr>
            </w:pPr>
            <w:r w:rsidRPr="002B55F3">
              <w:rPr>
                <w:rFonts w:cs="Calibri"/>
              </w:rPr>
              <w:t>Meno a priezvisko:</w:t>
            </w:r>
          </w:p>
        </w:tc>
        <w:tc>
          <w:tcPr>
            <w:tcW w:w="7119" w:type="dxa"/>
            <w:vAlign w:val="center"/>
          </w:tcPr>
          <w:p w14:paraId="60578930" w14:textId="77777777" w:rsidR="000D0982" w:rsidRPr="002B55F3" w:rsidRDefault="000D0982" w:rsidP="0088671E">
            <w:pPr>
              <w:spacing w:after="0" w:line="240" w:lineRule="auto"/>
              <w:rPr>
                <w:rFonts w:cs="Calibri"/>
              </w:rPr>
            </w:pPr>
          </w:p>
        </w:tc>
      </w:tr>
      <w:tr w:rsidR="000D0982" w:rsidRPr="002B55F3" w14:paraId="7904D135" w14:textId="77777777" w:rsidTr="0088671E">
        <w:trPr>
          <w:trHeight w:val="567"/>
        </w:trPr>
        <w:tc>
          <w:tcPr>
            <w:tcW w:w="2093" w:type="dxa"/>
            <w:vAlign w:val="center"/>
          </w:tcPr>
          <w:p w14:paraId="6A36BF0E" w14:textId="77777777" w:rsidR="000D0982" w:rsidRPr="002B55F3" w:rsidRDefault="000D0982" w:rsidP="0088671E">
            <w:pPr>
              <w:spacing w:after="0" w:line="240" w:lineRule="auto"/>
              <w:rPr>
                <w:rFonts w:cs="Calibri"/>
              </w:rPr>
            </w:pPr>
            <w:r w:rsidRPr="002B55F3">
              <w:rPr>
                <w:rFonts w:cs="Calibri"/>
              </w:rPr>
              <w:t>Pracovná pozícia:</w:t>
            </w:r>
          </w:p>
        </w:tc>
        <w:tc>
          <w:tcPr>
            <w:tcW w:w="7119" w:type="dxa"/>
            <w:vAlign w:val="center"/>
          </w:tcPr>
          <w:p w14:paraId="514C5925" w14:textId="77777777" w:rsidR="000D0982" w:rsidRPr="002B55F3" w:rsidRDefault="000D0982" w:rsidP="0088671E">
            <w:pPr>
              <w:spacing w:after="0" w:line="240" w:lineRule="auto"/>
              <w:rPr>
                <w:rFonts w:cs="Calibri"/>
              </w:rPr>
            </w:pPr>
            <w:r w:rsidRPr="002B55F3">
              <w:rPr>
                <w:rFonts w:cs="Calibri"/>
              </w:rPr>
              <w:t>Štatutárny zástupca/Osoba splnomocnená štatutárnym zástupcom</w:t>
            </w:r>
          </w:p>
        </w:tc>
      </w:tr>
      <w:tr w:rsidR="000D0982" w:rsidRPr="002B55F3" w14:paraId="3F5CFD0E" w14:textId="77777777" w:rsidTr="0088671E">
        <w:trPr>
          <w:trHeight w:val="546"/>
        </w:trPr>
        <w:tc>
          <w:tcPr>
            <w:tcW w:w="2093" w:type="dxa"/>
            <w:vAlign w:val="center"/>
          </w:tcPr>
          <w:p w14:paraId="48DAC641" w14:textId="77777777" w:rsidR="000D0982" w:rsidRPr="002B55F3" w:rsidRDefault="000D0982" w:rsidP="0088671E">
            <w:pPr>
              <w:spacing w:after="0" w:line="240" w:lineRule="auto"/>
              <w:rPr>
                <w:rFonts w:cs="Calibri"/>
              </w:rPr>
            </w:pPr>
            <w:r w:rsidRPr="002B55F3">
              <w:rPr>
                <w:rFonts w:cs="Calibri"/>
              </w:rPr>
              <w:t>Dátum:</w:t>
            </w:r>
          </w:p>
        </w:tc>
        <w:tc>
          <w:tcPr>
            <w:tcW w:w="7119" w:type="dxa"/>
            <w:vAlign w:val="center"/>
          </w:tcPr>
          <w:p w14:paraId="0BF489F4" w14:textId="77777777" w:rsidR="000D0982" w:rsidRPr="002B55F3" w:rsidRDefault="000D0982" w:rsidP="0088671E">
            <w:pPr>
              <w:spacing w:after="0" w:line="240" w:lineRule="auto"/>
              <w:rPr>
                <w:rFonts w:cs="Calibri"/>
              </w:rPr>
            </w:pPr>
          </w:p>
        </w:tc>
      </w:tr>
      <w:tr w:rsidR="000D0982" w:rsidRPr="002B55F3" w14:paraId="1AD9688B" w14:textId="77777777" w:rsidTr="0088671E">
        <w:trPr>
          <w:trHeight w:val="553"/>
        </w:trPr>
        <w:tc>
          <w:tcPr>
            <w:tcW w:w="2093" w:type="dxa"/>
            <w:vAlign w:val="center"/>
          </w:tcPr>
          <w:p w14:paraId="6D64CA64" w14:textId="77777777" w:rsidR="000D0982" w:rsidRPr="002B55F3" w:rsidRDefault="000D0982" w:rsidP="0088671E">
            <w:pPr>
              <w:spacing w:after="0" w:line="240" w:lineRule="auto"/>
              <w:rPr>
                <w:rFonts w:cs="Calibri"/>
              </w:rPr>
            </w:pPr>
            <w:r w:rsidRPr="002B55F3">
              <w:rPr>
                <w:rFonts w:cs="Calibri"/>
              </w:rPr>
              <w:t>Podpis:</w:t>
            </w:r>
          </w:p>
        </w:tc>
        <w:tc>
          <w:tcPr>
            <w:tcW w:w="7119" w:type="dxa"/>
            <w:vAlign w:val="center"/>
          </w:tcPr>
          <w:p w14:paraId="4EB54308" w14:textId="77777777" w:rsidR="000D0982" w:rsidRPr="002B55F3" w:rsidRDefault="000D0982" w:rsidP="0088671E">
            <w:pPr>
              <w:spacing w:after="0" w:line="240" w:lineRule="auto"/>
              <w:rPr>
                <w:rFonts w:cs="Calibri"/>
              </w:rPr>
            </w:pPr>
          </w:p>
        </w:tc>
      </w:tr>
    </w:tbl>
    <w:p w14:paraId="218C5FC9" w14:textId="77777777" w:rsidR="000D0982" w:rsidRPr="002B55F3" w:rsidRDefault="000D0982" w:rsidP="000D0982">
      <w:pPr>
        <w:rPr>
          <w:rFonts w:cs="Calibri"/>
        </w:rPr>
      </w:pPr>
    </w:p>
    <w:p w14:paraId="4D66BEE0" w14:textId="1B3C4490" w:rsidR="000D0982" w:rsidRPr="002B55F3" w:rsidRDefault="000D0982" w:rsidP="000D0982">
      <w:pPr>
        <w:rPr>
          <w:rFonts w:cs="Calibri"/>
        </w:rPr>
      </w:pPr>
    </w:p>
    <w:p w14:paraId="721F0959" w14:textId="77777777" w:rsidR="000D0982" w:rsidRPr="002B55F3" w:rsidRDefault="000D0982">
      <w:pPr>
        <w:spacing w:after="0" w:line="240" w:lineRule="auto"/>
        <w:rPr>
          <w:rFonts w:cs="Calibri"/>
        </w:rPr>
      </w:pPr>
      <w:r w:rsidRPr="002B55F3">
        <w:rPr>
          <w:rFonts w:cs="Calibri"/>
        </w:rPr>
        <w:br w:type="page"/>
      </w:r>
    </w:p>
    <w:p w14:paraId="32D7A04E" w14:textId="77777777" w:rsidR="000D0982" w:rsidRPr="006C798B" w:rsidRDefault="000D0982" w:rsidP="000D0982">
      <w:pPr>
        <w:pStyle w:val="Nadpis2"/>
        <w:numPr>
          <w:ilvl w:val="0"/>
          <w:numId w:val="0"/>
        </w:numPr>
        <w:rPr>
          <w:rFonts w:cs="Calibri"/>
          <w:b w:val="0"/>
          <w:bCs w:val="0"/>
          <w:sz w:val="24"/>
          <w:szCs w:val="24"/>
        </w:rPr>
      </w:pPr>
      <w:bookmarkStart w:id="799" w:name="_Toc235193567"/>
      <w:bookmarkStart w:id="800" w:name="_Toc236301948"/>
      <w:r w:rsidRPr="006C798B">
        <w:rPr>
          <w:rFonts w:cs="Calibri"/>
          <w:sz w:val="24"/>
          <w:szCs w:val="24"/>
        </w:rPr>
        <w:lastRenderedPageBreak/>
        <w:t>Príloha č. 12b Tabuľka pre overenie predbežného zapojenia</w:t>
      </w:r>
      <w:bookmarkEnd w:id="799"/>
      <w:bookmarkEnd w:id="800"/>
    </w:p>
    <w:p w14:paraId="152DAF93" w14:textId="77777777" w:rsidR="000D0982" w:rsidRPr="002B55F3" w:rsidRDefault="000D0982" w:rsidP="000D0982">
      <w:pPr>
        <w:spacing w:after="0" w:line="240" w:lineRule="auto"/>
        <w:jc w:val="center"/>
        <w:rPr>
          <w:rFonts w:cs="Calibri"/>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6974"/>
      </w:tblGrid>
      <w:tr w:rsidR="000D0982" w:rsidRPr="002B55F3" w14:paraId="39924514" w14:textId="77777777" w:rsidTr="0088671E">
        <w:trPr>
          <w:trHeight w:val="730"/>
        </w:trPr>
        <w:tc>
          <w:tcPr>
            <w:tcW w:w="2093" w:type="dxa"/>
            <w:vAlign w:val="center"/>
          </w:tcPr>
          <w:p w14:paraId="14B548B6" w14:textId="77777777" w:rsidR="000D0982" w:rsidRPr="002B55F3" w:rsidRDefault="000D0982" w:rsidP="0088671E">
            <w:pPr>
              <w:spacing w:after="0" w:line="240" w:lineRule="auto"/>
              <w:rPr>
                <w:rFonts w:cs="Calibri"/>
              </w:rPr>
            </w:pPr>
            <w:r w:rsidRPr="002B55F3">
              <w:rPr>
                <w:rFonts w:cs="Calibri"/>
              </w:rPr>
              <w:t>Názov verejného obstarávateľa:</w:t>
            </w:r>
          </w:p>
        </w:tc>
        <w:tc>
          <w:tcPr>
            <w:tcW w:w="6974" w:type="dxa"/>
            <w:vAlign w:val="center"/>
          </w:tcPr>
          <w:p w14:paraId="09B32B56" w14:textId="77777777" w:rsidR="000D0982" w:rsidRPr="002B55F3" w:rsidRDefault="000D0982" w:rsidP="0088671E">
            <w:pPr>
              <w:spacing w:after="0" w:line="240" w:lineRule="auto"/>
              <w:rPr>
                <w:rFonts w:cs="Calibri"/>
              </w:rPr>
            </w:pPr>
          </w:p>
        </w:tc>
      </w:tr>
    </w:tbl>
    <w:p w14:paraId="3B70EB01" w14:textId="77777777" w:rsidR="000D0982" w:rsidRPr="002B55F3" w:rsidRDefault="000D0982" w:rsidP="000D0982">
      <w:pPr>
        <w:spacing w:after="0" w:line="240" w:lineRule="auto"/>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4"/>
        <w:gridCol w:w="6978"/>
      </w:tblGrid>
      <w:tr w:rsidR="000D0982" w:rsidRPr="002B55F3" w14:paraId="161BA8A3" w14:textId="77777777" w:rsidTr="0088671E">
        <w:trPr>
          <w:trHeight w:val="690"/>
        </w:trPr>
        <w:tc>
          <w:tcPr>
            <w:tcW w:w="2093" w:type="dxa"/>
            <w:vAlign w:val="center"/>
          </w:tcPr>
          <w:p w14:paraId="75F45DED" w14:textId="77777777" w:rsidR="000D0982" w:rsidRPr="002B55F3" w:rsidRDefault="000D0982" w:rsidP="0088671E">
            <w:pPr>
              <w:spacing w:after="0" w:line="240" w:lineRule="auto"/>
              <w:rPr>
                <w:rFonts w:cs="Calibri"/>
              </w:rPr>
            </w:pPr>
            <w:r w:rsidRPr="002B55F3">
              <w:rPr>
                <w:rFonts w:cs="Calibri"/>
              </w:rPr>
              <w:t xml:space="preserve">Názov zákazky </w:t>
            </w:r>
          </w:p>
        </w:tc>
        <w:tc>
          <w:tcPr>
            <w:tcW w:w="7195" w:type="dxa"/>
            <w:vAlign w:val="center"/>
          </w:tcPr>
          <w:p w14:paraId="3AC441C3" w14:textId="77777777" w:rsidR="000D0982" w:rsidRPr="002B55F3" w:rsidRDefault="000D0982" w:rsidP="0088671E">
            <w:pPr>
              <w:spacing w:after="0" w:line="240" w:lineRule="auto"/>
              <w:rPr>
                <w:rFonts w:cs="Calibri"/>
              </w:rPr>
            </w:pPr>
          </w:p>
        </w:tc>
      </w:tr>
      <w:tr w:rsidR="000D0982" w:rsidRPr="002B55F3" w14:paraId="245C26F1" w14:textId="77777777" w:rsidTr="0088671E">
        <w:trPr>
          <w:trHeight w:val="560"/>
        </w:trPr>
        <w:tc>
          <w:tcPr>
            <w:tcW w:w="2093" w:type="dxa"/>
            <w:vAlign w:val="center"/>
          </w:tcPr>
          <w:p w14:paraId="3E21440A" w14:textId="77777777" w:rsidR="000D0982" w:rsidRPr="002B55F3" w:rsidRDefault="000D0982" w:rsidP="0088671E">
            <w:pPr>
              <w:spacing w:after="0" w:line="240" w:lineRule="auto"/>
              <w:rPr>
                <w:rFonts w:cs="Calibri"/>
              </w:rPr>
            </w:pPr>
            <w:r w:rsidRPr="002B55F3">
              <w:rPr>
                <w:rFonts w:cs="Calibri"/>
              </w:rPr>
              <w:t xml:space="preserve">Predpokladaná hodnota zákazky  - </w:t>
            </w:r>
            <w:r w:rsidRPr="002B55F3">
              <w:rPr>
                <w:rFonts w:cs="Calibri"/>
                <w:b/>
                <w:bCs/>
              </w:rPr>
              <w:t>bez DPH</w:t>
            </w:r>
          </w:p>
        </w:tc>
        <w:tc>
          <w:tcPr>
            <w:tcW w:w="7195" w:type="dxa"/>
            <w:vAlign w:val="center"/>
          </w:tcPr>
          <w:p w14:paraId="1D3C10C5" w14:textId="77777777" w:rsidR="000D0982" w:rsidRPr="002B55F3" w:rsidRDefault="000D0982" w:rsidP="0088671E">
            <w:pPr>
              <w:spacing w:after="0" w:line="240" w:lineRule="auto"/>
              <w:rPr>
                <w:rFonts w:cs="Calibri"/>
              </w:rPr>
            </w:pPr>
          </w:p>
        </w:tc>
      </w:tr>
      <w:tr w:rsidR="000D0982" w:rsidRPr="002B55F3" w14:paraId="0F0C01B9" w14:textId="77777777" w:rsidTr="0088671E">
        <w:trPr>
          <w:trHeight w:val="688"/>
        </w:trPr>
        <w:tc>
          <w:tcPr>
            <w:tcW w:w="2093" w:type="dxa"/>
            <w:vAlign w:val="center"/>
          </w:tcPr>
          <w:p w14:paraId="7E4EA910" w14:textId="77777777" w:rsidR="000D0982" w:rsidRPr="002B55F3" w:rsidRDefault="000D0982" w:rsidP="0088671E">
            <w:pPr>
              <w:spacing w:after="0" w:line="240" w:lineRule="auto"/>
              <w:rPr>
                <w:rFonts w:cs="Calibri"/>
              </w:rPr>
            </w:pPr>
            <w:r w:rsidRPr="002B55F3">
              <w:rPr>
                <w:rFonts w:cs="Calibri"/>
              </w:rPr>
              <w:t>Postup verejného obstarávania</w:t>
            </w:r>
          </w:p>
        </w:tc>
        <w:tc>
          <w:tcPr>
            <w:tcW w:w="7195" w:type="dxa"/>
            <w:vAlign w:val="center"/>
          </w:tcPr>
          <w:p w14:paraId="2AB8CFE3" w14:textId="77777777" w:rsidR="000D0982" w:rsidRPr="002B55F3" w:rsidRDefault="000D0982" w:rsidP="0088671E">
            <w:pPr>
              <w:spacing w:after="0" w:line="240" w:lineRule="auto"/>
              <w:rPr>
                <w:rFonts w:cs="Calibri"/>
              </w:rPr>
            </w:pPr>
          </w:p>
        </w:tc>
      </w:tr>
      <w:tr w:rsidR="000D0982" w:rsidRPr="002B55F3" w14:paraId="4C3757F3" w14:textId="77777777" w:rsidTr="0088671E">
        <w:trPr>
          <w:trHeight w:val="688"/>
        </w:trPr>
        <w:tc>
          <w:tcPr>
            <w:tcW w:w="2093" w:type="dxa"/>
            <w:vAlign w:val="center"/>
          </w:tcPr>
          <w:p w14:paraId="5AAAC9E8" w14:textId="77777777" w:rsidR="000D0982" w:rsidRPr="002B55F3" w:rsidRDefault="000D0982" w:rsidP="0088671E">
            <w:pPr>
              <w:spacing w:after="0" w:line="240" w:lineRule="auto"/>
              <w:rPr>
                <w:rFonts w:cs="Calibri"/>
              </w:rPr>
            </w:pPr>
            <w:proofErr w:type="spellStart"/>
            <w:r w:rsidRPr="002B55F3">
              <w:rPr>
                <w:rFonts w:cs="Calibri"/>
              </w:rPr>
              <w:t>Link</w:t>
            </w:r>
            <w:proofErr w:type="spellEnd"/>
            <w:r w:rsidRPr="002B55F3">
              <w:rPr>
                <w:rFonts w:cs="Calibri"/>
              </w:rPr>
              <w:t xml:space="preserve"> na zverejnenú Zmluvu o poskytnutí NFP/Rozhodnutie o schválení </w:t>
            </w:r>
            <w:proofErr w:type="spellStart"/>
            <w:r w:rsidRPr="002B55F3">
              <w:rPr>
                <w:rFonts w:cs="Calibri"/>
              </w:rPr>
              <w:t>ŽoNFP</w:t>
            </w:r>
            <w:proofErr w:type="spellEnd"/>
          </w:p>
        </w:tc>
        <w:tc>
          <w:tcPr>
            <w:tcW w:w="7195" w:type="dxa"/>
            <w:vAlign w:val="center"/>
          </w:tcPr>
          <w:p w14:paraId="6510AFDB" w14:textId="77777777" w:rsidR="000D0982" w:rsidRPr="002B55F3" w:rsidRDefault="000D0982" w:rsidP="0088671E">
            <w:pPr>
              <w:spacing w:after="0" w:line="240" w:lineRule="auto"/>
              <w:rPr>
                <w:rFonts w:cs="Calibri"/>
              </w:rPr>
            </w:pPr>
          </w:p>
        </w:tc>
      </w:tr>
      <w:tr w:rsidR="000D0982" w:rsidRPr="002B55F3" w14:paraId="16B9F8BE" w14:textId="77777777" w:rsidTr="0088671E">
        <w:trPr>
          <w:trHeight w:val="688"/>
        </w:trPr>
        <w:tc>
          <w:tcPr>
            <w:tcW w:w="2093" w:type="dxa"/>
            <w:vAlign w:val="center"/>
          </w:tcPr>
          <w:p w14:paraId="0235D4A1" w14:textId="77777777" w:rsidR="000D0982" w:rsidRPr="002B55F3" w:rsidRDefault="000D0982" w:rsidP="0088671E">
            <w:pPr>
              <w:spacing w:after="0" w:line="240" w:lineRule="auto"/>
              <w:rPr>
                <w:rFonts w:cs="Calibri"/>
              </w:rPr>
            </w:pPr>
            <w:r w:rsidRPr="002B55F3">
              <w:rPr>
                <w:rFonts w:cs="Calibri"/>
              </w:rPr>
              <w:t>Kód projektu v ITMS</w:t>
            </w:r>
          </w:p>
        </w:tc>
        <w:tc>
          <w:tcPr>
            <w:tcW w:w="7195" w:type="dxa"/>
            <w:vAlign w:val="center"/>
          </w:tcPr>
          <w:p w14:paraId="662AE5AD" w14:textId="77777777" w:rsidR="000D0982" w:rsidRPr="002B55F3" w:rsidRDefault="000D0982" w:rsidP="0088671E">
            <w:pPr>
              <w:spacing w:after="0" w:line="240" w:lineRule="auto"/>
              <w:rPr>
                <w:rFonts w:cs="Calibri"/>
              </w:rPr>
            </w:pPr>
          </w:p>
        </w:tc>
      </w:tr>
      <w:tr w:rsidR="000D0982" w:rsidRPr="002B55F3" w14:paraId="63FDF175" w14:textId="77777777" w:rsidTr="0088671E">
        <w:trPr>
          <w:trHeight w:val="688"/>
        </w:trPr>
        <w:tc>
          <w:tcPr>
            <w:tcW w:w="2093" w:type="dxa"/>
            <w:vAlign w:val="center"/>
          </w:tcPr>
          <w:p w14:paraId="778841CC" w14:textId="77777777" w:rsidR="000D0982" w:rsidRPr="002B55F3" w:rsidRDefault="000D0982" w:rsidP="0088671E">
            <w:pPr>
              <w:spacing w:after="0" w:line="240" w:lineRule="auto"/>
              <w:rPr>
                <w:rFonts w:cs="Calibri"/>
              </w:rPr>
            </w:pPr>
            <w:r w:rsidRPr="002B55F3">
              <w:rPr>
                <w:rFonts w:cs="Calibri"/>
              </w:rPr>
              <w:t>Názov projektu</w:t>
            </w:r>
          </w:p>
        </w:tc>
        <w:tc>
          <w:tcPr>
            <w:tcW w:w="7195" w:type="dxa"/>
            <w:vAlign w:val="center"/>
          </w:tcPr>
          <w:p w14:paraId="415138D4" w14:textId="77777777" w:rsidR="000D0982" w:rsidRPr="002B55F3" w:rsidRDefault="000D0982" w:rsidP="0088671E">
            <w:pPr>
              <w:spacing w:after="0" w:line="240" w:lineRule="auto"/>
              <w:rPr>
                <w:rFonts w:cs="Calibri"/>
              </w:rPr>
            </w:pPr>
          </w:p>
        </w:tc>
      </w:tr>
    </w:tbl>
    <w:p w14:paraId="20250A8B" w14:textId="77777777" w:rsidR="000D0982" w:rsidRPr="002B55F3" w:rsidRDefault="000D0982" w:rsidP="000D0982">
      <w:pPr>
        <w:rPr>
          <w:rFonts w:cs="Calibri"/>
        </w:rPr>
      </w:pPr>
    </w:p>
    <w:p w14:paraId="481245B2" w14:textId="77777777" w:rsidR="000D0982" w:rsidRPr="002B55F3" w:rsidRDefault="000D0982" w:rsidP="000D0982">
      <w:pPr>
        <w:rPr>
          <w:rFonts w:cs="Calibri"/>
          <w:b/>
        </w:rPr>
      </w:pPr>
      <w:r w:rsidRPr="002B55F3">
        <w:rPr>
          <w:rFonts w:cs="Calibri"/>
          <w:b/>
        </w:rPr>
        <w:t xml:space="preserve">Prepojenia medzi osobami participujúcimi na projekte vo vzťahu k pripravovanému verejnému obstarávaniu/obstarávaniu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0D0982" w:rsidRPr="002B55F3" w14:paraId="6E231625" w14:textId="77777777" w:rsidTr="009D0256">
        <w:trPr>
          <w:trHeight w:val="550"/>
        </w:trPr>
        <w:tc>
          <w:tcPr>
            <w:tcW w:w="3397" w:type="dxa"/>
            <w:vAlign w:val="center"/>
          </w:tcPr>
          <w:p w14:paraId="00089748" w14:textId="77777777" w:rsidR="000D0982" w:rsidRPr="002B55F3" w:rsidRDefault="000D0982" w:rsidP="0088671E">
            <w:pPr>
              <w:spacing w:after="0" w:line="240" w:lineRule="auto"/>
              <w:rPr>
                <w:rFonts w:cs="Calibri"/>
              </w:rPr>
            </w:pPr>
            <w:r w:rsidRPr="002B55F3">
              <w:rPr>
                <w:rFonts w:cs="Calibri"/>
              </w:rPr>
              <w:t>Oblasť predbežného zapojenia záujemcov/uchádzačov:</w:t>
            </w:r>
          </w:p>
          <w:p w14:paraId="64A061EC" w14:textId="77777777" w:rsidR="000D0982" w:rsidRPr="002B55F3" w:rsidRDefault="000D0982" w:rsidP="0088671E">
            <w:pPr>
              <w:spacing w:after="0" w:line="240" w:lineRule="auto"/>
              <w:rPr>
                <w:rFonts w:cs="Calibri"/>
              </w:rPr>
            </w:pPr>
            <w:r w:rsidRPr="002B55F3">
              <w:rPr>
                <w:rFonts w:cs="Calibri"/>
              </w:rPr>
              <w:t xml:space="preserve">Predbežne zapojené osoby: Meno, priezvisko fyzických osôb a názvy právnických osôb, ktoré sa podieľali na príprave verejného obstarávania, projektovej dokumentácie, štúdií uskutočniteľnosti a iných dokumentov súvisiacich s danou zákazkou a týmto projektom (napr. príprava </w:t>
            </w:r>
            <w:proofErr w:type="spellStart"/>
            <w:r w:rsidRPr="002B55F3">
              <w:rPr>
                <w:rFonts w:cs="Calibri"/>
              </w:rPr>
              <w:t>ŽoNFP</w:t>
            </w:r>
            <w:proofErr w:type="spellEnd"/>
            <w:r w:rsidRPr="002B55F3">
              <w:rPr>
                <w:rFonts w:cs="Calibri"/>
              </w:rPr>
              <w:t>, externý manažment...)</w:t>
            </w:r>
          </w:p>
        </w:tc>
        <w:tc>
          <w:tcPr>
            <w:tcW w:w="5670" w:type="dxa"/>
            <w:vAlign w:val="center"/>
          </w:tcPr>
          <w:p w14:paraId="77D9807C" w14:textId="77777777" w:rsidR="000D0982" w:rsidRPr="002B55F3" w:rsidRDefault="000D0982" w:rsidP="0088671E">
            <w:pPr>
              <w:spacing w:after="0" w:line="240" w:lineRule="auto"/>
              <w:rPr>
                <w:rFonts w:cs="Calibri"/>
              </w:rPr>
            </w:pPr>
          </w:p>
        </w:tc>
      </w:tr>
    </w:tbl>
    <w:p w14:paraId="53158872" w14:textId="77777777" w:rsidR="000D0982" w:rsidRPr="002B55F3" w:rsidRDefault="000D0982" w:rsidP="000D0982">
      <w:pPr>
        <w:rPr>
          <w:rFonts w:cs="Calibri"/>
        </w:rPr>
      </w:pPr>
    </w:p>
    <w:p w14:paraId="7C2052C1" w14:textId="77777777" w:rsidR="000D0982" w:rsidRPr="002B55F3" w:rsidRDefault="000D0982" w:rsidP="000D0982">
      <w:pPr>
        <w:rPr>
          <w:rFonts w:cs="Calibri"/>
          <w:b/>
        </w:rPr>
      </w:pPr>
      <w:r w:rsidRPr="002B55F3">
        <w:rPr>
          <w:rFonts w:cs="Calibri"/>
          <w:b/>
        </w:rPr>
        <w:t>ZÁVER K PREDBEŽNÉMU ZAPOJENIU ZÁUJEMCOV/UCHÁDZAČOV:</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0D0982" w:rsidRPr="002B55F3" w14:paraId="37AFAB85" w14:textId="77777777" w:rsidTr="009D0256">
        <w:trPr>
          <w:trHeight w:val="550"/>
        </w:trPr>
        <w:tc>
          <w:tcPr>
            <w:tcW w:w="3397" w:type="dxa"/>
            <w:vAlign w:val="center"/>
          </w:tcPr>
          <w:p w14:paraId="7F13B20B" w14:textId="77777777" w:rsidR="000D0982" w:rsidRPr="002B55F3" w:rsidRDefault="000D0982" w:rsidP="0088671E">
            <w:pPr>
              <w:spacing w:after="0" w:line="240" w:lineRule="auto"/>
              <w:rPr>
                <w:rFonts w:cs="Calibri"/>
              </w:rPr>
            </w:pPr>
            <w:r w:rsidRPr="002B55F3">
              <w:rPr>
                <w:rFonts w:cs="Calibri"/>
              </w:rPr>
              <w:t xml:space="preserve">V prípade predbežného zapojenia uveďte akú časť dokumentácie vypracoval predbežne zapojený záujemca/uchádzač, </w:t>
            </w:r>
            <w:r w:rsidRPr="002B55F3">
              <w:rPr>
                <w:rFonts w:cs="Calibri"/>
                <w:b/>
                <w:bCs/>
                <w:u w:val="single"/>
              </w:rPr>
              <w:t xml:space="preserve">ako aj opatrenia prijaté prijímateľom na </w:t>
            </w:r>
            <w:r w:rsidRPr="002B55F3">
              <w:rPr>
                <w:rFonts w:cs="Calibri"/>
                <w:b/>
                <w:bCs/>
                <w:u w:val="single"/>
              </w:rPr>
              <w:lastRenderedPageBreak/>
              <w:t>zabezpečenie čestnej hospodárskej súťaže:</w:t>
            </w:r>
          </w:p>
        </w:tc>
        <w:tc>
          <w:tcPr>
            <w:tcW w:w="5670" w:type="dxa"/>
            <w:vAlign w:val="center"/>
          </w:tcPr>
          <w:p w14:paraId="31A23A9F" w14:textId="77777777" w:rsidR="000D0982" w:rsidRPr="002B55F3" w:rsidRDefault="000D0982" w:rsidP="0088671E">
            <w:pPr>
              <w:spacing w:after="0" w:line="240" w:lineRule="auto"/>
              <w:rPr>
                <w:rFonts w:cs="Calibri"/>
              </w:rPr>
            </w:pPr>
          </w:p>
        </w:tc>
      </w:tr>
    </w:tbl>
    <w:p w14:paraId="0CC53A89" w14:textId="77777777" w:rsidR="000D0982" w:rsidRPr="002B55F3" w:rsidRDefault="000D0982" w:rsidP="000D0982">
      <w:pPr>
        <w:spacing w:after="0" w:line="240" w:lineRule="auto"/>
        <w:jc w:val="both"/>
        <w:rPr>
          <w:rFonts w:cs="Calibri"/>
        </w:rPr>
      </w:pPr>
    </w:p>
    <w:p w14:paraId="056363A7" w14:textId="77777777" w:rsidR="000D0982" w:rsidRPr="002B55F3" w:rsidRDefault="000D0982" w:rsidP="000D0982">
      <w:pPr>
        <w:spacing w:after="0" w:line="240" w:lineRule="auto"/>
        <w:rPr>
          <w:rFonts w:cs="Calibri"/>
          <w:b/>
        </w:rPr>
      </w:pPr>
      <w:r w:rsidRPr="002B55F3">
        <w:rPr>
          <w:rFonts w:cs="Calibri"/>
          <w:b/>
        </w:rPr>
        <w:t>Čestné vyhlásenie:</w:t>
      </w:r>
    </w:p>
    <w:p w14:paraId="50F2B4E4" w14:textId="77777777" w:rsidR="000D0982" w:rsidRPr="002B55F3" w:rsidRDefault="000D0982" w:rsidP="000D0982">
      <w:pPr>
        <w:spacing w:after="0" w:line="240" w:lineRule="auto"/>
        <w:rPr>
          <w:rFonts w:cs="Calibri"/>
        </w:rPr>
      </w:pPr>
    </w:p>
    <w:p w14:paraId="0A1263A7" w14:textId="77777777" w:rsidR="000D0982" w:rsidRPr="002B55F3" w:rsidRDefault="000D0982" w:rsidP="000D0982">
      <w:pPr>
        <w:spacing w:after="0" w:line="240" w:lineRule="auto"/>
        <w:jc w:val="both"/>
        <w:rPr>
          <w:rFonts w:cs="Calibri"/>
        </w:rPr>
      </w:pPr>
      <w:r w:rsidRPr="002B55F3">
        <w:rPr>
          <w:rFonts w:cs="Calibri"/>
        </w:rPr>
        <w:t>Ja, ako štatutárny zástupca/osoba splnomocnená štatutárnym zástupcom</w:t>
      </w:r>
      <w:r w:rsidRPr="002B55F3">
        <w:rPr>
          <w:rStyle w:val="Odkaznapoznmkupodiarou"/>
          <w:rFonts w:cs="Calibri"/>
        </w:rPr>
        <w:footnoteReference w:id="70"/>
      </w:r>
      <w:r w:rsidRPr="002B55F3">
        <w:rPr>
          <w:rFonts w:cs="Calibri"/>
        </w:rPr>
        <w:t xml:space="preserve">  vyhlasujem, že</w:t>
      </w:r>
    </w:p>
    <w:p w14:paraId="7E85A274" w14:textId="77777777" w:rsidR="000D0982" w:rsidRPr="002B55F3" w:rsidRDefault="000D0982" w:rsidP="000D0982">
      <w:pPr>
        <w:pStyle w:val="Odsekzoznamu"/>
        <w:numPr>
          <w:ilvl w:val="0"/>
          <w:numId w:val="115"/>
        </w:numPr>
        <w:spacing w:after="0" w:line="240" w:lineRule="auto"/>
        <w:jc w:val="both"/>
        <w:rPr>
          <w:rFonts w:cs="Calibri"/>
          <w:sz w:val="22"/>
          <w:szCs w:val="22"/>
        </w:rPr>
      </w:pPr>
      <w:r w:rsidRPr="002B55F3">
        <w:rPr>
          <w:rFonts w:cs="Calibri"/>
          <w:sz w:val="22"/>
          <w:szCs w:val="22"/>
        </w:rPr>
        <w:t>prijmem opatrenia, aby sa v prípade predbežného zapojenia záujemcov/uchádzačov nenarušila hospodárska súťaž, ani neporušil princíp nediskriminácie a princíp transparentnosti,</w:t>
      </w:r>
    </w:p>
    <w:p w14:paraId="67B64376" w14:textId="77777777" w:rsidR="000D0982" w:rsidRPr="002B55F3" w:rsidRDefault="000D0982" w:rsidP="000D0982">
      <w:pPr>
        <w:pStyle w:val="Odsekzoznamu"/>
        <w:numPr>
          <w:ilvl w:val="0"/>
          <w:numId w:val="115"/>
        </w:numPr>
        <w:spacing w:after="0" w:line="240" w:lineRule="auto"/>
        <w:jc w:val="both"/>
        <w:rPr>
          <w:rFonts w:cs="Calibri"/>
          <w:sz w:val="22"/>
          <w:szCs w:val="22"/>
        </w:rPr>
      </w:pPr>
      <w:r w:rsidRPr="002B55F3">
        <w:rPr>
          <w:rFonts w:cs="Calibri"/>
          <w:sz w:val="22"/>
          <w:szCs w:val="22"/>
        </w:rPr>
        <w:t xml:space="preserve">všetky údaje uvedené v tomto dokumente sú pravdivé, správne, úplné a presné. Som si vedomý skutočnosti, že v prípade, ak sa preukáže nepravdivosť, nesprávnosť, neúplnosť alebo nepresnosť údajov uvedených v tomto dokumente, môže Poskytovateľ finančných prostriedkov požadovať vrátenie celého doteraz poskytnutého príspevku. </w:t>
      </w:r>
    </w:p>
    <w:p w14:paraId="5646E181" w14:textId="77777777" w:rsidR="000D0982" w:rsidRPr="002B55F3" w:rsidRDefault="000D0982" w:rsidP="000D0982">
      <w:pPr>
        <w:pStyle w:val="Odsekzoznamu"/>
        <w:spacing w:after="0" w:line="240" w:lineRule="auto"/>
        <w:ind w:left="765"/>
        <w:jc w:val="both"/>
        <w:rPr>
          <w:rFonts w:cs="Calibri"/>
          <w:sz w:val="22"/>
          <w:szCs w:val="22"/>
        </w:rPr>
      </w:pPr>
    </w:p>
    <w:p w14:paraId="7845F152" w14:textId="77777777" w:rsidR="000D0982" w:rsidRPr="002B55F3" w:rsidRDefault="000D0982" w:rsidP="000D0982">
      <w:pPr>
        <w:spacing w:after="0" w:line="240" w:lineRule="auto"/>
        <w:jc w:val="both"/>
        <w:rPr>
          <w:rFonts w:cs="Calibri"/>
        </w:rPr>
      </w:pPr>
    </w:p>
    <w:p w14:paraId="2E47C05D" w14:textId="77777777" w:rsidR="000D0982" w:rsidRPr="002B55F3" w:rsidRDefault="000D0982" w:rsidP="000D0982">
      <w:pPr>
        <w:spacing w:after="0" w:line="240" w:lineRule="auto"/>
        <w:jc w:val="both"/>
        <w:rPr>
          <w:rFonts w:cs="Calibri"/>
        </w:rPr>
      </w:pPr>
      <w:r w:rsidRPr="002B55F3">
        <w:rPr>
          <w:rFonts w:cs="Calibri"/>
        </w:rPr>
        <w:t xml:space="preserve">Som si vedomý, že porušenie tohto čestného vyhlásenia oprávňuje Poskytovateľa finančných prostriedkov alebo iné kontrolné subjekty požadovať vrátenie celého doteraz poskytnutého príspevku. </w:t>
      </w:r>
    </w:p>
    <w:p w14:paraId="11AB8714" w14:textId="77777777" w:rsidR="000D0982" w:rsidRPr="002B55F3" w:rsidRDefault="000D0982" w:rsidP="000D0982">
      <w:pPr>
        <w:spacing w:after="0" w:line="240" w:lineRule="auto"/>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1"/>
        <w:gridCol w:w="6991"/>
      </w:tblGrid>
      <w:tr w:rsidR="000D0982" w:rsidRPr="002B55F3" w14:paraId="30C944E8" w14:textId="77777777" w:rsidTr="0088671E">
        <w:trPr>
          <w:trHeight w:val="475"/>
        </w:trPr>
        <w:tc>
          <w:tcPr>
            <w:tcW w:w="2093" w:type="dxa"/>
            <w:vAlign w:val="center"/>
          </w:tcPr>
          <w:p w14:paraId="7C69D531" w14:textId="77777777" w:rsidR="000D0982" w:rsidRPr="002B55F3" w:rsidRDefault="000D0982" w:rsidP="0088671E">
            <w:pPr>
              <w:spacing w:after="0" w:line="240" w:lineRule="auto"/>
              <w:rPr>
                <w:rFonts w:cs="Calibri"/>
              </w:rPr>
            </w:pPr>
            <w:r w:rsidRPr="002B55F3">
              <w:rPr>
                <w:rFonts w:cs="Calibri"/>
              </w:rPr>
              <w:t>Meno a priezvisko:</w:t>
            </w:r>
          </w:p>
        </w:tc>
        <w:tc>
          <w:tcPr>
            <w:tcW w:w="7119" w:type="dxa"/>
            <w:vAlign w:val="center"/>
          </w:tcPr>
          <w:p w14:paraId="0324AB38" w14:textId="77777777" w:rsidR="000D0982" w:rsidRPr="002B55F3" w:rsidRDefault="000D0982" w:rsidP="0088671E">
            <w:pPr>
              <w:spacing w:after="0" w:line="240" w:lineRule="auto"/>
              <w:rPr>
                <w:rFonts w:cs="Calibri"/>
              </w:rPr>
            </w:pPr>
          </w:p>
        </w:tc>
      </w:tr>
      <w:tr w:rsidR="000D0982" w:rsidRPr="002B55F3" w14:paraId="7382BC1E" w14:textId="77777777" w:rsidTr="0088671E">
        <w:trPr>
          <w:trHeight w:val="567"/>
        </w:trPr>
        <w:tc>
          <w:tcPr>
            <w:tcW w:w="2093" w:type="dxa"/>
            <w:vAlign w:val="center"/>
          </w:tcPr>
          <w:p w14:paraId="34654FA7" w14:textId="77777777" w:rsidR="000D0982" w:rsidRPr="002B55F3" w:rsidRDefault="000D0982" w:rsidP="0088671E">
            <w:pPr>
              <w:spacing w:after="0" w:line="240" w:lineRule="auto"/>
              <w:rPr>
                <w:rFonts w:cs="Calibri"/>
              </w:rPr>
            </w:pPr>
            <w:r w:rsidRPr="002B55F3">
              <w:rPr>
                <w:rFonts w:cs="Calibri"/>
              </w:rPr>
              <w:t>Pracovná pozícia:</w:t>
            </w:r>
          </w:p>
        </w:tc>
        <w:tc>
          <w:tcPr>
            <w:tcW w:w="7119" w:type="dxa"/>
            <w:vAlign w:val="center"/>
          </w:tcPr>
          <w:p w14:paraId="2DAD7C35" w14:textId="77777777" w:rsidR="000D0982" w:rsidRPr="002B55F3" w:rsidRDefault="000D0982" w:rsidP="0088671E">
            <w:pPr>
              <w:spacing w:after="0" w:line="240" w:lineRule="auto"/>
              <w:rPr>
                <w:rFonts w:cs="Calibri"/>
              </w:rPr>
            </w:pPr>
            <w:r w:rsidRPr="002B55F3">
              <w:rPr>
                <w:rFonts w:cs="Calibri"/>
              </w:rPr>
              <w:t>Štatutárny zástupca/Osoba splnomocnená štatutárnym zástupcom</w:t>
            </w:r>
          </w:p>
        </w:tc>
      </w:tr>
      <w:tr w:rsidR="000D0982" w:rsidRPr="002B55F3" w14:paraId="154325E4" w14:textId="77777777" w:rsidTr="0088671E">
        <w:trPr>
          <w:trHeight w:val="546"/>
        </w:trPr>
        <w:tc>
          <w:tcPr>
            <w:tcW w:w="2093" w:type="dxa"/>
            <w:vAlign w:val="center"/>
          </w:tcPr>
          <w:p w14:paraId="7977B3F2" w14:textId="77777777" w:rsidR="000D0982" w:rsidRPr="002B55F3" w:rsidRDefault="000D0982" w:rsidP="0088671E">
            <w:pPr>
              <w:spacing w:after="0" w:line="240" w:lineRule="auto"/>
              <w:rPr>
                <w:rFonts w:cs="Calibri"/>
              </w:rPr>
            </w:pPr>
            <w:r w:rsidRPr="002B55F3">
              <w:rPr>
                <w:rFonts w:cs="Calibri"/>
              </w:rPr>
              <w:t>Dátum:</w:t>
            </w:r>
          </w:p>
        </w:tc>
        <w:tc>
          <w:tcPr>
            <w:tcW w:w="7119" w:type="dxa"/>
            <w:vAlign w:val="center"/>
          </w:tcPr>
          <w:p w14:paraId="003F3E3C" w14:textId="77777777" w:rsidR="000D0982" w:rsidRPr="002B55F3" w:rsidRDefault="000D0982" w:rsidP="0088671E">
            <w:pPr>
              <w:spacing w:after="0" w:line="240" w:lineRule="auto"/>
              <w:rPr>
                <w:rFonts w:cs="Calibri"/>
              </w:rPr>
            </w:pPr>
          </w:p>
        </w:tc>
      </w:tr>
      <w:tr w:rsidR="000D0982" w:rsidRPr="002B55F3" w14:paraId="1F5C8026" w14:textId="77777777" w:rsidTr="0088671E">
        <w:trPr>
          <w:trHeight w:val="553"/>
        </w:trPr>
        <w:tc>
          <w:tcPr>
            <w:tcW w:w="2093" w:type="dxa"/>
            <w:vAlign w:val="center"/>
          </w:tcPr>
          <w:p w14:paraId="4C11681B" w14:textId="77777777" w:rsidR="000D0982" w:rsidRPr="002B55F3" w:rsidRDefault="000D0982" w:rsidP="0088671E">
            <w:pPr>
              <w:spacing w:after="0" w:line="240" w:lineRule="auto"/>
              <w:rPr>
                <w:rFonts w:cs="Calibri"/>
              </w:rPr>
            </w:pPr>
            <w:r w:rsidRPr="002B55F3">
              <w:rPr>
                <w:rFonts w:cs="Calibri"/>
              </w:rPr>
              <w:t>Podpis:</w:t>
            </w:r>
          </w:p>
        </w:tc>
        <w:tc>
          <w:tcPr>
            <w:tcW w:w="7119" w:type="dxa"/>
            <w:vAlign w:val="center"/>
          </w:tcPr>
          <w:p w14:paraId="52D3B891" w14:textId="77777777" w:rsidR="000D0982" w:rsidRPr="002B55F3" w:rsidRDefault="000D0982" w:rsidP="0088671E">
            <w:pPr>
              <w:spacing w:after="0" w:line="240" w:lineRule="auto"/>
              <w:rPr>
                <w:rFonts w:cs="Calibri"/>
              </w:rPr>
            </w:pPr>
          </w:p>
        </w:tc>
      </w:tr>
    </w:tbl>
    <w:p w14:paraId="3AACF3BE" w14:textId="77777777" w:rsidR="000D0982" w:rsidRPr="002B55F3" w:rsidRDefault="000D0982" w:rsidP="000D0982">
      <w:pPr>
        <w:rPr>
          <w:rFonts w:cs="Calibri"/>
          <w:b/>
        </w:rPr>
      </w:pPr>
    </w:p>
    <w:p w14:paraId="67B0A65E" w14:textId="77777777" w:rsidR="009D3B32" w:rsidRPr="002B55F3" w:rsidRDefault="009D3B32" w:rsidP="009D0256">
      <w:pPr>
        <w:rPr>
          <w:rFonts w:cs="Calibri"/>
          <w:b/>
        </w:rPr>
      </w:pPr>
    </w:p>
    <w:sectPr w:rsidR="009D3B32" w:rsidRPr="002B55F3" w:rsidSect="000D0982">
      <w:headerReference w:type="default" r:id="rId38"/>
      <w:footerReference w:type="default" r:id="rId3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23811" w14:textId="77777777" w:rsidR="00C37AA0" w:rsidRDefault="00C37AA0" w:rsidP="006C71B4">
      <w:pPr>
        <w:spacing w:after="0" w:line="240" w:lineRule="auto"/>
      </w:pPr>
      <w:r>
        <w:separator/>
      </w:r>
    </w:p>
  </w:endnote>
  <w:endnote w:type="continuationSeparator" w:id="0">
    <w:p w14:paraId="60B3A6EC" w14:textId="77777777" w:rsidR="00C37AA0" w:rsidRDefault="00C37AA0" w:rsidP="006C71B4">
      <w:pPr>
        <w:spacing w:after="0" w:line="240" w:lineRule="auto"/>
      </w:pPr>
      <w:r>
        <w:continuationSeparator/>
      </w:r>
    </w:p>
  </w:endnote>
  <w:endnote w:type="continuationNotice" w:id="1">
    <w:p w14:paraId="104EBD55" w14:textId="77777777" w:rsidR="00C37AA0" w:rsidRDefault="00C37A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Iskoola Pota">
    <w:altName w:val="Nirmala UI"/>
    <w:charset w:val="00"/>
    <w:family w:val="swiss"/>
    <w:pitch w:val="variable"/>
    <w:sig w:usb0="00000003" w:usb1="00000000" w:usb2="00000200" w:usb3="00000000" w:csb0="00000001" w:csb1="00000000"/>
  </w:font>
  <w:font w:name="Roboto">
    <w:altName w:val="Times New Roman"/>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ABA1" w14:textId="77777777" w:rsidR="00DA2FC1" w:rsidRDefault="00DA2FC1">
    <w:pPr>
      <w:pStyle w:val="Pta"/>
      <w:jc w:val="center"/>
    </w:pPr>
  </w:p>
  <w:p w14:paraId="713A3293" w14:textId="77777777" w:rsidR="00DA2FC1" w:rsidRDefault="00DA2FC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5B585" w14:textId="77777777" w:rsidR="00DA2FC1" w:rsidRDefault="00DA2FC1">
    <w:pPr>
      <w:pStyle w:val="Pta"/>
      <w:jc w:val="center"/>
    </w:pPr>
    <w:r>
      <w:fldChar w:fldCharType="begin"/>
    </w:r>
    <w:r>
      <w:instrText>PAGE   \* MERGEFORMAT</w:instrText>
    </w:r>
    <w:r>
      <w:fldChar w:fldCharType="separate"/>
    </w:r>
    <w:r w:rsidR="001B66D2">
      <w:rPr>
        <w:noProof/>
      </w:rPr>
      <w:t>13</w:t>
    </w:r>
    <w:r w:rsidR="001B66D2">
      <w:rPr>
        <w:noProof/>
      </w:rPr>
      <w:t>5</w:t>
    </w:r>
    <w:r>
      <w:fldChar w:fldCharType="end"/>
    </w:r>
  </w:p>
  <w:p w14:paraId="37C17B72" w14:textId="77777777" w:rsidR="00DA2FC1" w:rsidRDefault="00DA2FC1">
    <w:pPr>
      <w:pStyle w:val="Pta"/>
      <w:tabs>
        <w:tab w:val="clear" w:pos="4536"/>
        <w:tab w:val="clear" w:pos="9072"/>
        <w:tab w:val="left" w:pos="851"/>
        <w:tab w:val="left" w:pos="3544"/>
        <w:tab w:val="left" w:pos="6379"/>
        <w:tab w:val="left" w:pos="8931"/>
      </w:tabs>
      <w:rPr>
        <w:rFonts w:ascii="Arial" w:hAnsi="Arial" w:cs="Arial"/>
        <w:color w:val="0000FF"/>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134A" w14:textId="77777777" w:rsidR="00DA2FC1" w:rsidRDefault="00DA2FC1">
    <w:pPr>
      <w:pStyle w:val="Pta"/>
      <w:jc w:val="center"/>
    </w:pPr>
    <w:r>
      <w:fldChar w:fldCharType="begin"/>
    </w:r>
    <w:r>
      <w:instrText>PAGE   \* MERGEFORMAT</w:instrText>
    </w:r>
    <w:r>
      <w:fldChar w:fldCharType="separate"/>
    </w:r>
    <w:r w:rsidR="00881118">
      <w:rPr>
        <w:noProof/>
      </w:rPr>
      <w:t>2</w:t>
    </w:r>
    <w:r w:rsidR="00881118">
      <w:rPr>
        <w:noProof/>
      </w:rPr>
      <w:t>6</w:t>
    </w:r>
    <w:r>
      <w:fldChar w:fldCharType="end"/>
    </w:r>
  </w:p>
  <w:p w14:paraId="3086D447" w14:textId="77777777" w:rsidR="00DA2FC1" w:rsidRDefault="00DA2FC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42AB" w14:textId="77777777" w:rsidR="00DA2FC1" w:rsidRDefault="00DA2FC1" w:rsidP="009D0256">
    <w:pPr>
      <w:jc w:val="center"/>
    </w:pPr>
    <w:r>
      <w:fldChar w:fldCharType="begin"/>
    </w:r>
    <w:r>
      <w:instrText>PAGE   \* MERGEFORMAT</w:instrText>
    </w:r>
    <w:r>
      <w:fldChar w:fldCharType="separate"/>
    </w:r>
    <w:r w:rsidR="001B66D2">
      <w:rPr>
        <w:noProof/>
      </w:rPr>
      <w:t>11</w:t>
    </w:r>
    <w:r w:rsidR="001B66D2">
      <w:rPr>
        <w:noProof/>
      </w:rPr>
      <w:t>5</w:t>
    </w:r>
    <w:r>
      <w:fldChar w:fldCharType="end"/>
    </w:r>
  </w:p>
  <w:p w14:paraId="05DA6008" w14:textId="77777777" w:rsidR="00DA2FC1" w:rsidRDefault="00DA2FC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301A" w14:textId="77777777" w:rsidR="00DA2FC1" w:rsidRPr="003C07A9" w:rsidRDefault="00DA2FC1">
    <w:pPr>
      <w:pStyle w:val="Pta"/>
      <w:jc w:val="right"/>
      <w:rPr>
        <w:sz w:val="18"/>
        <w:szCs w:val="18"/>
      </w:rPr>
    </w:pPr>
    <w:r w:rsidRPr="003C07A9">
      <w:rPr>
        <w:sz w:val="18"/>
        <w:szCs w:val="18"/>
      </w:rPr>
      <w:fldChar w:fldCharType="begin"/>
    </w:r>
    <w:r w:rsidRPr="003C07A9">
      <w:rPr>
        <w:sz w:val="18"/>
        <w:szCs w:val="18"/>
      </w:rPr>
      <w:instrText>PAGE   \* MERGEFORMAT</w:instrText>
    </w:r>
    <w:r w:rsidRPr="003C07A9">
      <w:rPr>
        <w:sz w:val="18"/>
        <w:szCs w:val="18"/>
      </w:rPr>
      <w:fldChar w:fldCharType="separate"/>
    </w:r>
    <w:r w:rsidR="001B66D2">
      <w:rPr>
        <w:noProof/>
        <w:sz w:val="18"/>
        <w:szCs w:val="18"/>
      </w:rPr>
      <w:t>13</w:t>
    </w:r>
    <w:r w:rsidR="001B66D2">
      <w:rPr>
        <w:noProof/>
        <w:sz w:val="18"/>
        <w:szCs w:val="18"/>
      </w:rPr>
      <w:t>4</w:t>
    </w:r>
    <w:r w:rsidRPr="003C07A9">
      <w:rPr>
        <w:sz w:val="18"/>
        <w:szCs w:val="18"/>
      </w:rPr>
      <w:fldChar w:fldCharType="end"/>
    </w:r>
  </w:p>
  <w:p w14:paraId="4C805978" w14:textId="77777777" w:rsidR="00DA2FC1" w:rsidRDefault="00DA2FC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4ABC" w14:textId="2AA4ED4A" w:rsidR="00DA2FC1" w:rsidRPr="00CF60E2" w:rsidRDefault="00DA2FC1" w:rsidP="009D3B32">
    <w:pPr>
      <w:tabs>
        <w:tab w:val="center" w:pos="4536"/>
        <w:tab w:val="right" w:pos="9072"/>
      </w:tabs>
      <w:jc w:val="right"/>
    </w:pPr>
    <w:r w:rsidRPr="00CF60E2">
      <w:t xml:space="preserve"> </w:t>
    </w:r>
  </w:p>
  <w:p w14:paraId="1D52062F" w14:textId="77777777" w:rsidR="00DA2FC1" w:rsidRDefault="00DA2FC1" w:rsidP="005251C7">
    <w:pPr>
      <w:pStyle w:val="Pta"/>
      <w:jc w:val="center"/>
    </w:pPr>
    <w:r>
      <w:fldChar w:fldCharType="begin"/>
    </w:r>
    <w:r>
      <w:instrText>PAGE   \* MERGEFORMAT</w:instrText>
    </w:r>
    <w:r>
      <w:fldChar w:fldCharType="separate"/>
    </w:r>
    <w:r w:rsidR="001B66D2">
      <w:rPr>
        <w:noProof/>
      </w:rPr>
      <w:t>13</w:t>
    </w:r>
    <w:r w:rsidR="001B66D2">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F2544" w14:textId="77777777" w:rsidR="00C37AA0" w:rsidRDefault="00C37AA0" w:rsidP="006C71B4">
      <w:pPr>
        <w:spacing w:after="0" w:line="240" w:lineRule="auto"/>
      </w:pPr>
      <w:r>
        <w:separator/>
      </w:r>
    </w:p>
  </w:footnote>
  <w:footnote w:type="continuationSeparator" w:id="0">
    <w:p w14:paraId="34C569DC" w14:textId="77777777" w:rsidR="00C37AA0" w:rsidRDefault="00C37AA0" w:rsidP="006C71B4">
      <w:pPr>
        <w:spacing w:after="0" w:line="240" w:lineRule="auto"/>
      </w:pPr>
      <w:r>
        <w:continuationSeparator/>
      </w:r>
    </w:p>
  </w:footnote>
  <w:footnote w:type="continuationNotice" w:id="1">
    <w:p w14:paraId="4D61DC9D" w14:textId="77777777" w:rsidR="00C37AA0" w:rsidRDefault="00C37AA0">
      <w:pPr>
        <w:spacing w:after="0" w:line="240" w:lineRule="auto"/>
      </w:pPr>
    </w:p>
  </w:footnote>
  <w:footnote w:id="2">
    <w:p w14:paraId="4470030E" w14:textId="77777777" w:rsidR="00DA2FC1" w:rsidRPr="00656E47" w:rsidRDefault="00DA2FC1" w:rsidP="0003003A">
      <w:pPr>
        <w:pStyle w:val="Textpoznmkypodiarou"/>
        <w:ind w:left="0"/>
        <w:jc w:val="both"/>
        <w:rPr>
          <w:rFonts w:cs="Calibri"/>
          <w:color w:val="auto"/>
          <w:sz w:val="16"/>
          <w:szCs w:val="16"/>
        </w:rPr>
      </w:pPr>
      <w:r w:rsidRPr="00656E47">
        <w:rPr>
          <w:rFonts w:cs="Calibri"/>
          <w:color w:val="auto"/>
          <w:sz w:val="16"/>
          <w:szCs w:val="16"/>
          <w:vertAlign w:val="superscript"/>
        </w:rPr>
        <w:footnoteRef/>
      </w:r>
      <w:r w:rsidRPr="00656E47">
        <w:rPr>
          <w:rFonts w:cs="Calibri"/>
          <w:color w:val="auto"/>
          <w:sz w:val="16"/>
          <w:szCs w:val="16"/>
        </w:rPr>
        <w:t xml:space="preserve"> Výzvou sa pre účely tejto príručky rozumie aj v</w:t>
      </w:r>
      <w:r w:rsidRPr="00656E47">
        <w:rPr>
          <w:rFonts w:cs="Calibri"/>
          <w:color w:val="auto"/>
          <w:sz w:val="16"/>
          <w:szCs w:val="16"/>
          <w:lang w:val="sk-SK"/>
        </w:rPr>
        <w:t>ýzva</w:t>
      </w:r>
      <w:r w:rsidRPr="00656E47">
        <w:rPr>
          <w:rFonts w:cs="Calibri"/>
          <w:color w:val="auto"/>
          <w:sz w:val="16"/>
          <w:szCs w:val="16"/>
        </w:rPr>
        <w:t xml:space="preserve"> na predloženie národného projektu</w:t>
      </w:r>
      <w:r w:rsidRPr="00656E47">
        <w:rPr>
          <w:rFonts w:cs="Calibri"/>
          <w:color w:val="auto"/>
          <w:sz w:val="16"/>
          <w:szCs w:val="16"/>
          <w:lang w:val="sk-SK"/>
        </w:rPr>
        <w:t xml:space="preserve">, </w:t>
      </w:r>
      <w:r w:rsidRPr="00656E47">
        <w:rPr>
          <w:rFonts w:cs="Calibri"/>
          <w:color w:val="auto"/>
          <w:sz w:val="16"/>
          <w:szCs w:val="16"/>
        </w:rPr>
        <w:t>veľkého projektu</w:t>
      </w:r>
      <w:r w:rsidRPr="00656E47">
        <w:rPr>
          <w:rFonts w:cs="Calibri"/>
          <w:color w:val="auto"/>
          <w:sz w:val="16"/>
          <w:szCs w:val="16"/>
          <w:lang w:val="sk-SK"/>
        </w:rPr>
        <w:t xml:space="preserve"> alebo projektu technickej pomoci</w:t>
      </w:r>
      <w:r w:rsidRPr="00656E47">
        <w:rPr>
          <w:rFonts w:cs="Calibri"/>
          <w:color w:val="auto"/>
          <w:sz w:val="16"/>
          <w:szCs w:val="16"/>
        </w:rPr>
        <w:t>.</w:t>
      </w:r>
    </w:p>
  </w:footnote>
  <w:footnote w:id="3">
    <w:p w14:paraId="1832128B" w14:textId="110EBA19" w:rsidR="00DA2FC1" w:rsidRPr="00656E47" w:rsidRDefault="00DA2FC1" w:rsidP="0038353B">
      <w:pPr>
        <w:pStyle w:val="Textpoznmkypodiarou"/>
        <w:tabs>
          <w:tab w:val="left" w:pos="142"/>
        </w:tabs>
        <w:ind w:left="0"/>
        <w:jc w:val="both"/>
        <w:rPr>
          <w:rFonts w:cs="Calibri"/>
          <w:color w:val="auto"/>
          <w:sz w:val="16"/>
          <w:szCs w:val="16"/>
          <w:lang w:val="sk-SK"/>
        </w:rPr>
      </w:pPr>
      <w:r w:rsidRPr="00656E47">
        <w:rPr>
          <w:rStyle w:val="Odkaznapoznmkupodiarou"/>
          <w:rFonts w:cs="Calibri"/>
          <w:color w:val="auto"/>
          <w:sz w:val="16"/>
          <w:szCs w:val="16"/>
        </w:rPr>
        <w:footnoteRef/>
      </w:r>
      <w:r w:rsidRPr="00656E47">
        <w:rPr>
          <w:rFonts w:cs="Calibri"/>
          <w:sz w:val="16"/>
          <w:szCs w:val="16"/>
        </w:rPr>
        <w:t xml:space="preserve"> </w:t>
      </w:r>
      <w:r w:rsidRPr="00656E47">
        <w:rPr>
          <w:rStyle w:val="Hypertextovprepojenie"/>
          <w:rFonts w:cs="Calibri"/>
          <w:sz w:val="16"/>
          <w:szCs w:val="16"/>
          <w:lang w:val="sk-SK"/>
        </w:rPr>
        <w:t>https://www.slov-lex.sk/ezbierky/pravne-predpisy/SK/ZZ/2025/421/</w:t>
      </w:r>
    </w:p>
  </w:footnote>
  <w:footnote w:id="4">
    <w:p w14:paraId="53FE2BE5" w14:textId="03C81C54" w:rsidR="00DA2FC1" w:rsidRPr="00656E47" w:rsidRDefault="00DA2FC1" w:rsidP="00A267F3">
      <w:pPr>
        <w:pStyle w:val="Textpoznmkypodiarou"/>
        <w:tabs>
          <w:tab w:val="left" w:pos="142"/>
        </w:tabs>
        <w:ind w:left="0"/>
        <w:jc w:val="both"/>
        <w:rPr>
          <w:rFonts w:cs="Calibri"/>
          <w:color w:val="auto"/>
          <w:sz w:val="16"/>
          <w:szCs w:val="16"/>
        </w:rPr>
      </w:pPr>
      <w:r w:rsidRPr="00656E47">
        <w:rPr>
          <w:rStyle w:val="Odkaznapoznmkupodiarou"/>
          <w:rFonts w:cs="Calibri"/>
          <w:color w:val="auto"/>
          <w:sz w:val="16"/>
          <w:szCs w:val="16"/>
        </w:rPr>
        <w:footnoteRef/>
      </w:r>
      <w:r w:rsidRPr="00656E47">
        <w:rPr>
          <w:rFonts w:cs="Calibri"/>
          <w:sz w:val="16"/>
          <w:szCs w:val="16"/>
        </w:rPr>
        <w:t xml:space="preserve"> </w:t>
      </w:r>
      <w:hyperlink r:id="rId1" w:history="1">
        <w:r w:rsidRPr="00656E47">
          <w:rPr>
            <w:rStyle w:val="Hypertextovprepojenie"/>
            <w:rFonts w:cs="Calibri"/>
            <w:sz w:val="16"/>
            <w:szCs w:val="16"/>
          </w:rPr>
          <w:t>https://www.uvo.gov.sk/metodika-vzdelavanie</w:t>
        </w:r>
      </w:hyperlink>
    </w:p>
  </w:footnote>
  <w:footnote w:id="5">
    <w:p w14:paraId="58E6E262" w14:textId="77777777" w:rsidR="00DA2FC1" w:rsidRPr="00656E47" w:rsidRDefault="00DA2FC1" w:rsidP="00F4681B">
      <w:pPr>
        <w:pStyle w:val="Textpoznmkypodiarou"/>
        <w:tabs>
          <w:tab w:val="left" w:pos="142"/>
        </w:tabs>
        <w:ind w:left="0"/>
        <w:jc w:val="both"/>
        <w:rPr>
          <w:rStyle w:val="Odkaznapoznmkupodiarou"/>
          <w:rFonts w:cs="Calibri"/>
          <w:color w:val="auto"/>
          <w:sz w:val="16"/>
          <w:szCs w:val="16"/>
        </w:rPr>
      </w:pPr>
      <w:r w:rsidRPr="00656E47">
        <w:rPr>
          <w:rStyle w:val="Odkaznapoznmkupodiarou"/>
          <w:rFonts w:cs="Calibri"/>
          <w:color w:val="auto"/>
          <w:sz w:val="16"/>
          <w:szCs w:val="16"/>
        </w:rPr>
        <w:footnoteRef/>
      </w:r>
      <w:r w:rsidRPr="00656E47">
        <w:rPr>
          <w:rStyle w:val="Odkaznapoznmkupodiarou"/>
          <w:rFonts w:cs="Calibri"/>
          <w:color w:val="auto"/>
          <w:sz w:val="16"/>
          <w:szCs w:val="16"/>
          <w:vertAlign w:val="baseline"/>
        </w:rPr>
        <w:t xml:space="preserve"> </w:t>
      </w:r>
      <w:r w:rsidRPr="00656E47">
        <w:rPr>
          <w:rStyle w:val="Hypertextovprepojenie"/>
          <w:rFonts w:cs="Calibri"/>
          <w:sz w:val="16"/>
          <w:szCs w:val="16"/>
        </w:rPr>
        <w:t>https://www.uvo.gov.sk/dohlad</w:t>
      </w:r>
    </w:p>
  </w:footnote>
  <w:footnote w:id="6">
    <w:p w14:paraId="2C879C8C" w14:textId="6D9BBEAF" w:rsidR="00DA2FC1" w:rsidRPr="00656E47" w:rsidRDefault="00DA2FC1" w:rsidP="003F773C">
      <w:pPr>
        <w:pStyle w:val="Textpoznmkypodiarou"/>
        <w:tabs>
          <w:tab w:val="left" w:pos="142"/>
        </w:tabs>
        <w:ind w:left="0"/>
        <w:jc w:val="both"/>
        <w:rPr>
          <w:rFonts w:cs="Calibri"/>
          <w:color w:val="auto"/>
          <w:sz w:val="16"/>
          <w:szCs w:val="16"/>
        </w:rPr>
      </w:pPr>
      <w:r w:rsidRPr="00656E47">
        <w:rPr>
          <w:rStyle w:val="Odkaznapoznmkupodiarou"/>
          <w:rFonts w:cs="Calibri"/>
          <w:color w:val="auto"/>
          <w:sz w:val="16"/>
          <w:szCs w:val="16"/>
        </w:rPr>
        <w:footnoteRef/>
      </w:r>
      <w:r w:rsidRPr="00656E47">
        <w:rPr>
          <w:rFonts w:cs="Calibri"/>
          <w:sz w:val="16"/>
          <w:szCs w:val="16"/>
        </w:rPr>
        <w:t xml:space="preserve"> </w:t>
      </w:r>
      <w:hyperlink r:id="rId2" w:history="1">
        <w:r w:rsidR="00656E47" w:rsidRPr="0082408F">
          <w:rPr>
            <w:rStyle w:val="Hypertextovprepojenie"/>
            <w:rFonts w:cs="Calibri"/>
            <w:sz w:val="16"/>
            <w:szCs w:val="16"/>
          </w:rPr>
          <w:t>https://www.uvo.gov.sk/dohlad/sprostredkovatelsky-organ-pre-program-slovensko</w:t>
        </w:r>
      </w:hyperlink>
      <w:r w:rsidR="00656E47">
        <w:rPr>
          <w:rFonts w:cs="Calibri"/>
          <w:sz w:val="16"/>
          <w:szCs w:val="16"/>
        </w:rPr>
        <w:t xml:space="preserve"> </w:t>
      </w:r>
    </w:p>
  </w:footnote>
  <w:footnote w:id="7">
    <w:p w14:paraId="698D839E" w14:textId="4FBE4E58" w:rsidR="00DA2FC1" w:rsidRPr="00AA10D9" w:rsidRDefault="00DA2FC1" w:rsidP="00853B62">
      <w:pPr>
        <w:pStyle w:val="Textpoznmkypodiarou"/>
        <w:tabs>
          <w:tab w:val="left" w:pos="142"/>
        </w:tabs>
        <w:ind w:left="0"/>
        <w:jc w:val="both"/>
        <w:rPr>
          <w:rFonts w:ascii="Times New Roman" w:hAnsi="Times New Roman"/>
          <w:color w:val="auto"/>
          <w:sz w:val="18"/>
          <w:szCs w:val="18"/>
        </w:rPr>
      </w:pPr>
      <w:r w:rsidRPr="00656E47">
        <w:rPr>
          <w:rStyle w:val="Odkaznapoznmkupodiarou"/>
          <w:rFonts w:cs="Calibri"/>
          <w:color w:val="auto"/>
          <w:sz w:val="16"/>
          <w:szCs w:val="16"/>
        </w:rPr>
        <w:footnoteRef/>
      </w:r>
      <w:r w:rsidRPr="00656E47">
        <w:rPr>
          <w:rFonts w:cs="Calibri"/>
          <w:sz w:val="16"/>
          <w:szCs w:val="16"/>
        </w:rPr>
        <w:t xml:space="preserve"> </w:t>
      </w:r>
      <w:hyperlink r:id="rId3" w:history="1">
        <w:r w:rsidR="00656E47" w:rsidRPr="0082408F">
          <w:rPr>
            <w:rStyle w:val="Hypertextovprepojenie"/>
            <w:rFonts w:cs="Calibri"/>
            <w:sz w:val="16"/>
            <w:szCs w:val="16"/>
          </w:rPr>
          <w:t>https://zodpovednevo.uvo.gov.sk/dokumentacia/projektove-vystupy</w:t>
        </w:r>
      </w:hyperlink>
      <w:r w:rsidR="00656E47">
        <w:rPr>
          <w:rFonts w:cs="Calibri"/>
          <w:sz w:val="16"/>
          <w:szCs w:val="16"/>
        </w:rPr>
        <w:t xml:space="preserve"> </w:t>
      </w:r>
    </w:p>
  </w:footnote>
  <w:footnote w:id="8">
    <w:p w14:paraId="74FF3FA7" w14:textId="7533CF6A" w:rsidR="00DA2FC1" w:rsidRPr="00656E47" w:rsidRDefault="00DA2FC1" w:rsidP="00C859DA">
      <w:pPr>
        <w:pStyle w:val="Textpoznmkypodiarou"/>
        <w:tabs>
          <w:tab w:val="left" w:pos="142"/>
        </w:tabs>
        <w:ind w:left="0"/>
        <w:jc w:val="both"/>
        <w:rPr>
          <w:rFonts w:cs="Calibri"/>
          <w:color w:val="auto"/>
          <w:sz w:val="18"/>
          <w:szCs w:val="18"/>
        </w:rPr>
      </w:pPr>
      <w:r w:rsidRPr="00656E47">
        <w:rPr>
          <w:rStyle w:val="Odkaznapoznmkupodiarou"/>
          <w:rFonts w:cs="Calibri"/>
          <w:color w:val="auto"/>
          <w:sz w:val="16"/>
          <w:szCs w:val="16"/>
        </w:rPr>
        <w:footnoteRef/>
      </w:r>
      <w:r w:rsidRPr="00656E47">
        <w:rPr>
          <w:rFonts w:cs="Calibri"/>
          <w:sz w:val="16"/>
          <w:szCs w:val="16"/>
        </w:rPr>
        <w:t xml:space="preserve"> </w:t>
      </w:r>
      <w:hyperlink r:id="rId4" w:history="1">
        <w:r w:rsidR="00656E47" w:rsidRPr="0082408F">
          <w:rPr>
            <w:rStyle w:val="Hypertextovprepojenie"/>
            <w:rFonts w:cs="Calibri"/>
            <w:sz w:val="16"/>
            <w:szCs w:val="16"/>
          </w:rPr>
          <w:t>https://eurofondy.gov.sk/dokumenty-a-publikacie/metodicke-dokumenty/metodicke-dokumenty-specificke-pre-program-slovensko</w:t>
        </w:r>
      </w:hyperlink>
      <w:r w:rsidR="00656E47">
        <w:rPr>
          <w:rFonts w:cs="Calibri"/>
          <w:sz w:val="16"/>
          <w:szCs w:val="16"/>
        </w:rPr>
        <w:t xml:space="preserve"> </w:t>
      </w:r>
    </w:p>
  </w:footnote>
  <w:footnote w:id="9">
    <w:p w14:paraId="7F39E226" w14:textId="4E1B7B43" w:rsidR="00DA2FC1" w:rsidRPr="00656E47" w:rsidRDefault="00DA2FC1" w:rsidP="00F4681B">
      <w:pPr>
        <w:pStyle w:val="Textpoznmkypodiarou"/>
        <w:tabs>
          <w:tab w:val="left" w:pos="142"/>
        </w:tabs>
        <w:ind w:left="0"/>
        <w:jc w:val="both"/>
        <w:rPr>
          <w:rStyle w:val="Odkaznapoznmkupodiarou"/>
          <w:rFonts w:cs="Calibri"/>
          <w:color w:val="auto"/>
          <w:sz w:val="12"/>
          <w:szCs w:val="12"/>
        </w:rPr>
      </w:pPr>
      <w:r w:rsidRPr="00656E47">
        <w:rPr>
          <w:rStyle w:val="Odkaznapoznmkupodiarou"/>
          <w:rFonts w:cs="Calibri"/>
          <w:color w:val="auto"/>
          <w:sz w:val="16"/>
          <w:szCs w:val="16"/>
        </w:rPr>
        <w:footnoteRef/>
      </w:r>
      <w:r w:rsidRPr="00656E47">
        <w:rPr>
          <w:rStyle w:val="Odkaznapoznmkupodiarou"/>
          <w:rFonts w:cs="Calibri"/>
          <w:color w:val="auto"/>
          <w:sz w:val="16"/>
          <w:szCs w:val="16"/>
        </w:rPr>
        <w:t xml:space="preserve"> </w:t>
      </w:r>
      <w:hyperlink r:id="rId5" w:history="1">
        <w:r w:rsidR="00302513" w:rsidRPr="0082408F">
          <w:rPr>
            <w:rStyle w:val="Hypertextovprepojenie"/>
            <w:rFonts w:cs="Calibri"/>
            <w:sz w:val="16"/>
            <w:szCs w:val="16"/>
          </w:rPr>
          <w:t>https://www.crz.gov.sk/zmluva/7829382/</w:t>
        </w:r>
      </w:hyperlink>
      <w:r w:rsidR="00656E47">
        <w:rPr>
          <w:rFonts w:cs="Calibri"/>
          <w:sz w:val="16"/>
          <w:szCs w:val="16"/>
        </w:rPr>
        <w:t xml:space="preserve">     </w:t>
      </w:r>
    </w:p>
  </w:footnote>
  <w:footnote w:id="10">
    <w:p w14:paraId="6AA5CF00" w14:textId="77777777" w:rsidR="00DA2FC1" w:rsidRPr="00656E47" w:rsidRDefault="00DA2FC1" w:rsidP="006D50F5">
      <w:pPr>
        <w:pStyle w:val="Textpoznmkypodiarou"/>
        <w:ind w:left="0"/>
        <w:jc w:val="both"/>
        <w:rPr>
          <w:rFonts w:cs="Calibri"/>
          <w:color w:val="auto"/>
          <w:sz w:val="16"/>
          <w:szCs w:val="16"/>
        </w:rPr>
      </w:pPr>
      <w:r w:rsidRPr="00656E47">
        <w:rPr>
          <w:rFonts w:cs="Calibri"/>
          <w:color w:val="auto"/>
          <w:sz w:val="16"/>
          <w:szCs w:val="16"/>
          <w:vertAlign w:val="superscript"/>
        </w:rPr>
        <w:footnoteRef/>
      </w:r>
      <w:r w:rsidRPr="00656E47">
        <w:rPr>
          <w:rFonts w:cs="Calibri"/>
          <w:color w:val="auto"/>
          <w:sz w:val="16"/>
          <w:szCs w:val="16"/>
          <w:vertAlign w:val="superscript"/>
        </w:rPr>
        <w:t xml:space="preserve"> </w:t>
      </w:r>
      <w:r w:rsidRPr="00656E47">
        <w:rPr>
          <w:rFonts w:cs="Calibri"/>
          <w:color w:val="auto"/>
          <w:sz w:val="16"/>
          <w:szCs w:val="16"/>
        </w:rPr>
        <w:t>V</w:t>
      </w:r>
      <w:r w:rsidRPr="00656E47">
        <w:rPr>
          <w:rFonts w:cs="Calibri"/>
          <w:color w:val="auto"/>
          <w:sz w:val="16"/>
          <w:szCs w:val="16"/>
          <w:lang w:val="sk-SK"/>
        </w:rPr>
        <w:t>O</w:t>
      </w:r>
      <w:r w:rsidRPr="00656E47">
        <w:rPr>
          <w:rFonts w:cs="Calibri"/>
          <w:color w:val="auto"/>
          <w:sz w:val="16"/>
          <w:szCs w:val="16"/>
        </w:rPr>
        <w:t xml:space="preserve"> sa považuje za začaté dňom odoslania oznámenia o vyhlásení </w:t>
      </w:r>
      <w:r w:rsidRPr="00656E47">
        <w:rPr>
          <w:rFonts w:cs="Calibri"/>
          <w:color w:val="auto"/>
          <w:sz w:val="16"/>
          <w:szCs w:val="16"/>
          <w:lang w:val="sk-SK"/>
        </w:rPr>
        <w:t>VO</w:t>
      </w:r>
      <w:r w:rsidRPr="00656E47">
        <w:rPr>
          <w:rFonts w:cs="Calibri"/>
          <w:color w:val="auto"/>
          <w:sz w:val="16"/>
          <w:szCs w:val="16"/>
        </w:rPr>
        <w:t xml:space="preserve"> alebo </w:t>
      </w:r>
      <w:r w:rsidRPr="00656E47">
        <w:rPr>
          <w:rFonts w:cs="Calibri"/>
          <w:color w:val="auto"/>
          <w:sz w:val="16"/>
          <w:szCs w:val="16"/>
          <w:lang w:val="sk-SK"/>
        </w:rPr>
        <w:t>oznámenia použitého ako výzva na súťaž alebo výzva na predkladanie ponúk na zverejnenie alebo zaslanie opisného formuláru na zverejnenie v rámci EKS alebo odoslania výzvy na predkladanie ponúk vybraným záujemcom</w:t>
      </w:r>
    </w:p>
  </w:footnote>
  <w:footnote w:id="11">
    <w:p w14:paraId="7603354C" w14:textId="77777777" w:rsidR="00DA2FC1" w:rsidRPr="00656E47" w:rsidRDefault="00DA2FC1" w:rsidP="006D50F5">
      <w:pPr>
        <w:pStyle w:val="Textpoznmkypodiarou"/>
        <w:ind w:left="0"/>
        <w:jc w:val="both"/>
        <w:rPr>
          <w:rFonts w:cs="Calibri"/>
          <w:color w:val="auto"/>
          <w:sz w:val="16"/>
          <w:szCs w:val="16"/>
        </w:rPr>
      </w:pPr>
      <w:r w:rsidRPr="00656E47">
        <w:rPr>
          <w:rStyle w:val="Odkaznapoznmkupodiarou"/>
          <w:rFonts w:cs="Calibri"/>
          <w:color w:val="auto"/>
          <w:sz w:val="16"/>
          <w:szCs w:val="16"/>
        </w:rPr>
        <w:footnoteRef/>
      </w:r>
      <w:r w:rsidRPr="00656E47">
        <w:rPr>
          <w:rFonts w:cs="Calibri"/>
          <w:color w:val="auto"/>
          <w:sz w:val="16"/>
          <w:szCs w:val="16"/>
        </w:rPr>
        <w:t xml:space="preserve"> </w:t>
      </w:r>
      <w:r w:rsidRPr="00656E47">
        <w:rPr>
          <w:rFonts w:cs="Calibri"/>
          <w:color w:val="auto"/>
          <w:sz w:val="16"/>
          <w:szCs w:val="16"/>
          <w:lang w:val="sk-SK"/>
        </w:rPr>
        <w:t>VO</w:t>
      </w:r>
      <w:r w:rsidRPr="00656E47">
        <w:rPr>
          <w:rFonts w:cs="Calibri"/>
          <w:color w:val="auto"/>
          <w:sz w:val="16"/>
          <w:szCs w:val="16"/>
        </w:rPr>
        <w:t xml:space="preserve"> sa považuje za vyhlásené dňom uverejnenia oznámenia o vyhlásení </w:t>
      </w:r>
      <w:r w:rsidRPr="00656E47">
        <w:rPr>
          <w:rFonts w:cs="Calibri"/>
          <w:color w:val="auto"/>
          <w:sz w:val="16"/>
          <w:szCs w:val="16"/>
          <w:lang w:val="sk-SK"/>
        </w:rPr>
        <w:t>VO</w:t>
      </w:r>
      <w:r w:rsidRPr="00656E47">
        <w:rPr>
          <w:rFonts w:cs="Calibri"/>
          <w:color w:val="auto"/>
          <w:sz w:val="16"/>
          <w:szCs w:val="16"/>
        </w:rPr>
        <w:t xml:space="preserve"> alebo iného obdobného dokumentu, ktorým sa </w:t>
      </w:r>
      <w:r w:rsidRPr="00656E47">
        <w:rPr>
          <w:rFonts w:cs="Calibri"/>
          <w:color w:val="auto"/>
          <w:sz w:val="16"/>
          <w:szCs w:val="16"/>
          <w:lang w:val="sk-SK"/>
        </w:rPr>
        <w:t>VO</w:t>
      </w:r>
      <w:r w:rsidRPr="00656E47">
        <w:rPr>
          <w:rFonts w:cs="Calibri"/>
          <w:color w:val="auto"/>
          <w:sz w:val="16"/>
          <w:szCs w:val="16"/>
        </w:rPr>
        <w:t xml:space="preserve"> vyhlasuje, spôsobom stanoveným </w:t>
      </w:r>
      <w:r w:rsidRPr="00656E47">
        <w:rPr>
          <w:rFonts w:cs="Calibri"/>
          <w:color w:val="auto"/>
          <w:sz w:val="16"/>
          <w:szCs w:val="16"/>
          <w:lang w:val="sk-SK"/>
        </w:rPr>
        <w:t>ZVO</w:t>
      </w:r>
      <w:r w:rsidRPr="00656E47">
        <w:rPr>
          <w:rFonts w:cs="Calibri"/>
          <w:color w:val="auto"/>
          <w:sz w:val="16"/>
          <w:szCs w:val="16"/>
        </w:rPr>
        <w:t xml:space="preserve">. Zverejnenie predbežného oznámenia sa nepovažuje za vyhlásenie </w:t>
      </w:r>
      <w:r w:rsidRPr="00656E47">
        <w:rPr>
          <w:rFonts w:cs="Calibri"/>
          <w:color w:val="auto"/>
          <w:sz w:val="16"/>
          <w:szCs w:val="16"/>
          <w:lang w:val="sk-SK"/>
        </w:rPr>
        <w:t>VO</w:t>
      </w:r>
      <w:r w:rsidRPr="00656E47">
        <w:rPr>
          <w:rFonts w:cs="Calibri"/>
          <w:color w:val="auto"/>
          <w:sz w:val="16"/>
          <w:szCs w:val="16"/>
        </w:rPr>
        <w:t>.</w:t>
      </w:r>
    </w:p>
  </w:footnote>
  <w:footnote w:id="12">
    <w:p w14:paraId="74209FF0" w14:textId="77777777" w:rsidR="00DA2FC1" w:rsidRPr="00D97C86" w:rsidRDefault="00DA2FC1" w:rsidP="00D97C86">
      <w:pPr>
        <w:pStyle w:val="Textpoznmkypodiarou"/>
        <w:ind w:left="0"/>
        <w:jc w:val="both"/>
        <w:rPr>
          <w:rFonts w:ascii="Times New Roman" w:hAnsi="Times New Roman"/>
          <w:color w:val="auto"/>
          <w:lang w:val="sk-SK"/>
        </w:rPr>
      </w:pPr>
      <w:r w:rsidRPr="00656E47">
        <w:rPr>
          <w:rStyle w:val="Odkaznapoznmkupodiarou"/>
          <w:rFonts w:cs="Calibri"/>
          <w:color w:val="auto"/>
          <w:sz w:val="16"/>
          <w:szCs w:val="16"/>
        </w:rPr>
        <w:footnoteRef/>
      </w:r>
      <w:r w:rsidRPr="00656E47">
        <w:rPr>
          <w:rFonts w:cs="Calibri"/>
          <w:color w:val="auto"/>
          <w:sz w:val="16"/>
          <w:szCs w:val="16"/>
        </w:rPr>
        <w:t xml:space="preserve"> VO </w:t>
      </w:r>
      <w:r w:rsidRPr="00656E47">
        <w:rPr>
          <w:rFonts w:cs="Calibri"/>
          <w:color w:val="auto"/>
          <w:sz w:val="16"/>
          <w:szCs w:val="16"/>
          <w:lang w:val="sk-SK"/>
        </w:rPr>
        <w:t xml:space="preserve">sa predkladá </w:t>
      </w:r>
      <w:r w:rsidRPr="00656E47">
        <w:rPr>
          <w:rFonts w:cs="Calibri"/>
          <w:color w:val="auto"/>
          <w:sz w:val="16"/>
          <w:szCs w:val="16"/>
        </w:rPr>
        <w:t>v stave pred podpisom zmluvy s úspešným uchádzačom (po vyhodnotení ponúk a ukončení</w:t>
      </w:r>
      <w:r w:rsidRPr="00656E47">
        <w:rPr>
          <w:rFonts w:cs="Calibri"/>
          <w:color w:val="auto"/>
          <w:sz w:val="16"/>
          <w:szCs w:val="16"/>
          <w:lang w:val="sk-SK"/>
        </w:rPr>
        <w:t xml:space="preserve"> </w:t>
      </w:r>
      <w:r w:rsidRPr="00656E47">
        <w:rPr>
          <w:rFonts w:cs="Calibri"/>
          <w:color w:val="auto"/>
          <w:sz w:val="16"/>
          <w:szCs w:val="16"/>
        </w:rPr>
        <w:t>prípadných revíznych postupov</w:t>
      </w:r>
      <w:r w:rsidRPr="00656E47">
        <w:rPr>
          <w:rFonts w:cs="Calibri"/>
          <w:color w:val="auto"/>
          <w:sz w:val="16"/>
          <w:szCs w:val="16"/>
          <w:lang w:val="sk-SK"/>
        </w:rPr>
        <w:t>, ak prijímateľ dobrovoľne požiada o tento typ kontroly v prípade nadlimitných zákaziek, ktoré nie sú predmetom kontroly ÚVO</w:t>
      </w:r>
      <w:r w:rsidRPr="00656E47">
        <w:rPr>
          <w:rFonts w:cs="Calibri"/>
          <w:color w:val="auto"/>
          <w:sz w:val="16"/>
          <w:szCs w:val="16"/>
        </w:rPr>
        <w:t>)</w:t>
      </w:r>
      <w:r w:rsidRPr="00656E47">
        <w:rPr>
          <w:rFonts w:cs="Calibri"/>
          <w:color w:val="auto"/>
          <w:sz w:val="16"/>
          <w:szCs w:val="16"/>
          <w:lang w:val="sk-SK"/>
        </w:rPr>
        <w:t xml:space="preserve"> alebo v stave po podpise zmluvy s úspešným uchádzačom.</w:t>
      </w:r>
    </w:p>
  </w:footnote>
  <w:footnote w:id="13">
    <w:p w14:paraId="22A4B9CB" w14:textId="186948E0" w:rsidR="00DA2FC1" w:rsidRPr="00AA10D9" w:rsidRDefault="00DA2FC1" w:rsidP="009E3DBE">
      <w:pPr>
        <w:pStyle w:val="Textpoznmkypodiarou"/>
        <w:tabs>
          <w:tab w:val="left" w:pos="142"/>
        </w:tabs>
        <w:ind w:left="0"/>
        <w:jc w:val="both"/>
        <w:rPr>
          <w:rFonts w:ascii="Times New Roman" w:hAnsi="Times New Roman"/>
          <w:color w:val="auto"/>
          <w:sz w:val="18"/>
          <w:szCs w:val="18"/>
        </w:rPr>
      </w:pPr>
      <w:r w:rsidRPr="00AA10D9">
        <w:rPr>
          <w:rStyle w:val="Odkaznapoznmkupodiarou"/>
          <w:rFonts w:ascii="Times New Roman" w:hAnsi="Times New Roman"/>
          <w:color w:val="auto"/>
          <w:sz w:val="16"/>
          <w:szCs w:val="16"/>
        </w:rPr>
        <w:footnoteRef/>
      </w:r>
      <w:r w:rsidRPr="00824849">
        <w:rPr>
          <w:rFonts w:ascii="Times New Roman" w:hAnsi="Times New Roman"/>
          <w:sz w:val="16"/>
          <w:szCs w:val="16"/>
        </w:rPr>
        <w:t xml:space="preserve"> </w:t>
      </w:r>
      <w:hyperlink r:id="rId6" w:history="1">
        <w:r w:rsidRPr="00AC77DB">
          <w:rPr>
            <w:rStyle w:val="Hypertextovprepojenie"/>
            <w:rFonts w:ascii="Times New Roman" w:hAnsi="Times New Roman"/>
            <w:sz w:val="16"/>
            <w:szCs w:val="16"/>
          </w:rPr>
          <w:t>https://www.uvo.gov.sk/metodika-vzdelavanie/metodicke-usmernenia-a-vykladove-stanoviska/vseobecne-metodicke-usmernenia-k-zakonu-c-343-2015-zz</w:t>
        </w:r>
      </w:hyperlink>
      <w:r>
        <w:rPr>
          <w:rFonts w:ascii="Times New Roman" w:hAnsi="Times New Roman"/>
          <w:sz w:val="16"/>
          <w:szCs w:val="16"/>
        </w:rPr>
        <w:t xml:space="preserve"> </w:t>
      </w:r>
    </w:p>
  </w:footnote>
  <w:footnote w:id="14">
    <w:p w14:paraId="2478611D" w14:textId="77777777" w:rsidR="00DA2FC1" w:rsidRPr="00654DE9" w:rsidRDefault="00DA2FC1" w:rsidP="002041B5">
      <w:pPr>
        <w:pStyle w:val="Textpoznmkypodiarou"/>
        <w:ind w:left="0"/>
        <w:jc w:val="both"/>
        <w:rPr>
          <w:rFonts w:cs="Calibri"/>
          <w:color w:val="000000"/>
          <w:sz w:val="16"/>
          <w:szCs w:val="16"/>
          <w:lang w:val="sk-SK"/>
        </w:rPr>
      </w:pPr>
      <w:r w:rsidRPr="00654DE9">
        <w:rPr>
          <w:rStyle w:val="Odkaznapoznmkupodiarou"/>
          <w:rFonts w:cs="Calibri"/>
          <w:color w:val="auto"/>
          <w:sz w:val="16"/>
          <w:szCs w:val="16"/>
        </w:rPr>
        <w:footnoteRef/>
      </w:r>
      <w:r w:rsidRPr="00654DE9">
        <w:rPr>
          <w:rFonts w:cs="Calibri"/>
          <w:color w:val="auto"/>
          <w:sz w:val="16"/>
          <w:szCs w:val="16"/>
        </w:rPr>
        <w:t xml:space="preserve"> Použitie tejto metodiky je povinné pre investície s odhadovanou hodnotou nad 10 miliónov EUR s DPH v oblasti informatizácie a nad 40 mil. EUR s DPH v ostatných projektoch, v zmysle uznesenia č. 453/2018 z 10. októbra 2018, pokiaľ vláda SR nestanoví inak. (V prípade, ak verejné obstarávanie bolo vyhlásené pred vyššie uvedeným dátumom rozhodujúce limity sa aplikujú, avšak bez DPH).</w:t>
      </w:r>
      <w:r w:rsidRPr="00654DE9">
        <w:rPr>
          <w:rFonts w:cs="Calibri"/>
          <w:color w:val="000000"/>
          <w:sz w:val="16"/>
          <w:szCs w:val="16"/>
          <w:lang w:val="sk-SK"/>
        </w:rPr>
        <w:t xml:space="preserve"> </w:t>
      </w:r>
    </w:p>
  </w:footnote>
  <w:footnote w:id="15">
    <w:p w14:paraId="39324A23" w14:textId="77777777" w:rsidR="00DA2FC1" w:rsidRPr="00654DE9" w:rsidRDefault="00DA2FC1" w:rsidP="00866474">
      <w:pPr>
        <w:pStyle w:val="Textpoznmkypodiarou"/>
        <w:tabs>
          <w:tab w:val="left" w:pos="142"/>
        </w:tabs>
        <w:ind w:left="0"/>
        <w:jc w:val="both"/>
        <w:rPr>
          <w:rFonts w:cs="Calibri"/>
          <w:color w:val="auto"/>
          <w:sz w:val="18"/>
          <w:szCs w:val="18"/>
        </w:rPr>
      </w:pPr>
      <w:r w:rsidRPr="00654DE9">
        <w:rPr>
          <w:rStyle w:val="Odkaznapoznmkupodiarou"/>
          <w:rFonts w:cs="Calibri"/>
          <w:color w:val="auto"/>
          <w:sz w:val="16"/>
          <w:szCs w:val="16"/>
        </w:rPr>
        <w:footnoteRef/>
      </w:r>
      <w:r w:rsidRPr="00654DE9">
        <w:rPr>
          <w:rFonts w:cs="Calibri"/>
          <w:sz w:val="16"/>
          <w:szCs w:val="16"/>
        </w:rPr>
        <w:t xml:space="preserve"> https://www.uvo.gov.sk/metodika-vzdelavanie/metodicke-usmernenia-a-vykladove-stanoviska/vseobecne-metodicke-usmernenia-k-zakonu-c-343-2015-zz</w:t>
      </w:r>
      <w:r w:rsidRPr="00654DE9" w:rsidDel="009E5DC8">
        <w:rPr>
          <w:rFonts w:cs="Calibri"/>
          <w:sz w:val="16"/>
          <w:szCs w:val="16"/>
        </w:rPr>
        <w:t xml:space="preserve"> </w:t>
      </w:r>
      <w:r w:rsidRPr="00654DE9">
        <w:rPr>
          <w:rFonts w:cs="Calibri"/>
          <w:sz w:val="16"/>
          <w:szCs w:val="16"/>
        </w:rPr>
        <w:t xml:space="preserve"> </w:t>
      </w:r>
    </w:p>
  </w:footnote>
  <w:footnote w:id="16">
    <w:p w14:paraId="5C944B96" w14:textId="77777777" w:rsidR="00DA2FC1" w:rsidRPr="00737B34" w:rsidRDefault="00DA2FC1" w:rsidP="00EA5411">
      <w:pPr>
        <w:pStyle w:val="Odsekzoznamu"/>
        <w:spacing w:after="0" w:line="240" w:lineRule="auto"/>
        <w:ind w:hanging="720"/>
        <w:jc w:val="both"/>
        <w:rPr>
          <w:rFonts w:cs="Calibri"/>
        </w:rPr>
      </w:pPr>
      <w:r w:rsidRPr="00737B34">
        <w:rPr>
          <w:rStyle w:val="Odkaznapoznmkupodiarou"/>
          <w:rFonts w:cs="Calibri"/>
        </w:rPr>
        <w:footnoteRef/>
      </w:r>
      <w:r w:rsidRPr="00737B34">
        <w:rPr>
          <w:rFonts w:cs="Calibri"/>
        </w:rPr>
        <w:t xml:space="preserve"> v zmysle § 2 ods. 5 písm. o) </w:t>
      </w:r>
      <w:r w:rsidRPr="00737B34">
        <w:rPr>
          <w:rFonts w:cs="Calibri"/>
          <w:lang w:val="sk-SK"/>
        </w:rPr>
        <w:t xml:space="preserve">a ods. 6 a ods. 7 </w:t>
      </w:r>
      <w:r w:rsidRPr="00737B34">
        <w:rPr>
          <w:rFonts w:cs="Calibri"/>
        </w:rPr>
        <w:t>ZVO</w:t>
      </w:r>
    </w:p>
  </w:footnote>
  <w:footnote w:id="17">
    <w:p w14:paraId="4024B3B3" w14:textId="6D0C6E5D" w:rsidR="00DA2FC1" w:rsidRPr="00737B34" w:rsidRDefault="00DA2FC1" w:rsidP="00EA5411">
      <w:pPr>
        <w:pStyle w:val="Textpoznmkypodiarou"/>
        <w:ind w:left="0"/>
        <w:jc w:val="both"/>
        <w:rPr>
          <w:rFonts w:cs="Calibri"/>
          <w:color w:val="auto"/>
        </w:rPr>
      </w:pPr>
      <w:r w:rsidRPr="00737B34">
        <w:rPr>
          <w:rStyle w:val="Odkaznapoznmkupodiarou"/>
          <w:rFonts w:cs="Calibri"/>
          <w:color w:val="auto"/>
        </w:rPr>
        <w:footnoteRef/>
      </w:r>
      <w:r w:rsidRPr="00737B34">
        <w:rPr>
          <w:rFonts w:cs="Calibri"/>
          <w:color w:val="auto"/>
        </w:rPr>
        <w:t xml:space="preserve"> V prípade, ak aktuálna verzia Príručky nezohľadňuje aktuálne platné limity</w:t>
      </w:r>
      <w:r w:rsidRPr="00737B34">
        <w:rPr>
          <w:rFonts w:cs="Calibri"/>
          <w:color w:val="auto"/>
          <w:lang w:val="sk-SK"/>
        </w:rPr>
        <w:t>,</w:t>
      </w:r>
      <w:r w:rsidRPr="00737B34">
        <w:rPr>
          <w:rFonts w:cs="Calibri"/>
          <w:color w:val="auto"/>
        </w:rPr>
        <w:t xml:space="preserve"> je prijímateľ povinný sa riadiť aktuálnymi limitmi</w:t>
      </w:r>
    </w:p>
    <w:p w14:paraId="5B0EBDAE" w14:textId="77777777" w:rsidR="00DA2FC1" w:rsidRPr="00737B34" w:rsidRDefault="00DA2FC1" w:rsidP="00EA5411">
      <w:pPr>
        <w:keepNext/>
        <w:spacing w:after="0" w:line="240" w:lineRule="auto"/>
        <w:jc w:val="both"/>
        <w:rPr>
          <w:rFonts w:cs="Calibri"/>
          <w:sz w:val="20"/>
          <w:szCs w:val="20"/>
        </w:rPr>
      </w:pPr>
      <w:r w:rsidRPr="00737B34">
        <w:rPr>
          <w:rFonts w:cs="Calibri"/>
          <w:sz w:val="20"/>
          <w:szCs w:val="20"/>
        </w:rPr>
        <w:t>* vzťahuje sa na  verejného obstarávateľa podľa § 7 ods. 1 písm. a) ZVO.</w:t>
      </w:r>
    </w:p>
  </w:footnote>
  <w:footnote w:id="18">
    <w:p w14:paraId="5F8FAC61" w14:textId="77777777" w:rsidR="00DA2FC1" w:rsidRPr="00737B34" w:rsidRDefault="00DA2FC1" w:rsidP="005B6048">
      <w:pPr>
        <w:pStyle w:val="Textpoznmkypodiarou"/>
        <w:ind w:hanging="2160"/>
        <w:rPr>
          <w:rFonts w:cs="Calibri"/>
        </w:rPr>
      </w:pPr>
      <w:r w:rsidRPr="00737B34">
        <w:rPr>
          <w:rStyle w:val="Odkaznapoznmkupodiarou"/>
          <w:rFonts w:cs="Calibri"/>
        </w:rPr>
        <w:footnoteRef/>
      </w:r>
      <w:r w:rsidRPr="00737B34">
        <w:rPr>
          <w:rFonts w:cs="Calibri"/>
        </w:rPr>
        <w:t xml:space="preserve"> </w:t>
      </w:r>
      <w:r w:rsidRPr="00737B34">
        <w:rPr>
          <w:rFonts w:eastAsia="Calibri" w:cs="Calibri"/>
          <w:color w:val="auto"/>
        </w:rPr>
        <w:t xml:space="preserve">limit platí pre sociálne </w:t>
      </w:r>
      <w:r w:rsidRPr="00737B34">
        <w:rPr>
          <w:rFonts w:eastAsia="Calibri" w:cs="Calibri"/>
          <w:color w:val="auto"/>
          <w:lang w:val="sk-SK"/>
        </w:rPr>
        <w:t xml:space="preserve">služby </w:t>
      </w:r>
      <w:r w:rsidRPr="00737B34">
        <w:rPr>
          <w:rFonts w:eastAsia="Calibri" w:cs="Calibri"/>
          <w:color w:val="auto"/>
        </w:rPr>
        <w:t>a osobitné služby podľa prílohy č. 1 ZVO.</w:t>
      </w:r>
    </w:p>
  </w:footnote>
  <w:footnote w:id="19">
    <w:p w14:paraId="25D4DBDB" w14:textId="77777777" w:rsidR="00DA2FC1" w:rsidRPr="00737B34" w:rsidRDefault="00DA2FC1" w:rsidP="005B6048">
      <w:pPr>
        <w:pStyle w:val="Textpoznmkypodiarou"/>
        <w:ind w:hanging="2160"/>
        <w:rPr>
          <w:rFonts w:cs="Calibri"/>
        </w:rPr>
      </w:pPr>
      <w:r w:rsidRPr="00737B34">
        <w:rPr>
          <w:rStyle w:val="Odkaznapoznmkupodiarou"/>
          <w:rFonts w:cs="Calibri"/>
        </w:rPr>
        <w:footnoteRef/>
      </w:r>
      <w:r w:rsidRPr="00737B34">
        <w:rPr>
          <w:rFonts w:cs="Calibri"/>
        </w:rPr>
        <w:t xml:space="preserve"> </w:t>
      </w:r>
      <w:r w:rsidRPr="00737B34">
        <w:rPr>
          <w:rFonts w:eastAsia="Calibri" w:cs="Calibri"/>
          <w:color w:val="auto"/>
        </w:rPr>
        <w:t xml:space="preserve">limit platí pre sociálne </w:t>
      </w:r>
      <w:r w:rsidRPr="00737B34">
        <w:rPr>
          <w:rFonts w:eastAsia="Calibri" w:cs="Calibri"/>
          <w:color w:val="auto"/>
          <w:lang w:val="sk-SK"/>
        </w:rPr>
        <w:t xml:space="preserve">služby </w:t>
      </w:r>
      <w:r w:rsidRPr="00737B34">
        <w:rPr>
          <w:rFonts w:eastAsia="Calibri" w:cs="Calibri"/>
          <w:color w:val="auto"/>
        </w:rPr>
        <w:t>a osobitné služby podľa prílohy č. 1 ZVO.</w:t>
      </w:r>
    </w:p>
  </w:footnote>
  <w:footnote w:id="20">
    <w:p w14:paraId="7203397F" w14:textId="77777777" w:rsidR="00DA2FC1" w:rsidRPr="009E5B31" w:rsidRDefault="00DA2FC1" w:rsidP="005B6048">
      <w:pPr>
        <w:pStyle w:val="Textpoznmkypodiarou"/>
        <w:ind w:hanging="2160"/>
        <w:rPr>
          <w:lang w:val="sk-SK"/>
        </w:rPr>
      </w:pPr>
      <w:r w:rsidRPr="00737B34">
        <w:rPr>
          <w:rStyle w:val="Odkaznapoznmkupodiarou"/>
          <w:rFonts w:cs="Calibri"/>
        </w:rPr>
        <w:footnoteRef/>
      </w:r>
      <w:r w:rsidRPr="00737B34">
        <w:rPr>
          <w:rFonts w:cs="Calibri"/>
        </w:rPr>
        <w:t xml:space="preserve"> </w:t>
      </w:r>
      <w:r w:rsidRPr="00737B34">
        <w:rPr>
          <w:rFonts w:eastAsia="Calibri" w:cs="Calibri"/>
          <w:color w:val="auto"/>
        </w:rPr>
        <w:t>limit platí pre obstarávate</w:t>
      </w:r>
      <w:r w:rsidRPr="00737B34">
        <w:rPr>
          <w:rFonts w:eastAsia="Calibri" w:cs="Calibri"/>
          <w:color w:val="auto"/>
          <w:lang w:val="sk-SK"/>
        </w:rPr>
        <w:t>ľa podľa § 9 ZVO.</w:t>
      </w:r>
    </w:p>
  </w:footnote>
  <w:footnote w:id="21">
    <w:p w14:paraId="00C1AE48" w14:textId="77777777" w:rsidR="00DA2FC1" w:rsidRPr="00AA10D9" w:rsidRDefault="00DA2FC1" w:rsidP="00ED2C61">
      <w:pPr>
        <w:pStyle w:val="Textpoznmkypodiarou"/>
        <w:tabs>
          <w:tab w:val="left" w:pos="142"/>
        </w:tabs>
        <w:ind w:left="0"/>
        <w:jc w:val="both"/>
        <w:rPr>
          <w:rFonts w:ascii="Times New Roman" w:hAnsi="Times New Roman"/>
          <w:color w:val="auto"/>
          <w:sz w:val="18"/>
          <w:szCs w:val="18"/>
        </w:rPr>
      </w:pPr>
      <w:r w:rsidRPr="00AA10D9">
        <w:rPr>
          <w:rStyle w:val="Odkaznapoznmkupodiarou"/>
          <w:rFonts w:ascii="Times New Roman" w:hAnsi="Times New Roman"/>
          <w:color w:val="auto"/>
          <w:sz w:val="16"/>
          <w:szCs w:val="16"/>
        </w:rPr>
        <w:footnoteRef/>
      </w:r>
      <w:r w:rsidRPr="00824849">
        <w:rPr>
          <w:rFonts w:ascii="Times New Roman" w:hAnsi="Times New Roman"/>
          <w:sz w:val="16"/>
          <w:szCs w:val="16"/>
        </w:rPr>
        <w:t xml:space="preserve"> </w:t>
      </w:r>
      <w:r w:rsidRPr="005C59B3">
        <w:rPr>
          <w:rFonts w:ascii="Times New Roman" w:hAnsi="Times New Roman"/>
          <w:sz w:val="16"/>
          <w:szCs w:val="16"/>
        </w:rPr>
        <w:t>https://eurofondy.gov.sk/dokumenty-a-publikacie/metodicke-dokumenty/metodicke-dokumenty-specificke-pre-program-slovensko</w:t>
      </w:r>
    </w:p>
  </w:footnote>
  <w:footnote w:id="22">
    <w:p w14:paraId="2147BE6D" w14:textId="5E35D324" w:rsidR="00DA2FC1" w:rsidRPr="00534A95" w:rsidRDefault="00DA2FC1" w:rsidP="00FC5C1E">
      <w:pPr>
        <w:pStyle w:val="Textpoznmkypodiarou"/>
        <w:tabs>
          <w:tab w:val="left" w:pos="142"/>
        </w:tabs>
        <w:ind w:left="0"/>
        <w:jc w:val="both"/>
        <w:rPr>
          <w:rFonts w:cs="Calibri"/>
          <w:color w:val="auto"/>
          <w:sz w:val="18"/>
          <w:szCs w:val="18"/>
        </w:rPr>
      </w:pPr>
      <w:r w:rsidRPr="00534A95">
        <w:rPr>
          <w:rStyle w:val="Odkaznapoznmkupodiarou"/>
          <w:rFonts w:cs="Calibri"/>
          <w:color w:val="auto"/>
          <w:sz w:val="16"/>
          <w:szCs w:val="16"/>
        </w:rPr>
        <w:footnoteRef/>
      </w:r>
      <w:r w:rsidRPr="00534A95">
        <w:rPr>
          <w:rFonts w:cs="Calibri"/>
          <w:sz w:val="16"/>
          <w:szCs w:val="16"/>
        </w:rPr>
        <w:t xml:space="preserve"> </w:t>
      </w:r>
      <w:hyperlink r:id="rId7" w:history="1">
        <w:r w:rsidR="00534A95" w:rsidRPr="0082408F">
          <w:rPr>
            <w:rStyle w:val="Hypertextovprepojenie"/>
            <w:rFonts w:cs="Calibri"/>
            <w:sz w:val="16"/>
            <w:szCs w:val="16"/>
          </w:rPr>
          <w:t>https://www.uvo.gov.sk/metodika-vzdelavanie/metodicke-usmernenia-a-vykladove-stanoviska/vseobecne-metodicke-usmernenia-k-zakonu-c-343-2015-zz</w:t>
        </w:r>
      </w:hyperlink>
      <w:r w:rsidR="00534A95">
        <w:rPr>
          <w:rFonts w:cs="Calibri"/>
          <w:sz w:val="16"/>
          <w:szCs w:val="16"/>
        </w:rPr>
        <w:t xml:space="preserve"> </w:t>
      </w:r>
      <w:r w:rsidRPr="00534A95" w:rsidDel="009E5DC8">
        <w:rPr>
          <w:rFonts w:cs="Calibri"/>
          <w:sz w:val="16"/>
          <w:szCs w:val="16"/>
        </w:rPr>
        <w:t xml:space="preserve"> </w:t>
      </w:r>
      <w:r w:rsidRPr="00534A95">
        <w:rPr>
          <w:rFonts w:cs="Calibri"/>
          <w:sz w:val="16"/>
          <w:szCs w:val="16"/>
        </w:rPr>
        <w:t xml:space="preserve"> </w:t>
      </w:r>
      <w:r w:rsidR="00534A95">
        <w:rPr>
          <w:rFonts w:cs="Calibri"/>
          <w:sz w:val="16"/>
          <w:szCs w:val="16"/>
        </w:rPr>
        <w:t xml:space="preserve"> </w:t>
      </w:r>
    </w:p>
  </w:footnote>
  <w:footnote w:id="23">
    <w:p w14:paraId="58610CE7" w14:textId="08F333BD" w:rsidR="00DA2FC1" w:rsidRPr="00AA10D9" w:rsidRDefault="00DA2FC1" w:rsidP="00622B4B">
      <w:pPr>
        <w:pStyle w:val="Textpoznmkypodiarou"/>
        <w:tabs>
          <w:tab w:val="left" w:pos="142"/>
        </w:tabs>
        <w:ind w:left="0"/>
        <w:jc w:val="both"/>
        <w:rPr>
          <w:rFonts w:ascii="Times New Roman" w:hAnsi="Times New Roman"/>
          <w:color w:val="auto"/>
          <w:sz w:val="18"/>
          <w:szCs w:val="18"/>
        </w:rPr>
      </w:pPr>
      <w:r w:rsidRPr="00AA10D9">
        <w:rPr>
          <w:rStyle w:val="Odkaznapoznmkupodiarou"/>
          <w:rFonts w:ascii="Times New Roman" w:hAnsi="Times New Roman"/>
          <w:color w:val="auto"/>
          <w:sz w:val="16"/>
          <w:szCs w:val="16"/>
        </w:rPr>
        <w:footnoteRef/>
      </w:r>
      <w:r w:rsidRPr="00824849">
        <w:rPr>
          <w:rFonts w:ascii="Times New Roman" w:hAnsi="Times New Roman"/>
          <w:sz w:val="16"/>
          <w:szCs w:val="16"/>
        </w:rPr>
        <w:t xml:space="preserve"> </w:t>
      </w:r>
      <w:hyperlink r:id="rId8" w:history="1">
        <w:r w:rsidR="00BB1432" w:rsidRPr="0082408F">
          <w:rPr>
            <w:rStyle w:val="Hypertextovprepojenie"/>
            <w:rFonts w:ascii="Times New Roman" w:hAnsi="Times New Roman"/>
            <w:sz w:val="16"/>
            <w:szCs w:val="16"/>
          </w:rPr>
          <w:t>https://www.uvo.gov.sk/metodika-vzdelavanie/metodicke-usmernenia-a-vykladove-stanoviska/vseobecne-metodicke-usmernenia-k-zakonu-c-343-2015-zz</w:t>
        </w:r>
      </w:hyperlink>
      <w:r w:rsidR="00BB1432">
        <w:rPr>
          <w:rFonts w:ascii="Times New Roman" w:hAnsi="Times New Roman"/>
          <w:sz w:val="16"/>
          <w:szCs w:val="16"/>
        </w:rPr>
        <w:t xml:space="preserve"> </w:t>
      </w:r>
      <w:r w:rsidRPr="009E5DC8" w:rsidDel="009E5DC8">
        <w:rPr>
          <w:rFonts w:ascii="Times New Roman" w:hAnsi="Times New Roman"/>
          <w:sz w:val="16"/>
          <w:szCs w:val="16"/>
        </w:rPr>
        <w:t xml:space="preserve"> </w:t>
      </w:r>
      <w:r>
        <w:rPr>
          <w:rFonts w:ascii="Times New Roman" w:hAnsi="Times New Roman"/>
          <w:sz w:val="16"/>
          <w:szCs w:val="16"/>
        </w:rPr>
        <w:t xml:space="preserve"> </w:t>
      </w:r>
    </w:p>
  </w:footnote>
  <w:footnote w:id="24">
    <w:p w14:paraId="1E38CCD4" w14:textId="10873D8B" w:rsidR="00DA2FC1" w:rsidRPr="004457C4" w:rsidRDefault="00DA2FC1" w:rsidP="009D0256">
      <w:pPr>
        <w:pStyle w:val="Textpoznmkypodiarou"/>
        <w:ind w:left="0"/>
        <w:rPr>
          <w:rFonts w:cs="Calibri"/>
          <w:sz w:val="16"/>
          <w:szCs w:val="16"/>
          <w:lang w:val="sk-SK"/>
        </w:rPr>
      </w:pPr>
      <w:r w:rsidRPr="004457C4">
        <w:rPr>
          <w:rStyle w:val="Odkaznapoznmkupodiarou"/>
          <w:rFonts w:cs="Calibri"/>
          <w:color w:val="auto"/>
          <w:sz w:val="16"/>
          <w:szCs w:val="16"/>
        </w:rPr>
        <w:footnoteRef/>
      </w:r>
      <w:r w:rsidRPr="004457C4">
        <w:rPr>
          <w:rFonts w:cs="Calibri"/>
          <w:color w:val="auto"/>
          <w:sz w:val="16"/>
          <w:szCs w:val="16"/>
        </w:rPr>
        <w:t>Zákon č. 323/2015 Z. z. o finančných nástrojoch financovaných z európskych štrukturálnych a investičných fondov a o zmene a doplnení niektorých zákonov</w:t>
      </w:r>
      <w:r w:rsidR="004457C4" w:rsidRPr="004457C4">
        <w:rPr>
          <w:rFonts w:cs="Calibri"/>
          <w:color w:val="auto"/>
          <w:sz w:val="16"/>
          <w:szCs w:val="16"/>
        </w:rPr>
        <w:t xml:space="preserve"> </w:t>
      </w:r>
      <w:r w:rsidR="00F95D68">
        <w:rPr>
          <w:rFonts w:cs="Calibri"/>
          <w:color w:val="auto"/>
          <w:sz w:val="16"/>
          <w:szCs w:val="16"/>
        </w:rPr>
        <w:t>v znení neskorších predpisov</w:t>
      </w:r>
    </w:p>
  </w:footnote>
  <w:footnote w:id="25">
    <w:p w14:paraId="0416A727" w14:textId="6F39315D" w:rsidR="00DA2FC1" w:rsidRPr="00AA10D9" w:rsidRDefault="00DA2FC1" w:rsidP="00556361">
      <w:pPr>
        <w:pStyle w:val="Textpoznmkypodiarou"/>
        <w:tabs>
          <w:tab w:val="left" w:pos="142"/>
        </w:tabs>
        <w:ind w:left="0"/>
        <w:jc w:val="both"/>
        <w:rPr>
          <w:rFonts w:ascii="Times New Roman" w:hAnsi="Times New Roman"/>
          <w:color w:val="auto"/>
          <w:sz w:val="18"/>
          <w:szCs w:val="18"/>
        </w:rPr>
      </w:pPr>
      <w:r w:rsidRPr="004457C4">
        <w:rPr>
          <w:rStyle w:val="Odkaznapoznmkupodiarou"/>
          <w:rFonts w:cs="Calibri"/>
          <w:color w:val="auto"/>
          <w:sz w:val="16"/>
          <w:szCs w:val="16"/>
        </w:rPr>
        <w:footnoteRef/>
      </w:r>
      <w:r w:rsidRPr="004457C4">
        <w:rPr>
          <w:rFonts w:cs="Calibri"/>
          <w:sz w:val="16"/>
          <w:szCs w:val="16"/>
        </w:rPr>
        <w:t xml:space="preserve"> </w:t>
      </w:r>
      <w:hyperlink r:id="rId9" w:history="1">
        <w:r w:rsidR="004457C4" w:rsidRPr="0082408F">
          <w:rPr>
            <w:rStyle w:val="Hypertextovprepojenie"/>
            <w:rFonts w:cs="Calibri"/>
            <w:sz w:val="16"/>
            <w:szCs w:val="16"/>
          </w:rPr>
          <w:t>https://eurofondy.gov.sk/dokumenty-a-publikacie/metodicke-dokumenty/metodicke-dokumenty-specificke-pre-program-slovensko</w:t>
        </w:r>
      </w:hyperlink>
      <w:r w:rsidR="004457C4">
        <w:rPr>
          <w:rFonts w:cs="Calibri"/>
          <w:sz w:val="16"/>
          <w:szCs w:val="16"/>
        </w:rPr>
        <w:t xml:space="preserve"> </w:t>
      </w:r>
    </w:p>
  </w:footnote>
  <w:footnote w:id="26">
    <w:p w14:paraId="69CF7DD3" w14:textId="0752E61E" w:rsidR="00F770F8" w:rsidRPr="004457C4" w:rsidRDefault="00F770F8" w:rsidP="009D0256">
      <w:pPr>
        <w:pStyle w:val="Textpoznmkypodiarou"/>
        <w:ind w:left="0"/>
        <w:rPr>
          <w:rFonts w:cs="Calibri"/>
          <w:lang w:val="sk-SK"/>
        </w:rPr>
      </w:pPr>
      <w:r w:rsidRPr="004457C4">
        <w:rPr>
          <w:rStyle w:val="Odkaznapoznmkupodiarou"/>
          <w:rFonts w:cs="Calibri"/>
          <w:color w:val="auto"/>
          <w:sz w:val="16"/>
          <w:szCs w:val="16"/>
        </w:rPr>
        <w:footnoteRef/>
      </w:r>
      <w:r w:rsidRPr="004457C4">
        <w:rPr>
          <w:rFonts w:cs="Calibri"/>
          <w:color w:val="auto"/>
          <w:sz w:val="16"/>
          <w:szCs w:val="16"/>
        </w:rPr>
        <w:t xml:space="preserve"> Jedná sa o všetky obstarávania s výnimkou obstarávaní upravených v kap. 2.1 bod 6 druhá veta, t.j. zákaziek do 50 000 EUR užívateľa, ktorý nie je verejný obstarávateľ ani obstarávateľ a ktorej verejný obstarávateľ poskytne 50% a menej alebo viac ako 50% finančných prostriedkov na dodanie tovaru, uskutočnenie stavebných prác, poskytnutie služieb z NFP a zároveň nejde o zákazky podľa § 8 ods. 1 ZVO.</w:t>
      </w:r>
    </w:p>
  </w:footnote>
  <w:footnote w:id="27">
    <w:p w14:paraId="39AF2894" w14:textId="512608B3" w:rsidR="00DA2FC1" w:rsidRPr="004457C4" w:rsidRDefault="00DA2FC1" w:rsidP="004E2A32">
      <w:pPr>
        <w:pStyle w:val="Textpoznmkypodiarou"/>
        <w:ind w:left="0"/>
        <w:jc w:val="both"/>
        <w:rPr>
          <w:rFonts w:cs="Calibri"/>
          <w:color w:val="auto"/>
          <w:sz w:val="16"/>
          <w:szCs w:val="16"/>
          <w:lang w:val="sk-SK"/>
        </w:rPr>
      </w:pPr>
      <w:r w:rsidRPr="004457C4">
        <w:rPr>
          <w:rStyle w:val="Odkaznapoznmkupodiarou"/>
          <w:rFonts w:cs="Calibri"/>
          <w:color w:val="auto"/>
          <w:sz w:val="16"/>
          <w:szCs w:val="16"/>
        </w:rPr>
        <w:footnoteRef/>
      </w:r>
      <w:r w:rsidRPr="004457C4">
        <w:rPr>
          <w:rFonts w:cs="Calibri"/>
          <w:color w:val="auto"/>
          <w:sz w:val="16"/>
          <w:szCs w:val="16"/>
        </w:rPr>
        <w:t xml:space="preserve"> </w:t>
      </w:r>
      <w:r w:rsidR="0081578F" w:rsidRPr="004457C4">
        <w:rPr>
          <w:rFonts w:cs="Calibri"/>
          <w:color w:val="auto"/>
          <w:sz w:val="16"/>
          <w:szCs w:val="16"/>
          <w:lang w:val="sk-SK"/>
        </w:rPr>
        <w:t>Poskytovateľ prostredníctvom žiadosti o vrátenie vyzve prijímateľa vrátiť prísnejšiu percentuálnu sadzbu finančnej opravy, pričom v prípade ak ÚVO ako SO navrhuje nižšiu percentuálnu sadzbu finančnej opravy ako EK, EDA, OA, poskytovateľ sa obráti so žiadosťou o vykonanie kontroly na RO.</w:t>
      </w:r>
      <w:r w:rsidRPr="004457C4">
        <w:rPr>
          <w:rFonts w:cs="Calibri"/>
          <w:color w:val="auto"/>
          <w:sz w:val="16"/>
          <w:szCs w:val="16"/>
          <w:lang w:val="sk-SK"/>
        </w:rPr>
        <w:t xml:space="preserve"> </w:t>
      </w:r>
    </w:p>
  </w:footnote>
  <w:footnote w:id="28">
    <w:p w14:paraId="0FB494B4" w14:textId="754E53BB" w:rsidR="00DA2FC1" w:rsidRPr="004457C4" w:rsidRDefault="00DA2FC1" w:rsidP="000F65DD">
      <w:pPr>
        <w:pStyle w:val="Textpoznmkypodiarou"/>
        <w:tabs>
          <w:tab w:val="left" w:pos="142"/>
        </w:tabs>
        <w:ind w:left="0"/>
        <w:rPr>
          <w:rFonts w:cs="Calibri"/>
          <w:color w:val="auto"/>
          <w:sz w:val="16"/>
          <w:szCs w:val="16"/>
          <w:lang w:val="sk-SK"/>
        </w:rPr>
      </w:pPr>
      <w:r w:rsidRPr="004457C4">
        <w:rPr>
          <w:rStyle w:val="Odkaznapoznmkupodiarou"/>
          <w:rFonts w:cs="Calibri"/>
          <w:color w:val="auto"/>
          <w:sz w:val="16"/>
          <w:szCs w:val="16"/>
        </w:rPr>
        <w:footnoteRef/>
      </w:r>
      <w:r w:rsidR="000F65DD" w:rsidRPr="004457C4">
        <w:rPr>
          <w:rStyle w:val="Hypertextovprepojenie"/>
          <w:rFonts w:cs="Calibri"/>
          <w:sz w:val="16"/>
          <w:szCs w:val="16"/>
        </w:rPr>
        <w:t xml:space="preserve"> </w:t>
      </w:r>
      <w:hyperlink r:id="rId10" w:history="1">
        <w:r w:rsidRPr="004457C4">
          <w:rPr>
            <w:rStyle w:val="Hypertextovprepojenie"/>
            <w:rFonts w:cs="Calibri"/>
            <w:sz w:val="16"/>
            <w:szCs w:val="16"/>
          </w:rPr>
          <w:t>https://eur-lex.europa.eu/legal-content/SK/TXT/?uri=uriserv%3AOJ.C_.2021.121.01.0001.01.SLK&amp;toc=OJ%3AC%3A2021%3A121%3AFULL</w:t>
        </w:r>
      </w:hyperlink>
      <w:r w:rsidRPr="004457C4">
        <w:rPr>
          <w:rStyle w:val="Hypertextovprepojenie"/>
          <w:rFonts w:cs="Calibri"/>
          <w:sz w:val="16"/>
          <w:szCs w:val="16"/>
          <w:lang w:val="sk-SK"/>
        </w:rPr>
        <w:t xml:space="preserve"> </w:t>
      </w:r>
    </w:p>
  </w:footnote>
  <w:footnote w:id="29">
    <w:p w14:paraId="71ACAC65" w14:textId="3C6FC2AE" w:rsidR="000F65DD" w:rsidRPr="000F65DD" w:rsidRDefault="000F65DD" w:rsidP="000F65DD">
      <w:pPr>
        <w:pStyle w:val="Textpoznmkypodiarou"/>
        <w:ind w:left="0"/>
        <w:rPr>
          <w:lang w:val="sk-SK"/>
        </w:rPr>
      </w:pPr>
      <w:r w:rsidRPr="004457C4">
        <w:rPr>
          <w:rStyle w:val="Odkaznapoznmkupodiarou"/>
          <w:rFonts w:cs="Calibri"/>
          <w:sz w:val="16"/>
          <w:szCs w:val="16"/>
        </w:rPr>
        <w:footnoteRef/>
      </w:r>
      <w:r w:rsidRPr="004457C4">
        <w:rPr>
          <w:rFonts w:cs="Calibri"/>
          <w:sz w:val="16"/>
          <w:szCs w:val="16"/>
        </w:rPr>
        <w:t xml:space="preserve"> </w:t>
      </w:r>
      <w:hyperlink r:id="rId11" w:history="1">
        <w:r w:rsidRPr="004457C4">
          <w:rPr>
            <w:rStyle w:val="Hypertextovprepojenie"/>
            <w:rFonts w:cs="Calibri"/>
            <w:sz w:val="16"/>
            <w:szCs w:val="16"/>
          </w:rPr>
          <w:t>Všeobecné metodické usmernenia k zákonu č. 343/2015 Z. z. - ÚVO</w:t>
        </w:r>
      </w:hyperlink>
    </w:p>
  </w:footnote>
  <w:footnote w:id="30">
    <w:p w14:paraId="3A2D08E3" w14:textId="7498EA92" w:rsidR="00DA2FC1" w:rsidRPr="004457C4" w:rsidRDefault="00DA2FC1" w:rsidP="00DA7348">
      <w:pPr>
        <w:pStyle w:val="Textpoznmkypodiarou"/>
        <w:ind w:left="0"/>
        <w:rPr>
          <w:rFonts w:cs="Calibri"/>
        </w:rPr>
      </w:pPr>
      <w:r w:rsidRPr="004457C4">
        <w:rPr>
          <w:rStyle w:val="Odkaznapoznmkupodiarou"/>
          <w:rFonts w:cs="Calibri"/>
          <w:color w:val="auto"/>
          <w:sz w:val="16"/>
          <w:szCs w:val="16"/>
        </w:rPr>
        <w:footnoteRef/>
      </w:r>
      <w:r w:rsidRPr="004457C4">
        <w:rPr>
          <w:rFonts w:cs="Calibri"/>
          <w:color w:val="auto"/>
          <w:sz w:val="16"/>
          <w:szCs w:val="16"/>
        </w:rPr>
        <w:t xml:space="preserve"> Z pohľadu možného porušenia hospodárskej súťaže podľa zákona o ochrane hospodárskej súťaže, konkrétne dohôd obmedzujúcich súťaž podľa § 4 zákona o ochrane hospodárskej súťaže.</w:t>
      </w:r>
    </w:p>
  </w:footnote>
  <w:footnote w:id="31">
    <w:p w14:paraId="5253E728" w14:textId="1C55D29E" w:rsidR="00DA2FC1" w:rsidRPr="00F53997" w:rsidRDefault="00DA2FC1" w:rsidP="00422360">
      <w:pPr>
        <w:pStyle w:val="Textpoznmkypodiarou"/>
        <w:ind w:left="0"/>
        <w:rPr>
          <w:rFonts w:cs="Calibri"/>
          <w:sz w:val="16"/>
          <w:szCs w:val="16"/>
        </w:rPr>
      </w:pPr>
      <w:r w:rsidRPr="00F53997">
        <w:rPr>
          <w:rStyle w:val="Odkaznapoznmkupodiarou"/>
          <w:rFonts w:cs="Calibri"/>
          <w:sz w:val="16"/>
          <w:szCs w:val="16"/>
        </w:rPr>
        <w:footnoteRef/>
      </w:r>
      <w:r w:rsidRPr="00F53997">
        <w:rPr>
          <w:rFonts w:cs="Calibri"/>
          <w:sz w:val="16"/>
          <w:szCs w:val="16"/>
        </w:rPr>
        <w:t xml:space="preserve"> </w:t>
      </w:r>
      <w:hyperlink r:id="rId12" w:history="1">
        <w:r w:rsidRPr="00F53997">
          <w:rPr>
            <w:rStyle w:val="Hypertextovprepojenie"/>
            <w:rFonts w:cs="Calibri"/>
            <w:sz w:val="16"/>
            <w:szCs w:val="16"/>
          </w:rPr>
          <w:t>https://eur-lex.europa.eu/content/news/eu-measures-solidarity-ukraine.html?locale=sk</w:t>
        </w:r>
      </w:hyperlink>
    </w:p>
    <w:p w14:paraId="77D7CBC2" w14:textId="77777777" w:rsidR="00DA2FC1" w:rsidRDefault="00DA2FC1" w:rsidP="001058A7">
      <w:pPr>
        <w:pStyle w:val="Textpoznmkypodiarou"/>
        <w:ind w:left="142"/>
      </w:pPr>
      <w:hyperlink r:id="rId13" w:history="1">
        <w:r w:rsidRPr="00F53997">
          <w:rPr>
            <w:rStyle w:val="Hypertextovprepojenie"/>
            <w:rFonts w:cs="Calibri"/>
            <w:sz w:val="16"/>
            <w:szCs w:val="16"/>
          </w:rPr>
          <w:t>https://ec.europa.eu/info/business-economy-euro/banking-and-finance/international-relations/restrictive-measures-sanctions/sanctions-adopted-following-russias-military-aggression-against-ukraine_en</w:t>
        </w:r>
      </w:hyperlink>
    </w:p>
  </w:footnote>
  <w:footnote w:id="32">
    <w:p w14:paraId="1729695F" w14:textId="4DE74B1C" w:rsidR="00DA2FC1" w:rsidRPr="00F53997" w:rsidRDefault="00DA2FC1" w:rsidP="001058A7">
      <w:pPr>
        <w:jc w:val="both"/>
        <w:rPr>
          <w:rStyle w:val="Hypertextovprepojenie"/>
          <w:rFonts w:cs="Calibri"/>
          <w:sz w:val="16"/>
          <w:szCs w:val="16"/>
        </w:rPr>
      </w:pPr>
      <w:r w:rsidRPr="00F53997">
        <w:rPr>
          <w:rStyle w:val="Odkaznapoznmkupodiarou"/>
          <w:rFonts w:cs="Calibri"/>
          <w:sz w:val="16"/>
          <w:szCs w:val="16"/>
        </w:rPr>
        <w:footnoteRef/>
      </w:r>
      <w:r w:rsidRPr="00F53997">
        <w:rPr>
          <w:rFonts w:cs="Calibri"/>
          <w:sz w:val="16"/>
          <w:szCs w:val="16"/>
        </w:rPr>
        <w:t xml:space="preserve"> </w:t>
      </w:r>
      <w:hyperlink r:id="rId14" w:anchor="public-procurement" w:history="1">
        <w:r w:rsidRPr="00F53997">
          <w:rPr>
            <w:rStyle w:val="Hypertextovprepojenie"/>
            <w:rFonts w:cs="Calibri"/>
            <w:sz w:val="16"/>
            <w:szCs w:val="16"/>
          </w:rPr>
          <w:t>Sanctions adopted following Russia’s military aggression against Ukraine</w:t>
        </w:r>
      </w:hyperlink>
    </w:p>
    <w:p w14:paraId="2ABC1AE9" w14:textId="77777777" w:rsidR="00DA2FC1" w:rsidRPr="00824849" w:rsidRDefault="00DA2FC1" w:rsidP="001058A7">
      <w:pPr>
        <w:jc w:val="both"/>
        <w:rPr>
          <w:rFonts w:ascii="Times New Roman" w:hAnsi="Times New Roman"/>
          <w:sz w:val="18"/>
          <w:szCs w:val="18"/>
        </w:rPr>
      </w:pPr>
    </w:p>
    <w:p w14:paraId="0D61155E" w14:textId="77777777" w:rsidR="00DA2FC1" w:rsidRDefault="00DA2FC1" w:rsidP="001058A7">
      <w:pPr>
        <w:pStyle w:val="Textpoznmkypodiarou"/>
      </w:pPr>
    </w:p>
  </w:footnote>
  <w:footnote w:id="33">
    <w:p w14:paraId="607D7DE1" w14:textId="77777777" w:rsidR="00DA2FC1" w:rsidRPr="00F53997" w:rsidRDefault="00DA2FC1" w:rsidP="003C39B2">
      <w:pPr>
        <w:jc w:val="both"/>
        <w:rPr>
          <w:rFonts w:cs="Calibri"/>
          <w:sz w:val="16"/>
          <w:szCs w:val="16"/>
        </w:rPr>
      </w:pPr>
      <w:r w:rsidRPr="00F53997">
        <w:rPr>
          <w:rStyle w:val="Odkaznapoznmkupodiarou"/>
          <w:rFonts w:cs="Calibri"/>
          <w:sz w:val="16"/>
          <w:szCs w:val="16"/>
        </w:rPr>
        <w:footnoteRef/>
      </w:r>
      <w:r w:rsidRPr="00F53997">
        <w:rPr>
          <w:rFonts w:cs="Calibri"/>
          <w:sz w:val="16"/>
          <w:szCs w:val="16"/>
        </w:rPr>
        <w:t xml:space="preserve"> odkaz na webové sídlo so sankčným zoznamom, vedenom EÚ, na ktorom je možné overiť, či na takomto sankčnom zozname figuruje hospodársky subjekt </w:t>
      </w:r>
      <w:hyperlink r:id="rId15" w:history="1">
        <w:r w:rsidRPr="00F53997">
          <w:rPr>
            <w:rStyle w:val="Hypertextovprepojenie"/>
            <w:rFonts w:cs="Calibri"/>
            <w:sz w:val="16"/>
            <w:szCs w:val="16"/>
          </w:rPr>
          <w:t>https://data.europa.eu/apps/eusanctionstracker/</w:t>
        </w:r>
      </w:hyperlink>
      <w:r w:rsidRPr="00F53997">
        <w:rPr>
          <w:rFonts w:cs="Calibri"/>
          <w:sz w:val="16"/>
          <w:szCs w:val="16"/>
        </w:rPr>
        <w:t xml:space="preserve"> </w:t>
      </w:r>
    </w:p>
    <w:p w14:paraId="49530C8F" w14:textId="77777777" w:rsidR="00DA2FC1" w:rsidRDefault="00DA2FC1" w:rsidP="003C39B2">
      <w:pPr>
        <w:pStyle w:val="Textpoznmkypodiarou"/>
      </w:pPr>
    </w:p>
  </w:footnote>
  <w:footnote w:id="34">
    <w:p w14:paraId="1215B267" w14:textId="77777777" w:rsidR="00DA2FC1" w:rsidRPr="002B55F3" w:rsidRDefault="00DA2FC1" w:rsidP="00E349C9">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Uvedie sa číslo podľa poradia (v prípade, že bolo s ohľadom na vysvetľovanie a dopĺňanie podľa § 40 ods. 4 ZVO vypracovaných viacej zápisníc).</w:t>
      </w:r>
    </w:p>
  </w:footnote>
  <w:footnote w:id="35">
    <w:p w14:paraId="6569D4D6" w14:textId="77777777" w:rsidR="00DA2FC1" w:rsidRPr="002B55F3" w:rsidRDefault="00DA2FC1" w:rsidP="00E349C9">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Uvedie sa napr. podlimitná zákazka podľa § 11</w:t>
      </w:r>
      <w:r w:rsidRPr="002B55F3">
        <w:rPr>
          <w:rFonts w:cs="Calibri"/>
          <w:color w:val="auto"/>
          <w:sz w:val="16"/>
          <w:szCs w:val="16"/>
          <w:lang w:val="sk-SK"/>
        </w:rPr>
        <w:t>2</w:t>
      </w:r>
      <w:r w:rsidRPr="002B55F3">
        <w:rPr>
          <w:rFonts w:cs="Calibri"/>
          <w:color w:val="auto"/>
          <w:sz w:val="16"/>
          <w:szCs w:val="16"/>
        </w:rPr>
        <w:t xml:space="preserve"> ZVO, nadlimitná zákazka - verejná súťaž, nadlimitná zákazka - užšia súťaž a pod. </w:t>
      </w:r>
    </w:p>
  </w:footnote>
  <w:footnote w:id="36">
    <w:p w14:paraId="2816F128" w14:textId="77777777" w:rsidR="00DA2FC1" w:rsidRPr="002B55F3" w:rsidRDefault="00DA2FC1" w:rsidP="00E349C9">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Uvedú sa mená, alebo odkaz na prezenčnú listinu, ktorá je prílohou zápisnice.</w:t>
      </w:r>
    </w:p>
  </w:footnote>
  <w:footnote w:id="37">
    <w:p w14:paraId="132E5617" w14:textId="77777777" w:rsidR="00DA2FC1" w:rsidRPr="00560D2A" w:rsidRDefault="00DA2FC1" w:rsidP="00E349C9">
      <w:pPr>
        <w:pStyle w:val="Textpoznmkypodiarou"/>
        <w:ind w:left="0"/>
        <w:jc w:val="both"/>
        <w:rPr>
          <w:rFonts w:ascii="Times New Roman" w:hAnsi="Times New Roman"/>
          <w:color w:val="auto"/>
        </w:rPr>
      </w:pPr>
      <w:r w:rsidRPr="002B55F3">
        <w:rPr>
          <w:rStyle w:val="Odkaznapoznmkupodiarou"/>
          <w:rFonts w:cs="Calibri"/>
          <w:color w:val="auto"/>
          <w:sz w:val="16"/>
          <w:szCs w:val="16"/>
        </w:rPr>
        <w:footnoteRef/>
      </w:r>
      <w:r w:rsidRPr="002B55F3">
        <w:rPr>
          <w:rFonts w:cs="Calibri"/>
          <w:color w:val="auto"/>
          <w:sz w:val="16"/>
          <w:szCs w:val="16"/>
        </w:rPr>
        <w:t xml:space="preserve"> Pojem záujemca je relevantný napr. v užších súťažiach, rokovacieho konania so zverejnením a pod. Uvádza sa obchodné meno / názov uchádzača, záujemcu a sídlo/miesto podnikania.</w:t>
      </w:r>
    </w:p>
  </w:footnote>
  <w:footnote w:id="38">
    <w:p w14:paraId="73A95990" w14:textId="77777777" w:rsidR="00DA2FC1" w:rsidRPr="002B55F3" w:rsidRDefault="00DA2FC1" w:rsidP="00014D77">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Uvedie sa v prílohe k zápisnici, hodnotenie splnenia kritérií na obmedzenie počtu záujemcov vo forme hodnotiaceho hárku, z ktorého bude zrejmé najmä to, ako sa posudzoval každý záujemcom predložený doklad a ako toto posúdenie ovplyvnilo konečný výsledok celkového hodnotenia všetkých žiadostí o účasť.</w:t>
      </w:r>
    </w:p>
  </w:footnote>
  <w:footnote w:id="39">
    <w:p w14:paraId="42DDE5C5" w14:textId="77777777" w:rsidR="00DA2FC1" w:rsidRPr="002B55F3" w:rsidRDefault="00DA2FC1" w:rsidP="00014D77">
      <w:pPr>
        <w:pStyle w:val="Textpoznmkypodiarou"/>
        <w:ind w:left="0"/>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Použije sa v prípade užšej súťaže, alebo rokovacieho konania so zverejnením.</w:t>
      </w:r>
    </w:p>
  </w:footnote>
  <w:footnote w:id="40">
    <w:p w14:paraId="55C4852A" w14:textId="77777777" w:rsidR="00DA2FC1" w:rsidRPr="00560D2A" w:rsidRDefault="00DA2FC1" w:rsidP="00560D2A">
      <w:pPr>
        <w:pStyle w:val="Textpoznmkypodiarou"/>
        <w:ind w:left="0"/>
        <w:rPr>
          <w:rFonts w:ascii="Times New Roman" w:hAnsi="Times New Roman"/>
          <w:color w:val="auto"/>
        </w:rPr>
      </w:pPr>
      <w:r w:rsidRPr="002B55F3">
        <w:rPr>
          <w:rStyle w:val="Odkaznapoznmkupodiarou"/>
          <w:rFonts w:cs="Calibri"/>
          <w:color w:val="auto"/>
          <w:sz w:val="16"/>
          <w:szCs w:val="16"/>
        </w:rPr>
        <w:footnoteRef/>
      </w:r>
      <w:r w:rsidRPr="002B55F3">
        <w:rPr>
          <w:rFonts w:cs="Calibri"/>
          <w:color w:val="auto"/>
          <w:sz w:val="16"/>
          <w:szCs w:val="16"/>
        </w:rPr>
        <w:t xml:space="preserve"> Použije sa v prípade užšej súťaže, alebo rokovacieho konania so zverejnením.</w:t>
      </w:r>
    </w:p>
  </w:footnote>
  <w:footnote w:id="41">
    <w:p w14:paraId="6F358AD9" w14:textId="77777777" w:rsidR="00DA2FC1" w:rsidRPr="002B55F3" w:rsidRDefault="00DA2FC1" w:rsidP="00845566">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Uvedie sa aj číslo podľa poradia v prípade, že bolo s ohľadom na vysvetľovanie podľa § 53 ods. 1 ZVO, alebo s ohľadom na realizáciu elektronickej aukcie, vypracovaných viacej zápisníc.</w:t>
      </w:r>
    </w:p>
  </w:footnote>
  <w:footnote w:id="42">
    <w:p w14:paraId="741CAAEE" w14:textId="77777777" w:rsidR="00DA2FC1" w:rsidRPr="002B55F3" w:rsidRDefault="00DA2FC1" w:rsidP="00C16D4D">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Uvedie sa napr. podlimitná zákazka podľa § 11</w:t>
      </w:r>
      <w:r w:rsidRPr="002B55F3">
        <w:rPr>
          <w:rFonts w:cs="Calibri"/>
          <w:color w:val="auto"/>
          <w:sz w:val="16"/>
          <w:szCs w:val="16"/>
          <w:lang w:val="sk-SK"/>
        </w:rPr>
        <w:t>0</w:t>
      </w:r>
      <w:r w:rsidRPr="002B55F3">
        <w:rPr>
          <w:rFonts w:cs="Calibri"/>
          <w:color w:val="auto"/>
          <w:sz w:val="16"/>
          <w:szCs w:val="16"/>
        </w:rPr>
        <w:t xml:space="preserve"> ZVO, nadlimitná zákazka - verejná súťaž, nadlimitná zákazka - užšia súťaž a pod. </w:t>
      </w:r>
    </w:p>
  </w:footnote>
  <w:footnote w:id="43">
    <w:p w14:paraId="0AD64F4C" w14:textId="77777777" w:rsidR="00DA2FC1" w:rsidRPr="008478E5" w:rsidRDefault="00DA2FC1" w:rsidP="00845566">
      <w:pPr>
        <w:pStyle w:val="Textpoznmkypodiarou"/>
        <w:ind w:left="0"/>
        <w:jc w:val="both"/>
        <w:rPr>
          <w:rFonts w:ascii="Times New Roman" w:hAnsi="Times New Roman"/>
          <w:color w:val="auto"/>
        </w:rPr>
      </w:pPr>
      <w:r w:rsidRPr="002B55F3">
        <w:rPr>
          <w:rStyle w:val="Odkaznapoznmkupodiarou"/>
          <w:rFonts w:cs="Calibri"/>
          <w:color w:val="auto"/>
          <w:sz w:val="16"/>
          <w:szCs w:val="16"/>
        </w:rPr>
        <w:footnoteRef/>
      </w:r>
      <w:r w:rsidRPr="002B55F3">
        <w:rPr>
          <w:rFonts w:cs="Calibri"/>
          <w:color w:val="auto"/>
          <w:sz w:val="16"/>
          <w:szCs w:val="16"/>
        </w:rPr>
        <w:t xml:space="preserve"> Uvedú sa mená, alebo odkaz na prezenčnú listinu, ktorá bude prílohou zápisnice, plus informácia či má alebo nemá člen komisie právo vyhodnocovať.</w:t>
      </w:r>
    </w:p>
  </w:footnote>
  <w:footnote w:id="44">
    <w:p w14:paraId="5AACBA33" w14:textId="77777777" w:rsidR="00DA2FC1" w:rsidRPr="002B55F3" w:rsidRDefault="00DA2FC1" w:rsidP="00AD14D2">
      <w:pPr>
        <w:pStyle w:val="Textpoznmkypodiarou"/>
        <w:tabs>
          <w:tab w:val="left" w:pos="1276"/>
        </w:tabs>
        <w:ind w:left="142" w:hanging="142"/>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Uviesť aký: </w:t>
      </w:r>
    </w:p>
    <w:p w14:paraId="2F701B15" w14:textId="77777777" w:rsidR="00DA2FC1" w:rsidRPr="002B55F3" w:rsidRDefault="00DA2FC1" w:rsidP="00AD14D2">
      <w:pPr>
        <w:pStyle w:val="Textpoznmkypodiarou"/>
        <w:tabs>
          <w:tab w:val="left" w:pos="1276"/>
        </w:tabs>
        <w:ind w:left="142" w:hanging="142"/>
        <w:jc w:val="both"/>
        <w:rPr>
          <w:rFonts w:cs="Calibri"/>
          <w:color w:val="auto"/>
          <w:sz w:val="16"/>
          <w:szCs w:val="16"/>
        </w:rPr>
      </w:pPr>
      <w:r w:rsidRPr="002B55F3">
        <w:rPr>
          <w:rFonts w:cs="Calibri"/>
          <w:color w:val="auto"/>
          <w:sz w:val="16"/>
          <w:szCs w:val="16"/>
        </w:rPr>
        <w:t>a)</w:t>
      </w:r>
      <w:r w:rsidRPr="002B55F3">
        <w:rPr>
          <w:rFonts w:cs="Calibri"/>
          <w:color w:val="auto"/>
          <w:sz w:val="16"/>
          <w:szCs w:val="16"/>
        </w:rPr>
        <w:tab/>
        <w:t xml:space="preserve">podlimitné zákazky s oslovením min. troch hospodárskych subjektov, </w:t>
      </w:r>
    </w:p>
    <w:p w14:paraId="7ACBC553" w14:textId="77777777" w:rsidR="00DA2FC1" w:rsidRPr="002B55F3" w:rsidRDefault="00DA2FC1" w:rsidP="00AD14D2">
      <w:pPr>
        <w:pStyle w:val="Textpoznmkypodiarou"/>
        <w:tabs>
          <w:tab w:val="left" w:pos="1276"/>
        </w:tabs>
        <w:ind w:left="142" w:hanging="142"/>
        <w:jc w:val="both"/>
        <w:rPr>
          <w:rFonts w:cs="Calibri"/>
          <w:color w:val="auto"/>
          <w:sz w:val="16"/>
          <w:szCs w:val="16"/>
        </w:rPr>
      </w:pPr>
      <w:r w:rsidRPr="002B55F3">
        <w:rPr>
          <w:rFonts w:cs="Calibri"/>
          <w:color w:val="auto"/>
          <w:sz w:val="16"/>
          <w:szCs w:val="16"/>
        </w:rPr>
        <w:t>b)</w:t>
      </w:r>
      <w:r w:rsidRPr="002B55F3">
        <w:rPr>
          <w:rFonts w:cs="Calibri"/>
          <w:color w:val="auto"/>
          <w:sz w:val="16"/>
          <w:szCs w:val="16"/>
        </w:rPr>
        <w:tab/>
        <w:t>zjednodušený postup pre zákazky na bežne dostupné tovary a služby,</w:t>
      </w:r>
    </w:p>
    <w:p w14:paraId="0D41CA6F" w14:textId="6E80BD56" w:rsidR="00DA2FC1" w:rsidRPr="002B55F3" w:rsidRDefault="00DA2FC1" w:rsidP="002B55F3">
      <w:pPr>
        <w:pStyle w:val="Textpoznmkypodiarou"/>
        <w:tabs>
          <w:tab w:val="left" w:pos="1276"/>
        </w:tabs>
        <w:ind w:left="142" w:hanging="142"/>
        <w:jc w:val="both"/>
        <w:rPr>
          <w:rFonts w:cs="Calibri"/>
          <w:color w:val="auto"/>
          <w:sz w:val="16"/>
          <w:szCs w:val="16"/>
        </w:rPr>
      </w:pPr>
      <w:r w:rsidRPr="002B55F3">
        <w:rPr>
          <w:rFonts w:cs="Calibri"/>
          <w:color w:val="auto"/>
          <w:sz w:val="16"/>
          <w:szCs w:val="16"/>
        </w:rPr>
        <w:t>c)</w:t>
      </w:r>
      <w:r w:rsidRPr="002B55F3">
        <w:rPr>
          <w:rFonts w:cs="Calibri"/>
          <w:color w:val="auto"/>
          <w:sz w:val="16"/>
          <w:szCs w:val="16"/>
        </w:rPr>
        <w:tab/>
        <w:t>bežný postup pre podlimitné zákazky,</w:t>
      </w:r>
    </w:p>
  </w:footnote>
  <w:footnote w:id="45">
    <w:p w14:paraId="2FFFCB48" w14:textId="77777777" w:rsidR="00DA2FC1" w:rsidRPr="002B55F3" w:rsidRDefault="00DA2FC1" w:rsidP="00FA4670">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Napr. najnižšia cena, pričom je potrebné uviesť, či kritériom je cena s DPH alebo cena bez DPH.</w:t>
      </w:r>
    </w:p>
  </w:footnote>
  <w:footnote w:id="46">
    <w:p w14:paraId="03266386" w14:textId="77777777" w:rsidR="00DA2FC1" w:rsidRPr="002B55F3" w:rsidRDefault="00DA2FC1" w:rsidP="00FA4670">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Vyžadujú sa minimálne traja oslovení dodávatelia</w:t>
      </w:r>
      <w:r w:rsidRPr="002B55F3">
        <w:rPr>
          <w:rFonts w:cs="Calibri"/>
          <w:color w:val="auto"/>
          <w:sz w:val="16"/>
          <w:szCs w:val="16"/>
          <w:lang w:val="sk-SK"/>
        </w:rPr>
        <w:t xml:space="preserve"> v prípade podlimitnej zákazky s oslovením min. 3 hospodárskych subjektov</w:t>
      </w:r>
    </w:p>
  </w:footnote>
  <w:footnote w:id="47">
    <w:p w14:paraId="72C4C167" w14:textId="77777777" w:rsidR="00DA2FC1" w:rsidRPr="002B55F3" w:rsidRDefault="00DA2FC1" w:rsidP="007439D3">
      <w:pPr>
        <w:pStyle w:val="Textpoznmkypodiarou"/>
        <w:ind w:left="142" w:hanging="142"/>
        <w:jc w:val="both"/>
        <w:rPr>
          <w:rFonts w:cs="Calibri"/>
          <w:color w:val="auto"/>
          <w:sz w:val="16"/>
          <w:szCs w:val="16"/>
          <w:lang w:val="sk-SK"/>
        </w:rPr>
      </w:pPr>
      <w:r w:rsidRPr="002B55F3">
        <w:rPr>
          <w:rStyle w:val="Odkaznapoznmkupodiarou"/>
          <w:rFonts w:cs="Calibri"/>
          <w:sz w:val="16"/>
          <w:szCs w:val="16"/>
        </w:rPr>
        <w:footnoteRef/>
      </w:r>
      <w:r w:rsidRPr="002B55F3">
        <w:rPr>
          <w:rFonts w:cs="Calibri"/>
          <w:sz w:val="16"/>
          <w:szCs w:val="16"/>
        </w:rPr>
        <w:t xml:space="preserve"> </w:t>
      </w:r>
      <w:r w:rsidRPr="002B55F3">
        <w:rPr>
          <w:rFonts w:cs="Calibri"/>
          <w:sz w:val="16"/>
          <w:szCs w:val="16"/>
          <w:lang w:val="sk-SK"/>
        </w:rPr>
        <w:t>N</w:t>
      </w:r>
      <w:r w:rsidRPr="002B55F3">
        <w:rPr>
          <w:rFonts w:cs="Calibri"/>
          <w:color w:val="auto"/>
          <w:sz w:val="16"/>
          <w:szCs w:val="16"/>
        </w:rPr>
        <w:t>apr. webové sídlo www.orsr.sk, portál oversi.gov.sk alebo Zoznam hospodárskych subjektov, resp. v prípade zákazu účasti webové sídlo www.uvo.gov.sk a pre tento účel prijímateľ uchováva v dokumentácii k zadávaniu zákazky printscreen z registra osôb so zákazom účasti</w:t>
      </w:r>
      <w:r w:rsidRPr="002B55F3">
        <w:rPr>
          <w:rFonts w:cs="Calibri"/>
          <w:color w:val="auto"/>
          <w:sz w:val="16"/>
          <w:szCs w:val="16"/>
          <w:lang w:val="sk-SK"/>
        </w:rPr>
        <w:t>.</w:t>
      </w:r>
    </w:p>
  </w:footnote>
  <w:footnote w:id="48">
    <w:p w14:paraId="013C6F54" w14:textId="77777777" w:rsidR="00DA2FC1" w:rsidRPr="002B55F3" w:rsidRDefault="00DA2FC1" w:rsidP="00FA4670">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Vrátane identifikácie uchádzačov, ktorí ponuku predložili.</w:t>
      </w:r>
    </w:p>
  </w:footnote>
  <w:footnote w:id="49">
    <w:p w14:paraId="0687AB15" w14:textId="77777777" w:rsidR="00DA2FC1" w:rsidRPr="002B55F3" w:rsidRDefault="00DA2FC1" w:rsidP="00FA4670">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napr. suma ponuky v EUR s uvedením, či je suma uvádzaná s DPH alebo bez DPH.</w:t>
      </w:r>
    </w:p>
  </w:footnote>
  <w:footnote w:id="50">
    <w:p w14:paraId="1DBAF5A3" w14:textId="77777777" w:rsidR="00DA2FC1" w:rsidRPr="008058E6" w:rsidRDefault="00DA2FC1" w:rsidP="008B63EF">
      <w:pPr>
        <w:pStyle w:val="Textpoznmkypodiarou"/>
        <w:ind w:left="0"/>
        <w:jc w:val="both"/>
        <w:rPr>
          <w:rFonts w:ascii="Times New Roman" w:hAnsi="Times New Roman"/>
          <w:color w:val="auto"/>
        </w:rPr>
      </w:pPr>
      <w:r w:rsidRPr="002B55F3">
        <w:rPr>
          <w:rStyle w:val="Odkaznapoznmkupodiarou"/>
          <w:rFonts w:cs="Calibri"/>
          <w:color w:val="auto"/>
          <w:sz w:val="16"/>
          <w:szCs w:val="16"/>
        </w:rPr>
        <w:footnoteRef/>
      </w:r>
      <w:r w:rsidRPr="002B55F3">
        <w:rPr>
          <w:rFonts w:cs="Calibri"/>
          <w:color w:val="auto"/>
          <w:sz w:val="16"/>
          <w:szCs w:val="16"/>
        </w:rPr>
        <w:t xml:space="preserve"> Prijímateľ uvedie podmienky, ak boli stanovené (napr. podmienky účasti alebo iné predkontraktačné podmienky, požiadavky kladené na predmet zákazky a pod.).</w:t>
      </w:r>
      <w:r w:rsidRPr="008058E6">
        <w:rPr>
          <w:rFonts w:ascii="Times New Roman" w:hAnsi="Times New Roman"/>
          <w:color w:val="auto"/>
        </w:rPr>
        <w:t xml:space="preserve"> </w:t>
      </w:r>
    </w:p>
  </w:footnote>
  <w:footnote w:id="51">
    <w:p w14:paraId="286E253F" w14:textId="77777777" w:rsidR="00DA2FC1" w:rsidRPr="002B55F3" w:rsidRDefault="00DA2FC1" w:rsidP="008478E5">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Uviesť s DPH aj bez DPH; v prípade, že dodávateľ nie je platca DPH, uvedie sa konečná cena.</w:t>
      </w:r>
    </w:p>
  </w:footnote>
  <w:footnote w:id="52">
    <w:p w14:paraId="2497B0D3" w14:textId="77777777" w:rsidR="00DA2FC1" w:rsidRPr="002B55F3" w:rsidRDefault="00DA2FC1" w:rsidP="008478E5">
      <w:pPr>
        <w:pStyle w:val="Textpoznmkypodiarou"/>
        <w:ind w:left="0"/>
        <w:jc w:val="both"/>
        <w:rPr>
          <w:rFonts w:cs="Calibri"/>
          <w:color w:val="auto"/>
          <w:sz w:val="16"/>
          <w:szCs w:val="16"/>
        </w:rPr>
      </w:pPr>
      <w:r w:rsidRPr="002B55F3">
        <w:rPr>
          <w:rStyle w:val="Odkaznapoznmkupodiarou"/>
          <w:rFonts w:cs="Calibri"/>
          <w:color w:val="auto"/>
          <w:sz w:val="16"/>
          <w:szCs w:val="16"/>
        </w:rPr>
        <w:footnoteRef/>
      </w:r>
      <w:r w:rsidRPr="002B55F3">
        <w:rPr>
          <w:rFonts w:cs="Calibri"/>
          <w:color w:val="auto"/>
          <w:sz w:val="16"/>
          <w:szCs w:val="16"/>
        </w:rPr>
        <w:t xml:space="preserve"> Napr. zmluva o dielo, zmluva o dodávke tovaru, zmluva o poskytnutí služieb, objednávka a pod.</w:t>
      </w:r>
    </w:p>
  </w:footnote>
  <w:footnote w:id="53">
    <w:p w14:paraId="6A67630F" w14:textId="77777777" w:rsidR="00DA2FC1" w:rsidRPr="008478E5" w:rsidRDefault="00DA2FC1" w:rsidP="008478E5">
      <w:pPr>
        <w:pStyle w:val="Textpoznmkypodiarou"/>
        <w:ind w:left="0"/>
        <w:jc w:val="both"/>
        <w:rPr>
          <w:rFonts w:ascii="Times New Roman" w:hAnsi="Times New Roman"/>
          <w:color w:val="auto"/>
        </w:rPr>
      </w:pPr>
      <w:r w:rsidRPr="002B55F3">
        <w:rPr>
          <w:rStyle w:val="Odkaznapoznmkupodiarou"/>
          <w:rFonts w:cs="Calibri"/>
          <w:color w:val="auto"/>
          <w:sz w:val="16"/>
          <w:szCs w:val="16"/>
        </w:rPr>
        <w:footnoteRef/>
      </w:r>
      <w:r w:rsidRPr="002B55F3">
        <w:rPr>
          <w:rFonts w:cs="Calibri"/>
          <w:color w:val="auto"/>
          <w:sz w:val="16"/>
          <w:szCs w:val="16"/>
        </w:rPr>
        <w:t xml:space="preserve"> Uviesť a priložiť všetky prílohy/dokumenty vzťahujúce k zadávaniu zákazky.</w:t>
      </w:r>
    </w:p>
  </w:footnote>
  <w:footnote w:id="54">
    <w:p w14:paraId="1B5014D3" w14:textId="77777777" w:rsidR="00DA2FC1" w:rsidRPr="006C4FA0" w:rsidRDefault="00DA2FC1" w:rsidP="003C39B2">
      <w:pPr>
        <w:pStyle w:val="Textpoznmkypodiarou"/>
        <w:ind w:left="0"/>
        <w:rPr>
          <w:rFonts w:cs="Calibri"/>
          <w:color w:val="auto"/>
          <w:sz w:val="16"/>
          <w:szCs w:val="16"/>
          <w:lang w:val="sk-SK"/>
        </w:rPr>
      </w:pPr>
      <w:r w:rsidRPr="006C4FA0">
        <w:rPr>
          <w:rStyle w:val="Odkaznapoznmkupodiarou"/>
          <w:rFonts w:cs="Calibri"/>
          <w:color w:val="auto"/>
          <w:sz w:val="16"/>
          <w:szCs w:val="16"/>
        </w:rPr>
        <w:footnoteRef/>
      </w:r>
      <w:r w:rsidRPr="006C4FA0">
        <w:rPr>
          <w:rFonts w:cs="Calibri"/>
          <w:color w:val="auto"/>
          <w:sz w:val="16"/>
          <w:szCs w:val="16"/>
        </w:rPr>
        <w:t xml:space="preserve"> </w:t>
      </w:r>
      <w:r w:rsidRPr="006C4FA0">
        <w:rPr>
          <w:rFonts w:cs="Calibri"/>
          <w:color w:val="auto"/>
          <w:sz w:val="16"/>
          <w:szCs w:val="16"/>
          <w:lang w:val="sk-SK"/>
        </w:rPr>
        <w:t>Dokument je informatívny, žiadosť zasiela prijímateľ prostredníctvom ITMS</w:t>
      </w:r>
    </w:p>
  </w:footnote>
  <w:footnote w:id="55">
    <w:p w14:paraId="4E408CDA" w14:textId="77777777" w:rsidR="006C4FA0" w:rsidRPr="006C4FA0" w:rsidRDefault="006C4FA0" w:rsidP="006C4FA0">
      <w:pPr>
        <w:pStyle w:val="Textpoznmkypodiarou"/>
        <w:ind w:left="0"/>
        <w:jc w:val="both"/>
        <w:rPr>
          <w:rFonts w:cs="Calibri"/>
          <w:color w:val="auto"/>
          <w:sz w:val="16"/>
          <w:szCs w:val="16"/>
          <w:lang w:val="sk-SK"/>
        </w:rPr>
      </w:pPr>
      <w:r w:rsidRPr="006C4FA0">
        <w:rPr>
          <w:rFonts w:cs="Calibri"/>
          <w:color w:val="auto"/>
          <w:sz w:val="16"/>
          <w:szCs w:val="16"/>
          <w:vertAlign w:val="superscript"/>
        </w:rPr>
        <w:footnoteRef/>
      </w:r>
      <w:r w:rsidRPr="006C4FA0">
        <w:rPr>
          <w:rFonts w:cs="Calibri"/>
          <w:color w:val="auto"/>
          <w:sz w:val="16"/>
          <w:szCs w:val="16"/>
        </w:rPr>
        <w:t xml:space="preserve"> </w:t>
      </w:r>
      <w:r w:rsidRPr="006C4FA0">
        <w:rPr>
          <w:rFonts w:cs="Calibri"/>
          <w:color w:val="auto"/>
          <w:sz w:val="16"/>
          <w:szCs w:val="16"/>
          <w:lang w:val="sk-SK"/>
        </w:rPr>
        <w:t>V prípade kontroly zmeny zmluvy/dodatku, uvedie sa aj poradové číslo dodatku</w:t>
      </w:r>
    </w:p>
  </w:footnote>
  <w:footnote w:id="56">
    <w:p w14:paraId="0C908F6E" w14:textId="77777777" w:rsidR="00DA2FC1" w:rsidRPr="006C4FA0" w:rsidRDefault="00DA2FC1" w:rsidP="006C4FA0">
      <w:pPr>
        <w:spacing w:after="0"/>
        <w:rPr>
          <w:rFonts w:cs="Calibri"/>
          <w:sz w:val="16"/>
          <w:szCs w:val="16"/>
        </w:rPr>
      </w:pPr>
      <w:r w:rsidRPr="006C4FA0">
        <w:rPr>
          <w:rStyle w:val="Odkaznapoznmkupodiarou"/>
          <w:rFonts w:cs="Calibri"/>
          <w:sz w:val="16"/>
          <w:szCs w:val="16"/>
        </w:rPr>
        <w:footnoteRef/>
      </w:r>
      <w:r w:rsidRPr="006C4FA0">
        <w:rPr>
          <w:rFonts w:cs="Calibri"/>
          <w:sz w:val="16"/>
          <w:szCs w:val="16"/>
        </w:rPr>
        <w:t xml:space="preserve">   Napr. zákon č. 343/2015 Z. z. o verejnom obstarávaní a o zmene a doplnení niektorých zákonov v znení neskorších predpisov </w:t>
      </w:r>
    </w:p>
  </w:footnote>
  <w:footnote w:id="57">
    <w:p w14:paraId="20DB1C5F" w14:textId="77777777" w:rsidR="00DA2FC1" w:rsidRPr="006C4FA0" w:rsidRDefault="00DA2FC1" w:rsidP="006C4FA0">
      <w:pPr>
        <w:spacing w:after="0"/>
        <w:jc w:val="both"/>
        <w:rPr>
          <w:rFonts w:cs="Calibri"/>
          <w:sz w:val="16"/>
          <w:szCs w:val="16"/>
        </w:rPr>
      </w:pPr>
      <w:r w:rsidRPr="006C4FA0">
        <w:rPr>
          <w:rStyle w:val="Odkaznapoznmkupodiarou"/>
          <w:rFonts w:cs="Calibri"/>
          <w:sz w:val="16"/>
          <w:szCs w:val="16"/>
        </w:rPr>
        <w:footnoteRef/>
      </w:r>
      <w:r w:rsidRPr="006C4FA0">
        <w:rPr>
          <w:rFonts w:cs="Calibri"/>
          <w:sz w:val="16"/>
          <w:szCs w:val="16"/>
        </w:rPr>
        <w:t xml:space="preserve"> Účastníci finančných operácií a iné osoby vrátane národných orgánov na akejkoľvek úrovni, ktoré sú zapojené do plnenia rozpočtu na základe priameho, nepriameho a zdieľaného riadenia vrátane jeho prípravných aktov, auditu alebo kontroly, nesmú podniknúť žiadne kroky, ktoré môžu priviesť ich vlastné záujmy do konfliktu so záujmami Únie. Ku konfliktu záujmov dochádza vtedy, keď je ohrozený nestranný a objektívny výkon funkcií účastníka finančnej operácie alebo inej osoby z rodinných alebo citových dôvodov, z dôvodov politickej alebo národnej príslušnosti, ekonomického záujmu alebo akéhokoľvek iného priameho alebo nepriameho osobného záujmu.</w:t>
      </w:r>
    </w:p>
    <w:p w14:paraId="10DC1ED7" w14:textId="77777777" w:rsidR="00DA2FC1" w:rsidRDefault="00DA2FC1" w:rsidP="006B1953">
      <w:pPr>
        <w:pStyle w:val="Textpoznmkypodiarou"/>
      </w:pPr>
    </w:p>
  </w:footnote>
  <w:footnote w:id="58">
    <w:p w14:paraId="6797C5AA" w14:textId="77777777" w:rsidR="00DA2FC1" w:rsidRPr="00684853" w:rsidRDefault="00DA2FC1" w:rsidP="009D0256">
      <w:pPr>
        <w:pStyle w:val="Textpoznmkypodiarou"/>
        <w:ind w:left="-142"/>
        <w:rPr>
          <w:rFonts w:cs="Calibri"/>
          <w:sz w:val="16"/>
          <w:szCs w:val="16"/>
          <w:lang w:val="sk-SK"/>
        </w:rPr>
      </w:pPr>
      <w:r w:rsidRPr="00684853">
        <w:rPr>
          <w:rStyle w:val="Odkaznapoznmkupodiarou"/>
          <w:rFonts w:cs="Calibri"/>
          <w:color w:val="auto"/>
          <w:sz w:val="16"/>
          <w:szCs w:val="16"/>
        </w:rPr>
        <w:footnoteRef/>
      </w:r>
      <w:r w:rsidRPr="00684853">
        <w:rPr>
          <w:rFonts w:cs="Calibri"/>
          <w:color w:val="auto"/>
          <w:sz w:val="16"/>
          <w:szCs w:val="16"/>
        </w:rPr>
        <w:t xml:space="preserve"> t. j. zákazky, ktoré nie sú ani výnimkami podľa §1 ods. 2 až 14 ZVO a ktoré nezadávajú verejní obstarávatelia ani obstarávatelia a nejde ani o zákazky podľa § 8 ods.1 zákona o VO, ale ide o subjekty súkromného sektora</w:t>
      </w:r>
    </w:p>
  </w:footnote>
  <w:footnote w:id="59">
    <w:p w14:paraId="4487075D" w14:textId="77777777" w:rsidR="00DA2FC1" w:rsidRPr="00684853" w:rsidRDefault="00DA2FC1" w:rsidP="00DF7FF6">
      <w:pPr>
        <w:pStyle w:val="Textpoznmkypodiarou"/>
        <w:ind w:left="0"/>
        <w:rPr>
          <w:rFonts w:cs="Calibri"/>
          <w:color w:val="auto"/>
          <w:sz w:val="16"/>
          <w:szCs w:val="16"/>
        </w:rPr>
      </w:pPr>
      <w:r w:rsidRPr="00684853">
        <w:rPr>
          <w:rStyle w:val="Odkaznapoznmkupodiarou"/>
          <w:rFonts w:cs="Calibri"/>
          <w:color w:val="auto"/>
          <w:sz w:val="16"/>
          <w:szCs w:val="16"/>
        </w:rPr>
        <w:footnoteRef/>
      </w:r>
      <w:r w:rsidRPr="00684853">
        <w:rPr>
          <w:rFonts w:cs="Calibri"/>
          <w:color w:val="auto"/>
          <w:sz w:val="16"/>
          <w:szCs w:val="16"/>
        </w:rPr>
        <w:t xml:space="preserve"> Alebo iného obdobného dokumentu, ktorým sa VO identifikuje (napr. výzva na predkladanie ponúk v prípade podlimitnej zákazky a pod.)</w:t>
      </w:r>
    </w:p>
  </w:footnote>
  <w:footnote w:id="60">
    <w:p w14:paraId="0B325740" w14:textId="77777777" w:rsidR="00DA2FC1" w:rsidRDefault="00DA2FC1" w:rsidP="009D6162">
      <w:pPr>
        <w:pStyle w:val="Textpoznmkypodiarou"/>
      </w:pPr>
      <w:r>
        <w:rPr>
          <w:rStyle w:val="Odkaznapoznmkupodiarou"/>
        </w:rPr>
        <w:footnoteRef/>
      </w:r>
      <w:r>
        <w:t xml:space="preserve"> </w:t>
      </w:r>
      <w:r w:rsidRPr="006B181B">
        <w:rPr>
          <w:sz w:val="18"/>
          <w:szCs w:val="18"/>
        </w:rPr>
        <w:t>Označenie „Verejný o</w:t>
      </w:r>
      <w:r>
        <w:rPr>
          <w:sz w:val="18"/>
          <w:szCs w:val="18"/>
        </w:rPr>
        <w:t>bstarávateľ“ sa vzťahuje aj na o</w:t>
      </w:r>
      <w:r w:rsidRPr="006B181B">
        <w:rPr>
          <w:sz w:val="18"/>
          <w:szCs w:val="18"/>
        </w:rPr>
        <w:t xml:space="preserve">bstarávateľa </w:t>
      </w:r>
      <w:r>
        <w:rPr>
          <w:sz w:val="18"/>
          <w:szCs w:val="18"/>
        </w:rPr>
        <w:t>podľa</w:t>
      </w:r>
      <w:r w:rsidRPr="006B181B">
        <w:rPr>
          <w:sz w:val="18"/>
          <w:szCs w:val="18"/>
        </w:rPr>
        <w:t xml:space="preserve"> </w:t>
      </w:r>
      <w:r>
        <w:rPr>
          <w:sz w:val="18"/>
          <w:szCs w:val="18"/>
        </w:rPr>
        <w:t>§ 9 Z</w:t>
      </w:r>
      <w:r w:rsidRPr="006B181B">
        <w:rPr>
          <w:sz w:val="18"/>
          <w:szCs w:val="18"/>
        </w:rPr>
        <w:t xml:space="preserve">VO </w:t>
      </w:r>
      <w:r>
        <w:rPr>
          <w:sz w:val="18"/>
          <w:szCs w:val="18"/>
        </w:rPr>
        <w:t>a osobu podľa § 8 ZVO</w:t>
      </w:r>
    </w:p>
  </w:footnote>
  <w:footnote w:id="61">
    <w:p w14:paraId="2549EB46" w14:textId="77777777" w:rsidR="00DA2FC1" w:rsidRPr="00684853" w:rsidRDefault="00DA2FC1" w:rsidP="00684853">
      <w:pPr>
        <w:pStyle w:val="Textpoznmkypodiarou"/>
        <w:ind w:left="0"/>
        <w:jc w:val="both"/>
        <w:rPr>
          <w:color w:val="auto"/>
          <w:sz w:val="16"/>
          <w:szCs w:val="16"/>
        </w:rPr>
      </w:pPr>
      <w:r w:rsidRPr="00684853">
        <w:rPr>
          <w:rStyle w:val="Odkaznapoznmkupodiarou"/>
          <w:color w:val="auto"/>
          <w:sz w:val="16"/>
          <w:szCs w:val="16"/>
        </w:rPr>
        <w:footnoteRef/>
      </w:r>
      <w:r w:rsidRPr="00684853">
        <w:rPr>
          <w:color w:val="auto"/>
          <w:sz w:val="16"/>
          <w:szCs w:val="16"/>
        </w:rPr>
        <w:t xml:space="preserve"> Uvedený typ porušenia sa primerane vzťahuje aj na minimálne lehoty na predkladanie ponúk upravené v </w:t>
      </w:r>
      <w:r w:rsidRPr="00684853">
        <w:rPr>
          <w:color w:val="auto"/>
          <w:sz w:val="16"/>
          <w:szCs w:val="16"/>
          <w:lang w:val="sk-SK"/>
        </w:rPr>
        <w:t>P</w:t>
      </w:r>
      <w:r w:rsidRPr="00684853">
        <w:rPr>
          <w:color w:val="auto"/>
          <w:sz w:val="16"/>
          <w:szCs w:val="16"/>
        </w:rPr>
        <w:t>ríručke k procesu a kontrole VO/obstarávania</w:t>
      </w:r>
    </w:p>
  </w:footnote>
  <w:footnote w:id="62">
    <w:p w14:paraId="1FD398AD" w14:textId="77777777" w:rsidR="00DA2FC1" w:rsidRPr="0071245E" w:rsidRDefault="00DA2FC1" w:rsidP="00684853">
      <w:pPr>
        <w:pStyle w:val="Textpoznmkypodiarou"/>
        <w:ind w:left="0"/>
      </w:pPr>
      <w:r w:rsidRPr="00684853">
        <w:rPr>
          <w:rStyle w:val="Odkaznapoznmkupodiarou"/>
          <w:color w:val="auto"/>
          <w:sz w:val="16"/>
          <w:szCs w:val="16"/>
        </w:rPr>
        <w:footnoteRef/>
      </w:r>
      <w:r w:rsidRPr="00684853">
        <w:rPr>
          <w:color w:val="auto"/>
          <w:sz w:val="16"/>
          <w:szCs w:val="16"/>
        </w:rPr>
        <w:t xml:space="preserve"> Lehoty sú stanovené pre užšiu súťaž</w:t>
      </w:r>
      <w:r w:rsidRPr="00684853">
        <w:rPr>
          <w:color w:val="auto"/>
          <w:sz w:val="16"/>
          <w:szCs w:val="16"/>
          <w:lang w:val="sk-SK"/>
        </w:rPr>
        <w:t xml:space="preserve">, </w:t>
      </w:r>
      <w:r w:rsidRPr="00684853">
        <w:rPr>
          <w:color w:val="auto"/>
          <w:sz w:val="16"/>
          <w:szCs w:val="16"/>
        </w:rPr>
        <w:t>rokovacie konanie so zverejnením</w:t>
      </w:r>
      <w:r w:rsidRPr="00684853">
        <w:rPr>
          <w:color w:val="auto"/>
          <w:sz w:val="16"/>
          <w:szCs w:val="16"/>
          <w:lang w:val="sk-SK"/>
        </w:rPr>
        <w:t xml:space="preserve"> a súťažný dialóg</w:t>
      </w:r>
      <w:r w:rsidRPr="00684853">
        <w:rPr>
          <w:color w:val="auto"/>
          <w:sz w:val="16"/>
          <w:szCs w:val="16"/>
        </w:rPr>
        <w:t>.</w:t>
      </w:r>
    </w:p>
  </w:footnote>
  <w:footnote w:id="63">
    <w:p w14:paraId="1394D9D3" w14:textId="59198E1B" w:rsidR="00DA2FC1" w:rsidRPr="00684853" w:rsidRDefault="00DA2FC1" w:rsidP="00684853">
      <w:pPr>
        <w:pStyle w:val="Textpoznmkypodiarou"/>
        <w:ind w:left="0"/>
        <w:jc w:val="both"/>
        <w:rPr>
          <w:sz w:val="16"/>
          <w:szCs w:val="16"/>
        </w:rPr>
      </w:pPr>
      <w:r w:rsidRPr="00684853">
        <w:rPr>
          <w:rStyle w:val="Odkaznapoznmkupodiarou"/>
          <w:color w:val="auto"/>
          <w:sz w:val="16"/>
          <w:szCs w:val="16"/>
        </w:rPr>
        <w:footnoteRef/>
      </w:r>
      <w:r w:rsidRPr="00684853">
        <w:rPr>
          <w:color w:val="auto"/>
          <w:sz w:val="16"/>
          <w:szCs w:val="16"/>
        </w:rPr>
        <w:t xml:space="preserve"> Ak bol poskytnutý prístup prostredníctvom elektronických prostriedkov k súťažným podkladom alebo iným dokumentom, ktoré sú potrebné na vypracovanie žiadosti o účasť/ponuky a tento prístup nebol k dispozícii po celú dobu od odo dňa uverejnenia oznámenia o vyhlásení verejného obstarávania, oznámenia použitého ako výzva na súťaž, oznámenia o vyhlásení súťaže návrhov alebo oznámenia o koncesii v európskom vestníku do uplynutia lehoty na predkladanie ponúk, uplatní sa finančná oprava 25 %, 10 % alebo 5 % podľa obdobných pravidiel, ako v prípade určenia lehoty na prijímanie žiadostí o súťažné podklady.</w:t>
      </w:r>
    </w:p>
  </w:footnote>
  <w:footnote w:id="64">
    <w:p w14:paraId="5075373D" w14:textId="77777777" w:rsidR="00DA2FC1" w:rsidRPr="00684853" w:rsidRDefault="00DA2FC1" w:rsidP="00684853">
      <w:pPr>
        <w:pStyle w:val="Textpoznmkypodiarou"/>
        <w:ind w:left="0"/>
        <w:rPr>
          <w:sz w:val="16"/>
          <w:szCs w:val="16"/>
        </w:rPr>
      </w:pPr>
      <w:r w:rsidRPr="00684853">
        <w:rPr>
          <w:rStyle w:val="Odkaznapoznmkupodiarou"/>
          <w:color w:val="auto"/>
          <w:sz w:val="16"/>
          <w:szCs w:val="16"/>
        </w:rPr>
        <w:footnoteRef/>
      </w:r>
      <w:r w:rsidRPr="00684853">
        <w:rPr>
          <w:color w:val="auto"/>
          <w:sz w:val="16"/>
          <w:szCs w:val="16"/>
        </w:rPr>
        <w:t xml:space="preserve"> Lehoty sú stanovené pre užšiu súťaž a rokovacie konanie so zverejnením.</w:t>
      </w:r>
    </w:p>
  </w:footnote>
  <w:footnote w:id="65">
    <w:p w14:paraId="3BD4F2DB" w14:textId="77777777" w:rsidR="00DA2FC1" w:rsidRPr="00684853" w:rsidRDefault="00DA2FC1" w:rsidP="00AD3B0D">
      <w:pPr>
        <w:pStyle w:val="Textpoznmkypodiarou"/>
        <w:ind w:left="0"/>
        <w:rPr>
          <w:rFonts w:cs="Calibri"/>
          <w:sz w:val="16"/>
          <w:szCs w:val="16"/>
        </w:rPr>
      </w:pPr>
      <w:r w:rsidRPr="00684853">
        <w:rPr>
          <w:rStyle w:val="Odkaznapoznmkupodiarou"/>
          <w:rFonts w:cs="Calibri"/>
          <w:sz w:val="16"/>
          <w:szCs w:val="16"/>
        </w:rPr>
        <w:footnoteRef/>
      </w:r>
      <w:r w:rsidRPr="00684853">
        <w:rPr>
          <w:rFonts w:cs="Calibri"/>
          <w:sz w:val="16"/>
          <w:szCs w:val="16"/>
        </w:rPr>
        <w:t xml:space="preserve"> napr. ak je rámcová dohoda uzavretá na obdobie presahujúce 4 roky, pričom nejde o výnimočný prípad odôvodnení predmetom rámcovej dohody</w:t>
      </w:r>
    </w:p>
  </w:footnote>
  <w:footnote w:id="66">
    <w:p w14:paraId="73759146" w14:textId="77777777" w:rsidR="00DA2FC1" w:rsidRPr="0071245E" w:rsidRDefault="00DA2FC1" w:rsidP="00AD3B0D">
      <w:pPr>
        <w:pStyle w:val="Textpoznmkypodiarou"/>
        <w:ind w:left="0"/>
      </w:pPr>
      <w:r w:rsidRPr="00684853">
        <w:rPr>
          <w:rStyle w:val="Odkaznapoznmkupodiarou"/>
          <w:rFonts w:cs="Calibri"/>
          <w:sz w:val="16"/>
          <w:szCs w:val="16"/>
        </w:rPr>
        <w:footnoteRef/>
      </w:r>
      <w:r w:rsidRPr="00684853">
        <w:rPr>
          <w:rFonts w:cs="Calibri"/>
          <w:sz w:val="16"/>
          <w:szCs w:val="16"/>
        </w:rPr>
        <w:t xml:space="preserve"> napr. ak je rámcová dohoda uzavretá na obdobie presahujúce 4 roky, pričom nejde o výnimočný prípad odôvodnení predmetom rámcovej dohody</w:t>
      </w:r>
    </w:p>
  </w:footnote>
  <w:footnote w:id="67">
    <w:p w14:paraId="005322D8" w14:textId="77777777" w:rsidR="00DA2FC1" w:rsidRPr="00AD3B0D" w:rsidRDefault="00DA2FC1" w:rsidP="00AD3B0D">
      <w:pPr>
        <w:pStyle w:val="Textpoznmkypodiarou"/>
        <w:ind w:left="0"/>
        <w:rPr>
          <w:sz w:val="16"/>
          <w:szCs w:val="16"/>
        </w:rPr>
      </w:pPr>
      <w:r w:rsidRPr="00AD3B0D">
        <w:rPr>
          <w:rStyle w:val="Odkaznapoznmkupodiarou"/>
          <w:color w:val="auto"/>
          <w:sz w:val="16"/>
          <w:szCs w:val="16"/>
        </w:rPr>
        <w:footnoteRef/>
      </w:r>
      <w:r w:rsidRPr="00AD3B0D">
        <w:rPr>
          <w:color w:val="auto"/>
          <w:sz w:val="16"/>
          <w:szCs w:val="16"/>
        </w:rPr>
        <w:t xml:space="preserve"> netýka sa postupov zadávania zákazky, keď predmet zákazky môže byť upravený na základe výsledkom rokovania/dialógu (priame rokovacie konanie, rokovacie konanie so zverejnením, súťažný dialóg, inovatívne partnerstvo) alebo ak je opis predmetu zákazky dodatočne upravený spôsobom, ktorý je dostatočný a doplnený opis predmetu zákazky bol zverejnený pre všetkých potenciálnych záujemcov a uchádzačov</w:t>
      </w:r>
    </w:p>
  </w:footnote>
  <w:footnote w:id="68">
    <w:p w14:paraId="106C680D" w14:textId="77777777" w:rsidR="00DA2FC1" w:rsidRDefault="00DA2FC1"/>
    <w:p w14:paraId="29E07B50" w14:textId="77777777" w:rsidR="00DA2FC1" w:rsidRDefault="00DA2FC1" w:rsidP="009D6162">
      <w:pPr>
        <w:pStyle w:val="Textpoznmkypodiarou"/>
      </w:pPr>
    </w:p>
  </w:footnote>
  <w:footnote w:id="69">
    <w:p w14:paraId="214359D8" w14:textId="77777777" w:rsidR="000D0982" w:rsidRPr="006C798B" w:rsidRDefault="000D0982" w:rsidP="000D0982">
      <w:pPr>
        <w:pStyle w:val="Textpoznmkypodiarou"/>
        <w:spacing w:after="60"/>
        <w:ind w:left="0"/>
        <w:jc w:val="both"/>
        <w:rPr>
          <w:rFonts w:cs="Calibri"/>
          <w:sz w:val="16"/>
          <w:szCs w:val="16"/>
          <w:lang w:val="sk-SK"/>
        </w:rPr>
      </w:pPr>
      <w:r w:rsidRPr="006C798B">
        <w:rPr>
          <w:rStyle w:val="Odkaznapoznmkupodiarou"/>
          <w:rFonts w:cs="Calibri"/>
          <w:color w:val="auto"/>
          <w:sz w:val="16"/>
          <w:szCs w:val="16"/>
        </w:rPr>
        <w:footnoteRef/>
      </w:r>
      <w:r w:rsidRPr="006C798B">
        <w:rPr>
          <w:rStyle w:val="Odkaznapoznmkupodiarou"/>
          <w:rFonts w:cs="Calibri"/>
          <w:color w:val="auto"/>
          <w:sz w:val="16"/>
          <w:szCs w:val="16"/>
        </w:rPr>
        <w:t xml:space="preserve"> </w:t>
      </w:r>
      <w:r w:rsidRPr="006C798B">
        <w:rPr>
          <w:rFonts w:cs="Calibri"/>
          <w:color w:val="auto"/>
          <w:sz w:val="16"/>
          <w:szCs w:val="16"/>
        </w:rPr>
        <w:t xml:space="preserve">Štatutár podľa dohodnutého oprávnenia konať; V prípade, že za prijímateľa konajú viaceré osoby spoločne, doplnia sa údaje za všetky tieto osoby. </w:t>
      </w:r>
    </w:p>
  </w:footnote>
  <w:footnote w:id="70">
    <w:p w14:paraId="180F93DF" w14:textId="77777777" w:rsidR="000D0982" w:rsidRPr="006C798B" w:rsidRDefault="000D0982" w:rsidP="000D0982">
      <w:pPr>
        <w:pStyle w:val="Textpoznmkypodiarou"/>
        <w:spacing w:after="60"/>
        <w:ind w:left="0"/>
        <w:jc w:val="both"/>
        <w:rPr>
          <w:rFonts w:cs="Calibri"/>
          <w:sz w:val="16"/>
          <w:szCs w:val="16"/>
          <w:lang w:val="sk-SK"/>
        </w:rPr>
      </w:pPr>
      <w:r w:rsidRPr="006C798B">
        <w:rPr>
          <w:rStyle w:val="Odkaznapoznmkupodiarou"/>
          <w:rFonts w:cs="Calibri"/>
          <w:color w:val="auto"/>
          <w:sz w:val="16"/>
          <w:szCs w:val="16"/>
        </w:rPr>
        <w:footnoteRef/>
      </w:r>
      <w:r w:rsidRPr="006C798B">
        <w:rPr>
          <w:rStyle w:val="Odkaznapoznmkupodiarou"/>
          <w:rFonts w:cs="Calibri"/>
          <w:color w:val="auto"/>
          <w:sz w:val="16"/>
          <w:szCs w:val="16"/>
        </w:rPr>
        <w:t xml:space="preserve"> </w:t>
      </w:r>
      <w:r w:rsidRPr="006C798B">
        <w:rPr>
          <w:rFonts w:cs="Calibri"/>
          <w:color w:val="auto"/>
          <w:sz w:val="16"/>
          <w:szCs w:val="16"/>
        </w:rPr>
        <w:t xml:space="preserve">Štatutár podľa dohodnutého oprávnenia konať; V prípade, že za prijímateľa konajú viaceré osoby spoločne, doplnia sa údaje za všetky tieto osoby.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ECAFD" w14:textId="77777777" w:rsidR="00DA2FC1" w:rsidRDefault="00B058A6">
    <w:pPr>
      <w:pStyle w:val="Hlavika"/>
    </w:pPr>
    <w:r>
      <w:rPr>
        <w:noProof/>
      </w:rPr>
      <w:pict w14:anchorId="4AA07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3091782" o:spid="_x0000_s1025" type="#_x0000_t75" style="position:absolute;margin-left:0;margin-top:0;width:595.45pt;height:841.9pt;z-index:-251657728;mso-position-horizontal:center;mso-position-horizontal-relative:margin;mso-position-vertical:center;mso-position-vertical-relative:margin" o:allowincell="f">
          <v:imagedata r:id="rId1" o:title="UPPVII_A4_UL_SK_uprava_arial_final_logo-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636EA" w14:textId="2B5CB106" w:rsidR="004A6111" w:rsidRDefault="004A6111" w:rsidP="004A6111">
    <w:pPr>
      <w:tabs>
        <w:tab w:val="center" w:pos="4536"/>
        <w:tab w:val="right" w:pos="9072"/>
      </w:tabs>
      <w:spacing w:after="0"/>
      <w:contextualSpacing/>
      <w:rPr>
        <w:rFonts w:eastAsiaTheme="minorEastAsia" w:cstheme="minorBidi"/>
        <w:b/>
        <w:color w:val="002060"/>
      </w:rPr>
    </w:pPr>
    <w:r w:rsidRPr="00032229">
      <w:rPr>
        <w:rFonts w:eastAsiaTheme="minorEastAsia" w:cstheme="minorBidi"/>
        <w:b/>
        <w:color w:val="002060"/>
      </w:rPr>
      <w:t>Program  Slovensko</w:t>
    </w:r>
    <w:r w:rsidRPr="00032229">
      <w:rPr>
        <w:rFonts w:eastAsiaTheme="minorEastAsia" w:cstheme="minorBidi"/>
        <w:b/>
        <w:color w:val="002060"/>
      </w:rPr>
      <w:tab/>
    </w:r>
    <w:r>
      <w:rPr>
        <w:rFonts w:eastAsiaTheme="minorEastAsia" w:cstheme="minorBidi"/>
        <w:b/>
        <w:color w:val="002060"/>
      </w:rPr>
      <w:t xml:space="preserve">                                                                                                </w:t>
    </w:r>
    <w:r w:rsidRPr="00032229">
      <w:rPr>
        <w:rFonts w:eastAsiaTheme="minorEastAsia" w:cstheme="minorBidi"/>
        <w:b/>
        <w:noProof/>
        <w:color w:val="002060"/>
        <w:lang w:eastAsia="sk-SK"/>
      </w:rPr>
      <w:drawing>
        <wp:inline distT="0" distB="0" distL="0" distR="0" wp14:anchorId="6F235D3A" wp14:editId="3ABC7315">
          <wp:extent cx="1744980" cy="403860"/>
          <wp:effectExtent l="0" t="0" r="0" b="0"/>
          <wp:docPr id="1" name="Obrázok 1" descr="SK_Co-fundedbytheEU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_Co-fundedbytheEU_RGB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03860"/>
                  </a:xfrm>
                  <a:prstGeom prst="rect">
                    <a:avLst/>
                  </a:prstGeom>
                  <a:noFill/>
                  <a:ln>
                    <a:noFill/>
                  </a:ln>
                </pic:spPr>
              </pic:pic>
            </a:graphicData>
          </a:graphic>
        </wp:inline>
      </w:drawing>
    </w:r>
  </w:p>
  <w:p w14:paraId="5F332796" w14:textId="7A3D021D" w:rsidR="004A6111" w:rsidRPr="004A6111" w:rsidRDefault="004A6111" w:rsidP="004A6111">
    <w:pPr>
      <w:tabs>
        <w:tab w:val="center" w:pos="4536"/>
        <w:tab w:val="right" w:pos="9072"/>
      </w:tabs>
      <w:spacing w:after="0"/>
      <w:contextualSpacing/>
      <w:rPr>
        <w:rFonts w:eastAsiaTheme="minorEastAsia" w:cstheme="minorBidi"/>
        <w:b/>
      </w:rPr>
    </w:pPr>
    <w:r>
      <w:rPr>
        <w:rFonts w:eastAsiaTheme="minorEastAsia" w:cstheme="minorBidi"/>
        <w:sz w:val="20"/>
        <w:szCs w:val="20"/>
      </w:rPr>
      <w:t>Príručka k procesu a kontrole verejného obstarávania / obstarávania</w:t>
    </w:r>
    <w:r w:rsidRPr="00032229">
      <w:rPr>
        <w:rFonts w:eastAsiaTheme="minorEastAsia" w:cstheme="minorBidi"/>
        <w:sz w:val="20"/>
        <w:szCs w:val="20"/>
      </w:rPr>
      <w:t xml:space="preserve">, verzia </w:t>
    </w:r>
    <w:r>
      <w:rPr>
        <w:rFonts w:eastAsiaTheme="minorEastAsia" w:cstheme="minorBidi"/>
        <w:sz w:val="20"/>
        <w:szCs w:val="20"/>
      </w:rPr>
      <w:t>1.0</w:t>
    </w:r>
  </w:p>
  <w:p w14:paraId="7BA96385" w14:textId="379B791B" w:rsidR="00DA2FC1" w:rsidRPr="00737B34" w:rsidRDefault="004A6111" w:rsidP="00737B34">
    <w:pPr>
      <w:tabs>
        <w:tab w:val="center" w:pos="4536"/>
        <w:tab w:val="right" w:pos="9072"/>
      </w:tabs>
      <w:rPr>
        <w:rFonts w:eastAsiaTheme="minorEastAsia" w:cstheme="minorBidi"/>
        <w:sz w:val="21"/>
        <w:szCs w:val="21"/>
      </w:rPr>
    </w:pPr>
    <w:r w:rsidRPr="00032229">
      <w:rPr>
        <w:rFonts w:eastAsiaTheme="minorEastAsia" w:cstheme="minorBidi"/>
        <w:b/>
        <w:bCs/>
        <w:smallCaps/>
        <w:noProof/>
        <w:color w:val="0A2F41" w:themeColor="accent1" w:themeShade="80"/>
        <w:sz w:val="40"/>
        <w:szCs w:val="40"/>
        <w:u w:val="single"/>
        <w:lang w:eastAsia="sk-SK"/>
      </w:rPr>
      <mc:AlternateContent>
        <mc:Choice Requires="wps">
          <w:drawing>
            <wp:anchor distT="0" distB="0" distL="114300" distR="114300" simplePos="0" relativeHeight="251656704" behindDoc="0" locked="0" layoutInCell="1" allowOverlap="1" wp14:anchorId="23432043" wp14:editId="61397617">
              <wp:simplePos x="0" y="0"/>
              <wp:positionH relativeFrom="column">
                <wp:posOffset>-57785</wp:posOffset>
              </wp:positionH>
              <wp:positionV relativeFrom="paragraph">
                <wp:posOffset>33020</wp:posOffset>
              </wp:positionV>
              <wp:extent cx="2971800" cy="9525"/>
              <wp:effectExtent l="19050" t="19050" r="19050" b="28575"/>
              <wp:wrapNone/>
              <wp:docPr id="3" name="Přímá spojnice 5"/>
              <wp:cNvGraphicFramePr/>
              <a:graphic xmlns:a="http://schemas.openxmlformats.org/drawingml/2006/main">
                <a:graphicData uri="http://schemas.microsoft.com/office/word/2010/wordprocessingShape">
                  <wps:wsp>
                    <wps:cNvCnPr/>
                    <wps:spPr>
                      <a:xfrm flipH="1">
                        <a:off x="0" y="0"/>
                        <a:ext cx="2971800" cy="9525"/>
                      </a:xfrm>
                      <a:prstGeom prst="line">
                        <a:avLst/>
                      </a:prstGeom>
                      <a:noFill/>
                      <a:ln w="28575"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5A098F" id="Přímá spojnice 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2.6pt" to="229.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" strokecolor="#d9d9d9" strokeweight="2.25pt">
              <v:stroke joinstyle="miter"/>
            </v:line>
          </w:pict>
        </mc:Fallback>
      </mc:AlternateContent>
    </w:r>
    <w:r w:rsidRPr="00032229">
      <w:rPr>
        <w:rFonts w:eastAsiaTheme="minorEastAsia" w:cstheme="minorBidi"/>
        <w:color w:val="808080" w:themeColor="background1" w:themeShade="8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8043" w14:textId="77777777" w:rsidR="00656E47" w:rsidRDefault="00656E47" w:rsidP="00656E47">
    <w:pPr>
      <w:tabs>
        <w:tab w:val="center" w:pos="4536"/>
        <w:tab w:val="right" w:pos="9072"/>
      </w:tabs>
      <w:spacing w:after="0"/>
      <w:contextualSpacing/>
      <w:rPr>
        <w:rFonts w:eastAsiaTheme="minorEastAsia" w:cstheme="minorBidi"/>
        <w:b/>
        <w:color w:val="002060"/>
      </w:rPr>
    </w:pPr>
    <w:r w:rsidRPr="00032229">
      <w:rPr>
        <w:rFonts w:eastAsiaTheme="minorEastAsia" w:cstheme="minorBidi"/>
        <w:b/>
        <w:color w:val="002060"/>
      </w:rPr>
      <w:t>Program  Slovensko</w:t>
    </w:r>
    <w:r w:rsidRPr="00032229">
      <w:rPr>
        <w:rFonts w:eastAsiaTheme="minorEastAsia" w:cstheme="minorBidi"/>
        <w:b/>
        <w:color w:val="002060"/>
      </w:rPr>
      <w:tab/>
    </w:r>
    <w:r>
      <w:rPr>
        <w:rFonts w:eastAsiaTheme="minorEastAsia" w:cstheme="minorBidi"/>
        <w:b/>
        <w:color w:val="002060"/>
      </w:rPr>
      <w:t xml:space="preserve">                                                                                                </w:t>
    </w:r>
    <w:r w:rsidRPr="00032229">
      <w:rPr>
        <w:rFonts w:eastAsiaTheme="minorEastAsia" w:cstheme="minorBidi"/>
        <w:b/>
        <w:noProof/>
        <w:color w:val="002060"/>
        <w:lang w:eastAsia="sk-SK"/>
      </w:rPr>
      <w:drawing>
        <wp:inline distT="0" distB="0" distL="0" distR="0" wp14:anchorId="0BAA6AF4" wp14:editId="23D5D1F5">
          <wp:extent cx="1744980" cy="403860"/>
          <wp:effectExtent l="0" t="0" r="0" b="0"/>
          <wp:docPr id="478134204" name="Obrázok 478134204" descr="SK_Co-fundedbytheEU_RGB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_Co-fundedbytheEU_RGB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03860"/>
                  </a:xfrm>
                  <a:prstGeom prst="rect">
                    <a:avLst/>
                  </a:prstGeom>
                  <a:noFill/>
                  <a:ln>
                    <a:noFill/>
                  </a:ln>
                </pic:spPr>
              </pic:pic>
            </a:graphicData>
          </a:graphic>
        </wp:inline>
      </w:drawing>
    </w:r>
  </w:p>
  <w:p w14:paraId="3F75708B" w14:textId="77777777" w:rsidR="00656E47" w:rsidRPr="004A6111" w:rsidRDefault="00656E47" w:rsidP="00656E47">
    <w:pPr>
      <w:tabs>
        <w:tab w:val="center" w:pos="4536"/>
        <w:tab w:val="right" w:pos="9072"/>
      </w:tabs>
      <w:spacing w:after="0"/>
      <w:contextualSpacing/>
      <w:rPr>
        <w:rFonts w:eastAsiaTheme="minorEastAsia" w:cstheme="minorBidi"/>
        <w:b/>
      </w:rPr>
    </w:pPr>
    <w:r>
      <w:rPr>
        <w:rFonts w:eastAsiaTheme="minorEastAsia" w:cstheme="minorBidi"/>
        <w:sz w:val="20"/>
        <w:szCs w:val="20"/>
      </w:rPr>
      <w:t>Príručka k procesu a kontrole verejného obstarávania / obstarávania</w:t>
    </w:r>
    <w:r w:rsidRPr="00032229">
      <w:rPr>
        <w:rFonts w:eastAsiaTheme="minorEastAsia" w:cstheme="minorBidi"/>
        <w:sz w:val="20"/>
        <w:szCs w:val="20"/>
      </w:rPr>
      <w:t xml:space="preserve">, verzia </w:t>
    </w:r>
    <w:r>
      <w:rPr>
        <w:rFonts w:eastAsiaTheme="minorEastAsia" w:cstheme="minorBidi"/>
        <w:sz w:val="20"/>
        <w:szCs w:val="20"/>
      </w:rPr>
      <w:t>1.0</w:t>
    </w:r>
  </w:p>
  <w:p w14:paraId="3C577B28" w14:textId="3E01A71B" w:rsidR="00DA2FC1" w:rsidRPr="00656E47" w:rsidRDefault="00656E47" w:rsidP="00656E47">
    <w:pPr>
      <w:tabs>
        <w:tab w:val="center" w:pos="4536"/>
        <w:tab w:val="right" w:pos="9072"/>
      </w:tabs>
      <w:rPr>
        <w:rFonts w:eastAsiaTheme="minorEastAsia" w:cstheme="minorBidi"/>
        <w:sz w:val="21"/>
        <w:szCs w:val="21"/>
      </w:rPr>
    </w:pPr>
    <w:r w:rsidRPr="00032229">
      <w:rPr>
        <w:rFonts w:eastAsiaTheme="minorEastAsia" w:cstheme="minorBidi"/>
        <w:b/>
        <w:bCs/>
        <w:smallCaps/>
        <w:noProof/>
        <w:color w:val="0A2F41" w:themeColor="accent1" w:themeShade="80"/>
        <w:sz w:val="40"/>
        <w:szCs w:val="40"/>
        <w:u w:val="single"/>
        <w:lang w:eastAsia="sk-SK"/>
      </w:rPr>
      <mc:AlternateContent>
        <mc:Choice Requires="wps">
          <w:drawing>
            <wp:anchor distT="0" distB="0" distL="114300" distR="114300" simplePos="0" relativeHeight="251657728" behindDoc="0" locked="0" layoutInCell="1" allowOverlap="1" wp14:anchorId="5CE46A23" wp14:editId="41C89B27">
              <wp:simplePos x="0" y="0"/>
              <wp:positionH relativeFrom="column">
                <wp:posOffset>-57785</wp:posOffset>
              </wp:positionH>
              <wp:positionV relativeFrom="paragraph">
                <wp:posOffset>33020</wp:posOffset>
              </wp:positionV>
              <wp:extent cx="2971800" cy="9525"/>
              <wp:effectExtent l="19050" t="19050" r="19050" b="28575"/>
              <wp:wrapNone/>
              <wp:docPr id="1178391853" name="Přímá spojnice 5"/>
              <wp:cNvGraphicFramePr/>
              <a:graphic xmlns:a="http://schemas.openxmlformats.org/drawingml/2006/main">
                <a:graphicData uri="http://schemas.microsoft.com/office/word/2010/wordprocessingShape">
                  <wps:wsp>
                    <wps:cNvCnPr/>
                    <wps:spPr>
                      <a:xfrm flipH="1">
                        <a:off x="0" y="0"/>
                        <a:ext cx="2971800" cy="9525"/>
                      </a:xfrm>
                      <a:prstGeom prst="line">
                        <a:avLst/>
                      </a:prstGeom>
                      <a:noFill/>
                      <a:ln w="28575" cap="flat" cmpd="sng" algn="ctr">
                        <a:solidFill>
                          <a:sysClr val="window" lastClr="FFFFFF">
                            <a:lumMod val="8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FDD364" id="Přímá spojnice 5"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2.6pt" to="229.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" strokecolor="#d9d9d9" strokeweight="2.25pt">
              <v:stroke joinstyle="miter"/>
            </v:line>
          </w:pict>
        </mc:Fallback>
      </mc:AlternateContent>
    </w:r>
    <w:r w:rsidRPr="00032229">
      <w:rPr>
        <w:rFonts w:eastAsiaTheme="minorEastAsia" w:cstheme="minorBidi"/>
        <w:color w:val="808080" w:themeColor="background1" w:themeShade="80"/>
        <w:sz w:val="20"/>
        <w:szCs w:val="20"/>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3C49" w14:textId="77777777" w:rsidR="00DA2FC1" w:rsidRDefault="00DA2FC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F83A" w14:textId="77777777" w:rsidR="00DA2FC1" w:rsidRDefault="00DA2FC1">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CF1F" w14:textId="77777777" w:rsidR="00DA2FC1" w:rsidRPr="00CF60E2" w:rsidRDefault="00DA2FC1" w:rsidP="009D3B32">
    <w:pPr>
      <w:tabs>
        <w:tab w:val="center" w:pos="4536"/>
        <w:tab w:val="right" w:pos="9072"/>
      </w:tabs>
    </w:pPr>
  </w:p>
  <w:p w14:paraId="27ACC9C8" w14:textId="77777777" w:rsidR="00DA2FC1" w:rsidRDefault="00DA2F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EDD"/>
    <w:multiLevelType w:val="hybridMultilevel"/>
    <w:tmpl w:val="02BC214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C79AE"/>
    <w:multiLevelType w:val="hybridMultilevel"/>
    <w:tmpl w:val="9A9A7B1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2" w15:restartNumberingAfterBreak="0">
    <w:nsid w:val="02385E94"/>
    <w:multiLevelType w:val="hybridMultilevel"/>
    <w:tmpl w:val="3CEA2D94"/>
    <w:lvl w:ilvl="0" w:tplc="94E0BE02">
      <w:start w:val="1"/>
      <w:numFmt w:val="lowerLetter"/>
      <w:lvlText w:val="%1)"/>
      <w:lvlJc w:val="left"/>
      <w:pPr>
        <w:ind w:left="644" w:hanging="360"/>
      </w:pPr>
      <w:rPr>
        <w:rFonts w:hint="default"/>
      </w:rPr>
    </w:lvl>
    <w:lvl w:ilvl="1" w:tplc="041B0019" w:tentative="1">
      <w:start w:val="1"/>
      <w:numFmt w:val="lowerLetter"/>
      <w:lvlText w:val="%2."/>
      <w:lvlJc w:val="left"/>
      <w:pPr>
        <w:ind w:left="644" w:hanging="360"/>
      </w:pPr>
    </w:lvl>
    <w:lvl w:ilvl="2" w:tplc="041B001B" w:tentative="1">
      <w:start w:val="1"/>
      <w:numFmt w:val="lowerRoman"/>
      <w:lvlText w:val="%3."/>
      <w:lvlJc w:val="right"/>
      <w:pPr>
        <w:ind w:left="1364" w:hanging="180"/>
      </w:pPr>
    </w:lvl>
    <w:lvl w:ilvl="3" w:tplc="041B000F" w:tentative="1">
      <w:start w:val="1"/>
      <w:numFmt w:val="decimal"/>
      <w:lvlText w:val="%4."/>
      <w:lvlJc w:val="left"/>
      <w:pPr>
        <w:ind w:left="2084" w:hanging="360"/>
      </w:pPr>
    </w:lvl>
    <w:lvl w:ilvl="4" w:tplc="041B0019" w:tentative="1">
      <w:start w:val="1"/>
      <w:numFmt w:val="lowerLetter"/>
      <w:lvlText w:val="%5."/>
      <w:lvlJc w:val="left"/>
      <w:pPr>
        <w:ind w:left="2804" w:hanging="360"/>
      </w:pPr>
    </w:lvl>
    <w:lvl w:ilvl="5" w:tplc="041B001B" w:tentative="1">
      <w:start w:val="1"/>
      <w:numFmt w:val="lowerRoman"/>
      <w:lvlText w:val="%6."/>
      <w:lvlJc w:val="right"/>
      <w:pPr>
        <w:ind w:left="3524" w:hanging="180"/>
      </w:pPr>
    </w:lvl>
    <w:lvl w:ilvl="6" w:tplc="041B000F" w:tentative="1">
      <w:start w:val="1"/>
      <w:numFmt w:val="decimal"/>
      <w:lvlText w:val="%7."/>
      <w:lvlJc w:val="left"/>
      <w:pPr>
        <w:ind w:left="4244" w:hanging="360"/>
      </w:pPr>
    </w:lvl>
    <w:lvl w:ilvl="7" w:tplc="041B0019" w:tentative="1">
      <w:start w:val="1"/>
      <w:numFmt w:val="lowerLetter"/>
      <w:lvlText w:val="%8."/>
      <w:lvlJc w:val="left"/>
      <w:pPr>
        <w:ind w:left="4964" w:hanging="360"/>
      </w:pPr>
    </w:lvl>
    <w:lvl w:ilvl="8" w:tplc="041B001B" w:tentative="1">
      <w:start w:val="1"/>
      <w:numFmt w:val="lowerRoman"/>
      <w:lvlText w:val="%9."/>
      <w:lvlJc w:val="right"/>
      <w:pPr>
        <w:ind w:left="5684" w:hanging="180"/>
      </w:pPr>
    </w:lvl>
  </w:abstractNum>
  <w:abstractNum w:abstractNumId="3" w15:restartNumberingAfterBreak="0">
    <w:nsid w:val="02727C5B"/>
    <w:multiLevelType w:val="hybridMultilevel"/>
    <w:tmpl w:val="14CE821C"/>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4" w15:restartNumberingAfterBreak="0">
    <w:nsid w:val="03BC03C4"/>
    <w:multiLevelType w:val="hybridMultilevel"/>
    <w:tmpl w:val="53C62B34"/>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5" w15:restartNumberingAfterBreak="0">
    <w:nsid w:val="03F75D21"/>
    <w:multiLevelType w:val="hybridMultilevel"/>
    <w:tmpl w:val="DA42C2B8"/>
    <w:lvl w:ilvl="0" w:tplc="6AA6E5F0">
      <w:numFmt w:val="bullet"/>
      <w:lvlText w:val="-"/>
      <w:lvlJc w:val="left"/>
      <w:pPr>
        <w:tabs>
          <w:tab w:val="num" w:pos="720"/>
        </w:tabs>
        <w:ind w:left="720" w:hanging="360"/>
      </w:pPr>
      <w:rPr>
        <w:rFonts w:ascii="Arial Narrow" w:eastAsia="Times New Roman" w:hAnsi="Arial Narrow" w:cs="Mang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610432"/>
    <w:multiLevelType w:val="hybridMultilevel"/>
    <w:tmpl w:val="2362A74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61D353A"/>
    <w:multiLevelType w:val="multilevel"/>
    <w:tmpl w:val="DFAC6718"/>
    <w:lvl w:ilvl="0">
      <w:start w:val="1"/>
      <w:numFmt w:val="decimal"/>
      <w:lvlText w:val="%1."/>
      <w:lvlJc w:val="left"/>
      <w:pPr>
        <w:ind w:left="720" w:hanging="360"/>
      </w:pPr>
      <w:rPr>
        <w:rFonts w:hint="default"/>
      </w:rPr>
    </w:lvl>
    <w:lvl w:ilvl="1">
      <w:start w:val="2"/>
      <w:numFmt w:val="decimal"/>
      <w:isLgl/>
      <w:lvlText w:val="%1.%2."/>
      <w:lvlJc w:val="left"/>
      <w:pPr>
        <w:ind w:left="1200" w:hanging="840"/>
      </w:pPr>
      <w:rPr>
        <w:rFonts w:hint="default"/>
      </w:rPr>
    </w:lvl>
    <w:lvl w:ilvl="2">
      <w:start w:val="1"/>
      <w:numFmt w:val="decimal"/>
      <w:isLgl/>
      <w:lvlText w:val="%1.%2.%3."/>
      <w:lvlJc w:val="left"/>
      <w:pPr>
        <w:ind w:left="1200" w:hanging="84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6261574"/>
    <w:multiLevelType w:val="hybridMultilevel"/>
    <w:tmpl w:val="7C94B2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72E2F47"/>
    <w:multiLevelType w:val="hybridMultilevel"/>
    <w:tmpl w:val="F9D62228"/>
    <w:lvl w:ilvl="0" w:tplc="DE1214B8">
      <w:start w:val="16"/>
      <w:numFmt w:val="bullet"/>
      <w:lvlText w:val="-"/>
      <w:lvlJc w:val="left"/>
      <w:pPr>
        <w:ind w:left="720" w:hanging="360"/>
      </w:pPr>
      <w:rPr>
        <w:rFonts w:ascii="Corbel" w:eastAsia="Times New Roman" w:hAnsi="Corbel" w:cs="Times New Roman" w:hint="default"/>
      </w:rPr>
    </w:lvl>
    <w:lvl w:ilvl="1" w:tplc="041B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75462BB"/>
    <w:multiLevelType w:val="hybridMultilevel"/>
    <w:tmpl w:val="4BD6C9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75D1D93"/>
    <w:multiLevelType w:val="hybridMultilevel"/>
    <w:tmpl w:val="85F2338C"/>
    <w:lvl w:ilvl="0" w:tplc="F1B08C48">
      <w:start w:val="1"/>
      <w:numFmt w:val="decimal"/>
      <w:lvlText w:val="%1."/>
      <w:lvlJc w:val="left"/>
      <w:pPr>
        <w:ind w:left="720" w:hanging="360"/>
      </w:pPr>
      <w:rPr>
        <w:b w:val="0"/>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7F870C6"/>
    <w:multiLevelType w:val="hybridMultilevel"/>
    <w:tmpl w:val="42B486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8E67E76"/>
    <w:multiLevelType w:val="hybridMultilevel"/>
    <w:tmpl w:val="824894D4"/>
    <w:lvl w:ilvl="0" w:tplc="27AA0444">
      <w:start w:val="1"/>
      <w:numFmt w:val="decimal"/>
      <w:lvlText w:val="%1."/>
      <w:lvlJc w:val="left"/>
      <w:pPr>
        <w:ind w:left="360" w:hanging="360"/>
      </w:pPr>
      <w:rPr>
        <w:rFonts w:hint="default"/>
      </w:rPr>
    </w:lvl>
    <w:lvl w:ilvl="1" w:tplc="041B0019" w:tentative="1">
      <w:start w:val="1"/>
      <w:numFmt w:val="lowerLetter"/>
      <w:lvlText w:val="%2."/>
      <w:lvlJc w:val="left"/>
      <w:pPr>
        <w:ind w:left="1299" w:hanging="360"/>
      </w:pPr>
    </w:lvl>
    <w:lvl w:ilvl="2" w:tplc="041B001B" w:tentative="1">
      <w:start w:val="1"/>
      <w:numFmt w:val="lowerRoman"/>
      <w:lvlText w:val="%3."/>
      <w:lvlJc w:val="right"/>
      <w:pPr>
        <w:ind w:left="2019" w:hanging="180"/>
      </w:pPr>
    </w:lvl>
    <w:lvl w:ilvl="3" w:tplc="041B000F" w:tentative="1">
      <w:start w:val="1"/>
      <w:numFmt w:val="decimal"/>
      <w:lvlText w:val="%4."/>
      <w:lvlJc w:val="left"/>
      <w:pPr>
        <w:ind w:left="2739" w:hanging="360"/>
      </w:pPr>
    </w:lvl>
    <w:lvl w:ilvl="4" w:tplc="041B0019" w:tentative="1">
      <w:start w:val="1"/>
      <w:numFmt w:val="lowerLetter"/>
      <w:lvlText w:val="%5."/>
      <w:lvlJc w:val="left"/>
      <w:pPr>
        <w:ind w:left="3459" w:hanging="360"/>
      </w:pPr>
    </w:lvl>
    <w:lvl w:ilvl="5" w:tplc="041B001B" w:tentative="1">
      <w:start w:val="1"/>
      <w:numFmt w:val="lowerRoman"/>
      <w:lvlText w:val="%6."/>
      <w:lvlJc w:val="right"/>
      <w:pPr>
        <w:ind w:left="4179" w:hanging="180"/>
      </w:pPr>
    </w:lvl>
    <w:lvl w:ilvl="6" w:tplc="041B000F" w:tentative="1">
      <w:start w:val="1"/>
      <w:numFmt w:val="decimal"/>
      <w:lvlText w:val="%7."/>
      <w:lvlJc w:val="left"/>
      <w:pPr>
        <w:ind w:left="4899" w:hanging="360"/>
      </w:pPr>
    </w:lvl>
    <w:lvl w:ilvl="7" w:tplc="041B0019" w:tentative="1">
      <w:start w:val="1"/>
      <w:numFmt w:val="lowerLetter"/>
      <w:lvlText w:val="%8."/>
      <w:lvlJc w:val="left"/>
      <w:pPr>
        <w:ind w:left="5619" w:hanging="360"/>
      </w:pPr>
    </w:lvl>
    <w:lvl w:ilvl="8" w:tplc="041B001B" w:tentative="1">
      <w:start w:val="1"/>
      <w:numFmt w:val="lowerRoman"/>
      <w:lvlText w:val="%9."/>
      <w:lvlJc w:val="right"/>
      <w:pPr>
        <w:ind w:left="6339" w:hanging="180"/>
      </w:pPr>
    </w:lvl>
  </w:abstractNum>
  <w:abstractNum w:abstractNumId="14" w15:restartNumberingAfterBreak="0">
    <w:nsid w:val="09BB7E45"/>
    <w:multiLevelType w:val="hybridMultilevel"/>
    <w:tmpl w:val="0C765ADA"/>
    <w:lvl w:ilvl="0" w:tplc="CBAABA56">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A03593E"/>
    <w:multiLevelType w:val="hybridMultilevel"/>
    <w:tmpl w:val="66B6B1A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A51007B"/>
    <w:multiLevelType w:val="hybridMultilevel"/>
    <w:tmpl w:val="89F60E2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F4917E6"/>
    <w:multiLevelType w:val="hybridMultilevel"/>
    <w:tmpl w:val="91F4C2F0"/>
    <w:lvl w:ilvl="0" w:tplc="0BD2C14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14F2757"/>
    <w:multiLevelType w:val="hybridMultilevel"/>
    <w:tmpl w:val="5E10E1B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1EE7F1B"/>
    <w:multiLevelType w:val="multilevel"/>
    <w:tmpl w:val="93CED9BA"/>
    <w:lvl w:ilvl="0">
      <w:start w:val="1"/>
      <w:numFmt w:val="decimal"/>
      <w:lvlText w:val="%1."/>
      <w:lvlJc w:val="left"/>
      <w:pPr>
        <w:ind w:left="927"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126317F4"/>
    <w:multiLevelType w:val="hybridMultilevel"/>
    <w:tmpl w:val="53D476DE"/>
    <w:lvl w:ilvl="0" w:tplc="88ACC30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2DB7E97"/>
    <w:multiLevelType w:val="hybridMultilevel"/>
    <w:tmpl w:val="4A1A470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3EC79DB"/>
    <w:multiLevelType w:val="hybridMultilevel"/>
    <w:tmpl w:val="39E0AE68"/>
    <w:lvl w:ilvl="0" w:tplc="FD74F0CA">
      <w:start w:val="10"/>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4DF69CA"/>
    <w:multiLevelType w:val="hybridMultilevel"/>
    <w:tmpl w:val="83A25A60"/>
    <w:lvl w:ilvl="0" w:tplc="88ACC300">
      <w:start w:val="5"/>
      <w:numFmt w:val="bullet"/>
      <w:lvlText w:val="-"/>
      <w:lvlJc w:val="left"/>
      <w:pPr>
        <w:ind w:left="377" w:hanging="360"/>
      </w:pPr>
      <w:rPr>
        <w:rFonts w:ascii="Times New Roman" w:eastAsia="Times New Roman" w:hAnsi="Times New Roman" w:cs="Times New Roman" w:hint="default"/>
      </w:rPr>
    </w:lvl>
    <w:lvl w:ilvl="1" w:tplc="041B0003" w:tentative="1">
      <w:start w:val="1"/>
      <w:numFmt w:val="bullet"/>
      <w:lvlText w:val="o"/>
      <w:lvlJc w:val="left"/>
      <w:pPr>
        <w:ind w:left="1097" w:hanging="360"/>
      </w:pPr>
      <w:rPr>
        <w:rFonts w:ascii="Courier New" w:hAnsi="Courier New" w:cs="Courier New" w:hint="default"/>
      </w:rPr>
    </w:lvl>
    <w:lvl w:ilvl="2" w:tplc="041B0005" w:tentative="1">
      <w:start w:val="1"/>
      <w:numFmt w:val="bullet"/>
      <w:lvlText w:val=""/>
      <w:lvlJc w:val="left"/>
      <w:pPr>
        <w:ind w:left="1817" w:hanging="360"/>
      </w:pPr>
      <w:rPr>
        <w:rFonts w:ascii="Wingdings" w:hAnsi="Wingdings" w:hint="default"/>
      </w:rPr>
    </w:lvl>
    <w:lvl w:ilvl="3" w:tplc="041B0001" w:tentative="1">
      <w:start w:val="1"/>
      <w:numFmt w:val="bullet"/>
      <w:lvlText w:val=""/>
      <w:lvlJc w:val="left"/>
      <w:pPr>
        <w:ind w:left="2537" w:hanging="360"/>
      </w:pPr>
      <w:rPr>
        <w:rFonts w:ascii="Symbol" w:hAnsi="Symbol" w:hint="default"/>
      </w:rPr>
    </w:lvl>
    <w:lvl w:ilvl="4" w:tplc="041B0003" w:tentative="1">
      <w:start w:val="1"/>
      <w:numFmt w:val="bullet"/>
      <w:lvlText w:val="o"/>
      <w:lvlJc w:val="left"/>
      <w:pPr>
        <w:ind w:left="3257" w:hanging="360"/>
      </w:pPr>
      <w:rPr>
        <w:rFonts w:ascii="Courier New" w:hAnsi="Courier New" w:cs="Courier New" w:hint="default"/>
      </w:rPr>
    </w:lvl>
    <w:lvl w:ilvl="5" w:tplc="041B0005" w:tentative="1">
      <w:start w:val="1"/>
      <w:numFmt w:val="bullet"/>
      <w:lvlText w:val=""/>
      <w:lvlJc w:val="left"/>
      <w:pPr>
        <w:ind w:left="3977" w:hanging="360"/>
      </w:pPr>
      <w:rPr>
        <w:rFonts w:ascii="Wingdings" w:hAnsi="Wingdings" w:hint="default"/>
      </w:rPr>
    </w:lvl>
    <w:lvl w:ilvl="6" w:tplc="041B0001" w:tentative="1">
      <w:start w:val="1"/>
      <w:numFmt w:val="bullet"/>
      <w:lvlText w:val=""/>
      <w:lvlJc w:val="left"/>
      <w:pPr>
        <w:ind w:left="4697" w:hanging="360"/>
      </w:pPr>
      <w:rPr>
        <w:rFonts w:ascii="Symbol" w:hAnsi="Symbol" w:hint="default"/>
      </w:rPr>
    </w:lvl>
    <w:lvl w:ilvl="7" w:tplc="041B0003" w:tentative="1">
      <w:start w:val="1"/>
      <w:numFmt w:val="bullet"/>
      <w:lvlText w:val="o"/>
      <w:lvlJc w:val="left"/>
      <w:pPr>
        <w:ind w:left="5417" w:hanging="360"/>
      </w:pPr>
      <w:rPr>
        <w:rFonts w:ascii="Courier New" w:hAnsi="Courier New" w:cs="Courier New" w:hint="default"/>
      </w:rPr>
    </w:lvl>
    <w:lvl w:ilvl="8" w:tplc="041B0005" w:tentative="1">
      <w:start w:val="1"/>
      <w:numFmt w:val="bullet"/>
      <w:lvlText w:val=""/>
      <w:lvlJc w:val="left"/>
      <w:pPr>
        <w:ind w:left="6137" w:hanging="360"/>
      </w:pPr>
      <w:rPr>
        <w:rFonts w:ascii="Wingdings" w:hAnsi="Wingdings" w:hint="default"/>
      </w:rPr>
    </w:lvl>
  </w:abstractNum>
  <w:abstractNum w:abstractNumId="24" w15:restartNumberingAfterBreak="0">
    <w:nsid w:val="16265EE4"/>
    <w:multiLevelType w:val="hybridMultilevel"/>
    <w:tmpl w:val="0486CE46"/>
    <w:lvl w:ilvl="0" w:tplc="43AA5C00">
      <w:start w:val="2"/>
      <w:numFmt w:val="bullet"/>
      <w:lvlText w:val="-"/>
      <w:lvlJc w:val="left"/>
      <w:pPr>
        <w:ind w:left="720" w:hanging="360"/>
      </w:pPr>
      <w:rPr>
        <w:rFonts w:ascii="Arial Narrow" w:eastAsia="Calibri" w:hAnsi="Arial Narrow"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163519C9"/>
    <w:multiLevelType w:val="hybridMultilevel"/>
    <w:tmpl w:val="525E4222"/>
    <w:lvl w:ilvl="0" w:tplc="86E8151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4A43EC"/>
    <w:multiLevelType w:val="hybridMultilevel"/>
    <w:tmpl w:val="1924E866"/>
    <w:lvl w:ilvl="0" w:tplc="041B000F">
      <w:start w:val="1"/>
      <w:numFmt w:val="decimal"/>
      <w:lvlText w:val="%1."/>
      <w:lvlJc w:val="left"/>
      <w:pPr>
        <w:ind w:left="360" w:hanging="360"/>
      </w:pPr>
      <w:rPr>
        <w:rFonts w:hint="default"/>
      </w:rPr>
    </w:lvl>
    <w:lvl w:ilvl="1" w:tplc="5C20BDCE">
      <w:start w:val="1"/>
      <w:numFmt w:val="lowerLetter"/>
      <w:lvlText w:val="%2)"/>
      <w:lvlJc w:val="left"/>
      <w:pPr>
        <w:ind w:left="785"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72E6B70"/>
    <w:multiLevelType w:val="hybridMultilevel"/>
    <w:tmpl w:val="B0E83B40"/>
    <w:lvl w:ilvl="0" w:tplc="75F0D7B4">
      <w:start w:val="1"/>
      <w:numFmt w:val="decimal"/>
      <w:lvlText w:val="%1."/>
      <w:lvlJc w:val="left"/>
      <w:pPr>
        <w:ind w:left="360" w:hanging="360"/>
      </w:pPr>
      <w:rPr>
        <w:rFonts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9446CA0"/>
    <w:multiLevelType w:val="hybridMultilevel"/>
    <w:tmpl w:val="074C44B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1A630999"/>
    <w:multiLevelType w:val="hybridMultilevel"/>
    <w:tmpl w:val="2EF02958"/>
    <w:lvl w:ilvl="0" w:tplc="548611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AB82B77"/>
    <w:multiLevelType w:val="hybridMultilevel"/>
    <w:tmpl w:val="4B30D846"/>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AE62825"/>
    <w:multiLevelType w:val="hybridMultilevel"/>
    <w:tmpl w:val="8C9491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C726B18"/>
    <w:multiLevelType w:val="hybridMultilevel"/>
    <w:tmpl w:val="A9BE6D38"/>
    <w:lvl w:ilvl="0" w:tplc="88ACC30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D823D08"/>
    <w:multiLevelType w:val="hybridMultilevel"/>
    <w:tmpl w:val="23281EB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E4E508A"/>
    <w:multiLevelType w:val="hybridMultilevel"/>
    <w:tmpl w:val="B1860D8E"/>
    <w:lvl w:ilvl="0" w:tplc="041B000F">
      <w:start w:val="1"/>
      <w:numFmt w:val="decimal"/>
      <w:lvlText w:val="%1."/>
      <w:lvlJc w:val="left"/>
      <w:pPr>
        <w:ind w:left="720" w:hanging="360"/>
      </w:pPr>
      <w:rPr>
        <w:rFonts w:hint="default"/>
      </w:rPr>
    </w:lvl>
    <w:lvl w:ilvl="1" w:tplc="6A4C5ACE">
      <w:start w:val="1"/>
      <w:numFmt w:val="lowerLetter"/>
      <w:lvlText w:val="%2)"/>
      <w:lvlJc w:val="left"/>
      <w:pPr>
        <w:ind w:left="644"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E8D3162"/>
    <w:multiLevelType w:val="hybridMultilevel"/>
    <w:tmpl w:val="340641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F76252B"/>
    <w:multiLevelType w:val="hybridMultilevel"/>
    <w:tmpl w:val="8624A744"/>
    <w:lvl w:ilvl="0" w:tplc="0094718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F8A2908"/>
    <w:multiLevelType w:val="hybridMultilevel"/>
    <w:tmpl w:val="6C14D0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FC73C11"/>
    <w:multiLevelType w:val="hybridMultilevel"/>
    <w:tmpl w:val="4BB83B4C"/>
    <w:lvl w:ilvl="0" w:tplc="DE1214B8">
      <w:start w:val="16"/>
      <w:numFmt w:val="bullet"/>
      <w:lvlText w:val="-"/>
      <w:lvlJc w:val="left"/>
      <w:pPr>
        <w:ind w:left="720" w:hanging="360"/>
      </w:pPr>
      <w:rPr>
        <w:rFonts w:ascii="Corbel" w:eastAsia="Times New Roman"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33F5430"/>
    <w:multiLevelType w:val="hybridMultilevel"/>
    <w:tmpl w:val="0D5619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5E155EC"/>
    <w:multiLevelType w:val="hybridMultilevel"/>
    <w:tmpl w:val="CE7C04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7017997"/>
    <w:multiLevelType w:val="multilevel"/>
    <w:tmpl w:val="2BF83A4E"/>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8"/>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42" w15:restartNumberingAfterBreak="0">
    <w:nsid w:val="294C0907"/>
    <w:multiLevelType w:val="hybridMultilevel"/>
    <w:tmpl w:val="ECC0420E"/>
    <w:lvl w:ilvl="0" w:tplc="041B000F">
      <w:start w:val="1"/>
      <w:numFmt w:val="decimal"/>
      <w:lvlText w:val="%1."/>
      <w:lvlJc w:val="left"/>
      <w:pPr>
        <w:ind w:left="643"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94C7AF5"/>
    <w:multiLevelType w:val="hybridMultilevel"/>
    <w:tmpl w:val="074C44B8"/>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4" w15:restartNumberingAfterBreak="0">
    <w:nsid w:val="29D33227"/>
    <w:multiLevelType w:val="hybridMultilevel"/>
    <w:tmpl w:val="A06AB270"/>
    <w:lvl w:ilvl="0" w:tplc="208CF70C">
      <w:start w:val="7"/>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E967EF2"/>
    <w:multiLevelType w:val="hybridMultilevel"/>
    <w:tmpl w:val="F9ACF784"/>
    <w:lvl w:ilvl="0" w:tplc="43AA5C00">
      <w:start w:val="2"/>
      <w:numFmt w:val="bullet"/>
      <w:lvlText w:val="-"/>
      <w:lvlJc w:val="left"/>
      <w:pPr>
        <w:ind w:left="720" w:hanging="360"/>
      </w:pPr>
      <w:rPr>
        <w:rFonts w:ascii="Arial Narrow" w:eastAsia="Calibri" w:hAnsi="Arial Narrow"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 w15:restartNumberingAfterBreak="0">
    <w:nsid w:val="322A3C4D"/>
    <w:multiLevelType w:val="hybridMultilevel"/>
    <w:tmpl w:val="A76A3B78"/>
    <w:lvl w:ilvl="0" w:tplc="E768112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2645FDD"/>
    <w:multiLevelType w:val="multilevel"/>
    <w:tmpl w:val="7D4C4B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8" w15:restartNumberingAfterBreak="0">
    <w:nsid w:val="37AB4768"/>
    <w:multiLevelType w:val="hybridMultilevel"/>
    <w:tmpl w:val="AD263FDA"/>
    <w:lvl w:ilvl="0" w:tplc="B1D6E034">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3A0A3ED2"/>
    <w:multiLevelType w:val="hybridMultilevel"/>
    <w:tmpl w:val="7AB2908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1" w15:restartNumberingAfterBreak="0">
    <w:nsid w:val="3A9358A4"/>
    <w:multiLevelType w:val="hybridMultilevel"/>
    <w:tmpl w:val="A8426F62"/>
    <w:lvl w:ilvl="0" w:tplc="01E652BC">
      <w:start w:val="1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D8B4861"/>
    <w:multiLevelType w:val="hybridMultilevel"/>
    <w:tmpl w:val="F678FE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DBE5BD4"/>
    <w:multiLevelType w:val="hybridMultilevel"/>
    <w:tmpl w:val="5B9A752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4" w15:restartNumberingAfterBreak="0">
    <w:nsid w:val="3E80754A"/>
    <w:multiLevelType w:val="hybridMultilevel"/>
    <w:tmpl w:val="DECE1532"/>
    <w:lvl w:ilvl="0" w:tplc="FEFA876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671F1F"/>
    <w:multiLevelType w:val="hybridMultilevel"/>
    <w:tmpl w:val="2710F7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1063D38"/>
    <w:multiLevelType w:val="hybridMultilevel"/>
    <w:tmpl w:val="ECCE374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41523800"/>
    <w:multiLevelType w:val="hybridMultilevel"/>
    <w:tmpl w:val="3406417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15D426E"/>
    <w:multiLevelType w:val="hybridMultilevel"/>
    <w:tmpl w:val="ECCE374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1F044C5"/>
    <w:multiLevelType w:val="hybridMultilevel"/>
    <w:tmpl w:val="AAE82118"/>
    <w:lvl w:ilvl="0" w:tplc="C24ED3E6">
      <w:numFmt w:val="bullet"/>
      <w:lvlText w:val="-"/>
      <w:lvlJc w:val="left"/>
      <w:pPr>
        <w:ind w:left="360" w:hanging="360"/>
      </w:pPr>
      <w:rPr>
        <w:rFonts w:ascii="Arial Narrow" w:eastAsia="Calibri" w:hAnsi="Arial Narrow" w:cs="LiberationSerif-Regular"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0" w15:restartNumberingAfterBreak="0">
    <w:nsid w:val="445C30D1"/>
    <w:multiLevelType w:val="hybridMultilevel"/>
    <w:tmpl w:val="15D4BA48"/>
    <w:lvl w:ilvl="0" w:tplc="10F2973C">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4EF49A3"/>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2" w15:restartNumberingAfterBreak="0">
    <w:nsid w:val="45BE4A0C"/>
    <w:multiLevelType w:val="hybridMultilevel"/>
    <w:tmpl w:val="0B32CED2"/>
    <w:lvl w:ilvl="0" w:tplc="DE1214B8">
      <w:start w:val="16"/>
      <w:numFmt w:val="bullet"/>
      <w:lvlText w:val="-"/>
      <w:lvlJc w:val="left"/>
      <w:pPr>
        <w:ind w:left="1287" w:hanging="360"/>
      </w:pPr>
      <w:rPr>
        <w:rFonts w:ascii="Corbel" w:eastAsia="Times New Roman" w:hAnsi="Corbel"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4654521F"/>
    <w:multiLevelType w:val="hybridMultilevel"/>
    <w:tmpl w:val="91F873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6A86BF4"/>
    <w:multiLevelType w:val="hybridMultilevel"/>
    <w:tmpl w:val="E10ACC30"/>
    <w:lvl w:ilvl="0" w:tplc="041B000F">
      <w:start w:val="1"/>
      <w:numFmt w:val="decimal"/>
      <w:lvlText w:val="%1."/>
      <w:lvlJc w:val="left"/>
      <w:pPr>
        <w:ind w:left="360" w:hanging="360"/>
      </w:pPr>
    </w:lvl>
    <w:lvl w:ilvl="1" w:tplc="041B0017">
      <w:start w:val="1"/>
      <w:numFmt w:val="lowerLetter"/>
      <w:lvlText w:val="%2)"/>
      <w:lvlJc w:val="left"/>
      <w:pPr>
        <w:ind w:left="796" w:hanging="360"/>
      </w:pPr>
    </w:lvl>
    <w:lvl w:ilvl="2" w:tplc="EF9A9B4A">
      <w:start w:val="1"/>
      <w:numFmt w:val="decimal"/>
      <w:lvlText w:val="%3."/>
      <w:lvlJc w:val="left"/>
      <w:pPr>
        <w:ind w:left="1701" w:hanging="360"/>
      </w:pPr>
      <w:rPr>
        <w:rFonts w:hint="default"/>
      </w:rPr>
    </w:lvl>
    <w:lvl w:ilvl="3" w:tplc="790EAB26">
      <w:start w:val="6"/>
      <w:numFmt w:val="decimal"/>
      <w:lvlText w:val="%4"/>
      <w:lvlJc w:val="left"/>
      <w:pPr>
        <w:ind w:left="2236" w:hanging="360"/>
      </w:pPr>
      <w:rPr>
        <w:rFonts w:hint="default"/>
      </w:r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65" w15:restartNumberingAfterBreak="0">
    <w:nsid w:val="477920D0"/>
    <w:multiLevelType w:val="hybridMultilevel"/>
    <w:tmpl w:val="C29C68F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7C644E3"/>
    <w:multiLevelType w:val="hybridMultilevel"/>
    <w:tmpl w:val="23D4C49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88C5914"/>
    <w:multiLevelType w:val="hybridMultilevel"/>
    <w:tmpl w:val="846CC4EA"/>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8" w15:restartNumberingAfterBreak="0">
    <w:nsid w:val="489550D6"/>
    <w:multiLevelType w:val="hybridMultilevel"/>
    <w:tmpl w:val="FEF46916"/>
    <w:lvl w:ilvl="0" w:tplc="6D2C8FB8">
      <w:start w:val="1"/>
      <w:numFmt w:val="bullet"/>
      <w:lvlText w:val="-"/>
      <w:lvlJc w:val="left"/>
      <w:pPr>
        <w:ind w:left="720" w:hanging="360"/>
      </w:pPr>
      <w:rPr>
        <w:rFonts w:ascii="Arial Narrow" w:eastAsia="Calibri" w:hAnsi="Arial Narrow"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8D4314D"/>
    <w:multiLevelType w:val="hybridMultilevel"/>
    <w:tmpl w:val="0BEA61AE"/>
    <w:lvl w:ilvl="0" w:tplc="DBBA238C">
      <w:start w:val="1"/>
      <w:numFmt w:val="decimal"/>
      <w:lvlText w:val="%1."/>
      <w:lvlJc w:val="left"/>
      <w:pPr>
        <w:ind w:left="1020" w:hanging="360"/>
      </w:pPr>
    </w:lvl>
    <w:lvl w:ilvl="1" w:tplc="3A949000">
      <w:start w:val="1"/>
      <w:numFmt w:val="decimal"/>
      <w:lvlText w:val="%2."/>
      <w:lvlJc w:val="left"/>
      <w:pPr>
        <w:ind w:left="1020" w:hanging="360"/>
      </w:pPr>
    </w:lvl>
    <w:lvl w:ilvl="2" w:tplc="C92E94C4">
      <w:start w:val="1"/>
      <w:numFmt w:val="decimal"/>
      <w:lvlText w:val="%3."/>
      <w:lvlJc w:val="left"/>
      <w:pPr>
        <w:ind w:left="1020" w:hanging="360"/>
      </w:pPr>
    </w:lvl>
    <w:lvl w:ilvl="3" w:tplc="86446762">
      <w:start w:val="1"/>
      <w:numFmt w:val="decimal"/>
      <w:lvlText w:val="%4."/>
      <w:lvlJc w:val="left"/>
      <w:pPr>
        <w:ind w:left="1020" w:hanging="360"/>
      </w:pPr>
    </w:lvl>
    <w:lvl w:ilvl="4" w:tplc="BC44EFFE">
      <w:start w:val="1"/>
      <w:numFmt w:val="decimal"/>
      <w:lvlText w:val="%5."/>
      <w:lvlJc w:val="left"/>
      <w:pPr>
        <w:ind w:left="1020" w:hanging="360"/>
      </w:pPr>
    </w:lvl>
    <w:lvl w:ilvl="5" w:tplc="77F430EA">
      <w:start w:val="1"/>
      <w:numFmt w:val="decimal"/>
      <w:lvlText w:val="%6."/>
      <w:lvlJc w:val="left"/>
      <w:pPr>
        <w:ind w:left="1020" w:hanging="360"/>
      </w:pPr>
    </w:lvl>
    <w:lvl w:ilvl="6" w:tplc="FC5A9E56">
      <w:start w:val="1"/>
      <w:numFmt w:val="decimal"/>
      <w:lvlText w:val="%7."/>
      <w:lvlJc w:val="left"/>
      <w:pPr>
        <w:ind w:left="1020" w:hanging="360"/>
      </w:pPr>
    </w:lvl>
    <w:lvl w:ilvl="7" w:tplc="E64CA27C">
      <w:start w:val="1"/>
      <w:numFmt w:val="decimal"/>
      <w:lvlText w:val="%8."/>
      <w:lvlJc w:val="left"/>
      <w:pPr>
        <w:ind w:left="1020" w:hanging="360"/>
      </w:pPr>
    </w:lvl>
    <w:lvl w:ilvl="8" w:tplc="D9AC2168">
      <w:start w:val="1"/>
      <w:numFmt w:val="decimal"/>
      <w:lvlText w:val="%9."/>
      <w:lvlJc w:val="left"/>
      <w:pPr>
        <w:ind w:left="1020" w:hanging="360"/>
      </w:pPr>
    </w:lvl>
  </w:abstractNum>
  <w:abstractNum w:abstractNumId="70" w15:restartNumberingAfterBreak="0">
    <w:nsid w:val="4A8D3A2C"/>
    <w:multiLevelType w:val="hybridMultilevel"/>
    <w:tmpl w:val="62942A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B3461AF"/>
    <w:multiLevelType w:val="hybridMultilevel"/>
    <w:tmpl w:val="2CF87EEC"/>
    <w:lvl w:ilvl="0" w:tplc="00A8A04C">
      <w:start w:val="1"/>
      <w:numFmt w:val="decimal"/>
      <w:lvlText w:val="%1."/>
      <w:lvlJc w:val="left"/>
      <w:pPr>
        <w:ind w:left="804" w:hanging="44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C42429E"/>
    <w:multiLevelType w:val="hybridMultilevel"/>
    <w:tmpl w:val="6C14D0D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C6E6492"/>
    <w:multiLevelType w:val="hybridMultilevel"/>
    <w:tmpl w:val="8B607B04"/>
    <w:lvl w:ilvl="0" w:tplc="041B000F">
      <w:start w:val="1"/>
      <w:numFmt w:val="decimal"/>
      <w:lvlText w:val="%1."/>
      <w:lvlJc w:val="left"/>
      <w:pPr>
        <w:ind w:left="360" w:hanging="360"/>
      </w:p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74" w15:restartNumberingAfterBreak="0">
    <w:nsid w:val="4FCC14FD"/>
    <w:multiLevelType w:val="hybridMultilevel"/>
    <w:tmpl w:val="0F44FB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D06F99"/>
    <w:multiLevelType w:val="hybridMultilevel"/>
    <w:tmpl w:val="07A8FE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F165DA"/>
    <w:multiLevelType w:val="hybridMultilevel"/>
    <w:tmpl w:val="67440CBA"/>
    <w:lvl w:ilvl="0" w:tplc="FD6CB776">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33B4FF9"/>
    <w:multiLevelType w:val="hybridMultilevel"/>
    <w:tmpl w:val="75001C58"/>
    <w:lvl w:ilvl="0" w:tplc="041B0013">
      <w:start w:val="1"/>
      <w:numFmt w:val="upperRoman"/>
      <w:lvlText w:val="%1."/>
      <w:lvlJc w:val="righ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8" w15:restartNumberingAfterBreak="0">
    <w:nsid w:val="54405C93"/>
    <w:multiLevelType w:val="multilevel"/>
    <w:tmpl w:val="E7DC7ED0"/>
    <w:lvl w:ilvl="0">
      <w:start w:val="1"/>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9" w15:restartNumberingAfterBreak="0">
    <w:nsid w:val="593E60F7"/>
    <w:multiLevelType w:val="hybridMultilevel"/>
    <w:tmpl w:val="BBD8C8D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99F67E5"/>
    <w:multiLevelType w:val="hybridMultilevel"/>
    <w:tmpl w:val="6C14D0D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9CA6D3B"/>
    <w:multiLevelType w:val="hybridMultilevel"/>
    <w:tmpl w:val="AC5A7ACC"/>
    <w:lvl w:ilvl="0" w:tplc="041B0017">
      <w:start w:val="1"/>
      <w:numFmt w:val="lowerLetter"/>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A2A3DDB"/>
    <w:multiLevelType w:val="hybridMultilevel"/>
    <w:tmpl w:val="ECCE374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5B1449F2"/>
    <w:multiLevelType w:val="hybridMultilevel"/>
    <w:tmpl w:val="F822D2F8"/>
    <w:lvl w:ilvl="0" w:tplc="F9909A16">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CFF68C7"/>
    <w:multiLevelType w:val="hybridMultilevel"/>
    <w:tmpl w:val="5964AFD4"/>
    <w:lvl w:ilvl="0" w:tplc="089813F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990848"/>
    <w:multiLevelType w:val="hybridMultilevel"/>
    <w:tmpl w:val="6C14D0D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E733B50"/>
    <w:multiLevelType w:val="hybridMultilevel"/>
    <w:tmpl w:val="7DDE44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EA11FF4"/>
    <w:multiLevelType w:val="multilevel"/>
    <w:tmpl w:val="C19E53B0"/>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632" w:hanging="144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88" w15:restartNumberingAfterBreak="0">
    <w:nsid w:val="5F045B39"/>
    <w:multiLevelType w:val="hybridMultilevel"/>
    <w:tmpl w:val="B080B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FDE0635"/>
    <w:multiLevelType w:val="hybridMultilevel"/>
    <w:tmpl w:val="8624A7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0737127"/>
    <w:multiLevelType w:val="hybridMultilevel"/>
    <w:tmpl w:val="4C78FF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0D63ACA"/>
    <w:multiLevelType w:val="hybridMultilevel"/>
    <w:tmpl w:val="58B0CA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3C368F8"/>
    <w:multiLevelType w:val="hybridMultilevel"/>
    <w:tmpl w:val="8B607B0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5AA015B"/>
    <w:multiLevelType w:val="hybridMultilevel"/>
    <w:tmpl w:val="691A687C"/>
    <w:lvl w:ilvl="0" w:tplc="041B0017">
      <w:start w:val="1"/>
      <w:numFmt w:val="lowerLetter"/>
      <w:lvlText w:val="%1)"/>
      <w:lvlJc w:val="left"/>
      <w:pPr>
        <w:ind w:left="2345" w:hanging="360"/>
      </w:p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94" w15:restartNumberingAfterBreak="0">
    <w:nsid w:val="67E8044B"/>
    <w:multiLevelType w:val="hybridMultilevel"/>
    <w:tmpl w:val="BD341A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7ED3351"/>
    <w:multiLevelType w:val="hybridMultilevel"/>
    <w:tmpl w:val="6B10A37E"/>
    <w:lvl w:ilvl="0" w:tplc="C1EAA0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88C17D3"/>
    <w:multiLevelType w:val="hybridMultilevel"/>
    <w:tmpl w:val="A7C487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8CE6E9B"/>
    <w:multiLevelType w:val="hybridMultilevel"/>
    <w:tmpl w:val="4F1A2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9400FA9"/>
    <w:multiLevelType w:val="hybridMultilevel"/>
    <w:tmpl w:val="479A3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A477EC6"/>
    <w:multiLevelType w:val="hybridMultilevel"/>
    <w:tmpl w:val="2362A74E"/>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00" w15:restartNumberingAfterBreak="0">
    <w:nsid w:val="6A731489"/>
    <w:multiLevelType w:val="hybridMultilevel"/>
    <w:tmpl w:val="E10ACC30"/>
    <w:lvl w:ilvl="0" w:tplc="041B000F">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rPr>
        <w:rFonts w:hint="default"/>
      </w:rPr>
    </w:lvl>
    <w:lvl w:ilvl="3" w:tplc="790EAB26">
      <w:start w:val="6"/>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6AB324B5"/>
    <w:multiLevelType w:val="multilevel"/>
    <w:tmpl w:val="101EA22E"/>
    <w:lvl w:ilvl="0">
      <w:start w:val="1"/>
      <w:numFmt w:val="decimal"/>
      <w:pStyle w:val="Nadpis1"/>
      <w:lvlText w:val="%1."/>
      <w:lvlJc w:val="left"/>
      <w:pPr>
        <w:ind w:left="574"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3130" w:hanging="720"/>
      </w:pPr>
      <w:rPr>
        <w:rFonts w:ascii="Calibri" w:hAnsi="Calibri" w:cs="Calibri" w:hint="default"/>
        <w:i w:val="0"/>
        <w:iCs/>
        <w:sz w:val="22"/>
        <w:szCs w:val="22"/>
      </w:rPr>
    </w:lvl>
    <w:lvl w:ilvl="3">
      <w:start w:val="1"/>
      <w:numFmt w:val="decimal"/>
      <w:pStyle w:val="Nadpis4"/>
      <w:lvlText w:val="%1.%2.%3.%4"/>
      <w:lvlJc w:val="left"/>
      <w:pPr>
        <w:ind w:left="1006" w:hanging="864"/>
      </w:pPr>
      <w:rPr>
        <w:rFonts w:hint="default"/>
      </w:rPr>
    </w:lvl>
    <w:lvl w:ilvl="4">
      <w:start w:val="1"/>
      <w:numFmt w:val="decimal"/>
      <w:pStyle w:val="Nadpis5"/>
      <w:lvlText w:val="%1.%2.%3.%4.%5"/>
      <w:lvlJc w:val="left"/>
      <w:pPr>
        <w:ind w:left="7388" w:hanging="1008"/>
      </w:pPr>
      <w:rPr>
        <w:rFonts w:ascii="Calibri" w:hAnsi="Calibri" w:cs="Calibri" w:hint="default"/>
        <w:b/>
        <w:i w:val="0"/>
        <w:iCs/>
        <w:color w:val="0070C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02" w15:restartNumberingAfterBreak="0">
    <w:nsid w:val="6B530B4B"/>
    <w:multiLevelType w:val="hybridMultilevel"/>
    <w:tmpl w:val="E878ED98"/>
    <w:lvl w:ilvl="0" w:tplc="DE1214B8">
      <w:start w:val="16"/>
      <w:numFmt w:val="bullet"/>
      <w:lvlText w:val="-"/>
      <w:lvlJc w:val="left"/>
      <w:pPr>
        <w:ind w:left="720" w:hanging="360"/>
      </w:pPr>
      <w:rPr>
        <w:rFonts w:ascii="Corbel" w:eastAsia="Times New Roman" w:hAnsi="Corbel" w:cs="Times New Roman" w:hint="default"/>
      </w:rPr>
    </w:lvl>
    <w:lvl w:ilvl="1" w:tplc="DE1214B8">
      <w:start w:val="16"/>
      <w:numFmt w:val="bullet"/>
      <w:lvlText w:val="-"/>
      <w:lvlJc w:val="left"/>
      <w:pPr>
        <w:ind w:left="1440" w:hanging="360"/>
      </w:pPr>
      <w:rPr>
        <w:rFonts w:ascii="Corbel" w:eastAsia="Times New Roman" w:hAnsi="Corbel"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6B777102"/>
    <w:multiLevelType w:val="hybridMultilevel"/>
    <w:tmpl w:val="02DE5B8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C5714B1"/>
    <w:multiLevelType w:val="multilevel"/>
    <w:tmpl w:val="7D4C4B1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6" w15:restartNumberingAfterBreak="0">
    <w:nsid w:val="6E050DB9"/>
    <w:multiLevelType w:val="hybridMultilevel"/>
    <w:tmpl w:val="6630BF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1738AD"/>
    <w:multiLevelType w:val="hybridMultilevel"/>
    <w:tmpl w:val="A5E4BB04"/>
    <w:lvl w:ilvl="0" w:tplc="73A28696">
      <w:start w:val="1"/>
      <w:numFmt w:val="decimal"/>
      <w:lvlText w:val="%1."/>
      <w:lvlJc w:val="left"/>
      <w:pPr>
        <w:ind w:left="928" w:hanging="360"/>
      </w:pPr>
      <w:rPr>
        <w:rFonts w:hint="default"/>
        <w:i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08" w15:restartNumberingAfterBreak="0">
    <w:nsid w:val="6E2F5A76"/>
    <w:multiLevelType w:val="hybridMultilevel"/>
    <w:tmpl w:val="6ACEF2A4"/>
    <w:lvl w:ilvl="0" w:tplc="1EF01D10">
      <w:numFmt w:val="bullet"/>
      <w:lvlText w:val="-"/>
      <w:lvlJc w:val="left"/>
      <w:pPr>
        <w:ind w:left="644" w:hanging="360"/>
      </w:pPr>
      <w:rPr>
        <w:rFonts w:ascii="Times New Roman" w:eastAsia="Calibr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09" w15:restartNumberingAfterBreak="0">
    <w:nsid w:val="6EA049AE"/>
    <w:multiLevelType w:val="hybridMultilevel"/>
    <w:tmpl w:val="082E355E"/>
    <w:lvl w:ilvl="0" w:tplc="6DEEBB7C">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0"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11" w15:restartNumberingAfterBreak="0">
    <w:nsid w:val="6F0270D0"/>
    <w:multiLevelType w:val="hybridMultilevel"/>
    <w:tmpl w:val="2EF02958"/>
    <w:lvl w:ilvl="0" w:tplc="548611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6F1B3B19"/>
    <w:multiLevelType w:val="hybridMultilevel"/>
    <w:tmpl w:val="84D686F8"/>
    <w:lvl w:ilvl="0" w:tplc="680E5DCC">
      <w:start w:val="1"/>
      <w:numFmt w:val="lowerLetter"/>
      <w:lvlText w:val="%1)"/>
      <w:lvlJc w:val="left"/>
      <w:pPr>
        <w:ind w:left="720" w:hanging="360"/>
      </w:pPr>
      <w:rPr>
        <w:rFonts w:ascii="Calibri" w:eastAsia="Calibri" w:hAnsi="Calibri"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F322279"/>
    <w:multiLevelType w:val="multilevel"/>
    <w:tmpl w:val="28FE075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6F590835"/>
    <w:multiLevelType w:val="hybridMultilevel"/>
    <w:tmpl w:val="B080B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0A421D9"/>
    <w:multiLevelType w:val="hybridMultilevel"/>
    <w:tmpl w:val="C5723FE8"/>
    <w:lvl w:ilvl="0" w:tplc="041B000F">
      <w:start w:val="1"/>
      <w:numFmt w:val="decimal"/>
      <w:lvlText w:val="%1."/>
      <w:lvlJc w:val="left"/>
      <w:pPr>
        <w:ind w:left="720" w:hanging="360"/>
      </w:pPr>
      <w:rPr>
        <w:rFonts w:hint="default"/>
      </w:rPr>
    </w:lvl>
    <w:lvl w:ilvl="1" w:tplc="FC68D890">
      <w:start w:val="1"/>
      <w:numFmt w:val="lowerLetter"/>
      <w:lvlText w:val="%2)"/>
      <w:lvlJc w:val="left"/>
      <w:pPr>
        <w:ind w:left="419" w:hanging="419"/>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0BC37F1"/>
    <w:multiLevelType w:val="hybridMultilevel"/>
    <w:tmpl w:val="60D06FBC"/>
    <w:lvl w:ilvl="0" w:tplc="041B000F">
      <w:start w:val="1"/>
      <w:numFmt w:val="decimal"/>
      <w:lvlText w:val="%1."/>
      <w:lvlJc w:val="left"/>
      <w:pPr>
        <w:ind w:left="720" w:hanging="360"/>
      </w:pPr>
      <w:rPr>
        <w:rFonts w:hint="default"/>
      </w:rPr>
    </w:lvl>
    <w:lvl w:ilvl="1" w:tplc="00DC5226">
      <w:start w:val="1"/>
      <w:numFmt w:val="lowerLetter"/>
      <w:lvlText w:val="%2)"/>
      <w:lvlJc w:val="left"/>
      <w:pPr>
        <w:ind w:left="785" w:hanging="360"/>
      </w:pPr>
      <w:rPr>
        <w:rFonts w:ascii="Calibri" w:eastAsia="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0E85444"/>
    <w:multiLevelType w:val="hybridMultilevel"/>
    <w:tmpl w:val="F94A1E5C"/>
    <w:lvl w:ilvl="0" w:tplc="14684F7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12E481A"/>
    <w:multiLevelType w:val="hybridMultilevel"/>
    <w:tmpl w:val="CB2E503A"/>
    <w:lvl w:ilvl="0" w:tplc="0B480E66">
      <w:start w:val="1"/>
      <w:numFmt w:val="lowerLetter"/>
      <w:lvlText w:val="%1)"/>
      <w:lvlJc w:val="left"/>
      <w:pPr>
        <w:ind w:left="1785" w:hanging="360"/>
      </w:pPr>
      <w:rPr>
        <w:rFonts w:hint="default"/>
      </w:rPr>
    </w:lvl>
    <w:lvl w:ilvl="1" w:tplc="041B0019" w:tentative="1">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119" w15:restartNumberingAfterBreak="0">
    <w:nsid w:val="721152A9"/>
    <w:multiLevelType w:val="hybridMultilevel"/>
    <w:tmpl w:val="EA067A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0" w15:restartNumberingAfterBreak="0">
    <w:nsid w:val="76347A0F"/>
    <w:multiLevelType w:val="hybridMultilevel"/>
    <w:tmpl w:val="AC9A1ACC"/>
    <w:lvl w:ilvl="0" w:tplc="041B0017">
      <w:start w:val="1"/>
      <w:numFmt w:val="lowerLetter"/>
      <w:lvlText w:val="%1)"/>
      <w:lvlJc w:val="left"/>
      <w:pPr>
        <w:ind w:left="1004" w:hanging="360"/>
      </w:pPr>
    </w:lvl>
    <w:lvl w:ilvl="1" w:tplc="04090017">
      <w:start w:val="1"/>
      <w:numFmt w:val="lowerLetter"/>
      <w:lvlText w:val="%2)"/>
      <w:lvlJc w:val="left"/>
      <w:pPr>
        <w:ind w:left="1724" w:hanging="360"/>
      </w:pPr>
    </w:lvl>
    <w:lvl w:ilvl="2" w:tplc="501A7072">
      <w:start w:val="1"/>
      <w:numFmt w:val="decimal"/>
      <w:lvlText w:val="%3."/>
      <w:lvlJc w:val="left"/>
      <w:pPr>
        <w:ind w:left="643"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1" w15:restartNumberingAfterBreak="0">
    <w:nsid w:val="7BA00A80"/>
    <w:multiLevelType w:val="hybridMultilevel"/>
    <w:tmpl w:val="468001BC"/>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BD55A8C"/>
    <w:multiLevelType w:val="hybridMultilevel"/>
    <w:tmpl w:val="CB8C6BA0"/>
    <w:lvl w:ilvl="0" w:tplc="88ACC30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7C540764"/>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4" w15:restartNumberingAfterBreak="0">
    <w:nsid w:val="7EED2C99"/>
    <w:multiLevelType w:val="hybridMultilevel"/>
    <w:tmpl w:val="7DDE44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96155303">
    <w:abstractNumId w:val="26"/>
  </w:num>
  <w:num w:numId="2" w16cid:durableId="1630747707">
    <w:abstractNumId w:val="106"/>
  </w:num>
  <w:num w:numId="3" w16cid:durableId="1460878951">
    <w:abstractNumId w:val="96"/>
  </w:num>
  <w:num w:numId="4" w16cid:durableId="1171793207">
    <w:abstractNumId w:val="70"/>
  </w:num>
  <w:num w:numId="5" w16cid:durableId="482744792">
    <w:abstractNumId w:val="66"/>
  </w:num>
  <w:num w:numId="6" w16cid:durableId="1637835660">
    <w:abstractNumId w:val="10"/>
  </w:num>
  <w:num w:numId="7" w16cid:durableId="2089955745">
    <w:abstractNumId w:val="34"/>
  </w:num>
  <w:num w:numId="8" w16cid:durableId="1135371903">
    <w:abstractNumId w:val="7"/>
  </w:num>
  <w:num w:numId="9" w16cid:durableId="1968509508">
    <w:abstractNumId w:val="85"/>
  </w:num>
  <w:num w:numId="10" w16cid:durableId="1316644752">
    <w:abstractNumId w:val="90"/>
  </w:num>
  <w:num w:numId="11" w16cid:durableId="1047921360">
    <w:abstractNumId w:val="88"/>
  </w:num>
  <w:num w:numId="12" w16cid:durableId="1450009319">
    <w:abstractNumId w:val="114"/>
  </w:num>
  <w:num w:numId="13" w16cid:durableId="933442466">
    <w:abstractNumId w:val="121"/>
  </w:num>
  <w:num w:numId="14" w16cid:durableId="421340907">
    <w:abstractNumId w:val="27"/>
  </w:num>
  <w:num w:numId="15" w16cid:durableId="1125461333">
    <w:abstractNumId w:val="16"/>
  </w:num>
  <w:num w:numId="16" w16cid:durableId="1492209790">
    <w:abstractNumId w:val="103"/>
  </w:num>
  <w:num w:numId="17" w16cid:durableId="857084468">
    <w:abstractNumId w:val="115"/>
  </w:num>
  <w:num w:numId="18" w16cid:durableId="2111701104">
    <w:abstractNumId w:val="41"/>
  </w:num>
  <w:num w:numId="19" w16cid:durableId="1898662007">
    <w:abstractNumId w:val="0"/>
  </w:num>
  <w:num w:numId="20" w16cid:durableId="722682887">
    <w:abstractNumId w:val="86"/>
  </w:num>
  <w:num w:numId="21" w16cid:durableId="1282880642">
    <w:abstractNumId w:val="40"/>
  </w:num>
  <w:num w:numId="22" w16cid:durableId="745032454">
    <w:abstractNumId w:val="18"/>
  </w:num>
  <w:num w:numId="23" w16cid:durableId="1670522539">
    <w:abstractNumId w:val="116"/>
  </w:num>
  <w:num w:numId="24" w16cid:durableId="316805103">
    <w:abstractNumId w:val="87"/>
  </w:num>
  <w:num w:numId="25" w16cid:durableId="1719276074">
    <w:abstractNumId w:val="33"/>
  </w:num>
  <w:num w:numId="26" w16cid:durableId="1241137906">
    <w:abstractNumId w:val="107"/>
  </w:num>
  <w:num w:numId="27" w16cid:durableId="1885753526">
    <w:abstractNumId w:val="58"/>
  </w:num>
  <w:num w:numId="28" w16cid:durableId="804544613">
    <w:abstractNumId w:val="82"/>
  </w:num>
  <w:num w:numId="29" w16cid:durableId="1771659766">
    <w:abstractNumId w:val="38"/>
  </w:num>
  <w:num w:numId="30" w16cid:durableId="167521735">
    <w:abstractNumId w:val="56"/>
  </w:num>
  <w:num w:numId="31" w16cid:durableId="1171943077">
    <w:abstractNumId w:val="78"/>
  </w:num>
  <w:num w:numId="32" w16cid:durableId="910164111">
    <w:abstractNumId w:val="91"/>
  </w:num>
  <w:num w:numId="33" w16cid:durableId="762917363">
    <w:abstractNumId w:val="97"/>
  </w:num>
  <w:num w:numId="34" w16cid:durableId="2139760323">
    <w:abstractNumId w:val="93"/>
  </w:num>
  <w:num w:numId="35" w16cid:durableId="880828772">
    <w:abstractNumId w:val="28"/>
  </w:num>
  <w:num w:numId="36" w16cid:durableId="1156072325">
    <w:abstractNumId w:val="13"/>
  </w:num>
  <w:num w:numId="37" w16cid:durableId="1894077036">
    <w:abstractNumId w:val="1"/>
  </w:num>
  <w:num w:numId="38" w16cid:durableId="326709439">
    <w:abstractNumId w:val="120"/>
  </w:num>
  <w:num w:numId="39" w16cid:durableId="1761677992">
    <w:abstractNumId w:val="42"/>
  </w:num>
  <w:num w:numId="40" w16cid:durableId="629631726">
    <w:abstractNumId w:val="95"/>
  </w:num>
  <w:num w:numId="41" w16cid:durableId="826820006">
    <w:abstractNumId w:val="76"/>
  </w:num>
  <w:num w:numId="42" w16cid:durableId="1898322336">
    <w:abstractNumId w:val="39"/>
  </w:num>
  <w:num w:numId="43" w16cid:durableId="1329094647">
    <w:abstractNumId w:val="92"/>
  </w:num>
  <w:num w:numId="44" w16cid:durableId="1346399845">
    <w:abstractNumId w:val="31"/>
  </w:num>
  <w:num w:numId="45" w16cid:durableId="505635810">
    <w:abstractNumId w:val="101"/>
  </w:num>
  <w:num w:numId="46" w16cid:durableId="1845588713">
    <w:abstractNumId w:val="71"/>
  </w:num>
  <w:num w:numId="47" w16cid:durableId="629557627">
    <w:abstractNumId w:val="81"/>
  </w:num>
  <w:num w:numId="48" w16cid:durableId="1533610978">
    <w:abstractNumId w:val="48"/>
  </w:num>
  <w:num w:numId="49" w16cid:durableId="1394428128">
    <w:abstractNumId w:val="105"/>
  </w:num>
  <w:num w:numId="50" w16cid:durableId="911963546">
    <w:abstractNumId w:val="21"/>
  </w:num>
  <w:num w:numId="51" w16cid:durableId="641271431">
    <w:abstractNumId w:val="47"/>
  </w:num>
  <w:num w:numId="52" w16cid:durableId="1513492601">
    <w:abstractNumId w:val="11"/>
  </w:num>
  <w:num w:numId="53" w16cid:durableId="1829245915">
    <w:abstractNumId w:val="55"/>
  </w:num>
  <w:num w:numId="54" w16cid:durableId="1155683264">
    <w:abstractNumId w:val="63"/>
  </w:num>
  <w:num w:numId="55" w16cid:durableId="1486240108">
    <w:abstractNumId w:val="17"/>
  </w:num>
  <w:num w:numId="56" w16cid:durableId="1610356976">
    <w:abstractNumId w:val="19"/>
  </w:num>
  <w:num w:numId="57" w16cid:durableId="216210102">
    <w:abstractNumId w:val="109"/>
  </w:num>
  <w:num w:numId="58" w16cid:durableId="192230950">
    <w:abstractNumId w:val="104"/>
  </w:num>
  <w:num w:numId="59" w16cid:durableId="277298571">
    <w:abstractNumId w:val="54"/>
  </w:num>
  <w:num w:numId="60" w16cid:durableId="241841940">
    <w:abstractNumId w:val="6"/>
  </w:num>
  <w:num w:numId="61" w16cid:durableId="158587030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19887783">
    <w:abstractNumId w:val="29"/>
  </w:num>
  <w:num w:numId="63" w16cid:durableId="1260984042">
    <w:abstractNumId w:val="23"/>
  </w:num>
  <w:num w:numId="64" w16cid:durableId="529077440">
    <w:abstractNumId w:val="67"/>
  </w:num>
  <w:num w:numId="65" w16cid:durableId="793407841">
    <w:abstractNumId w:val="5"/>
  </w:num>
  <w:num w:numId="66" w16cid:durableId="1367943870">
    <w:abstractNumId w:val="83"/>
  </w:num>
  <w:num w:numId="67" w16cid:durableId="1810367234">
    <w:abstractNumId w:val="94"/>
  </w:num>
  <w:num w:numId="68" w16cid:durableId="1832670892">
    <w:abstractNumId w:val="60"/>
  </w:num>
  <w:num w:numId="69" w16cid:durableId="1686907319">
    <w:abstractNumId w:val="49"/>
  </w:num>
  <w:num w:numId="70" w16cid:durableId="84308304">
    <w:abstractNumId w:val="4"/>
  </w:num>
  <w:num w:numId="71" w16cid:durableId="1488859796">
    <w:abstractNumId w:val="8"/>
  </w:num>
  <w:num w:numId="72" w16cid:durableId="709576538">
    <w:abstractNumId w:val="50"/>
  </w:num>
  <w:num w:numId="73" w16cid:durableId="690644720">
    <w:abstractNumId w:val="100"/>
  </w:num>
  <w:num w:numId="74" w16cid:durableId="901597639">
    <w:abstractNumId w:val="52"/>
  </w:num>
  <w:num w:numId="75" w16cid:durableId="1684091730">
    <w:abstractNumId w:val="98"/>
  </w:num>
  <w:num w:numId="76" w16cid:durableId="1725568968">
    <w:abstractNumId w:val="36"/>
  </w:num>
  <w:num w:numId="77" w16cid:durableId="734011840">
    <w:abstractNumId w:val="79"/>
  </w:num>
  <w:num w:numId="78" w16cid:durableId="1912614194">
    <w:abstractNumId w:val="59"/>
  </w:num>
  <w:num w:numId="79" w16cid:durableId="1663779773">
    <w:abstractNumId w:val="112"/>
  </w:num>
  <w:num w:numId="80" w16cid:durableId="1700812477">
    <w:abstractNumId w:val="25"/>
  </w:num>
  <w:num w:numId="81" w16cid:durableId="382867784">
    <w:abstractNumId w:val="108"/>
  </w:num>
  <w:num w:numId="82" w16cid:durableId="1647391772">
    <w:abstractNumId w:val="14"/>
  </w:num>
  <w:num w:numId="83" w16cid:durableId="1304309541">
    <w:abstractNumId w:val="15"/>
  </w:num>
  <w:num w:numId="84" w16cid:durableId="1006980336">
    <w:abstractNumId w:val="61"/>
  </w:num>
  <w:num w:numId="85" w16cid:durableId="1933124397">
    <w:abstractNumId w:val="32"/>
  </w:num>
  <w:num w:numId="86" w16cid:durableId="1129517054">
    <w:abstractNumId w:val="20"/>
  </w:num>
  <w:num w:numId="87" w16cid:durableId="1395661332">
    <w:abstractNumId w:val="122"/>
  </w:num>
  <w:num w:numId="88" w16cid:durableId="227687070">
    <w:abstractNumId w:val="111"/>
  </w:num>
  <w:num w:numId="89" w16cid:durableId="606810063">
    <w:abstractNumId w:val="123"/>
  </w:num>
  <w:num w:numId="90" w16cid:durableId="2090424965">
    <w:abstractNumId w:val="99"/>
  </w:num>
  <w:num w:numId="91" w16cid:durableId="1318920253">
    <w:abstractNumId w:val="73"/>
  </w:num>
  <w:num w:numId="92" w16cid:durableId="12921676">
    <w:abstractNumId w:val="57"/>
  </w:num>
  <w:num w:numId="93" w16cid:durableId="1680347017">
    <w:abstractNumId w:val="72"/>
  </w:num>
  <w:num w:numId="94" w16cid:durableId="751586880">
    <w:abstractNumId w:val="102"/>
  </w:num>
  <w:num w:numId="95" w16cid:durableId="1707169498">
    <w:abstractNumId w:val="113"/>
  </w:num>
  <w:num w:numId="96" w16cid:durableId="1684669525">
    <w:abstractNumId w:val="12"/>
  </w:num>
  <w:num w:numId="97" w16cid:durableId="39325017">
    <w:abstractNumId w:val="9"/>
  </w:num>
  <w:num w:numId="98" w16cid:durableId="968435859">
    <w:abstractNumId w:val="45"/>
  </w:num>
  <w:num w:numId="99" w16cid:durableId="1159271462">
    <w:abstractNumId w:val="24"/>
  </w:num>
  <w:num w:numId="100" w16cid:durableId="467361937">
    <w:abstractNumId w:val="84"/>
  </w:num>
  <w:num w:numId="101" w16cid:durableId="435757702">
    <w:abstractNumId w:val="46"/>
  </w:num>
  <w:num w:numId="102" w16cid:durableId="151719196">
    <w:abstractNumId w:val="68"/>
  </w:num>
  <w:num w:numId="103" w16cid:durableId="174804350">
    <w:abstractNumId w:val="124"/>
  </w:num>
  <w:num w:numId="104" w16cid:durableId="907954279">
    <w:abstractNumId w:val="44"/>
  </w:num>
  <w:num w:numId="105" w16cid:durableId="1204751134">
    <w:abstractNumId w:val="22"/>
  </w:num>
  <w:num w:numId="106" w16cid:durableId="39862350">
    <w:abstractNumId w:val="51"/>
  </w:num>
  <w:num w:numId="107" w16cid:durableId="1863546903">
    <w:abstractNumId w:val="43"/>
  </w:num>
  <w:num w:numId="108" w16cid:durableId="98913605">
    <w:abstractNumId w:val="2"/>
  </w:num>
  <w:num w:numId="109" w16cid:durableId="494149630">
    <w:abstractNumId w:val="62"/>
  </w:num>
  <w:num w:numId="110" w16cid:durableId="269970116">
    <w:abstractNumId w:val="80"/>
  </w:num>
  <w:num w:numId="111" w16cid:durableId="585572783">
    <w:abstractNumId w:val="35"/>
  </w:num>
  <w:num w:numId="112" w16cid:durableId="522790842">
    <w:abstractNumId w:val="37"/>
  </w:num>
  <w:num w:numId="113" w16cid:durableId="1023215978">
    <w:abstractNumId w:val="89"/>
  </w:num>
  <w:num w:numId="114" w16cid:durableId="477188640">
    <w:abstractNumId w:val="53"/>
  </w:num>
  <w:num w:numId="115" w16cid:durableId="1620066087">
    <w:abstractNumId w:val="3"/>
  </w:num>
  <w:num w:numId="116" w16cid:durableId="544635466">
    <w:abstractNumId w:val="65"/>
  </w:num>
  <w:num w:numId="117" w16cid:durableId="653149467">
    <w:abstractNumId w:val="118"/>
  </w:num>
  <w:num w:numId="118" w16cid:durableId="875578765">
    <w:abstractNumId w:val="77"/>
  </w:num>
  <w:num w:numId="119" w16cid:durableId="1984462770">
    <w:abstractNumId w:val="30"/>
  </w:num>
  <w:num w:numId="120" w16cid:durableId="1846095571">
    <w:abstractNumId w:val="101"/>
  </w:num>
  <w:num w:numId="121" w16cid:durableId="1043940547">
    <w:abstractNumId w:val="74"/>
  </w:num>
  <w:num w:numId="122" w16cid:durableId="721294869">
    <w:abstractNumId w:val="119"/>
  </w:num>
  <w:num w:numId="123" w16cid:durableId="2024017311">
    <w:abstractNumId w:val="64"/>
  </w:num>
  <w:num w:numId="124" w16cid:durableId="1773042015">
    <w:abstractNumId w:val="69"/>
  </w:num>
  <w:num w:numId="125" w16cid:durableId="1218936636">
    <w:abstractNumId w:val="117"/>
  </w:num>
  <w:num w:numId="126" w16cid:durableId="79371717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85346030">
    <w:abstractNumId w:val="75"/>
  </w:num>
  <w:num w:numId="128" w16cid:durableId="1493910262">
    <w:abstractNumId w:val="101"/>
  </w:num>
  <w:num w:numId="129" w16cid:durableId="511846772">
    <w:abstractNumId w:val="101"/>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removePersonalInformation/>
  <w:removeDateAndTime/>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DE"/>
    <w:rsid w:val="00000474"/>
    <w:rsid w:val="00000789"/>
    <w:rsid w:val="000007F8"/>
    <w:rsid w:val="000011A0"/>
    <w:rsid w:val="00001801"/>
    <w:rsid w:val="00001B51"/>
    <w:rsid w:val="0000222F"/>
    <w:rsid w:val="00002535"/>
    <w:rsid w:val="00002D73"/>
    <w:rsid w:val="00002E9E"/>
    <w:rsid w:val="0000315E"/>
    <w:rsid w:val="00003743"/>
    <w:rsid w:val="00003763"/>
    <w:rsid w:val="0000457B"/>
    <w:rsid w:val="00004B87"/>
    <w:rsid w:val="00004E7D"/>
    <w:rsid w:val="000055EE"/>
    <w:rsid w:val="00005718"/>
    <w:rsid w:val="00005C9D"/>
    <w:rsid w:val="00005D0C"/>
    <w:rsid w:val="00005E00"/>
    <w:rsid w:val="00006082"/>
    <w:rsid w:val="000060A9"/>
    <w:rsid w:val="000062D6"/>
    <w:rsid w:val="00006A7D"/>
    <w:rsid w:val="00007A26"/>
    <w:rsid w:val="00007B66"/>
    <w:rsid w:val="00007B9B"/>
    <w:rsid w:val="00007F70"/>
    <w:rsid w:val="000103C5"/>
    <w:rsid w:val="000110CA"/>
    <w:rsid w:val="000112AE"/>
    <w:rsid w:val="00011365"/>
    <w:rsid w:val="0001147C"/>
    <w:rsid w:val="0001159C"/>
    <w:rsid w:val="00011959"/>
    <w:rsid w:val="00012429"/>
    <w:rsid w:val="00013020"/>
    <w:rsid w:val="000132DB"/>
    <w:rsid w:val="0001367D"/>
    <w:rsid w:val="0001374D"/>
    <w:rsid w:val="000137E5"/>
    <w:rsid w:val="000139B9"/>
    <w:rsid w:val="00013AF5"/>
    <w:rsid w:val="000144E2"/>
    <w:rsid w:val="000145A6"/>
    <w:rsid w:val="00014D77"/>
    <w:rsid w:val="00015180"/>
    <w:rsid w:val="000158E7"/>
    <w:rsid w:val="00015A5F"/>
    <w:rsid w:val="000161D3"/>
    <w:rsid w:val="000163BB"/>
    <w:rsid w:val="000163C9"/>
    <w:rsid w:val="00016F30"/>
    <w:rsid w:val="000175E7"/>
    <w:rsid w:val="0001769D"/>
    <w:rsid w:val="00020269"/>
    <w:rsid w:val="000203DF"/>
    <w:rsid w:val="00020460"/>
    <w:rsid w:val="00020927"/>
    <w:rsid w:val="000215B9"/>
    <w:rsid w:val="000215CA"/>
    <w:rsid w:val="00021B67"/>
    <w:rsid w:val="00021F75"/>
    <w:rsid w:val="00021FCC"/>
    <w:rsid w:val="00022CF4"/>
    <w:rsid w:val="00022F0F"/>
    <w:rsid w:val="00022F48"/>
    <w:rsid w:val="0002303C"/>
    <w:rsid w:val="00023672"/>
    <w:rsid w:val="000237A1"/>
    <w:rsid w:val="000250E1"/>
    <w:rsid w:val="0002596E"/>
    <w:rsid w:val="00025ECC"/>
    <w:rsid w:val="00026050"/>
    <w:rsid w:val="000261C4"/>
    <w:rsid w:val="000268A7"/>
    <w:rsid w:val="00026B9B"/>
    <w:rsid w:val="00027B75"/>
    <w:rsid w:val="00027BB8"/>
    <w:rsid w:val="0003003A"/>
    <w:rsid w:val="00030115"/>
    <w:rsid w:val="000301FB"/>
    <w:rsid w:val="00030276"/>
    <w:rsid w:val="000310EE"/>
    <w:rsid w:val="00032361"/>
    <w:rsid w:val="00032775"/>
    <w:rsid w:val="000329AC"/>
    <w:rsid w:val="00032F60"/>
    <w:rsid w:val="0003306E"/>
    <w:rsid w:val="0003350A"/>
    <w:rsid w:val="0003352E"/>
    <w:rsid w:val="000343E2"/>
    <w:rsid w:val="00034655"/>
    <w:rsid w:val="000346E5"/>
    <w:rsid w:val="00034A48"/>
    <w:rsid w:val="00034E40"/>
    <w:rsid w:val="0003526A"/>
    <w:rsid w:val="00035764"/>
    <w:rsid w:val="00035979"/>
    <w:rsid w:val="00035DC2"/>
    <w:rsid w:val="000364EC"/>
    <w:rsid w:val="00037261"/>
    <w:rsid w:val="0003798D"/>
    <w:rsid w:val="00037AD5"/>
    <w:rsid w:val="00037E59"/>
    <w:rsid w:val="00037F92"/>
    <w:rsid w:val="000409C1"/>
    <w:rsid w:val="00040BE4"/>
    <w:rsid w:val="000415F2"/>
    <w:rsid w:val="00041F4A"/>
    <w:rsid w:val="00042194"/>
    <w:rsid w:val="00042773"/>
    <w:rsid w:val="00042793"/>
    <w:rsid w:val="000429EE"/>
    <w:rsid w:val="00042A8D"/>
    <w:rsid w:val="00042C49"/>
    <w:rsid w:val="00042EF6"/>
    <w:rsid w:val="00042FEB"/>
    <w:rsid w:val="00043B70"/>
    <w:rsid w:val="0004409F"/>
    <w:rsid w:val="0004424E"/>
    <w:rsid w:val="000442DF"/>
    <w:rsid w:val="00044A44"/>
    <w:rsid w:val="00044DD5"/>
    <w:rsid w:val="000454DE"/>
    <w:rsid w:val="00045508"/>
    <w:rsid w:val="0004562E"/>
    <w:rsid w:val="00045739"/>
    <w:rsid w:val="00045AB2"/>
    <w:rsid w:val="00045BCF"/>
    <w:rsid w:val="000461BC"/>
    <w:rsid w:val="000466EA"/>
    <w:rsid w:val="00046771"/>
    <w:rsid w:val="00046B60"/>
    <w:rsid w:val="00046FFC"/>
    <w:rsid w:val="000472A9"/>
    <w:rsid w:val="00047DB9"/>
    <w:rsid w:val="00047DBE"/>
    <w:rsid w:val="00047FA3"/>
    <w:rsid w:val="00050A38"/>
    <w:rsid w:val="00050F6C"/>
    <w:rsid w:val="00051685"/>
    <w:rsid w:val="00051AFD"/>
    <w:rsid w:val="00051F42"/>
    <w:rsid w:val="00051F48"/>
    <w:rsid w:val="00051F58"/>
    <w:rsid w:val="000523F5"/>
    <w:rsid w:val="000526C4"/>
    <w:rsid w:val="00053005"/>
    <w:rsid w:val="000533BB"/>
    <w:rsid w:val="000545B1"/>
    <w:rsid w:val="000547B6"/>
    <w:rsid w:val="00054822"/>
    <w:rsid w:val="00054D5E"/>
    <w:rsid w:val="00055487"/>
    <w:rsid w:val="000558FA"/>
    <w:rsid w:val="0005650C"/>
    <w:rsid w:val="000566D9"/>
    <w:rsid w:val="00056918"/>
    <w:rsid w:val="00056B31"/>
    <w:rsid w:val="00056E1B"/>
    <w:rsid w:val="0005727D"/>
    <w:rsid w:val="000575DB"/>
    <w:rsid w:val="000579E1"/>
    <w:rsid w:val="00057BA6"/>
    <w:rsid w:val="0006033B"/>
    <w:rsid w:val="000605FD"/>
    <w:rsid w:val="000609C5"/>
    <w:rsid w:val="00060A62"/>
    <w:rsid w:val="00060DFD"/>
    <w:rsid w:val="00060F17"/>
    <w:rsid w:val="00060F49"/>
    <w:rsid w:val="0006151C"/>
    <w:rsid w:val="00061B36"/>
    <w:rsid w:val="00061C43"/>
    <w:rsid w:val="00061E4E"/>
    <w:rsid w:val="00061E76"/>
    <w:rsid w:val="00062BAB"/>
    <w:rsid w:val="00063303"/>
    <w:rsid w:val="0006355B"/>
    <w:rsid w:val="00063C38"/>
    <w:rsid w:val="0006415D"/>
    <w:rsid w:val="000641C1"/>
    <w:rsid w:val="0006452C"/>
    <w:rsid w:val="00064B4D"/>
    <w:rsid w:val="00064B4F"/>
    <w:rsid w:val="00064BBF"/>
    <w:rsid w:val="000650E3"/>
    <w:rsid w:val="000651C1"/>
    <w:rsid w:val="000654C8"/>
    <w:rsid w:val="00066178"/>
    <w:rsid w:val="00070948"/>
    <w:rsid w:val="00070FD9"/>
    <w:rsid w:val="0007138F"/>
    <w:rsid w:val="000714A0"/>
    <w:rsid w:val="00071644"/>
    <w:rsid w:val="00071C8A"/>
    <w:rsid w:val="00072022"/>
    <w:rsid w:val="0007255B"/>
    <w:rsid w:val="00073213"/>
    <w:rsid w:val="00073AE5"/>
    <w:rsid w:val="00073C9F"/>
    <w:rsid w:val="00073CB4"/>
    <w:rsid w:val="000741FC"/>
    <w:rsid w:val="00074932"/>
    <w:rsid w:val="000750DE"/>
    <w:rsid w:val="000751A6"/>
    <w:rsid w:val="000759A1"/>
    <w:rsid w:val="00075A4F"/>
    <w:rsid w:val="00075C30"/>
    <w:rsid w:val="00075E11"/>
    <w:rsid w:val="00075F3A"/>
    <w:rsid w:val="000769B5"/>
    <w:rsid w:val="00076F42"/>
    <w:rsid w:val="0007769A"/>
    <w:rsid w:val="0007778D"/>
    <w:rsid w:val="00077A35"/>
    <w:rsid w:val="00077A72"/>
    <w:rsid w:val="00080044"/>
    <w:rsid w:val="000801F3"/>
    <w:rsid w:val="00080227"/>
    <w:rsid w:val="00080A6D"/>
    <w:rsid w:val="00080CA2"/>
    <w:rsid w:val="00082874"/>
    <w:rsid w:val="00082A57"/>
    <w:rsid w:val="00083691"/>
    <w:rsid w:val="000836C8"/>
    <w:rsid w:val="00083AD9"/>
    <w:rsid w:val="00083E8C"/>
    <w:rsid w:val="00084015"/>
    <w:rsid w:val="00084110"/>
    <w:rsid w:val="000843A4"/>
    <w:rsid w:val="00084EC0"/>
    <w:rsid w:val="000852F8"/>
    <w:rsid w:val="000855B0"/>
    <w:rsid w:val="000858C0"/>
    <w:rsid w:val="00085F39"/>
    <w:rsid w:val="00086060"/>
    <w:rsid w:val="000863B8"/>
    <w:rsid w:val="000867D4"/>
    <w:rsid w:val="000869A4"/>
    <w:rsid w:val="00086F95"/>
    <w:rsid w:val="0008724C"/>
    <w:rsid w:val="00087462"/>
    <w:rsid w:val="00087733"/>
    <w:rsid w:val="0008774B"/>
    <w:rsid w:val="0009059E"/>
    <w:rsid w:val="00090678"/>
    <w:rsid w:val="00090CB1"/>
    <w:rsid w:val="00090FA7"/>
    <w:rsid w:val="00091582"/>
    <w:rsid w:val="00091631"/>
    <w:rsid w:val="000917A6"/>
    <w:rsid w:val="000927D6"/>
    <w:rsid w:val="00092D90"/>
    <w:rsid w:val="00093B66"/>
    <w:rsid w:val="00093B72"/>
    <w:rsid w:val="00093E02"/>
    <w:rsid w:val="00094255"/>
    <w:rsid w:val="000944E1"/>
    <w:rsid w:val="000946C2"/>
    <w:rsid w:val="00094A4A"/>
    <w:rsid w:val="00094ABF"/>
    <w:rsid w:val="0009562E"/>
    <w:rsid w:val="00095DE1"/>
    <w:rsid w:val="00096090"/>
    <w:rsid w:val="00096336"/>
    <w:rsid w:val="00096652"/>
    <w:rsid w:val="000966EE"/>
    <w:rsid w:val="00096A03"/>
    <w:rsid w:val="00096D6A"/>
    <w:rsid w:val="0009720F"/>
    <w:rsid w:val="000972A5"/>
    <w:rsid w:val="00097DD5"/>
    <w:rsid w:val="000A06EF"/>
    <w:rsid w:val="000A07C3"/>
    <w:rsid w:val="000A0D2E"/>
    <w:rsid w:val="000A0E74"/>
    <w:rsid w:val="000A151F"/>
    <w:rsid w:val="000A17A7"/>
    <w:rsid w:val="000A1CB7"/>
    <w:rsid w:val="000A23B6"/>
    <w:rsid w:val="000A2847"/>
    <w:rsid w:val="000A2A51"/>
    <w:rsid w:val="000A2C23"/>
    <w:rsid w:val="000A2C85"/>
    <w:rsid w:val="000A30BF"/>
    <w:rsid w:val="000A310D"/>
    <w:rsid w:val="000A33B6"/>
    <w:rsid w:val="000A343E"/>
    <w:rsid w:val="000A4195"/>
    <w:rsid w:val="000A49BE"/>
    <w:rsid w:val="000A4D7E"/>
    <w:rsid w:val="000A4FA7"/>
    <w:rsid w:val="000A5400"/>
    <w:rsid w:val="000A554E"/>
    <w:rsid w:val="000A6299"/>
    <w:rsid w:val="000A643C"/>
    <w:rsid w:val="000A6505"/>
    <w:rsid w:val="000A68E7"/>
    <w:rsid w:val="000A6F34"/>
    <w:rsid w:val="000A6FC1"/>
    <w:rsid w:val="000A7877"/>
    <w:rsid w:val="000A79B7"/>
    <w:rsid w:val="000A7C36"/>
    <w:rsid w:val="000B08E7"/>
    <w:rsid w:val="000B0E6B"/>
    <w:rsid w:val="000B1383"/>
    <w:rsid w:val="000B140F"/>
    <w:rsid w:val="000B1742"/>
    <w:rsid w:val="000B17A0"/>
    <w:rsid w:val="000B1E20"/>
    <w:rsid w:val="000B1F88"/>
    <w:rsid w:val="000B2071"/>
    <w:rsid w:val="000B23FE"/>
    <w:rsid w:val="000B26A8"/>
    <w:rsid w:val="000B26BE"/>
    <w:rsid w:val="000B2C89"/>
    <w:rsid w:val="000B2CCB"/>
    <w:rsid w:val="000B342C"/>
    <w:rsid w:val="000B42C7"/>
    <w:rsid w:val="000B4D4F"/>
    <w:rsid w:val="000B5099"/>
    <w:rsid w:val="000B547E"/>
    <w:rsid w:val="000B5817"/>
    <w:rsid w:val="000B6457"/>
    <w:rsid w:val="000B67F6"/>
    <w:rsid w:val="000B69F3"/>
    <w:rsid w:val="000B6A0B"/>
    <w:rsid w:val="000B6DFC"/>
    <w:rsid w:val="000B6EC0"/>
    <w:rsid w:val="000B7024"/>
    <w:rsid w:val="000B7925"/>
    <w:rsid w:val="000B7C3B"/>
    <w:rsid w:val="000B7C70"/>
    <w:rsid w:val="000C0143"/>
    <w:rsid w:val="000C016B"/>
    <w:rsid w:val="000C01C9"/>
    <w:rsid w:val="000C1272"/>
    <w:rsid w:val="000C15C0"/>
    <w:rsid w:val="000C1E7E"/>
    <w:rsid w:val="000C23E8"/>
    <w:rsid w:val="000C25DB"/>
    <w:rsid w:val="000C2781"/>
    <w:rsid w:val="000C3A0A"/>
    <w:rsid w:val="000C445B"/>
    <w:rsid w:val="000C44DE"/>
    <w:rsid w:val="000C506E"/>
    <w:rsid w:val="000C5361"/>
    <w:rsid w:val="000C5B72"/>
    <w:rsid w:val="000C5C61"/>
    <w:rsid w:val="000C5CC1"/>
    <w:rsid w:val="000C6160"/>
    <w:rsid w:val="000C61D6"/>
    <w:rsid w:val="000C620F"/>
    <w:rsid w:val="000C6373"/>
    <w:rsid w:val="000C63CB"/>
    <w:rsid w:val="000C696D"/>
    <w:rsid w:val="000C6C04"/>
    <w:rsid w:val="000C73CE"/>
    <w:rsid w:val="000C7F0F"/>
    <w:rsid w:val="000D0176"/>
    <w:rsid w:val="000D03C5"/>
    <w:rsid w:val="000D0796"/>
    <w:rsid w:val="000D0982"/>
    <w:rsid w:val="000D0B4F"/>
    <w:rsid w:val="000D0E1E"/>
    <w:rsid w:val="000D1214"/>
    <w:rsid w:val="000D12BE"/>
    <w:rsid w:val="000D160F"/>
    <w:rsid w:val="000D1D1F"/>
    <w:rsid w:val="000D1D99"/>
    <w:rsid w:val="000D2A18"/>
    <w:rsid w:val="000D2AE9"/>
    <w:rsid w:val="000D3607"/>
    <w:rsid w:val="000D3AB6"/>
    <w:rsid w:val="000D3EB9"/>
    <w:rsid w:val="000D41D5"/>
    <w:rsid w:val="000D4E0F"/>
    <w:rsid w:val="000D58B5"/>
    <w:rsid w:val="000D5D9C"/>
    <w:rsid w:val="000D63E2"/>
    <w:rsid w:val="000D6826"/>
    <w:rsid w:val="000D6E0B"/>
    <w:rsid w:val="000D6EB8"/>
    <w:rsid w:val="000D6FE8"/>
    <w:rsid w:val="000D7210"/>
    <w:rsid w:val="000D73A7"/>
    <w:rsid w:val="000D75E5"/>
    <w:rsid w:val="000D7F41"/>
    <w:rsid w:val="000E0659"/>
    <w:rsid w:val="000E0A8A"/>
    <w:rsid w:val="000E0B74"/>
    <w:rsid w:val="000E0B9B"/>
    <w:rsid w:val="000E0EA0"/>
    <w:rsid w:val="000E0F91"/>
    <w:rsid w:val="000E1139"/>
    <w:rsid w:val="000E1208"/>
    <w:rsid w:val="000E1D19"/>
    <w:rsid w:val="000E26D8"/>
    <w:rsid w:val="000E28FD"/>
    <w:rsid w:val="000E301A"/>
    <w:rsid w:val="000E337F"/>
    <w:rsid w:val="000E4190"/>
    <w:rsid w:val="000E448B"/>
    <w:rsid w:val="000E4649"/>
    <w:rsid w:val="000E475E"/>
    <w:rsid w:val="000E4C72"/>
    <w:rsid w:val="000E54EA"/>
    <w:rsid w:val="000E56E7"/>
    <w:rsid w:val="000E5D97"/>
    <w:rsid w:val="000E63FC"/>
    <w:rsid w:val="000E6690"/>
    <w:rsid w:val="000E68BC"/>
    <w:rsid w:val="000E6A71"/>
    <w:rsid w:val="000E7DC6"/>
    <w:rsid w:val="000F0032"/>
    <w:rsid w:val="000F025E"/>
    <w:rsid w:val="000F0297"/>
    <w:rsid w:val="000F032E"/>
    <w:rsid w:val="000F0465"/>
    <w:rsid w:val="000F06CD"/>
    <w:rsid w:val="000F0AB2"/>
    <w:rsid w:val="000F13F6"/>
    <w:rsid w:val="000F183A"/>
    <w:rsid w:val="000F234F"/>
    <w:rsid w:val="000F2390"/>
    <w:rsid w:val="000F2408"/>
    <w:rsid w:val="000F2843"/>
    <w:rsid w:val="000F2962"/>
    <w:rsid w:val="000F2BC4"/>
    <w:rsid w:val="000F2CAF"/>
    <w:rsid w:val="000F30B9"/>
    <w:rsid w:val="000F3B46"/>
    <w:rsid w:val="000F3FF3"/>
    <w:rsid w:val="000F425C"/>
    <w:rsid w:val="000F4C22"/>
    <w:rsid w:val="000F4D02"/>
    <w:rsid w:val="000F50A9"/>
    <w:rsid w:val="000F5ADB"/>
    <w:rsid w:val="000F625A"/>
    <w:rsid w:val="000F6361"/>
    <w:rsid w:val="000F65DD"/>
    <w:rsid w:val="000F6E51"/>
    <w:rsid w:val="000F6F75"/>
    <w:rsid w:val="000F70E5"/>
    <w:rsid w:val="000F718E"/>
    <w:rsid w:val="000F77CD"/>
    <w:rsid w:val="000F7ADA"/>
    <w:rsid w:val="00100397"/>
    <w:rsid w:val="00100441"/>
    <w:rsid w:val="001005C6"/>
    <w:rsid w:val="001011BD"/>
    <w:rsid w:val="0010123D"/>
    <w:rsid w:val="00101406"/>
    <w:rsid w:val="00101414"/>
    <w:rsid w:val="0010141E"/>
    <w:rsid w:val="00101EC5"/>
    <w:rsid w:val="0010210D"/>
    <w:rsid w:val="001026D4"/>
    <w:rsid w:val="0010344F"/>
    <w:rsid w:val="0010355E"/>
    <w:rsid w:val="00103A6E"/>
    <w:rsid w:val="00103A92"/>
    <w:rsid w:val="00103D19"/>
    <w:rsid w:val="00104275"/>
    <w:rsid w:val="001049D9"/>
    <w:rsid w:val="001053EA"/>
    <w:rsid w:val="001058A7"/>
    <w:rsid w:val="00105A98"/>
    <w:rsid w:val="00105BB8"/>
    <w:rsid w:val="001061DF"/>
    <w:rsid w:val="00106CF9"/>
    <w:rsid w:val="001072B5"/>
    <w:rsid w:val="00107723"/>
    <w:rsid w:val="00107BDA"/>
    <w:rsid w:val="00107C8E"/>
    <w:rsid w:val="00107D69"/>
    <w:rsid w:val="00107D6E"/>
    <w:rsid w:val="00107E7F"/>
    <w:rsid w:val="00107F63"/>
    <w:rsid w:val="00110215"/>
    <w:rsid w:val="0011044D"/>
    <w:rsid w:val="0011050D"/>
    <w:rsid w:val="00110815"/>
    <w:rsid w:val="001108BA"/>
    <w:rsid w:val="00110935"/>
    <w:rsid w:val="00110E26"/>
    <w:rsid w:val="00111009"/>
    <w:rsid w:val="001110A7"/>
    <w:rsid w:val="0011193F"/>
    <w:rsid w:val="0011316D"/>
    <w:rsid w:val="00113627"/>
    <w:rsid w:val="001137E8"/>
    <w:rsid w:val="001140A5"/>
    <w:rsid w:val="00114664"/>
    <w:rsid w:val="001147D8"/>
    <w:rsid w:val="00114BFB"/>
    <w:rsid w:val="00114E0A"/>
    <w:rsid w:val="00114ED1"/>
    <w:rsid w:val="00114F83"/>
    <w:rsid w:val="0011508E"/>
    <w:rsid w:val="00116363"/>
    <w:rsid w:val="0011697C"/>
    <w:rsid w:val="001171EF"/>
    <w:rsid w:val="0011730B"/>
    <w:rsid w:val="001174BF"/>
    <w:rsid w:val="0011752F"/>
    <w:rsid w:val="001177AB"/>
    <w:rsid w:val="00117B52"/>
    <w:rsid w:val="00120F2D"/>
    <w:rsid w:val="00121495"/>
    <w:rsid w:val="0012235B"/>
    <w:rsid w:val="0012239A"/>
    <w:rsid w:val="00122B06"/>
    <w:rsid w:val="00123301"/>
    <w:rsid w:val="00123964"/>
    <w:rsid w:val="00123C7B"/>
    <w:rsid w:val="00124312"/>
    <w:rsid w:val="00124F12"/>
    <w:rsid w:val="001251DE"/>
    <w:rsid w:val="001256C9"/>
    <w:rsid w:val="00125B27"/>
    <w:rsid w:val="001262A8"/>
    <w:rsid w:val="00127529"/>
    <w:rsid w:val="0012759C"/>
    <w:rsid w:val="001277FF"/>
    <w:rsid w:val="00127F3B"/>
    <w:rsid w:val="00130835"/>
    <w:rsid w:val="00130B39"/>
    <w:rsid w:val="00130CA8"/>
    <w:rsid w:val="001313C1"/>
    <w:rsid w:val="001315E7"/>
    <w:rsid w:val="00131866"/>
    <w:rsid w:val="00131920"/>
    <w:rsid w:val="00132146"/>
    <w:rsid w:val="001323EB"/>
    <w:rsid w:val="001326F2"/>
    <w:rsid w:val="00132B08"/>
    <w:rsid w:val="00132B19"/>
    <w:rsid w:val="00132E5E"/>
    <w:rsid w:val="001330BA"/>
    <w:rsid w:val="0013317E"/>
    <w:rsid w:val="00133F43"/>
    <w:rsid w:val="00134174"/>
    <w:rsid w:val="001344B6"/>
    <w:rsid w:val="00134CC4"/>
    <w:rsid w:val="00134FC7"/>
    <w:rsid w:val="0013572D"/>
    <w:rsid w:val="00135CCB"/>
    <w:rsid w:val="00135F42"/>
    <w:rsid w:val="00136179"/>
    <w:rsid w:val="00136333"/>
    <w:rsid w:val="00137953"/>
    <w:rsid w:val="0014032E"/>
    <w:rsid w:val="001408A8"/>
    <w:rsid w:val="00140E41"/>
    <w:rsid w:val="00140FBD"/>
    <w:rsid w:val="00141989"/>
    <w:rsid w:val="00141EB5"/>
    <w:rsid w:val="00141ECC"/>
    <w:rsid w:val="00142265"/>
    <w:rsid w:val="001422BE"/>
    <w:rsid w:val="00142359"/>
    <w:rsid w:val="00142993"/>
    <w:rsid w:val="00142DCE"/>
    <w:rsid w:val="0014359B"/>
    <w:rsid w:val="00143651"/>
    <w:rsid w:val="00143B18"/>
    <w:rsid w:val="00143D89"/>
    <w:rsid w:val="001440E1"/>
    <w:rsid w:val="0014432C"/>
    <w:rsid w:val="00144A82"/>
    <w:rsid w:val="00144ED5"/>
    <w:rsid w:val="00145082"/>
    <w:rsid w:val="00145153"/>
    <w:rsid w:val="001456BD"/>
    <w:rsid w:val="001457AD"/>
    <w:rsid w:val="001457F9"/>
    <w:rsid w:val="00145C69"/>
    <w:rsid w:val="00145C9E"/>
    <w:rsid w:val="00145D4A"/>
    <w:rsid w:val="00145EB7"/>
    <w:rsid w:val="00145FBA"/>
    <w:rsid w:val="0014623A"/>
    <w:rsid w:val="0014652A"/>
    <w:rsid w:val="00146843"/>
    <w:rsid w:val="00146B39"/>
    <w:rsid w:val="00146BBE"/>
    <w:rsid w:val="00147E78"/>
    <w:rsid w:val="00147FB2"/>
    <w:rsid w:val="00150707"/>
    <w:rsid w:val="0015073A"/>
    <w:rsid w:val="00150932"/>
    <w:rsid w:val="00151220"/>
    <w:rsid w:val="00151424"/>
    <w:rsid w:val="0015181B"/>
    <w:rsid w:val="0015182C"/>
    <w:rsid w:val="001519A3"/>
    <w:rsid w:val="001528F0"/>
    <w:rsid w:val="00152AF9"/>
    <w:rsid w:val="00152F22"/>
    <w:rsid w:val="001534C3"/>
    <w:rsid w:val="001540DA"/>
    <w:rsid w:val="001548EE"/>
    <w:rsid w:val="00154F44"/>
    <w:rsid w:val="001551A1"/>
    <w:rsid w:val="00155204"/>
    <w:rsid w:val="0015543E"/>
    <w:rsid w:val="001555D5"/>
    <w:rsid w:val="001556FE"/>
    <w:rsid w:val="00156303"/>
    <w:rsid w:val="0015673D"/>
    <w:rsid w:val="00156955"/>
    <w:rsid w:val="00156FE7"/>
    <w:rsid w:val="00157747"/>
    <w:rsid w:val="00157DBE"/>
    <w:rsid w:val="00157F8A"/>
    <w:rsid w:val="001600E2"/>
    <w:rsid w:val="00160123"/>
    <w:rsid w:val="0016030B"/>
    <w:rsid w:val="00160378"/>
    <w:rsid w:val="00160833"/>
    <w:rsid w:val="00160A48"/>
    <w:rsid w:val="001611D4"/>
    <w:rsid w:val="0016135D"/>
    <w:rsid w:val="0016225B"/>
    <w:rsid w:val="001638E0"/>
    <w:rsid w:val="001639DE"/>
    <w:rsid w:val="00163AAB"/>
    <w:rsid w:val="00164565"/>
    <w:rsid w:val="001646B2"/>
    <w:rsid w:val="00164C7F"/>
    <w:rsid w:val="00164EFC"/>
    <w:rsid w:val="0016678F"/>
    <w:rsid w:val="00166BCB"/>
    <w:rsid w:val="00166F92"/>
    <w:rsid w:val="00166FF4"/>
    <w:rsid w:val="001670F2"/>
    <w:rsid w:val="001672D9"/>
    <w:rsid w:val="0016758E"/>
    <w:rsid w:val="00167D54"/>
    <w:rsid w:val="00170704"/>
    <w:rsid w:val="00170721"/>
    <w:rsid w:val="00170F5E"/>
    <w:rsid w:val="001713FE"/>
    <w:rsid w:val="00171563"/>
    <w:rsid w:val="00171685"/>
    <w:rsid w:val="001717E3"/>
    <w:rsid w:val="00171CF1"/>
    <w:rsid w:val="0017278D"/>
    <w:rsid w:val="00172878"/>
    <w:rsid w:val="00172CDD"/>
    <w:rsid w:val="0017309C"/>
    <w:rsid w:val="001733FF"/>
    <w:rsid w:val="00174474"/>
    <w:rsid w:val="0017456B"/>
    <w:rsid w:val="001748B8"/>
    <w:rsid w:val="00174FCE"/>
    <w:rsid w:val="00175116"/>
    <w:rsid w:val="00175242"/>
    <w:rsid w:val="0017560B"/>
    <w:rsid w:val="00175722"/>
    <w:rsid w:val="001757D7"/>
    <w:rsid w:val="00175EF4"/>
    <w:rsid w:val="00175FC4"/>
    <w:rsid w:val="00176CAC"/>
    <w:rsid w:val="001773F6"/>
    <w:rsid w:val="0017758F"/>
    <w:rsid w:val="0017760A"/>
    <w:rsid w:val="001777CB"/>
    <w:rsid w:val="001779B3"/>
    <w:rsid w:val="00177F84"/>
    <w:rsid w:val="00180182"/>
    <w:rsid w:val="00180B3E"/>
    <w:rsid w:val="00180E93"/>
    <w:rsid w:val="001818BB"/>
    <w:rsid w:val="00182940"/>
    <w:rsid w:val="00182ED2"/>
    <w:rsid w:val="00182F70"/>
    <w:rsid w:val="00182FB0"/>
    <w:rsid w:val="00182FBB"/>
    <w:rsid w:val="00183B48"/>
    <w:rsid w:val="00183DEB"/>
    <w:rsid w:val="00184431"/>
    <w:rsid w:val="00184679"/>
    <w:rsid w:val="00184B4B"/>
    <w:rsid w:val="001851B4"/>
    <w:rsid w:val="00185709"/>
    <w:rsid w:val="00185897"/>
    <w:rsid w:val="00185E80"/>
    <w:rsid w:val="00185FF9"/>
    <w:rsid w:val="0018617F"/>
    <w:rsid w:val="0018657A"/>
    <w:rsid w:val="00186C6B"/>
    <w:rsid w:val="00187EFF"/>
    <w:rsid w:val="001907C4"/>
    <w:rsid w:val="00190A85"/>
    <w:rsid w:val="001913F8"/>
    <w:rsid w:val="00191B2D"/>
    <w:rsid w:val="00191FF7"/>
    <w:rsid w:val="001920B1"/>
    <w:rsid w:val="001921F4"/>
    <w:rsid w:val="00192930"/>
    <w:rsid w:val="00192D02"/>
    <w:rsid w:val="00193013"/>
    <w:rsid w:val="001933B0"/>
    <w:rsid w:val="00193B6E"/>
    <w:rsid w:val="001947AB"/>
    <w:rsid w:val="00194957"/>
    <w:rsid w:val="00195277"/>
    <w:rsid w:val="001955A9"/>
    <w:rsid w:val="00195901"/>
    <w:rsid w:val="00195A4C"/>
    <w:rsid w:val="00195AE4"/>
    <w:rsid w:val="00195D9C"/>
    <w:rsid w:val="001965D3"/>
    <w:rsid w:val="001967ED"/>
    <w:rsid w:val="00196EF1"/>
    <w:rsid w:val="00197097"/>
    <w:rsid w:val="001974D7"/>
    <w:rsid w:val="00197531"/>
    <w:rsid w:val="00197D8B"/>
    <w:rsid w:val="00197D9E"/>
    <w:rsid w:val="001A0450"/>
    <w:rsid w:val="001A07D6"/>
    <w:rsid w:val="001A121E"/>
    <w:rsid w:val="001A16F6"/>
    <w:rsid w:val="001A1C6F"/>
    <w:rsid w:val="001A2246"/>
    <w:rsid w:val="001A2623"/>
    <w:rsid w:val="001A2759"/>
    <w:rsid w:val="001A2EC6"/>
    <w:rsid w:val="001A3275"/>
    <w:rsid w:val="001A38A3"/>
    <w:rsid w:val="001A3A02"/>
    <w:rsid w:val="001A4B86"/>
    <w:rsid w:val="001A5142"/>
    <w:rsid w:val="001A56D7"/>
    <w:rsid w:val="001A6608"/>
    <w:rsid w:val="001A69E8"/>
    <w:rsid w:val="001A6DE1"/>
    <w:rsid w:val="001A7AC1"/>
    <w:rsid w:val="001A7B09"/>
    <w:rsid w:val="001A7D8F"/>
    <w:rsid w:val="001B00BA"/>
    <w:rsid w:val="001B02EE"/>
    <w:rsid w:val="001B0505"/>
    <w:rsid w:val="001B06FF"/>
    <w:rsid w:val="001B0A78"/>
    <w:rsid w:val="001B1493"/>
    <w:rsid w:val="001B1506"/>
    <w:rsid w:val="001B197C"/>
    <w:rsid w:val="001B19B0"/>
    <w:rsid w:val="001B268B"/>
    <w:rsid w:val="001B4451"/>
    <w:rsid w:val="001B5D66"/>
    <w:rsid w:val="001B62F1"/>
    <w:rsid w:val="001B63F1"/>
    <w:rsid w:val="001B66D2"/>
    <w:rsid w:val="001B67C1"/>
    <w:rsid w:val="001B6CFF"/>
    <w:rsid w:val="001B6E33"/>
    <w:rsid w:val="001B7316"/>
    <w:rsid w:val="001B7A7E"/>
    <w:rsid w:val="001B7B5C"/>
    <w:rsid w:val="001B7B8B"/>
    <w:rsid w:val="001B7BFE"/>
    <w:rsid w:val="001C0083"/>
    <w:rsid w:val="001C0197"/>
    <w:rsid w:val="001C01E5"/>
    <w:rsid w:val="001C0F1B"/>
    <w:rsid w:val="001C256A"/>
    <w:rsid w:val="001C29D9"/>
    <w:rsid w:val="001C3314"/>
    <w:rsid w:val="001C3525"/>
    <w:rsid w:val="001C3769"/>
    <w:rsid w:val="001C3D7F"/>
    <w:rsid w:val="001C40C8"/>
    <w:rsid w:val="001C41F2"/>
    <w:rsid w:val="001C4397"/>
    <w:rsid w:val="001C4722"/>
    <w:rsid w:val="001C49BB"/>
    <w:rsid w:val="001C4C1B"/>
    <w:rsid w:val="001C4C51"/>
    <w:rsid w:val="001C4D4B"/>
    <w:rsid w:val="001C4F27"/>
    <w:rsid w:val="001C5148"/>
    <w:rsid w:val="001C5170"/>
    <w:rsid w:val="001C55B9"/>
    <w:rsid w:val="001C57BF"/>
    <w:rsid w:val="001C6BFE"/>
    <w:rsid w:val="001C7BD5"/>
    <w:rsid w:val="001D0227"/>
    <w:rsid w:val="001D0386"/>
    <w:rsid w:val="001D0938"/>
    <w:rsid w:val="001D0C1B"/>
    <w:rsid w:val="001D0E8F"/>
    <w:rsid w:val="001D1491"/>
    <w:rsid w:val="001D1B3E"/>
    <w:rsid w:val="001D2267"/>
    <w:rsid w:val="001D2383"/>
    <w:rsid w:val="001D280F"/>
    <w:rsid w:val="001D2CFE"/>
    <w:rsid w:val="001D3545"/>
    <w:rsid w:val="001D35A7"/>
    <w:rsid w:val="001D3729"/>
    <w:rsid w:val="001D3B64"/>
    <w:rsid w:val="001D4223"/>
    <w:rsid w:val="001D4571"/>
    <w:rsid w:val="001D521C"/>
    <w:rsid w:val="001D557F"/>
    <w:rsid w:val="001D5C05"/>
    <w:rsid w:val="001D5E0A"/>
    <w:rsid w:val="001D65EF"/>
    <w:rsid w:val="001D69FC"/>
    <w:rsid w:val="001D6ABD"/>
    <w:rsid w:val="001D6B19"/>
    <w:rsid w:val="001D72C6"/>
    <w:rsid w:val="001E011D"/>
    <w:rsid w:val="001E050E"/>
    <w:rsid w:val="001E0615"/>
    <w:rsid w:val="001E07F1"/>
    <w:rsid w:val="001E1270"/>
    <w:rsid w:val="001E19F7"/>
    <w:rsid w:val="001E1DAC"/>
    <w:rsid w:val="001E1F35"/>
    <w:rsid w:val="001E2ACF"/>
    <w:rsid w:val="001E2C94"/>
    <w:rsid w:val="001E34F7"/>
    <w:rsid w:val="001E3517"/>
    <w:rsid w:val="001E3D35"/>
    <w:rsid w:val="001E3FB6"/>
    <w:rsid w:val="001E460B"/>
    <w:rsid w:val="001E4652"/>
    <w:rsid w:val="001E4D05"/>
    <w:rsid w:val="001E55C7"/>
    <w:rsid w:val="001E63B8"/>
    <w:rsid w:val="001E66FC"/>
    <w:rsid w:val="001E6797"/>
    <w:rsid w:val="001E6A04"/>
    <w:rsid w:val="001E6E50"/>
    <w:rsid w:val="001E721A"/>
    <w:rsid w:val="001E7523"/>
    <w:rsid w:val="001E77AE"/>
    <w:rsid w:val="001E7916"/>
    <w:rsid w:val="001E7FC3"/>
    <w:rsid w:val="001F0292"/>
    <w:rsid w:val="001F09E8"/>
    <w:rsid w:val="001F0C04"/>
    <w:rsid w:val="001F0E58"/>
    <w:rsid w:val="001F1681"/>
    <w:rsid w:val="001F1894"/>
    <w:rsid w:val="001F189C"/>
    <w:rsid w:val="001F2395"/>
    <w:rsid w:val="001F2B5D"/>
    <w:rsid w:val="001F2EFB"/>
    <w:rsid w:val="001F307E"/>
    <w:rsid w:val="001F30D5"/>
    <w:rsid w:val="001F382E"/>
    <w:rsid w:val="001F3D7D"/>
    <w:rsid w:val="001F3E1A"/>
    <w:rsid w:val="001F3F4E"/>
    <w:rsid w:val="001F412C"/>
    <w:rsid w:val="001F42C6"/>
    <w:rsid w:val="001F45B8"/>
    <w:rsid w:val="001F4836"/>
    <w:rsid w:val="001F49C0"/>
    <w:rsid w:val="001F539B"/>
    <w:rsid w:val="001F55DB"/>
    <w:rsid w:val="001F55EC"/>
    <w:rsid w:val="001F5BCE"/>
    <w:rsid w:val="001F64F5"/>
    <w:rsid w:val="001F6671"/>
    <w:rsid w:val="001F7101"/>
    <w:rsid w:val="001F772A"/>
    <w:rsid w:val="002002AE"/>
    <w:rsid w:val="00200357"/>
    <w:rsid w:val="00200B2E"/>
    <w:rsid w:val="00200DDA"/>
    <w:rsid w:val="00200E6C"/>
    <w:rsid w:val="00201125"/>
    <w:rsid w:val="00201203"/>
    <w:rsid w:val="00201706"/>
    <w:rsid w:val="00201998"/>
    <w:rsid w:val="00201AF1"/>
    <w:rsid w:val="002041B5"/>
    <w:rsid w:val="00204512"/>
    <w:rsid w:val="002046E8"/>
    <w:rsid w:val="002047EF"/>
    <w:rsid w:val="0020486B"/>
    <w:rsid w:val="0020497A"/>
    <w:rsid w:val="00204C39"/>
    <w:rsid w:val="00205327"/>
    <w:rsid w:val="00205368"/>
    <w:rsid w:val="00205BCC"/>
    <w:rsid w:val="0020625B"/>
    <w:rsid w:val="0020671B"/>
    <w:rsid w:val="00206BB3"/>
    <w:rsid w:val="00206CE5"/>
    <w:rsid w:val="00207191"/>
    <w:rsid w:val="00207A87"/>
    <w:rsid w:val="00207EA3"/>
    <w:rsid w:val="00207FAD"/>
    <w:rsid w:val="00210146"/>
    <w:rsid w:val="00210786"/>
    <w:rsid w:val="00210A72"/>
    <w:rsid w:val="00210A97"/>
    <w:rsid w:val="00210BC6"/>
    <w:rsid w:val="00210E0F"/>
    <w:rsid w:val="00211103"/>
    <w:rsid w:val="002112C5"/>
    <w:rsid w:val="002116AD"/>
    <w:rsid w:val="00211D79"/>
    <w:rsid w:val="00212616"/>
    <w:rsid w:val="002126BE"/>
    <w:rsid w:val="00213060"/>
    <w:rsid w:val="0021308D"/>
    <w:rsid w:val="0021320F"/>
    <w:rsid w:val="002135BA"/>
    <w:rsid w:val="00213BD1"/>
    <w:rsid w:val="00213EEF"/>
    <w:rsid w:val="00213F50"/>
    <w:rsid w:val="0021429A"/>
    <w:rsid w:val="002143D0"/>
    <w:rsid w:val="00214760"/>
    <w:rsid w:val="002147FD"/>
    <w:rsid w:val="002148E8"/>
    <w:rsid w:val="00214D89"/>
    <w:rsid w:val="00214E7C"/>
    <w:rsid w:val="00214EBE"/>
    <w:rsid w:val="0021523B"/>
    <w:rsid w:val="00215243"/>
    <w:rsid w:val="00215E56"/>
    <w:rsid w:val="002166F2"/>
    <w:rsid w:val="00216C31"/>
    <w:rsid w:val="00217128"/>
    <w:rsid w:val="00217D50"/>
    <w:rsid w:val="00217F17"/>
    <w:rsid w:val="0022055C"/>
    <w:rsid w:val="00220660"/>
    <w:rsid w:val="00220812"/>
    <w:rsid w:val="0022090F"/>
    <w:rsid w:val="00220B1D"/>
    <w:rsid w:val="002213CC"/>
    <w:rsid w:val="0022173E"/>
    <w:rsid w:val="00221928"/>
    <w:rsid w:val="0022258B"/>
    <w:rsid w:val="0022348F"/>
    <w:rsid w:val="00223D7E"/>
    <w:rsid w:val="00224C55"/>
    <w:rsid w:val="00224F37"/>
    <w:rsid w:val="002250B1"/>
    <w:rsid w:val="00225153"/>
    <w:rsid w:val="002255CE"/>
    <w:rsid w:val="002262E4"/>
    <w:rsid w:val="00226506"/>
    <w:rsid w:val="002270E9"/>
    <w:rsid w:val="0022725C"/>
    <w:rsid w:val="002275C7"/>
    <w:rsid w:val="002278CA"/>
    <w:rsid w:val="00227C5F"/>
    <w:rsid w:val="00227DA5"/>
    <w:rsid w:val="0023114F"/>
    <w:rsid w:val="00231155"/>
    <w:rsid w:val="00231C01"/>
    <w:rsid w:val="00231D47"/>
    <w:rsid w:val="00231F71"/>
    <w:rsid w:val="002323BA"/>
    <w:rsid w:val="0023243F"/>
    <w:rsid w:val="00232FDF"/>
    <w:rsid w:val="002338FA"/>
    <w:rsid w:val="002343B1"/>
    <w:rsid w:val="00234846"/>
    <w:rsid w:val="002348D9"/>
    <w:rsid w:val="0023492B"/>
    <w:rsid w:val="00234ACC"/>
    <w:rsid w:val="00234D67"/>
    <w:rsid w:val="00234ED2"/>
    <w:rsid w:val="00234EE0"/>
    <w:rsid w:val="00235071"/>
    <w:rsid w:val="00235329"/>
    <w:rsid w:val="00235615"/>
    <w:rsid w:val="00235654"/>
    <w:rsid w:val="0023577E"/>
    <w:rsid w:val="002358A5"/>
    <w:rsid w:val="00235A5B"/>
    <w:rsid w:val="00235B86"/>
    <w:rsid w:val="002361EA"/>
    <w:rsid w:val="00236BAE"/>
    <w:rsid w:val="002376D6"/>
    <w:rsid w:val="00237762"/>
    <w:rsid w:val="002377CF"/>
    <w:rsid w:val="00237D41"/>
    <w:rsid w:val="00240971"/>
    <w:rsid w:val="002409AD"/>
    <w:rsid w:val="002416CC"/>
    <w:rsid w:val="00241A4A"/>
    <w:rsid w:val="00241C45"/>
    <w:rsid w:val="00242188"/>
    <w:rsid w:val="002425DF"/>
    <w:rsid w:val="00242C51"/>
    <w:rsid w:val="0024300D"/>
    <w:rsid w:val="002431C7"/>
    <w:rsid w:val="00243545"/>
    <w:rsid w:val="0024373A"/>
    <w:rsid w:val="00243812"/>
    <w:rsid w:val="002438AE"/>
    <w:rsid w:val="002438E1"/>
    <w:rsid w:val="00243B5F"/>
    <w:rsid w:val="0024443D"/>
    <w:rsid w:val="00244488"/>
    <w:rsid w:val="002445FE"/>
    <w:rsid w:val="002448E4"/>
    <w:rsid w:val="00244A7D"/>
    <w:rsid w:val="00244FB3"/>
    <w:rsid w:val="002460C1"/>
    <w:rsid w:val="0024613C"/>
    <w:rsid w:val="00246672"/>
    <w:rsid w:val="00246CA1"/>
    <w:rsid w:val="00246FB0"/>
    <w:rsid w:val="00247309"/>
    <w:rsid w:val="0024730D"/>
    <w:rsid w:val="002473C1"/>
    <w:rsid w:val="00247741"/>
    <w:rsid w:val="002477B2"/>
    <w:rsid w:val="0024794F"/>
    <w:rsid w:val="0024796C"/>
    <w:rsid w:val="00247A39"/>
    <w:rsid w:val="00247C73"/>
    <w:rsid w:val="00250428"/>
    <w:rsid w:val="00250567"/>
    <w:rsid w:val="00250CAC"/>
    <w:rsid w:val="00250E84"/>
    <w:rsid w:val="002513B8"/>
    <w:rsid w:val="00251B04"/>
    <w:rsid w:val="00253772"/>
    <w:rsid w:val="00254EAC"/>
    <w:rsid w:val="0025546F"/>
    <w:rsid w:val="002557E3"/>
    <w:rsid w:val="00255ADB"/>
    <w:rsid w:val="002561CC"/>
    <w:rsid w:val="002566E8"/>
    <w:rsid w:val="002568B0"/>
    <w:rsid w:val="00256B6D"/>
    <w:rsid w:val="002577D2"/>
    <w:rsid w:val="0025784F"/>
    <w:rsid w:val="00260346"/>
    <w:rsid w:val="00260A77"/>
    <w:rsid w:val="00260B53"/>
    <w:rsid w:val="002612C5"/>
    <w:rsid w:val="00261509"/>
    <w:rsid w:val="00261D47"/>
    <w:rsid w:val="0026210D"/>
    <w:rsid w:val="002623B6"/>
    <w:rsid w:val="00262985"/>
    <w:rsid w:val="002629CB"/>
    <w:rsid w:val="00262E13"/>
    <w:rsid w:val="00263691"/>
    <w:rsid w:val="00263D1F"/>
    <w:rsid w:val="0026418D"/>
    <w:rsid w:val="00264A1D"/>
    <w:rsid w:val="00264EC4"/>
    <w:rsid w:val="0026526B"/>
    <w:rsid w:val="00265802"/>
    <w:rsid w:val="002665B3"/>
    <w:rsid w:val="00267056"/>
    <w:rsid w:val="0026736A"/>
    <w:rsid w:val="002673F7"/>
    <w:rsid w:val="00267541"/>
    <w:rsid w:val="002678B9"/>
    <w:rsid w:val="00267E14"/>
    <w:rsid w:val="00270616"/>
    <w:rsid w:val="00270FE4"/>
    <w:rsid w:val="00271621"/>
    <w:rsid w:val="002716A3"/>
    <w:rsid w:val="00271DAC"/>
    <w:rsid w:val="00272504"/>
    <w:rsid w:val="0027251A"/>
    <w:rsid w:val="00272960"/>
    <w:rsid w:val="002729F7"/>
    <w:rsid w:val="00272C36"/>
    <w:rsid w:val="00272E2A"/>
    <w:rsid w:val="00273315"/>
    <w:rsid w:val="002734F2"/>
    <w:rsid w:val="00273620"/>
    <w:rsid w:val="00273A69"/>
    <w:rsid w:val="00273AF9"/>
    <w:rsid w:val="0027491E"/>
    <w:rsid w:val="00274EF7"/>
    <w:rsid w:val="00276AE6"/>
    <w:rsid w:val="00276FA9"/>
    <w:rsid w:val="00277FFC"/>
    <w:rsid w:val="0028056F"/>
    <w:rsid w:val="00280AB9"/>
    <w:rsid w:val="002811A5"/>
    <w:rsid w:val="002815D1"/>
    <w:rsid w:val="00281C62"/>
    <w:rsid w:val="002833C2"/>
    <w:rsid w:val="00283533"/>
    <w:rsid w:val="00284141"/>
    <w:rsid w:val="00284377"/>
    <w:rsid w:val="00284386"/>
    <w:rsid w:val="00284392"/>
    <w:rsid w:val="00284465"/>
    <w:rsid w:val="00284748"/>
    <w:rsid w:val="00284881"/>
    <w:rsid w:val="0028497F"/>
    <w:rsid w:val="00284AB7"/>
    <w:rsid w:val="00284B47"/>
    <w:rsid w:val="00284E82"/>
    <w:rsid w:val="00284EDA"/>
    <w:rsid w:val="00285188"/>
    <w:rsid w:val="00285256"/>
    <w:rsid w:val="002854A2"/>
    <w:rsid w:val="0028557F"/>
    <w:rsid w:val="002855B9"/>
    <w:rsid w:val="002860D5"/>
    <w:rsid w:val="002865C5"/>
    <w:rsid w:val="002866A6"/>
    <w:rsid w:val="00286EBD"/>
    <w:rsid w:val="00290220"/>
    <w:rsid w:val="0029075A"/>
    <w:rsid w:val="002909FC"/>
    <w:rsid w:val="00290EA0"/>
    <w:rsid w:val="00291192"/>
    <w:rsid w:val="00291727"/>
    <w:rsid w:val="002917C3"/>
    <w:rsid w:val="00291E4B"/>
    <w:rsid w:val="00291EA8"/>
    <w:rsid w:val="00291F98"/>
    <w:rsid w:val="0029254A"/>
    <w:rsid w:val="00292642"/>
    <w:rsid w:val="00292E69"/>
    <w:rsid w:val="00292F18"/>
    <w:rsid w:val="0029341C"/>
    <w:rsid w:val="002938C7"/>
    <w:rsid w:val="00293AEA"/>
    <w:rsid w:val="00294475"/>
    <w:rsid w:val="00294594"/>
    <w:rsid w:val="00294DA5"/>
    <w:rsid w:val="0029571B"/>
    <w:rsid w:val="00295830"/>
    <w:rsid w:val="00296142"/>
    <w:rsid w:val="0029638C"/>
    <w:rsid w:val="00296720"/>
    <w:rsid w:val="00297525"/>
    <w:rsid w:val="00297870"/>
    <w:rsid w:val="00297C0B"/>
    <w:rsid w:val="002A0379"/>
    <w:rsid w:val="002A0912"/>
    <w:rsid w:val="002A0938"/>
    <w:rsid w:val="002A1444"/>
    <w:rsid w:val="002A16DF"/>
    <w:rsid w:val="002A1A93"/>
    <w:rsid w:val="002A1EED"/>
    <w:rsid w:val="002A2A0C"/>
    <w:rsid w:val="002A2DB1"/>
    <w:rsid w:val="002A2F01"/>
    <w:rsid w:val="002A3095"/>
    <w:rsid w:val="002A34DB"/>
    <w:rsid w:val="002A37ED"/>
    <w:rsid w:val="002A4431"/>
    <w:rsid w:val="002A45B1"/>
    <w:rsid w:val="002A4BC3"/>
    <w:rsid w:val="002A57D5"/>
    <w:rsid w:val="002A6269"/>
    <w:rsid w:val="002A6382"/>
    <w:rsid w:val="002A643B"/>
    <w:rsid w:val="002A6846"/>
    <w:rsid w:val="002A6C37"/>
    <w:rsid w:val="002A70E1"/>
    <w:rsid w:val="002A7120"/>
    <w:rsid w:val="002A744A"/>
    <w:rsid w:val="002A75A5"/>
    <w:rsid w:val="002A77D5"/>
    <w:rsid w:val="002B0049"/>
    <w:rsid w:val="002B0EE1"/>
    <w:rsid w:val="002B20A3"/>
    <w:rsid w:val="002B21AF"/>
    <w:rsid w:val="002B23D5"/>
    <w:rsid w:val="002B276F"/>
    <w:rsid w:val="002B2E9D"/>
    <w:rsid w:val="002B3B7D"/>
    <w:rsid w:val="002B3E44"/>
    <w:rsid w:val="002B5208"/>
    <w:rsid w:val="002B540E"/>
    <w:rsid w:val="002B55F3"/>
    <w:rsid w:val="002B5ACA"/>
    <w:rsid w:val="002B6290"/>
    <w:rsid w:val="002B67DB"/>
    <w:rsid w:val="002B6943"/>
    <w:rsid w:val="002B6B75"/>
    <w:rsid w:val="002B6DBC"/>
    <w:rsid w:val="002B7CF2"/>
    <w:rsid w:val="002C0042"/>
    <w:rsid w:val="002C0132"/>
    <w:rsid w:val="002C07EB"/>
    <w:rsid w:val="002C0AA4"/>
    <w:rsid w:val="002C0DC6"/>
    <w:rsid w:val="002C0FB1"/>
    <w:rsid w:val="002C14FE"/>
    <w:rsid w:val="002C1638"/>
    <w:rsid w:val="002C1784"/>
    <w:rsid w:val="002C188C"/>
    <w:rsid w:val="002C1C50"/>
    <w:rsid w:val="002C2813"/>
    <w:rsid w:val="002C2A16"/>
    <w:rsid w:val="002C32AE"/>
    <w:rsid w:val="002C3901"/>
    <w:rsid w:val="002C39B6"/>
    <w:rsid w:val="002C4168"/>
    <w:rsid w:val="002C4AEF"/>
    <w:rsid w:val="002C55B3"/>
    <w:rsid w:val="002C68EE"/>
    <w:rsid w:val="002C6AF5"/>
    <w:rsid w:val="002C7057"/>
    <w:rsid w:val="002C726A"/>
    <w:rsid w:val="002C747E"/>
    <w:rsid w:val="002C768C"/>
    <w:rsid w:val="002C7727"/>
    <w:rsid w:val="002C781B"/>
    <w:rsid w:val="002C7A93"/>
    <w:rsid w:val="002C7FC6"/>
    <w:rsid w:val="002D02BD"/>
    <w:rsid w:val="002D075E"/>
    <w:rsid w:val="002D07C5"/>
    <w:rsid w:val="002D08CA"/>
    <w:rsid w:val="002D0D11"/>
    <w:rsid w:val="002D1041"/>
    <w:rsid w:val="002D11D1"/>
    <w:rsid w:val="002D126E"/>
    <w:rsid w:val="002D165A"/>
    <w:rsid w:val="002D1856"/>
    <w:rsid w:val="002D1B51"/>
    <w:rsid w:val="002D23F8"/>
    <w:rsid w:val="002D2C9A"/>
    <w:rsid w:val="002D38A8"/>
    <w:rsid w:val="002D38D7"/>
    <w:rsid w:val="002D42F0"/>
    <w:rsid w:val="002D46CB"/>
    <w:rsid w:val="002D4BF0"/>
    <w:rsid w:val="002D5306"/>
    <w:rsid w:val="002D5387"/>
    <w:rsid w:val="002D6069"/>
    <w:rsid w:val="002D622A"/>
    <w:rsid w:val="002D65F8"/>
    <w:rsid w:val="002D6863"/>
    <w:rsid w:val="002D6C0E"/>
    <w:rsid w:val="002D6E20"/>
    <w:rsid w:val="002D73BD"/>
    <w:rsid w:val="002D7962"/>
    <w:rsid w:val="002D7D68"/>
    <w:rsid w:val="002E06E9"/>
    <w:rsid w:val="002E10BE"/>
    <w:rsid w:val="002E11F6"/>
    <w:rsid w:val="002E1223"/>
    <w:rsid w:val="002E19ED"/>
    <w:rsid w:val="002E1CBB"/>
    <w:rsid w:val="002E283E"/>
    <w:rsid w:val="002E29FF"/>
    <w:rsid w:val="002E2F04"/>
    <w:rsid w:val="002E37BE"/>
    <w:rsid w:val="002E3AF5"/>
    <w:rsid w:val="002E3C28"/>
    <w:rsid w:val="002E3D89"/>
    <w:rsid w:val="002E4150"/>
    <w:rsid w:val="002E4698"/>
    <w:rsid w:val="002E47A6"/>
    <w:rsid w:val="002E4A20"/>
    <w:rsid w:val="002E4E58"/>
    <w:rsid w:val="002E534B"/>
    <w:rsid w:val="002E53A5"/>
    <w:rsid w:val="002E56CC"/>
    <w:rsid w:val="002E5CBF"/>
    <w:rsid w:val="002E5D50"/>
    <w:rsid w:val="002E6047"/>
    <w:rsid w:val="002E699B"/>
    <w:rsid w:val="002E6BB9"/>
    <w:rsid w:val="002E6C43"/>
    <w:rsid w:val="002E6D8C"/>
    <w:rsid w:val="002E6F8B"/>
    <w:rsid w:val="002E7049"/>
    <w:rsid w:val="002E73DD"/>
    <w:rsid w:val="002E77E4"/>
    <w:rsid w:val="002E784C"/>
    <w:rsid w:val="002E7D3F"/>
    <w:rsid w:val="002E7D8D"/>
    <w:rsid w:val="002F0514"/>
    <w:rsid w:val="002F0ED8"/>
    <w:rsid w:val="002F1423"/>
    <w:rsid w:val="002F17F0"/>
    <w:rsid w:val="002F190D"/>
    <w:rsid w:val="002F21A4"/>
    <w:rsid w:val="002F22E5"/>
    <w:rsid w:val="002F26A3"/>
    <w:rsid w:val="002F2A12"/>
    <w:rsid w:val="002F2BFB"/>
    <w:rsid w:val="002F318A"/>
    <w:rsid w:val="002F49D8"/>
    <w:rsid w:val="002F5708"/>
    <w:rsid w:val="002F5C19"/>
    <w:rsid w:val="002F5DF9"/>
    <w:rsid w:val="002F6A0A"/>
    <w:rsid w:val="002F6BA8"/>
    <w:rsid w:val="002F6E70"/>
    <w:rsid w:val="002F7269"/>
    <w:rsid w:val="002F7725"/>
    <w:rsid w:val="002F799E"/>
    <w:rsid w:val="00300074"/>
    <w:rsid w:val="00300203"/>
    <w:rsid w:val="003002DE"/>
    <w:rsid w:val="00300463"/>
    <w:rsid w:val="0030069E"/>
    <w:rsid w:val="0030094E"/>
    <w:rsid w:val="003015D5"/>
    <w:rsid w:val="00301D8C"/>
    <w:rsid w:val="003021C4"/>
    <w:rsid w:val="003022C8"/>
    <w:rsid w:val="0030231C"/>
    <w:rsid w:val="00302513"/>
    <w:rsid w:val="0030292E"/>
    <w:rsid w:val="00303845"/>
    <w:rsid w:val="00303F39"/>
    <w:rsid w:val="00303F99"/>
    <w:rsid w:val="00304168"/>
    <w:rsid w:val="0030440F"/>
    <w:rsid w:val="003046D9"/>
    <w:rsid w:val="0030503D"/>
    <w:rsid w:val="003051AD"/>
    <w:rsid w:val="00305391"/>
    <w:rsid w:val="00305FD2"/>
    <w:rsid w:val="003060FD"/>
    <w:rsid w:val="00306616"/>
    <w:rsid w:val="0030735E"/>
    <w:rsid w:val="003074B2"/>
    <w:rsid w:val="003077A4"/>
    <w:rsid w:val="0031039C"/>
    <w:rsid w:val="00310419"/>
    <w:rsid w:val="00310D9D"/>
    <w:rsid w:val="0031164B"/>
    <w:rsid w:val="003123B5"/>
    <w:rsid w:val="003134D2"/>
    <w:rsid w:val="00313597"/>
    <w:rsid w:val="003139E8"/>
    <w:rsid w:val="003143E8"/>
    <w:rsid w:val="00314432"/>
    <w:rsid w:val="00314453"/>
    <w:rsid w:val="0031452B"/>
    <w:rsid w:val="00314B9F"/>
    <w:rsid w:val="00314E5B"/>
    <w:rsid w:val="003156FB"/>
    <w:rsid w:val="0031621A"/>
    <w:rsid w:val="0031631B"/>
    <w:rsid w:val="0031669F"/>
    <w:rsid w:val="0031678C"/>
    <w:rsid w:val="00316F9F"/>
    <w:rsid w:val="0031728F"/>
    <w:rsid w:val="00317389"/>
    <w:rsid w:val="003177C5"/>
    <w:rsid w:val="00317A60"/>
    <w:rsid w:val="0032019B"/>
    <w:rsid w:val="00320A0B"/>
    <w:rsid w:val="00320E24"/>
    <w:rsid w:val="00320EDE"/>
    <w:rsid w:val="0032103C"/>
    <w:rsid w:val="00321473"/>
    <w:rsid w:val="00321770"/>
    <w:rsid w:val="0032205A"/>
    <w:rsid w:val="0032236C"/>
    <w:rsid w:val="00322421"/>
    <w:rsid w:val="00322892"/>
    <w:rsid w:val="003229A1"/>
    <w:rsid w:val="0032363B"/>
    <w:rsid w:val="003236BB"/>
    <w:rsid w:val="00323731"/>
    <w:rsid w:val="0032373F"/>
    <w:rsid w:val="00324DDB"/>
    <w:rsid w:val="003255EE"/>
    <w:rsid w:val="003258DC"/>
    <w:rsid w:val="00325AEA"/>
    <w:rsid w:val="00325B4B"/>
    <w:rsid w:val="00325C43"/>
    <w:rsid w:val="00325C95"/>
    <w:rsid w:val="00326178"/>
    <w:rsid w:val="00326461"/>
    <w:rsid w:val="00326992"/>
    <w:rsid w:val="00326C88"/>
    <w:rsid w:val="00326D5A"/>
    <w:rsid w:val="003270CF"/>
    <w:rsid w:val="003275AF"/>
    <w:rsid w:val="00327C5D"/>
    <w:rsid w:val="00330174"/>
    <w:rsid w:val="003301C8"/>
    <w:rsid w:val="003302FB"/>
    <w:rsid w:val="00330778"/>
    <w:rsid w:val="00330B07"/>
    <w:rsid w:val="003316C4"/>
    <w:rsid w:val="00332A8A"/>
    <w:rsid w:val="00332B13"/>
    <w:rsid w:val="00332F1E"/>
    <w:rsid w:val="003330C8"/>
    <w:rsid w:val="0033320E"/>
    <w:rsid w:val="003333FE"/>
    <w:rsid w:val="0033376F"/>
    <w:rsid w:val="00334238"/>
    <w:rsid w:val="0033441B"/>
    <w:rsid w:val="00334C37"/>
    <w:rsid w:val="00334D88"/>
    <w:rsid w:val="00335535"/>
    <w:rsid w:val="003355BD"/>
    <w:rsid w:val="00335AEF"/>
    <w:rsid w:val="00335D2F"/>
    <w:rsid w:val="003365DE"/>
    <w:rsid w:val="003371DC"/>
    <w:rsid w:val="0034032D"/>
    <w:rsid w:val="00340620"/>
    <w:rsid w:val="003409FD"/>
    <w:rsid w:val="00340BF7"/>
    <w:rsid w:val="00340F13"/>
    <w:rsid w:val="0034102E"/>
    <w:rsid w:val="003410B8"/>
    <w:rsid w:val="00341714"/>
    <w:rsid w:val="00341B18"/>
    <w:rsid w:val="00341B3F"/>
    <w:rsid w:val="00341CC8"/>
    <w:rsid w:val="00341F49"/>
    <w:rsid w:val="003421E9"/>
    <w:rsid w:val="00342C5A"/>
    <w:rsid w:val="0034373A"/>
    <w:rsid w:val="003443D1"/>
    <w:rsid w:val="00344728"/>
    <w:rsid w:val="00344E16"/>
    <w:rsid w:val="003450A0"/>
    <w:rsid w:val="0034510A"/>
    <w:rsid w:val="003451AC"/>
    <w:rsid w:val="0034546A"/>
    <w:rsid w:val="00345B98"/>
    <w:rsid w:val="003464CB"/>
    <w:rsid w:val="003470F3"/>
    <w:rsid w:val="0034730F"/>
    <w:rsid w:val="0034791B"/>
    <w:rsid w:val="00347C7A"/>
    <w:rsid w:val="00347D19"/>
    <w:rsid w:val="00347FD5"/>
    <w:rsid w:val="00350093"/>
    <w:rsid w:val="0035036A"/>
    <w:rsid w:val="003503E9"/>
    <w:rsid w:val="00350AFB"/>
    <w:rsid w:val="00351031"/>
    <w:rsid w:val="003510BF"/>
    <w:rsid w:val="00351707"/>
    <w:rsid w:val="00351766"/>
    <w:rsid w:val="00351CFC"/>
    <w:rsid w:val="003521FF"/>
    <w:rsid w:val="003522C0"/>
    <w:rsid w:val="0035266E"/>
    <w:rsid w:val="003526CD"/>
    <w:rsid w:val="00352975"/>
    <w:rsid w:val="00352C4F"/>
    <w:rsid w:val="00352FE7"/>
    <w:rsid w:val="00353753"/>
    <w:rsid w:val="003539A7"/>
    <w:rsid w:val="00353C00"/>
    <w:rsid w:val="00353F53"/>
    <w:rsid w:val="00354187"/>
    <w:rsid w:val="003548A0"/>
    <w:rsid w:val="00355618"/>
    <w:rsid w:val="003556B8"/>
    <w:rsid w:val="003564E9"/>
    <w:rsid w:val="00356678"/>
    <w:rsid w:val="0035692C"/>
    <w:rsid w:val="00356C88"/>
    <w:rsid w:val="00356E44"/>
    <w:rsid w:val="0035723F"/>
    <w:rsid w:val="003573F0"/>
    <w:rsid w:val="003579F9"/>
    <w:rsid w:val="00357B3C"/>
    <w:rsid w:val="00357D9B"/>
    <w:rsid w:val="003606E1"/>
    <w:rsid w:val="00360AC4"/>
    <w:rsid w:val="00361591"/>
    <w:rsid w:val="0036218D"/>
    <w:rsid w:val="00362869"/>
    <w:rsid w:val="00362A32"/>
    <w:rsid w:val="00363170"/>
    <w:rsid w:val="00363357"/>
    <w:rsid w:val="00364038"/>
    <w:rsid w:val="003642C7"/>
    <w:rsid w:val="003646B1"/>
    <w:rsid w:val="003651FC"/>
    <w:rsid w:val="00365746"/>
    <w:rsid w:val="00365BC0"/>
    <w:rsid w:val="00366A41"/>
    <w:rsid w:val="00366C7E"/>
    <w:rsid w:val="00366CE0"/>
    <w:rsid w:val="00366F81"/>
    <w:rsid w:val="00367241"/>
    <w:rsid w:val="00367386"/>
    <w:rsid w:val="00367A80"/>
    <w:rsid w:val="00367A94"/>
    <w:rsid w:val="003701E7"/>
    <w:rsid w:val="00370316"/>
    <w:rsid w:val="003703AE"/>
    <w:rsid w:val="00370742"/>
    <w:rsid w:val="003708C5"/>
    <w:rsid w:val="0037097D"/>
    <w:rsid w:val="00370D26"/>
    <w:rsid w:val="00371368"/>
    <w:rsid w:val="003713AE"/>
    <w:rsid w:val="00372EE3"/>
    <w:rsid w:val="00373AC0"/>
    <w:rsid w:val="00373FDF"/>
    <w:rsid w:val="0037454B"/>
    <w:rsid w:val="00374D11"/>
    <w:rsid w:val="00374D4D"/>
    <w:rsid w:val="003750CD"/>
    <w:rsid w:val="003755D2"/>
    <w:rsid w:val="0037598A"/>
    <w:rsid w:val="00376F4B"/>
    <w:rsid w:val="00377115"/>
    <w:rsid w:val="0037787E"/>
    <w:rsid w:val="0037798D"/>
    <w:rsid w:val="003779D9"/>
    <w:rsid w:val="00377CBD"/>
    <w:rsid w:val="00377E52"/>
    <w:rsid w:val="00377EB1"/>
    <w:rsid w:val="00380762"/>
    <w:rsid w:val="003809B9"/>
    <w:rsid w:val="00380AED"/>
    <w:rsid w:val="00380D0E"/>
    <w:rsid w:val="00381314"/>
    <w:rsid w:val="00381C0A"/>
    <w:rsid w:val="00382384"/>
    <w:rsid w:val="0038252D"/>
    <w:rsid w:val="00382CC7"/>
    <w:rsid w:val="00382D5E"/>
    <w:rsid w:val="003830CC"/>
    <w:rsid w:val="003833F4"/>
    <w:rsid w:val="0038353B"/>
    <w:rsid w:val="00383836"/>
    <w:rsid w:val="00383887"/>
    <w:rsid w:val="003843AA"/>
    <w:rsid w:val="00384F0E"/>
    <w:rsid w:val="00385455"/>
    <w:rsid w:val="003856B1"/>
    <w:rsid w:val="00385B1F"/>
    <w:rsid w:val="00385E8D"/>
    <w:rsid w:val="00385EBD"/>
    <w:rsid w:val="00386AA9"/>
    <w:rsid w:val="00386B10"/>
    <w:rsid w:val="0039006F"/>
    <w:rsid w:val="00390243"/>
    <w:rsid w:val="003902CE"/>
    <w:rsid w:val="00390767"/>
    <w:rsid w:val="00390796"/>
    <w:rsid w:val="003909B3"/>
    <w:rsid w:val="00390C39"/>
    <w:rsid w:val="00391CF0"/>
    <w:rsid w:val="00391DD9"/>
    <w:rsid w:val="00391E99"/>
    <w:rsid w:val="00391FDE"/>
    <w:rsid w:val="003920AE"/>
    <w:rsid w:val="003927EB"/>
    <w:rsid w:val="00392E0A"/>
    <w:rsid w:val="00393421"/>
    <w:rsid w:val="00393AA7"/>
    <w:rsid w:val="00394650"/>
    <w:rsid w:val="00395050"/>
    <w:rsid w:val="0039591D"/>
    <w:rsid w:val="003959AE"/>
    <w:rsid w:val="003965C4"/>
    <w:rsid w:val="003967D7"/>
    <w:rsid w:val="00396A31"/>
    <w:rsid w:val="003A0A9A"/>
    <w:rsid w:val="003A147B"/>
    <w:rsid w:val="003A147D"/>
    <w:rsid w:val="003A1FBD"/>
    <w:rsid w:val="003A27FE"/>
    <w:rsid w:val="003A2BA1"/>
    <w:rsid w:val="003A3679"/>
    <w:rsid w:val="003A3D95"/>
    <w:rsid w:val="003A3ED9"/>
    <w:rsid w:val="003A4493"/>
    <w:rsid w:val="003A467B"/>
    <w:rsid w:val="003A4FA4"/>
    <w:rsid w:val="003A5B5F"/>
    <w:rsid w:val="003A5CA9"/>
    <w:rsid w:val="003A6043"/>
    <w:rsid w:val="003A6230"/>
    <w:rsid w:val="003A67C0"/>
    <w:rsid w:val="003A6BB6"/>
    <w:rsid w:val="003A73A4"/>
    <w:rsid w:val="003A74FE"/>
    <w:rsid w:val="003A75CC"/>
    <w:rsid w:val="003A7999"/>
    <w:rsid w:val="003A7C7A"/>
    <w:rsid w:val="003A7CB0"/>
    <w:rsid w:val="003A7E3E"/>
    <w:rsid w:val="003B028B"/>
    <w:rsid w:val="003B0394"/>
    <w:rsid w:val="003B0731"/>
    <w:rsid w:val="003B0781"/>
    <w:rsid w:val="003B0B3C"/>
    <w:rsid w:val="003B155D"/>
    <w:rsid w:val="003B16B3"/>
    <w:rsid w:val="003B17AA"/>
    <w:rsid w:val="003B1DFF"/>
    <w:rsid w:val="003B24D9"/>
    <w:rsid w:val="003B274D"/>
    <w:rsid w:val="003B2B9B"/>
    <w:rsid w:val="003B3065"/>
    <w:rsid w:val="003B314D"/>
    <w:rsid w:val="003B354E"/>
    <w:rsid w:val="003B3702"/>
    <w:rsid w:val="003B399B"/>
    <w:rsid w:val="003B3CED"/>
    <w:rsid w:val="003B4272"/>
    <w:rsid w:val="003B48B7"/>
    <w:rsid w:val="003B4A1B"/>
    <w:rsid w:val="003B4A64"/>
    <w:rsid w:val="003B4CA6"/>
    <w:rsid w:val="003B4DDE"/>
    <w:rsid w:val="003B4FE4"/>
    <w:rsid w:val="003B5CEC"/>
    <w:rsid w:val="003B5EA3"/>
    <w:rsid w:val="003B5F70"/>
    <w:rsid w:val="003B6639"/>
    <w:rsid w:val="003B7588"/>
    <w:rsid w:val="003B7A28"/>
    <w:rsid w:val="003B7C96"/>
    <w:rsid w:val="003B7CCF"/>
    <w:rsid w:val="003C141A"/>
    <w:rsid w:val="003C1986"/>
    <w:rsid w:val="003C22E6"/>
    <w:rsid w:val="003C39B2"/>
    <w:rsid w:val="003C3FD6"/>
    <w:rsid w:val="003C44A6"/>
    <w:rsid w:val="003C48A0"/>
    <w:rsid w:val="003C4A76"/>
    <w:rsid w:val="003C4BF5"/>
    <w:rsid w:val="003C5671"/>
    <w:rsid w:val="003C5696"/>
    <w:rsid w:val="003C5A64"/>
    <w:rsid w:val="003C5DD8"/>
    <w:rsid w:val="003C6589"/>
    <w:rsid w:val="003C66CD"/>
    <w:rsid w:val="003C69E6"/>
    <w:rsid w:val="003C75D8"/>
    <w:rsid w:val="003C7C2A"/>
    <w:rsid w:val="003C7E87"/>
    <w:rsid w:val="003D02DB"/>
    <w:rsid w:val="003D062A"/>
    <w:rsid w:val="003D0E41"/>
    <w:rsid w:val="003D1141"/>
    <w:rsid w:val="003D1AD6"/>
    <w:rsid w:val="003D1E1F"/>
    <w:rsid w:val="003D1EAB"/>
    <w:rsid w:val="003D1FA5"/>
    <w:rsid w:val="003D2CCD"/>
    <w:rsid w:val="003D3938"/>
    <w:rsid w:val="003D4214"/>
    <w:rsid w:val="003D4544"/>
    <w:rsid w:val="003D47AE"/>
    <w:rsid w:val="003D47F1"/>
    <w:rsid w:val="003D4BB8"/>
    <w:rsid w:val="003D4BD0"/>
    <w:rsid w:val="003D4D23"/>
    <w:rsid w:val="003D4F6C"/>
    <w:rsid w:val="003D6001"/>
    <w:rsid w:val="003D6954"/>
    <w:rsid w:val="003D6E9D"/>
    <w:rsid w:val="003D72D8"/>
    <w:rsid w:val="003D74BC"/>
    <w:rsid w:val="003D7C92"/>
    <w:rsid w:val="003E05AB"/>
    <w:rsid w:val="003E099B"/>
    <w:rsid w:val="003E0C6C"/>
    <w:rsid w:val="003E0DD3"/>
    <w:rsid w:val="003E1C07"/>
    <w:rsid w:val="003E257C"/>
    <w:rsid w:val="003E27B3"/>
    <w:rsid w:val="003E2C85"/>
    <w:rsid w:val="003E309B"/>
    <w:rsid w:val="003E3895"/>
    <w:rsid w:val="003E4033"/>
    <w:rsid w:val="003E40BE"/>
    <w:rsid w:val="003E5581"/>
    <w:rsid w:val="003E57D2"/>
    <w:rsid w:val="003E5DA9"/>
    <w:rsid w:val="003E61D5"/>
    <w:rsid w:val="003E667F"/>
    <w:rsid w:val="003E6E2D"/>
    <w:rsid w:val="003E6EF4"/>
    <w:rsid w:val="003E75D5"/>
    <w:rsid w:val="003E7BC9"/>
    <w:rsid w:val="003E7E4B"/>
    <w:rsid w:val="003E7FD9"/>
    <w:rsid w:val="003F0199"/>
    <w:rsid w:val="003F0551"/>
    <w:rsid w:val="003F0D95"/>
    <w:rsid w:val="003F10D6"/>
    <w:rsid w:val="003F11EC"/>
    <w:rsid w:val="003F1281"/>
    <w:rsid w:val="003F12BB"/>
    <w:rsid w:val="003F1E35"/>
    <w:rsid w:val="003F206B"/>
    <w:rsid w:val="003F2597"/>
    <w:rsid w:val="003F2639"/>
    <w:rsid w:val="003F29DC"/>
    <w:rsid w:val="003F2C51"/>
    <w:rsid w:val="003F3288"/>
    <w:rsid w:val="003F3542"/>
    <w:rsid w:val="003F3640"/>
    <w:rsid w:val="003F3B6D"/>
    <w:rsid w:val="003F3CCE"/>
    <w:rsid w:val="003F3E46"/>
    <w:rsid w:val="003F3FEC"/>
    <w:rsid w:val="003F4EBD"/>
    <w:rsid w:val="003F53C1"/>
    <w:rsid w:val="003F5581"/>
    <w:rsid w:val="003F59BB"/>
    <w:rsid w:val="003F6281"/>
    <w:rsid w:val="003F6BBA"/>
    <w:rsid w:val="003F6F14"/>
    <w:rsid w:val="003F773C"/>
    <w:rsid w:val="003F77D4"/>
    <w:rsid w:val="003F7D91"/>
    <w:rsid w:val="003F7E15"/>
    <w:rsid w:val="00400AE6"/>
    <w:rsid w:val="00400CD1"/>
    <w:rsid w:val="00401964"/>
    <w:rsid w:val="00401D48"/>
    <w:rsid w:val="00402498"/>
    <w:rsid w:val="0040252F"/>
    <w:rsid w:val="004026DC"/>
    <w:rsid w:val="00402944"/>
    <w:rsid w:val="00402EA1"/>
    <w:rsid w:val="00403518"/>
    <w:rsid w:val="00405126"/>
    <w:rsid w:val="00405A7A"/>
    <w:rsid w:val="00405CB6"/>
    <w:rsid w:val="00406052"/>
    <w:rsid w:val="004061C0"/>
    <w:rsid w:val="004066AF"/>
    <w:rsid w:val="00407A5E"/>
    <w:rsid w:val="00407AA4"/>
    <w:rsid w:val="00407F33"/>
    <w:rsid w:val="00410168"/>
    <w:rsid w:val="004101D5"/>
    <w:rsid w:val="00410B93"/>
    <w:rsid w:val="0041126D"/>
    <w:rsid w:val="00411B8B"/>
    <w:rsid w:val="0041227D"/>
    <w:rsid w:val="00413735"/>
    <w:rsid w:val="00413876"/>
    <w:rsid w:val="00413AB9"/>
    <w:rsid w:val="00413DAC"/>
    <w:rsid w:val="00413EB5"/>
    <w:rsid w:val="00413FC3"/>
    <w:rsid w:val="0041470C"/>
    <w:rsid w:val="004148FF"/>
    <w:rsid w:val="004152B7"/>
    <w:rsid w:val="00415621"/>
    <w:rsid w:val="00415BC3"/>
    <w:rsid w:val="0041686B"/>
    <w:rsid w:val="004168CF"/>
    <w:rsid w:val="00416EB6"/>
    <w:rsid w:val="00416FC9"/>
    <w:rsid w:val="00417337"/>
    <w:rsid w:val="004201F1"/>
    <w:rsid w:val="004209CD"/>
    <w:rsid w:val="00420BDB"/>
    <w:rsid w:val="0042154D"/>
    <w:rsid w:val="004215CF"/>
    <w:rsid w:val="004218D1"/>
    <w:rsid w:val="004218D4"/>
    <w:rsid w:val="00421BDA"/>
    <w:rsid w:val="00422083"/>
    <w:rsid w:val="00422360"/>
    <w:rsid w:val="00422668"/>
    <w:rsid w:val="004226FD"/>
    <w:rsid w:val="00423414"/>
    <w:rsid w:val="00423837"/>
    <w:rsid w:val="0042487C"/>
    <w:rsid w:val="0042509C"/>
    <w:rsid w:val="00425940"/>
    <w:rsid w:val="0042633C"/>
    <w:rsid w:val="004267B8"/>
    <w:rsid w:val="0042691F"/>
    <w:rsid w:val="00426B8D"/>
    <w:rsid w:val="004274A1"/>
    <w:rsid w:val="00427A55"/>
    <w:rsid w:val="0043095A"/>
    <w:rsid w:val="00430998"/>
    <w:rsid w:val="00430A43"/>
    <w:rsid w:val="00430B00"/>
    <w:rsid w:val="00430B34"/>
    <w:rsid w:val="004316DF"/>
    <w:rsid w:val="004325CB"/>
    <w:rsid w:val="00432BA1"/>
    <w:rsid w:val="00432CDB"/>
    <w:rsid w:val="004330B0"/>
    <w:rsid w:val="0043312E"/>
    <w:rsid w:val="004333A5"/>
    <w:rsid w:val="004333CE"/>
    <w:rsid w:val="00433E41"/>
    <w:rsid w:val="0043448F"/>
    <w:rsid w:val="00434984"/>
    <w:rsid w:val="00435360"/>
    <w:rsid w:val="00435556"/>
    <w:rsid w:val="004356D6"/>
    <w:rsid w:val="004357E4"/>
    <w:rsid w:val="0043587D"/>
    <w:rsid w:val="00435A27"/>
    <w:rsid w:val="00435FF0"/>
    <w:rsid w:val="00436510"/>
    <w:rsid w:val="00436B0B"/>
    <w:rsid w:val="00437616"/>
    <w:rsid w:val="00437E52"/>
    <w:rsid w:val="00440901"/>
    <w:rsid w:val="00440B51"/>
    <w:rsid w:val="00440BFE"/>
    <w:rsid w:val="004416C2"/>
    <w:rsid w:val="004419B9"/>
    <w:rsid w:val="004422C8"/>
    <w:rsid w:val="004424AD"/>
    <w:rsid w:val="00442B82"/>
    <w:rsid w:val="00443358"/>
    <w:rsid w:val="0044389D"/>
    <w:rsid w:val="00443D90"/>
    <w:rsid w:val="00443EB6"/>
    <w:rsid w:val="00443ED4"/>
    <w:rsid w:val="004446AB"/>
    <w:rsid w:val="00444CD8"/>
    <w:rsid w:val="00445165"/>
    <w:rsid w:val="004457C4"/>
    <w:rsid w:val="0044597A"/>
    <w:rsid w:val="00445D7A"/>
    <w:rsid w:val="00445FB3"/>
    <w:rsid w:val="00446127"/>
    <w:rsid w:val="004463E3"/>
    <w:rsid w:val="00446517"/>
    <w:rsid w:val="00446906"/>
    <w:rsid w:val="00446DAA"/>
    <w:rsid w:val="00446E6B"/>
    <w:rsid w:val="00446FCF"/>
    <w:rsid w:val="00447DC3"/>
    <w:rsid w:val="0045098D"/>
    <w:rsid w:val="00450CB9"/>
    <w:rsid w:val="00450F65"/>
    <w:rsid w:val="00451106"/>
    <w:rsid w:val="004517A8"/>
    <w:rsid w:val="004518A1"/>
    <w:rsid w:val="00451B43"/>
    <w:rsid w:val="00451BC5"/>
    <w:rsid w:val="00451F6D"/>
    <w:rsid w:val="004520AB"/>
    <w:rsid w:val="004525A8"/>
    <w:rsid w:val="00453A8D"/>
    <w:rsid w:val="00453BF9"/>
    <w:rsid w:val="00453E0B"/>
    <w:rsid w:val="00454556"/>
    <w:rsid w:val="004547CF"/>
    <w:rsid w:val="00454A90"/>
    <w:rsid w:val="00455098"/>
    <w:rsid w:val="00455638"/>
    <w:rsid w:val="0045573C"/>
    <w:rsid w:val="00455A0E"/>
    <w:rsid w:val="004566EA"/>
    <w:rsid w:val="00456801"/>
    <w:rsid w:val="004569DD"/>
    <w:rsid w:val="00456A6E"/>
    <w:rsid w:val="00456A6F"/>
    <w:rsid w:val="0045701C"/>
    <w:rsid w:val="0046022C"/>
    <w:rsid w:val="0046027D"/>
    <w:rsid w:val="00460618"/>
    <w:rsid w:val="004607B9"/>
    <w:rsid w:val="00460A02"/>
    <w:rsid w:val="0046112C"/>
    <w:rsid w:val="0046113A"/>
    <w:rsid w:val="00461819"/>
    <w:rsid w:val="00461D1B"/>
    <w:rsid w:val="00462523"/>
    <w:rsid w:val="004629D6"/>
    <w:rsid w:val="0046337C"/>
    <w:rsid w:val="004636A8"/>
    <w:rsid w:val="00463777"/>
    <w:rsid w:val="00463C5C"/>
    <w:rsid w:val="004648B5"/>
    <w:rsid w:val="004653D4"/>
    <w:rsid w:val="00465474"/>
    <w:rsid w:val="00465643"/>
    <w:rsid w:val="00465695"/>
    <w:rsid w:val="00466240"/>
    <w:rsid w:val="004663FF"/>
    <w:rsid w:val="00466533"/>
    <w:rsid w:val="00466CAF"/>
    <w:rsid w:val="0046721A"/>
    <w:rsid w:val="0047039A"/>
    <w:rsid w:val="00470566"/>
    <w:rsid w:val="0047080F"/>
    <w:rsid w:val="00470A4F"/>
    <w:rsid w:val="00470A57"/>
    <w:rsid w:val="00471319"/>
    <w:rsid w:val="00471516"/>
    <w:rsid w:val="00471630"/>
    <w:rsid w:val="0047193C"/>
    <w:rsid w:val="00471CF5"/>
    <w:rsid w:val="004720B9"/>
    <w:rsid w:val="004722E7"/>
    <w:rsid w:val="00472BBC"/>
    <w:rsid w:val="00472D78"/>
    <w:rsid w:val="00472E2B"/>
    <w:rsid w:val="00472E41"/>
    <w:rsid w:val="004730AD"/>
    <w:rsid w:val="00473D20"/>
    <w:rsid w:val="004740FF"/>
    <w:rsid w:val="00474ABC"/>
    <w:rsid w:val="004753BC"/>
    <w:rsid w:val="00476086"/>
    <w:rsid w:val="00476091"/>
    <w:rsid w:val="00476106"/>
    <w:rsid w:val="004762E9"/>
    <w:rsid w:val="0047652C"/>
    <w:rsid w:val="004769FA"/>
    <w:rsid w:val="00476AA4"/>
    <w:rsid w:val="00476BE3"/>
    <w:rsid w:val="00476E31"/>
    <w:rsid w:val="00477343"/>
    <w:rsid w:val="00477531"/>
    <w:rsid w:val="0047763F"/>
    <w:rsid w:val="00477719"/>
    <w:rsid w:val="00477722"/>
    <w:rsid w:val="00480D06"/>
    <w:rsid w:val="00481684"/>
    <w:rsid w:val="00481D70"/>
    <w:rsid w:val="00481DD8"/>
    <w:rsid w:val="00481FE5"/>
    <w:rsid w:val="00482103"/>
    <w:rsid w:val="00482A84"/>
    <w:rsid w:val="00482B6A"/>
    <w:rsid w:val="004830F9"/>
    <w:rsid w:val="00483CA4"/>
    <w:rsid w:val="00483F25"/>
    <w:rsid w:val="00483F58"/>
    <w:rsid w:val="0048451E"/>
    <w:rsid w:val="00484E4E"/>
    <w:rsid w:val="0048569A"/>
    <w:rsid w:val="00485901"/>
    <w:rsid w:val="00485B64"/>
    <w:rsid w:val="00486042"/>
    <w:rsid w:val="00486346"/>
    <w:rsid w:val="004867D8"/>
    <w:rsid w:val="00486B1F"/>
    <w:rsid w:val="00486B81"/>
    <w:rsid w:val="00486BAD"/>
    <w:rsid w:val="00486D0D"/>
    <w:rsid w:val="00487929"/>
    <w:rsid w:val="00487D75"/>
    <w:rsid w:val="00487E99"/>
    <w:rsid w:val="00487F2F"/>
    <w:rsid w:val="004901BB"/>
    <w:rsid w:val="00490AB2"/>
    <w:rsid w:val="00490F09"/>
    <w:rsid w:val="00491096"/>
    <w:rsid w:val="004913C0"/>
    <w:rsid w:val="004914D0"/>
    <w:rsid w:val="00491D75"/>
    <w:rsid w:val="004924F8"/>
    <w:rsid w:val="004924FD"/>
    <w:rsid w:val="004930F6"/>
    <w:rsid w:val="0049348E"/>
    <w:rsid w:val="00493615"/>
    <w:rsid w:val="004937D4"/>
    <w:rsid w:val="00494710"/>
    <w:rsid w:val="0049475C"/>
    <w:rsid w:val="0049488F"/>
    <w:rsid w:val="004952AF"/>
    <w:rsid w:val="0049534E"/>
    <w:rsid w:val="00495711"/>
    <w:rsid w:val="004958E0"/>
    <w:rsid w:val="0049592B"/>
    <w:rsid w:val="004964A2"/>
    <w:rsid w:val="00496977"/>
    <w:rsid w:val="0049698D"/>
    <w:rsid w:val="00496BA5"/>
    <w:rsid w:val="00496C3C"/>
    <w:rsid w:val="0049768B"/>
    <w:rsid w:val="00497749"/>
    <w:rsid w:val="004978A0"/>
    <w:rsid w:val="00497BA6"/>
    <w:rsid w:val="00497D85"/>
    <w:rsid w:val="004A006C"/>
    <w:rsid w:val="004A10B4"/>
    <w:rsid w:val="004A15C8"/>
    <w:rsid w:val="004A15E4"/>
    <w:rsid w:val="004A27E9"/>
    <w:rsid w:val="004A28F3"/>
    <w:rsid w:val="004A28F4"/>
    <w:rsid w:val="004A2F47"/>
    <w:rsid w:val="004A37A6"/>
    <w:rsid w:val="004A3F86"/>
    <w:rsid w:val="004A4296"/>
    <w:rsid w:val="004A4E88"/>
    <w:rsid w:val="004A525C"/>
    <w:rsid w:val="004A536A"/>
    <w:rsid w:val="004A54D2"/>
    <w:rsid w:val="004A54DC"/>
    <w:rsid w:val="004A56C8"/>
    <w:rsid w:val="004A5B72"/>
    <w:rsid w:val="004A5B8C"/>
    <w:rsid w:val="004A6111"/>
    <w:rsid w:val="004A63AA"/>
    <w:rsid w:val="004A6502"/>
    <w:rsid w:val="004A6D49"/>
    <w:rsid w:val="004A780E"/>
    <w:rsid w:val="004A7871"/>
    <w:rsid w:val="004A7CED"/>
    <w:rsid w:val="004B05AB"/>
    <w:rsid w:val="004B0D50"/>
    <w:rsid w:val="004B0D6F"/>
    <w:rsid w:val="004B122F"/>
    <w:rsid w:val="004B15F2"/>
    <w:rsid w:val="004B165F"/>
    <w:rsid w:val="004B1688"/>
    <w:rsid w:val="004B16DD"/>
    <w:rsid w:val="004B1C5F"/>
    <w:rsid w:val="004B1D8C"/>
    <w:rsid w:val="004B21D6"/>
    <w:rsid w:val="004B272A"/>
    <w:rsid w:val="004B2812"/>
    <w:rsid w:val="004B2BAF"/>
    <w:rsid w:val="004B3038"/>
    <w:rsid w:val="004B3513"/>
    <w:rsid w:val="004B4119"/>
    <w:rsid w:val="004B4EC7"/>
    <w:rsid w:val="004B5894"/>
    <w:rsid w:val="004B597E"/>
    <w:rsid w:val="004B607B"/>
    <w:rsid w:val="004B6455"/>
    <w:rsid w:val="004B6492"/>
    <w:rsid w:val="004B6AED"/>
    <w:rsid w:val="004B7610"/>
    <w:rsid w:val="004B76FA"/>
    <w:rsid w:val="004B78B1"/>
    <w:rsid w:val="004C03E6"/>
    <w:rsid w:val="004C121B"/>
    <w:rsid w:val="004C16FE"/>
    <w:rsid w:val="004C1887"/>
    <w:rsid w:val="004C1E8E"/>
    <w:rsid w:val="004C1EB6"/>
    <w:rsid w:val="004C335E"/>
    <w:rsid w:val="004C38A3"/>
    <w:rsid w:val="004C3DBE"/>
    <w:rsid w:val="004C40A6"/>
    <w:rsid w:val="004C5468"/>
    <w:rsid w:val="004C5940"/>
    <w:rsid w:val="004C5E6C"/>
    <w:rsid w:val="004C60EC"/>
    <w:rsid w:val="004C64C2"/>
    <w:rsid w:val="004C6642"/>
    <w:rsid w:val="004C69C5"/>
    <w:rsid w:val="004C6E08"/>
    <w:rsid w:val="004C790E"/>
    <w:rsid w:val="004C7BF2"/>
    <w:rsid w:val="004C7EE5"/>
    <w:rsid w:val="004D023E"/>
    <w:rsid w:val="004D038A"/>
    <w:rsid w:val="004D0995"/>
    <w:rsid w:val="004D0A6A"/>
    <w:rsid w:val="004D0AFC"/>
    <w:rsid w:val="004D0D57"/>
    <w:rsid w:val="004D1072"/>
    <w:rsid w:val="004D1559"/>
    <w:rsid w:val="004D17DD"/>
    <w:rsid w:val="004D1B3E"/>
    <w:rsid w:val="004D1C14"/>
    <w:rsid w:val="004D1D87"/>
    <w:rsid w:val="004D22EA"/>
    <w:rsid w:val="004D2512"/>
    <w:rsid w:val="004D2736"/>
    <w:rsid w:val="004D2B7D"/>
    <w:rsid w:val="004D2C9B"/>
    <w:rsid w:val="004D2F82"/>
    <w:rsid w:val="004D2FF9"/>
    <w:rsid w:val="004D303E"/>
    <w:rsid w:val="004D315F"/>
    <w:rsid w:val="004D31FD"/>
    <w:rsid w:val="004D3368"/>
    <w:rsid w:val="004D38D7"/>
    <w:rsid w:val="004D4151"/>
    <w:rsid w:val="004D44D7"/>
    <w:rsid w:val="004D4522"/>
    <w:rsid w:val="004D45BA"/>
    <w:rsid w:val="004D4728"/>
    <w:rsid w:val="004D53E9"/>
    <w:rsid w:val="004D56CD"/>
    <w:rsid w:val="004D57BB"/>
    <w:rsid w:val="004D609D"/>
    <w:rsid w:val="004D612D"/>
    <w:rsid w:val="004D6406"/>
    <w:rsid w:val="004D65B0"/>
    <w:rsid w:val="004D670C"/>
    <w:rsid w:val="004D68D7"/>
    <w:rsid w:val="004D6AE6"/>
    <w:rsid w:val="004D6E5A"/>
    <w:rsid w:val="004D7035"/>
    <w:rsid w:val="004D71E4"/>
    <w:rsid w:val="004D739F"/>
    <w:rsid w:val="004D745A"/>
    <w:rsid w:val="004D7AAA"/>
    <w:rsid w:val="004D7FB2"/>
    <w:rsid w:val="004E063A"/>
    <w:rsid w:val="004E0C39"/>
    <w:rsid w:val="004E2520"/>
    <w:rsid w:val="004E2601"/>
    <w:rsid w:val="004E2A32"/>
    <w:rsid w:val="004E2E43"/>
    <w:rsid w:val="004E3215"/>
    <w:rsid w:val="004E329C"/>
    <w:rsid w:val="004E34D6"/>
    <w:rsid w:val="004E4644"/>
    <w:rsid w:val="004E46C3"/>
    <w:rsid w:val="004E4CD7"/>
    <w:rsid w:val="004E5385"/>
    <w:rsid w:val="004E5679"/>
    <w:rsid w:val="004E568E"/>
    <w:rsid w:val="004E5987"/>
    <w:rsid w:val="004E62BE"/>
    <w:rsid w:val="004E6483"/>
    <w:rsid w:val="004E65D1"/>
    <w:rsid w:val="004E6674"/>
    <w:rsid w:val="004E6F66"/>
    <w:rsid w:val="004E6F69"/>
    <w:rsid w:val="004E755C"/>
    <w:rsid w:val="004E7A3B"/>
    <w:rsid w:val="004E7C7F"/>
    <w:rsid w:val="004E7E60"/>
    <w:rsid w:val="004F03D9"/>
    <w:rsid w:val="004F07F3"/>
    <w:rsid w:val="004F0BB7"/>
    <w:rsid w:val="004F0BE9"/>
    <w:rsid w:val="004F1283"/>
    <w:rsid w:val="004F1484"/>
    <w:rsid w:val="004F18C2"/>
    <w:rsid w:val="004F1A98"/>
    <w:rsid w:val="004F1B31"/>
    <w:rsid w:val="004F1B92"/>
    <w:rsid w:val="004F1D9E"/>
    <w:rsid w:val="004F1F93"/>
    <w:rsid w:val="004F2056"/>
    <w:rsid w:val="004F2519"/>
    <w:rsid w:val="004F2AA9"/>
    <w:rsid w:val="004F2D10"/>
    <w:rsid w:val="004F2E55"/>
    <w:rsid w:val="004F329E"/>
    <w:rsid w:val="004F3481"/>
    <w:rsid w:val="004F3799"/>
    <w:rsid w:val="004F4206"/>
    <w:rsid w:val="004F4269"/>
    <w:rsid w:val="004F4A3E"/>
    <w:rsid w:val="004F4BA2"/>
    <w:rsid w:val="004F4F7E"/>
    <w:rsid w:val="004F5276"/>
    <w:rsid w:val="004F5787"/>
    <w:rsid w:val="004F5E93"/>
    <w:rsid w:val="004F5E9B"/>
    <w:rsid w:val="004F61B4"/>
    <w:rsid w:val="004F62CB"/>
    <w:rsid w:val="004F664B"/>
    <w:rsid w:val="004F78AB"/>
    <w:rsid w:val="004F7B38"/>
    <w:rsid w:val="004F7B4C"/>
    <w:rsid w:val="004F7C30"/>
    <w:rsid w:val="004F7E79"/>
    <w:rsid w:val="0050022C"/>
    <w:rsid w:val="0050033A"/>
    <w:rsid w:val="0050091F"/>
    <w:rsid w:val="00500939"/>
    <w:rsid w:val="00500B42"/>
    <w:rsid w:val="00500D7B"/>
    <w:rsid w:val="0050119E"/>
    <w:rsid w:val="00501393"/>
    <w:rsid w:val="00501BDA"/>
    <w:rsid w:val="0050213E"/>
    <w:rsid w:val="0050283B"/>
    <w:rsid w:val="0050284D"/>
    <w:rsid w:val="005029EF"/>
    <w:rsid w:val="00502D88"/>
    <w:rsid w:val="00503957"/>
    <w:rsid w:val="00504C2F"/>
    <w:rsid w:val="00505233"/>
    <w:rsid w:val="005052EA"/>
    <w:rsid w:val="00505DFE"/>
    <w:rsid w:val="00506046"/>
    <w:rsid w:val="005065B9"/>
    <w:rsid w:val="005067E0"/>
    <w:rsid w:val="0050689B"/>
    <w:rsid w:val="0050693F"/>
    <w:rsid w:val="005069A0"/>
    <w:rsid w:val="00506A81"/>
    <w:rsid w:val="00506FBD"/>
    <w:rsid w:val="0050781C"/>
    <w:rsid w:val="00507AA9"/>
    <w:rsid w:val="00507B4E"/>
    <w:rsid w:val="00507FCB"/>
    <w:rsid w:val="0051003D"/>
    <w:rsid w:val="005107EC"/>
    <w:rsid w:val="0051087F"/>
    <w:rsid w:val="00510ADB"/>
    <w:rsid w:val="00510EC8"/>
    <w:rsid w:val="00511167"/>
    <w:rsid w:val="0051116C"/>
    <w:rsid w:val="00511C3F"/>
    <w:rsid w:val="005121E6"/>
    <w:rsid w:val="00512220"/>
    <w:rsid w:val="0051388E"/>
    <w:rsid w:val="00514989"/>
    <w:rsid w:val="0051544C"/>
    <w:rsid w:val="00515806"/>
    <w:rsid w:val="00515CAE"/>
    <w:rsid w:val="00516403"/>
    <w:rsid w:val="00516C3F"/>
    <w:rsid w:val="00516F62"/>
    <w:rsid w:val="005170C4"/>
    <w:rsid w:val="0051744B"/>
    <w:rsid w:val="00517E38"/>
    <w:rsid w:val="00520891"/>
    <w:rsid w:val="00520A37"/>
    <w:rsid w:val="00520CEC"/>
    <w:rsid w:val="00520F7D"/>
    <w:rsid w:val="00521390"/>
    <w:rsid w:val="00521920"/>
    <w:rsid w:val="00521D6A"/>
    <w:rsid w:val="00521EB0"/>
    <w:rsid w:val="0052211D"/>
    <w:rsid w:val="0052255F"/>
    <w:rsid w:val="00522E3C"/>
    <w:rsid w:val="005234FB"/>
    <w:rsid w:val="00523D74"/>
    <w:rsid w:val="00524221"/>
    <w:rsid w:val="005244A6"/>
    <w:rsid w:val="005245DF"/>
    <w:rsid w:val="005246A7"/>
    <w:rsid w:val="00524BDB"/>
    <w:rsid w:val="00524DAC"/>
    <w:rsid w:val="005251AF"/>
    <w:rsid w:val="005251C7"/>
    <w:rsid w:val="00525227"/>
    <w:rsid w:val="00525532"/>
    <w:rsid w:val="00525778"/>
    <w:rsid w:val="005257ED"/>
    <w:rsid w:val="00525948"/>
    <w:rsid w:val="00525BD2"/>
    <w:rsid w:val="00525D8B"/>
    <w:rsid w:val="0052638F"/>
    <w:rsid w:val="0052662E"/>
    <w:rsid w:val="00526A5E"/>
    <w:rsid w:val="00526C6D"/>
    <w:rsid w:val="00526C8C"/>
    <w:rsid w:val="00526F24"/>
    <w:rsid w:val="00527476"/>
    <w:rsid w:val="00527A0C"/>
    <w:rsid w:val="00527D3D"/>
    <w:rsid w:val="005302E2"/>
    <w:rsid w:val="005307C5"/>
    <w:rsid w:val="00531261"/>
    <w:rsid w:val="005318A5"/>
    <w:rsid w:val="00531AEA"/>
    <w:rsid w:val="00531EAD"/>
    <w:rsid w:val="00532CF1"/>
    <w:rsid w:val="005332DC"/>
    <w:rsid w:val="00533563"/>
    <w:rsid w:val="005337EF"/>
    <w:rsid w:val="0053435E"/>
    <w:rsid w:val="00534A95"/>
    <w:rsid w:val="00534AA7"/>
    <w:rsid w:val="00534B63"/>
    <w:rsid w:val="00535055"/>
    <w:rsid w:val="0053505D"/>
    <w:rsid w:val="0053528F"/>
    <w:rsid w:val="005363CE"/>
    <w:rsid w:val="00536530"/>
    <w:rsid w:val="005368DC"/>
    <w:rsid w:val="00536EB2"/>
    <w:rsid w:val="00537396"/>
    <w:rsid w:val="00537B04"/>
    <w:rsid w:val="00537B96"/>
    <w:rsid w:val="00540D74"/>
    <w:rsid w:val="0054108A"/>
    <w:rsid w:val="00541FFA"/>
    <w:rsid w:val="005422CE"/>
    <w:rsid w:val="0054254D"/>
    <w:rsid w:val="005425A6"/>
    <w:rsid w:val="00542629"/>
    <w:rsid w:val="00542D7D"/>
    <w:rsid w:val="00542E5A"/>
    <w:rsid w:val="00542FCD"/>
    <w:rsid w:val="0054305F"/>
    <w:rsid w:val="00543393"/>
    <w:rsid w:val="00543E6E"/>
    <w:rsid w:val="0054482F"/>
    <w:rsid w:val="00544CE6"/>
    <w:rsid w:val="00544E90"/>
    <w:rsid w:val="0054509F"/>
    <w:rsid w:val="00545401"/>
    <w:rsid w:val="005460EA"/>
    <w:rsid w:val="0054643A"/>
    <w:rsid w:val="00546607"/>
    <w:rsid w:val="00547A65"/>
    <w:rsid w:val="00547EA8"/>
    <w:rsid w:val="00547FA8"/>
    <w:rsid w:val="00550524"/>
    <w:rsid w:val="00550E07"/>
    <w:rsid w:val="00550EAE"/>
    <w:rsid w:val="00550ECD"/>
    <w:rsid w:val="0055191A"/>
    <w:rsid w:val="00551FED"/>
    <w:rsid w:val="00552062"/>
    <w:rsid w:val="00552584"/>
    <w:rsid w:val="00552BB7"/>
    <w:rsid w:val="0055309C"/>
    <w:rsid w:val="00553210"/>
    <w:rsid w:val="0055326B"/>
    <w:rsid w:val="00553327"/>
    <w:rsid w:val="00553457"/>
    <w:rsid w:val="0055383E"/>
    <w:rsid w:val="00553847"/>
    <w:rsid w:val="00553D19"/>
    <w:rsid w:val="00553F87"/>
    <w:rsid w:val="00553F91"/>
    <w:rsid w:val="00554273"/>
    <w:rsid w:val="0055599B"/>
    <w:rsid w:val="00555C66"/>
    <w:rsid w:val="00555CC3"/>
    <w:rsid w:val="00555DC9"/>
    <w:rsid w:val="00556361"/>
    <w:rsid w:val="0055674F"/>
    <w:rsid w:val="00556D69"/>
    <w:rsid w:val="00557615"/>
    <w:rsid w:val="00557DCF"/>
    <w:rsid w:val="00557FA1"/>
    <w:rsid w:val="00560001"/>
    <w:rsid w:val="005601E5"/>
    <w:rsid w:val="00560357"/>
    <w:rsid w:val="00560D2A"/>
    <w:rsid w:val="00560D79"/>
    <w:rsid w:val="00560D97"/>
    <w:rsid w:val="005615F0"/>
    <w:rsid w:val="00561DB3"/>
    <w:rsid w:val="005631E7"/>
    <w:rsid w:val="00563857"/>
    <w:rsid w:val="00564299"/>
    <w:rsid w:val="0056488B"/>
    <w:rsid w:val="0056536D"/>
    <w:rsid w:val="005658EB"/>
    <w:rsid w:val="00565B80"/>
    <w:rsid w:val="00565BFC"/>
    <w:rsid w:val="00566893"/>
    <w:rsid w:val="0056697D"/>
    <w:rsid w:val="00566B07"/>
    <w:rsid w:val="00566B6E"/>
    <w:rsid w:val="00567080"/>
    <w:rsid w:val="0056793E"/>
    <w:rsid w:val="005679D6"/>
    <w:rsid w:val="00567A0A"/>
    <w:rsid w:val="00567A97"/>
    <w:rsid w:val="00567B04"/>
    <w:rsid w:val="00567C63"/>
    <w:rsid w:val="00567E79"/>
    <w:rsid w:val="00570B81"/>
    <w:rsid w:val="0057163E"/>
    <w:rsid w:val="0057189F"/>
    <w:rsid w:val="00571E12"/>
    <w:rsid w:val="00571E5A"/>
    <w:rsid w:val="0057216B"/>
    <w:rsid w:val="0057282C"/>
    <w:rsid w:val="0057359F"/>
    <w:rsid w:val="00573663"/>
    <w:rsid w:val="005736AA"/>
    <w:rsid w:val="005738C9"/>
    <w:rsid w:val="005738D2"/>
    <w:rsid w:val="0057393E"/>
    <w:rsid w:val="00573983"/>
    <w:rsid w:val="00573B7D"/>
    <w:rsid w:val="00573CBC"/>
    <w:rsid w:val="00574354"/>
    <w:rsid w:val="005745AA"/>
    <w:rsid w:val="00574700"/>
    <w:rsid w:val="0057495F"/>
    <w:rsid w:val="00575590"/>
    <w:rsid w:val="005761FE"/>
    <w:rsid w:val="00576208"/>
    <w:rsid w:val="00576305"/>
    <w:rsid w:val="0057689B"/>
    <w:rsid w:val="00576970"/>
    <w:rsid w:val="005775CC"/>
    <w:rsid w:val="0058038C"/>
    <w:rsid w:val="00580534"/>
    <w:rsid w:val="005806E2"/>
    <w:rsid w:val="0058083E"/>
    <w:rsid w:val="00580E5F"/>
    <w:rsid w:val="0058122F"/>
    <w:rsid w:val="00581252"/>
    <w:rsid w:val="005813B2"/>
    <w:rsid w:val="005814A3"/>
    <w:rsid w:val="0058199C"/>
    <w:rsid w:val="00581DBD"/>
    <w:rsid w:val="00581F18"/>
    <w:rsid w:val="0058209B"/>
    <w:rsid w:val="00582537"/>
    <w:rsid w:val="005825A6"/>
    <w:rsid w:val="00582BA7"/>
    <w:rsid w:val="00582D5C"/>
    <w:rsid w:val="00583437"/>
    <w:rsid w:val="005837DC"/>
    <w:rsid w:val="00583C56"/>
    <w:rsid w:val="00584C6C"/>
    <w:rsid w:val="0058533D"/>
    <w:rsid w:val="00585483"/>
    <w:rsid w:val="0058565C"/>
    <w:rsid w:val="005858AA"/>
    <w:rsid w:val="005863E2"/>
    <w:rsid w:val="00586D20"/>
    <w:rsid w:val="00586DBE"/>
    <w:rsid w:val="00587419"/>
    <w:rsid w:val="00587480"/>
    <w:rsid w:val="005907E6"/>
    <w:rsid w:val="00591254"/>
    <w:rsid w:val="005916AD"/>
    <w:rsid w:val="00591841"/>
    <w:rsid w:val="0059188C"/>
    <w:rsid w:val="0059200E"/>
    <w:rsid w:val="00592130"/>
    <w:rsid w:val="00592188"/>
    <w:rsid w:val="00592911"/>
    <w:rsid w:val="0059318F"/>
    <w:rsid w:val="00593832"/>
    <w:rsid w:val="0059425A"/>
    <w:rsid w:val="00594F47"/>
    <w:rsid w:val="005950C7"/>
    <w:rsid w:val="005953ED"/>
    <w:rsid w:val="0059591D"/>
    <w:rsid w:val="005961A5"/>
    <w:rsid w:val="0059633D"/>
    <w:rsid w:val="00596BEA"/>
    <w:rsid w:val="005A0259"/>
    <w:rsid w:val="005A0320"/>
    <w:rsid w:val="005A09DC"/>
    <w:rsid w:val="005A119D"/>
    <w:rsid w:val="005A1510"/>
    <w:rsid w:val="005A15A1"/>
    <w:rsid w:val="005A163C"/>
    <w:rsid w:val="005A181D"/>
    <w:rsid w:val="005A19FF"/>
    <w:rsid w:val="005A1E24"/>
    <w:rsid w:val="005A1EA6"/>
    <w:rsid w:val="005A22BE"/>
    <w:rsid w:val="005A2CC1"/>
    <w:rsid w:val="005A361C"/>
    <w:rsid w:val="005A3A69"/>
    <w:rsid w:val="005A3EA3"/>
    <w:rsid w:val="005A419E"/>
    <w:rsid w:val="005A4333"/>
    <w:rsid w:val="005A4F8F"/>
    <w:rsid w:val="005A5791"/>
    <w:rsid w:val="005A5C11"/>
    <w:rsid w:val="005A62B1"/>
    <w:rsid w:val="005A6A38"/>
    <w:rsid w:val="005A757A"/>
    <w:rsid w:val="005B1198"/>
    <w:rsid w:val="005B11C2"/>
    <w:rsid w:val="005B1841"/>
    <w:rsid w:val="005B288B"/>
    <w:rsid w:val="005B2C60"/>
    <w:rsid w:val="005B347C"/>
    <w:rsid w:val="005B38B0"/>
    <w:rsid w:val="005B3D38"/>
    <w:rsid w:val="005B3DE1"/>
    <w:rsid w:val="005B3E10"/>
    <w:rsid w:val="005B423F"/>
    <w:rsid w:val="005B4593"/>
    <w:rsid w:val="005B474B"/>
    <w:rsid w:val="005B4950"/>
    <w:rsid w:val="005B4BF6"/>
    <w:rsid w:val="005B5008"/>
    <w:rsid w:val="005B5BD7"/>
    <w:rsid w:val="005B5CAD"/>
    <w:rsid w:val="005B5E6B"/>
    <w:rsid w:val="005B5FF7"/>
    <w:rsid w:val="005B6048"/>
    <w:rsid w:val="005B61FE"/>
    <w:rsid w:val="005B675C"/>
    <w:rsid w:val="005B6A4B"/>
    <w:rsid w:val="005B71EF"/>
    <w:rsid w:val="005B762E"/>
    <w:rsid w:val="005B7BD8"/>
    <w:rsid w:val="005C02B7"/>
    <w:rsid w:val="005C0628"/>
    <w:rsid w:val="005C0767"/>
    <w:rsid w:val="005C170F"/>
    <w:rsid w:val="005C247C"/>
    <w:rsid w:val="005C2529"/>
    <w:rsid w:val="005C286F"/>
    <w:rsid w:val="005C2970"/>
    <w:rsid w:val="005C2B43"/>
    <w:rsid w:val="005C3286"/>
    <w:rsid w:val="005C3898"/>
    <w:rsid w:val="005C38D2"/>
    <w:rsid w:val="005C3CCA"/>
    <w:rsid w:val="005C477C"/>
    <w:rsid w:val="005C485A"/>
    <w:rsid w:val="005C4B48"/>
    <w:rsid w:val="005C5091"/>
    <w:rsid w:val="005C527A"/>
    <w:rsid w:val="005C5375"/>
    <w:rsid w:val="005C57E6"/>
    <w:rsid w:val="005C59B3"/>
    <w:rsid w:val="005C5DA2"/>
    <w:rsid w:val="005C5F88"/>
    <w:rsid w:val="005C626C"/>
    <w:rsid w:val="005C6F2D"/>
    <w:rsid w:val="005C7007"/>
    <w:rsid w:val="005C71F9"/>
    <w:rsid w:val="005C7229"/>
    <w:rsid w:val="005C72BA"/>
    <w:rsid w:val="005C76DC"/>
    <w:rsid w:val="005C76E2"/>
    <w:rsid w:val="005C799D"/>
    <w:rsid w:val="005C7A50"/>
    <w:rsid w:val="005C7BC5"/>
    <w:rsid w:val="005C7C2B"/>
    <w:rsid w:val="005C7D50"/>
    <w:rsid w:val="005D02C7"/>
    <w:rsid w:val="005D02CC"/>
    <w:rsid w:val="005D04D1"/>
    <w:rsid w:val="005D0535"/>
    <w:rsid w:val="005D0926"/>
    <w:rsid w:val="005D0A8D"/>
    <w:rsid w:val="005D0B6F"/>
    <w:rsid w:val="005D0B8F"/>
    <w:rsid w:val="005D0D0A"/>
    <w:rsid w:val="005D10DA"/>
    <w:rsid w:val="005D17ED"/>
    <w:rsid w:val="005D17F9"/>
    <w:rsid w:val="005D1914"/>
    <w:rsid w:val="005D1E4E"/>
    <w:rsid w:val="005D1E5E"/>
    <w:rsid w:val="005D1E88"/>
    <w:rsid w:val="005D292F"/>
    <w:rsid w:val="005D2B30"/>
    <w:rsid w:val="005D3093"/>
    <w:rsid w:val="005D3FD1"/>
    <w:rsid w:val="005D4012"/>
    <w:rsid w:val="005D42A8"/>
    <w:rsid w:val="005D47FE"/>
    <w:rsid w:val="005D497E"/>
    <w:rsid w:val="005D4C60"/>
    <w:rsid w:val="005D4FF4"/>
    <w:rsid w:val="005D5904"/>
    <w:rsid w:val="005D5C82"/>
    <w:rsid w:val="005D63FA"/>
    <w:rsid w:val="005D6910"/>
    <w:rsid w:val="005D6B97"/>
    <w:rsid w:val="005D6EC1"/>
    <w:rsid w:val="005D7128"/>
    <w:rsid w:val="005D76DE"/>
    <w:rsid w:val="005E05F1"/>
    <w:rsid w:val="005E111E"/>
    <w:rsid w:val="005E1408"/>
    <w:rsid w:val="005E19DC"/>
    <w:rsid w:val="005E1E36"/>
    <w:rsid w:val="005E2D8D"/>
    <w:rsid w:val="005E325C"/>
    <w:rsid w:val="005E330C"/>
    <w:rsid w:val="005E34E6"/>
    <w:rsid w:val="005E3519"/>
    <w:rsid w:val="005E35FB"/>
    <w:rsid w:val="005E42C3"/>
    <w:rsid w:val="005E497B"/>
    <w:rsid w:val="005E49C6"/>
    <w:rsid w:val="005E51A6"/>
    <w:rsid w:val="005E5301"/>
    <w:rsid w:val="005E5952"/>
    <w:rsid w:val="005E5E5C"/>
    <w:rsid w:val="005E6115"/>
    <w:rsid w:val="005E672D"/>
    <w:rsid w:val="005E67C1"/>
    <w:rsid w:val="005E68FD"/>
    <w:rsid w:val="005E6BC9"/>
    <w:rsid w:val="005E6CF5"/>
    <w:rsid w:val="005E6DDB"/>
    <w:rsid w:val="005E750A"/>
    <w:rsid w:val="005E7DFA"/>
    <w:rsid w:val="005F0330"/>
    <w:rsid w:val="005F0419"/>
    <w:rsid w:val="005F0BD5"/>
    <w:rsid w:val="005F10CA"/>
    <w:rsid w:val="005F1528"/>
    <w:rsid w:val="005F182F"/>
    <w:rsid w:val="005F1B03"/>
    <w:rsid w:val="005F1ED7"/>
    <w:rsid w:val="005F22BB"/>
    <w:rsid w:val="005F2343"/>
    <w:rsid w:val="005F2A12"/>
    <w:rsid w:val="005F2A39"/>
    <w:rsid w:val="005F2A72"/>
    <w:rsid w:val="005F2C7D"/>
    <w:rsid w:val="005F30D4"/>
    <w:rsid w:val="005F31D5"/>
    <w:rsid w:val="005F3294"/>
    <w:rsid w:val="005F339D"/>
    <w:rsid w:val="005F3ACB"/>
    <w:rsid w:val="005F3C88"/>
    <w:rsid w:val="005F4018"/>
    <w:rsid w:val="005F40BC"/>
    <w:rsid w:val="005F43E2"/>
    <w:rsid w:val="005F44F4"/>
    <w:rsid w:val="005F47BA"/>
    <w:rsid w:val="005F4D17"/>
    <w:rsid w:val="005F5005"/>
    <w:rsid w:val="005F6046"/>
    <w:rsid w:val="005F60CA"/>
    <w:rsid w:val="005F67A4"/>
    <w:rsid w:val="005F6AF6"/>
    <w:rsid w:val="005F6C1D"/>
    <w:rsid w:val="005F6D29"/>
    <w:rsid w:val="005F6DAC"/>
    <w:rsid w:val="005F6E52"/>
    <w:rsid w:val="005F7129"/>
    <w:rsid w:val="005F7FB7"/>
    <w:rsid w:val="005F7FD8"/>
    <w:rsid w:val="00600922"/>
    <w:rsid w:val="00600AA8"/>
    <w:rsid w:val="00600D9E"/>
    <w:rsid w:val="006010DE"/>
    <w:rsid w:val="006012BA"/>
    <w:rsid w:val="00601780"/>
    <w:rsid w:val="00601C1E"/>
    <w:rsid w:val="0060220B"/>
    <w:rsid w:val="0060286E"/>
    <w:rsid w:val="00602A37"/>
    <w:rsid w:val="00603111"/>
    <w:rsid w:val="00603344"/>
    <w:rsid w:val="006034AE"/>
    <w:rsid w:val="006037D9"/>
    <w:rsid w:val="00603EAA"/>
    <w:rsid w:val="00603FCE"/>
    <w:rsid w:val="006042D5"/>
    <w:rsid w:val="0060441D"/>
    <w:rsid w:val="00604BDE"/>
    <w:rsid w:val="00605219"/>
    <w:rsid w:val="0060536E"/>
    <w:rsid w:val="006057EC"/>
    <w:rsid w:val="00605B20"/>
    <w:rsid w:val="00605FA6"/>
    <w:rsid w:val="00606020"/>
    <w:rsid w:val="006060CF"/>
    <w:rsid w:val="00606264"/>
    <w:rsid w:val="006067E0"/>
    <w:rsid w:val="00606ACF"/>
    <w:rsid w:val="00606D47"/>
    <w:rsid w:val="00607008"/>
    <w:rsid w:val="00607A29"/>
    <w:rsid w:val="00607E57"/>
    <w:rsid w:val="00607F15"/>
    <w:rsid w:val="00610395"/>
    <w:rsid w:val="006107E6"/>
    <w:rsid w:val="0061081E"/>
    <w:rsid w:val="0061088A"/>
    <w:rsid w:val="006108A7"/>
    <w:rsid w:val="00610E1F"/>
    <w:rsid w:val="00611075"/>
    <w:rsid w:val="006111E6"/>
    <w:rsid w:val="0061160F"/>
    <w:rsid w:val="006117B8"/>
    <w:rsid w:val="006118D7"/>
    <w:rsid w:val="00611CCE"/>
    <w:rsid w:val="00611DE3"/>
    <w:rsid w:val="00612746"/>
    <w:rsid w:val="00614A56"/>
    <w:rsid w:val="00614C8E"/>
    <w:rsid w:val="00614D21"/>
    <w:rsid w:val="00615228"/>
    <w:rsid w:val="006157DA"/>
    <w:rsid w:val="00615B69"/>
    <w:rsid w:val="00615B7F"/>
    <w:rsid w:val="00615E31"/>
    <w:rsid w:val="0061606F"/>
    <w:rsid w:val="006162A8"/>
    <w:rsid w:val="0061707B"/>
    <w:rsid w:val="006170CA"/>
    <w:rsid w:val="00617286"/>
    <w:rsid w:val="00617612"/>
    <w:rsid w:val="006179F9"/>
    <w:rsid w:val="00617C65"/>
    <w:rsid w:val="00617D87"/>
    <w:rsid w:val="00617E2B"/>
    <w:rsid w:val="00617EB7"/>
    <w:rsid w:val="006207DE"/>
    <w:rsid w:val="00620AC7"/>
    <w:rsid w:val="00621CE4"/>
    <w:rsid w:val="006220BE"/>
    <w:rsid w:val="00622202"/>
    <w:rsid w:val="0062278A"/>
    <w:rsid w:val="00622B4B"/>
    <w:rsid w:val="00623386"/>
    <w:rsid w:val="00623807"/>
    <w:rsid w:val="00623857"/>
    <w:rsid w:val="00623C9F"/>
    <w:rsid w:val="00624152"/>
    <w:rsid w:val="00624184"/>
    <w:rsid w:val="006243A4"/>
    <w:rsid w:val="0062461C"/>
    <w:rsid w:val="00624956"/>
    <w:rsid w:val="00624A99"/>
    <w:rsid w:val="00624DCE"/>
    <w:rsid w:val="00624F6E"/>
    <w:rsid w:val="00624FA4"/>
    <w:rsid w:val="0062624E"/>
    <w:rsid w:val="0062634B"/>
    <w:rsid w:val="00626B98"/>
    <w:rsid w:val="00627352"/>
    <w:rsid w:val="00627435"/>
    <w:rsid w:val="006300F2"/>
    <w:rsid w:val="00630256"/>
    <w:rsid w:val="006306A1"/>
    <w:rsid w:val="006307BA"/>
    <w:rsid w:val="00631256"/>
    <w:rsid w:val="006312C6"/>
    <w:rsid w:val="00632166"/>
    <w:rsid w:val="00632C32"/>
    <w:rsid w:val="00632DAF"/>
    <w:rsid w:val="00632F76"/>
    <w:rsid w:val="006330A0"/>
    <w:rsid w:val="00633143"/>
    <w:rsid w:val="006331AA"/>
    <w:rsid w:val="00633DF8"/>
    <w:rsid w:val="0063405D"/>
    <w:rsid w:val="00634480"/>
    <w:rsid w:val="00634854"/>
    <w:rsid w:val="00634ED7"/>
    <w:rsid w:val="006352B4"/>
    <w:rsid w:val="00636B9E"/>
    <w:rsid w:val="00637118"/>
    <w:rsid w:val="0063748B"/>
    <w:rsid w:val="00637C50"/>
    <w:rsid w:val="00637CCA"/>
    <w:rsid w:val="00637F9E"/>
    <w:rsid w:val="006404CE"/>
    <w:rsid w:val="00640621"/>
    <w:rsid w:val="00640768"/>
    <w:rsid w:val="00640A6F"/>
    <w:rsid w:val="00640D9D"/>
    <w:rsid w:val="0064102B"/>
    <w:rsid w:val="0064177A"/>
    <w:rsid w:val="006417F2"/>
    <w:rsid w:val="00641F8F"/>
    <w:rsid w:val="00642480"/>
    <w:rsid w:val="00642868"/>
    <w:rsid w:val="00642A7D"/>
    <w:rsid w:val="00642FDD"/>
    <w:rsid w:val="006430DD"/>
    <w:rsid w:val="006438A6"/>
    <w:rsid w:val="00644162"/>
    <w:rsid w:val="006441A1"/>
    <w:rsid w:val="00644389"/>
    <w:rsid w:val="0064446E"/>
    <w:rsid w:val="00644A92"/>
    <w:rsid w:val="006450C8"/>
    <w:rsid w:val="00645F05"/>
    <w:rsid w:val="00646026"/>
    <w:rsid w:val="00646826"/>
    <w:rsid w:val="00647168"/>
    <w:rsid w:val="006475A7"/>
    <w:rsid w:val="00647E4B"/>
    <w:rsid w:val="00650653"/>
    <w:rsid w:val="00650C23"/>
    <w:rsid w:val="006510EF"/>
    <w:rsid w:val="00651516"/>
    <w:rsid w:val="006517D4"/>
    <w:rsid w:val="00651905"/>
    <w:rsid w:val="00651BD2"/>
    <w:rsid w:val="00652008"/>
    <w:rsid w:val="00652380"/>
    <w:rsid w:val="00652CCB"/>
    <w:rsid w:val="00652DB6"/>
    <w:rsid w:val="00654DE9"/>
    <w:rsid w:val="006550BF"/>
    <w:rsid w:val="0065546F"/>
    <w:rsid w:val="00655A9D"/>
    <w:rsid w:val="00655ADC"/>
    <w:rsid w:val="00656846"/>
    <w:rsid w:val="00656B9C"/>
    <w:rsid w:val="00656E47"/>
    <w:rsid w:val="00657649"/>
    <w:rsid w:val="006576F0"/>
    <w:rsid w:val="00657751"/>
    <w:rsid w:val="0066009A"/>
    <w:rsid w:val="006601D3"/>
    <w:rsid w:val="0066031A"/>
    <w:rsid w:val="0066099F"/>
    <w:rsid w:val="00660E5C"/>
    <w:rsid w:val="006618FC"/>
    <w:rsid w:val="00661BEA"/>
    <w:rsid w:val="00661FB5"/>
    <w:rsid w:val="00662665"/>
    <w:rsid w:val="006632E0"/>
    <w:rsid w:val="006633B7"/>
    <w:rsid w:val="00663754"/>
    <w:rsid w:val="00663CAF"/>
    <w:rsid w:val="00664158"/>
    <w:rsid w:val="0066427B"/>
    <w:rsid w:val="006642CD"/>
    <w:rsid w:val="0066437F"/>
    <w:rsid w:val="006645A0"/>
    <w:rsid w:val="00664A72"/>
    <w:rsid w:val="00664EB1"/>
    <w:rsid w:val="00664FEE"/>
    <w:rsid w:val="00665267"/>
    <w:rsid w:val="00665347"/>
    <w:rsid w:val="0066575D"/>
    <w:rsid w:val="0066628E"/>
    <w:rsid w:val="006665B6"/>
    <w:rsid w:val="00666C08"/>
    <w:rsid w:val="006672E9"/>
    <w:rsid w:val="00667964"/>
    <w:rsid w:val="006679D1"/>
    <w:rsid w:val="00667C82"/>
    <w:rsid w:val="00670B49"/>
    <w:rsid w:val="00670E24"/>
    <w:rsid w:val="00671210"/>
    <w:rsid w:val="006714E4"/>
    <w:rsid w:val="00671ABE"/>
    <w:rsid w:val="00671F0C"/>
    <w:rsid w:val="00672245"/>
    <w:rsid w:val="00672380"/>
    <w:rsid w:val="00672982"/>
    <w:rsid w:val="00672A8B"/>
    <w:rsid w:val="006736FD"/>
    <w:rsid w:val="0067408C"/>
    <w:rsid w:val="00674BB2"/>
    <w:rsid w:val="00674CDF"/>
    <w:rsid w:val="00675007"/>
    <w:rsid w:val="00675153"/>
    <w:rsid w:val="00675169"/>
    <w:rsid w:val="0067529B"/>
    <w:rsid w:val="00675625"/>
    <w:rsid w:val="00675852"/>
    <w:rsid w:val="00675996"/>
    <w:rsid w:val="00675F6C"/>
    <w:rsid w:val="00676279"/>
    <w:rsid w:val="0067657A"/>
    <w:rsid w:val="00676AE0"/>
    <w:rsid w:val="00681DA5"/>
    <w:rsid w:val="00681E88"/>
    <w:rsid w:val="00682E55"/>
    <w:rsid w:val="0068316E"/>
    <w:rsid w:val="0068320E"/>
    <w:rsid w:val="006835FA"/>
    <w:rsid w:val="00683762"/>
    <w:rsid w:val="00683A42"/>
    <w:rsid w:val="006843F0"/>
    <w:rsid w:val="00684853"/>
    <w:rsid w:val="00684E11"/>
    <w:rsid w:val="006855A6"/>
    <w:rsid w:val="00685617"/>
    <w:rsid w:val="00685B57"/>
    <w:rsid w:val="00685C53"/>
    <w:rsid w:val="00686263"/>
    <w:rsid w:val="00686351"/>
    <w:rsid w:val="006879D9"/>
    <w:rsid w:val="00687FFD"/>
    <w:rsid w:val="0069163E"/>
    <w:rsid w:val="00691B35"/>
    <w:rsid w:val="00691B55"/>
    <w:rsid w:val="00691E29"/>
    <w:rsid w:val="006924DA"/>
    <w:rsid w:val="00692701"/>
    <w:rsid w:val="00692740"/>
    <w:rsid w:val="0069281E"/>
    <w:rsid w:val="006930EB"/>
    <w:rsid w:val="006931F3"/>
    <w:rsid w:val="00693847"/>
    <w:rsid w:val="0069405B"/>
    <w:rsid w:val="006944CA"/>
    <w:rsid w:val="006946A8"/>
    <w:rsid w:val="006950C1"/>
    <w:rsid w:val="0069514D"/>
    <w:rsid w:val="0069564C"/>
    <w:rsid w:val="0069569F"/>
    <w:rsid w:val="00695814"/>
    <w:rsid w:val="0069582A"/>
    <w:rsid w:val="00696424"/>
    <w:rsid w:val="0069642F"/>
    <w:rsid w:val="00696F08"/>
    <w:rsid w:val="00696FE0"/>
    <w:rsid w:val="006971F6"/>
    <w:rsid w:val="00697871"/>
    <w:rsid w:val="00697AD4"/>
    <w:rsid w:val="006A05BF"/>
    <w:rsid w:val="006A07E7"/>
    <w:rsid w:val="006A1B1A"/>
    <w:rsid w:val="006A20C7"/>
    <w:rsid w:val="006A23E2"/>
    <w:rsid w:val="006A2991"/>
    <w:rsid w:val="006A2AB5"/>
    <w:rsid w:val="006A3256"/>
    <w:rsid w:val="006A3835"/>
    <w:rsid w:val="006A38D9"/>
    <w:rsid w:val="006A3DDE"/>
    <w:rsid w:val="006A4B99"/>
    <w:rsid w:val="006A4BDE"/>
    <w:rsid w:val="006A4CED"/>
    <w:rsid w:val="006A538F"/>
    <w:rsid w:val="006A5BB7"/>
    <w:rsid w:val="006A6696"/>
    <w:rsid w:val="006A6C52"/>
    <w:rsid w:val="006A6EB7"/>
    <w:rsid w:val="006A7363"/>
    <w:rsid w:val="006A78D7"/>
    <w:rsid w:val="006B0084"/>
    <w:rsid w:val="006B0B9F"/>
    <w:rsid w:val="006B0DF9"/>
    <w:rsid w:val="006B129A"/>
    <w:rsid w:val="006B16BB"/>
    <w:rsid w:val="006B18E2"/>
    <w:rsid w:val="006B1953"/>
    <w:rsid w:val="006B1969"/>
    <w:rsid w:val="006B199E"/>
    <w:rsid w:val="006B19CD"/>
    <w:rsid w:val="006B1DF0"/>
    <w:rsid w:val="006B1E4F"/>
    <w:rsid w:val="006B1E6E"/>
    <w:rsid w:val="006B2351"/>
    <w:rsid w:val="006B257F"/>
    <w:rsid w:val="006B32D0"/>
    <w:rsid w:val="006B359D"/>
    <w:rsid w:val="006B392D"/>
    <w:rsid w:val="006B39A0"/>
    <w:rsid w:val="006B4374"/>
    <w:rsid w:val="006B523B"/>
    <w:rsid w:val="006B5D31"/>
    <w:rsid w:val="006B5DAE"/>
    <w:rsid w:val="006B5F1E"/>
    <w:rsid w:val="006B6236"/>
    <w:rsid w:val="006B66F0"/>
    <w:rsid w:val="006B6D93"/>
    <w:rsid w:val="006B730E"/>
    <w:rsid w:val="006B7489"/>
    <w:rsid w:val="006B79BE"/>
    <w:rsid w:val="006B7C12"/>
    <w:rsid w:val="006C03DE"/>
    <w:rsid w:val="006C0A9E"/>
    <w:rsid w:val="006C0F82"/>
    <w:rsid w:val="006C13F4"/>
    <w:rsid w:val="006C18BF"/>
    <w:rsid w:val="006C1AE5"/>
    <w:rsid w:val="006C2295"/>
    <w:rsid w:val="006C246D"/>
    <w:rsid w:val="006C2A59"/>
    <w:rsid w:val="006C2C65"/>
    <w:rsid w:val="006C3092"/>
    <w:rsid w:val="006C30B4"/>
    <w:rsid w:val="006C3311"/>
    <w:rsid w:val="006C40C2"/>
    <w:rsid w:val="006C44B7"/>
    <w:rsid w:val="006C4E91"/>
    <w:rsid w:val="006C4F76"/>
    <w:rsid w:val="006C4FA0"/>
    <w:rsid w:val="006C5104"/>
    <w:rsid w:val="006C5A0C"/>
    <w:rsid w:val="006C5AC5"/>
    <w:rsid w:val="006C5B27"/>
    <w:rsid w:val="006C6BEB"/>
    <w:rsid w:val="006C71B4"/>
    <w:rsid w:val="006C7609"/>
    <w:rsid w:val="006C798B"/>
    <w:rsid w:val="006C7F56"/>
    <w:rsid w:val="006D0056"/>
    <w:rsid w:val="006D04B9"/>
    <w:rsid w:val="006D0885"/>
    <w:rsid w:val="006D0AE5"/>
    <w:rsid w:val="006D1228"/>
    <w:rsid w:val="006D155C"/>
    <w:rsid w:val="006D1935"/>
    <w:rsid w:val="006D1961"/>
    <w:rsid w:val="006D1EA5"/>
    <w:rsid w:val="006D241B"/>
    <w:rsid w:val="006D2AE2"/>
    <w:rsid w:val="006D318F"/>
    <w:rsid w:val="006D3720"/>
    <w:rsid w:val="006D3952"/>
    <w:rsid w:val="006D3AC7"/>
    <w:rsid w:val="006D4390"/>
    <w:rsid w:val="006D4C0D"/>
    <w:rsid w:val="006D4C38"/>
    <w:rsid w:val="006D5098"/>
    <w:rsid w:val="006D50C9"/>
    <w:rsid w:val="006D50E9"/>
    <w:rsid w:val="006D50F5"/>
    <w:rsid w:val="006D5221"/>
    <w:rsid w:val="006D55AF"/>
    <w:rsid w:val="006D580A"/>
    <w:rsid w:val="006D6771"/>
    <w:rsid w:val="006D6EBD"/>
    <w:rsid w:val="006D75AC"/>
    <w:rsid w:val="006D79CF"/>
    <w:rsid w:val="006D7A5B"/>
    <w:rsid w:val="006D7DAD"/>
    <w:rsid w:val="006E0081"/>
    <w:rsid w:val="006E02C2"/>
    <w:rsid w:val="006E074C"/>
    <w:rsid w:val="006E0B47"/>
    <w:rsid w:val="006E1342"/>
    <w:rsid w:val="006E1451"/>
    <w:rsid w:val="006E1B2D"/>
    <w:rsid w:val="006E1D01"/>
    <w:rsid w:val="006E225A"/>
    <w:rsid w:val="006E2811"/>
    <w:rsid w:val="006E2988"/>
    <w:rsid w:val="006E3478"/>
    <w:rsid w:val="006E38EA"/>
    <w:rsid w:val="006E39B1"/>
    <w:rsid w:val="006E3DBD"/>
    <w:rsid w:val="006E46B5"/>
    <w:rsid w:val="006E4A0F"/>
    <w:rsid w:val="006E4A7B"/>
    <w:rsid w:val="006E526E"/>
    <w:rsid w:val="006E55EE"/>
    <w:rsid w:val="006E564C"/>
    <w:rsid w:val="006E5A01"/>
    <w:rsid w:val="006E6175"/>
    <w:rsid w:val="006E69D0"/>
    <w:rsid w:val="006E6BC5"/>
    <w:rsid w:val="006E70E8"/>
    <w:rsid w:val="006E7427"/>
    <w:rsid w:val="006E7C84"/>
    <w:rsid w:val="006E7DE7"/>
    <w:rsid w:val="006F0AA2"/>
    <w:rsid w:val="006F0B7B"/>
    <w:rsid w:val="006F0C6C"/>
    <w:rsid w:val="006F103A"/>
    <w:rsid w:val="006F116E"/>
    <w:rsid w:val="006F1247"/>
    <w:rsid w:val="006F1B36"/>
    <w:rsid w:val="006F2105"/>
    <w:rsid w:val="006F23E6"/>
    <w:rsid w:val="006F2FF1"/>
    <w:rsid w:val="006F34F1"/>
    <w:rsid w:val="006F35B3"/>
    <w:rsid w:val="006F37BA"/>
    <w:rsid w:val="006F3B42"/>
    <w:rsid w:val="006F53FB"/>
    <w:rsid w:val="006F5580"/>
    <w:rsid w:val="006F5770"/>
    <w:rsid w:val="006F59B6"/>
    <w:rsid w:val="006F6013"/>
    <w:rsid w:val="006F641F"/>
    <w:rsid w:val="006F6525"/>
    <w:rsid w:val="006F7038"/>
    <w:rsid w:val="006F73C3"/>
    <w:rsid w:val="006F7432"/>
    <w:rsid w:val="006F7F20"/>
    <w:rsid w:val="00700708"/>
    <w:rsid w:val="00700C2C"/>
    <w:rsid w:val="007016E7"/>
    <w:rsid w:val="00701E70"/>
    <w:rsid w:val="007020EA"/>
    <w:rsid w:val="007026E6"/>
    <w:rsid w:val="00702FD3"/>
    <w:rsid w:val="0070408E"/>
    <w:rsid w:val="00704534"/>
    <w:rsid w:val="00704AC3"/>
    <w:rsid w:val="00704ED1"/>
    <w:rsid w:val="007051C9"/>
    <w:rsid w:val="00705281"/>
    <w:rsid w:val="007056AE"/>
    <w:rsid w:val="00705B52"/>
    <w:rsid w:val="00706909"/>
    <w:rsid w:val="0070697B"/>
    <w:rsid w:val="007069EF"/>
    <w:rsid w:val="00707054"/>
    <w:rsid w:val="00707700"/>
    <w:rsid w:val="00707A64"/>
    <w:rsid w:val="00707CEA"/>
    <w:rsid w:val="00707E1B"/>
    <w:rsid w:val="00707E7E"/>
    <w:rsid w:val="007101B8"/>
    <w:rsid w:val="00710A38"/>
    <w:rsid w:val="00710AD6"/>
    <w:rsid w:val="00710AE4"/>
    <w:rsid w:val="00710EC7"/>
    <w:rsid w:val="00710F5D"/>
    <w:rsid w:val="0071139F"/>
    <w:rsid w:val="007118F9"/>
    <w:rsid w:val="00712133"/>
    <w:rsid w:val="00712195"/>
    <w:rsid w:val="00712534"/>
    <w:rsid w:val="007128DC"/>
    <w:rsid w:val="00712951"/>
    <w:rsid w:val="00712E92"/>
    <w:rsid w:val="00712EDD"/>
    <w:rsid w:val="00713133"/>
    <w:rsid w:val="00713239"/>
    <w:rsid w:val="00713C92"/>
    <w:rsid w:val="00714700"/>
    <w:rsid w:val="0071488F"/>
    <w:rsid w:val="00715623"/>
    <w:rsid w:val="00716543"/>
    <w:rsid w:val="00716581"/>
    <w:rsid w:val="007165A0"/>
    <w:rsid w:val="007167BE"/>
    <w:rsid w:val="00716A13"/>
    <w:rsid w:val="007173C8"/>
    <w:rsid w:val="00717540"/>
    <w:rsid w:val="007176E3"/>
    <w:rsid w:val="0071770F"/>
    <w:rsid w:val="00717920"/>
    <w:rsid w:val="00717E10"/>
    <w:rsid w:val="00717F2F"/>
    <w:rsid w:val="0072031C"/>
    <w:rsid w:val="0072057B"/>
    <w:rsid w:val="00720644"/>
    <w:rsid w:val="00720812"/>
    <w:rsid w:val="00720B6E"/>
    <w:rsid w:val="007223DC"/>
    <w:rsid w:val="0072285D"/>
    <w:rsid w:val="00722AB2"/>
    <w:rsid w:val="00722B06"/>
    <w:rsid w:val="00722FE6"/>
    <w:rsid w:val="00724573"/>
    <w:rsid w:val="007246CE"/>
    <w:rsid w:val="00724E11"/>
    <w:rsid w:val="00724EF4"/>
    <w:rsid w:val="00725463"/>
    <w:rsid w:val="00725F6D"/>
    <w:rsid w:val="0072628C"/>
    <w:rsid w:val="007264D8"/>
    <w:rsid w:val="007266CF"/>
    <w:rsid w:val="00727D82"/>
    <w:rsid w:val="00730F4B"/>
    <w:rsid w:val="00731089"/>
    <w:rsid w:val="007318EE"/>
    <w:rsid w:val="007322C0"/>
    <w:rsid w:val="00732766"/>
    <w:rsid w:val="007327A0"/>
    <w:rsid w:val="00732DA4"/>
    <w:rsid w:val="0073378C"/>
    <w:rsid w:val="00733DC4"/>
    <w:rsid w:val="00733E73"/>
    <w:rsid w:val="007349EB"/>
    <w:rsid w:val="00734A25"/>
    <w:rsid w:val="00734CB0"/>
    <w:rsid w:val="007355FB"/>
    <w:rsid w:val="00735926"/>
    <w:rsid w:val="00735958"/>
    <w:rsid w:val="00735A31"/>
    <w:rsid w:val="00736772"/>
    <w:rsid w:val="00736CE7"/>
    <w:rsid w:val="00737014"/>
    <w:rsid w:val="00737ABE"/>
    <w:rsid w:val="00737B34"/>
    <w:rsid w:val="00740802"/>
    <w:rsid w:val="007416B6"/>
    <w:rsid w:val="00741BEA"/>
    <w:rsid w:val="00741D29"/>
    <w:rsid w:val="00741DE1"/>
    <w:rsid w:val="00742BE1"/>
    <w:rsid w:val="00742F1B"/>
    <w:rsid w:val="007430A6"/>
    <w:rsid w:val="007434F9"/>
    <w:rsid w:val="007439D3"/>
    <w:rsid w:val="00743E8D"/>
    <w:rsid w:val="00745183"/>
    <w:rsid w:val="0074535A"/>
    <w:rsid w:val="00745763"/>
    <w:rsid w:val="00745875"/>
    <w:rsid w:val="00745906"/>
    <w:rsid w:val="00745918"/>
    <w:rsid w:val="00745CE8"/>
    <w:rsid w:val="00745F7E"/>
    <w:rsid w:val="0074647C"/>
    <w:rsid w:val="00746632"/>
    <w:rsid w:val="00747A61"/>
    <w:rsid w:val="0075076B"/>
    <w:rsid w:val="0075120D"/>
    <w:rsid w:val="007516EB"/>
    <w:rsid w:val="007518F0"/>
    <w:rsid w:val="00751BBB"/>
    <w:rsid w:val="007526DF"/>
    <w:rsid w:val="007527CD"/>
    <w:rsid w:val="00753410"/>
    <w:rsid w:val="0075360E"/>
    <w:rsid w:val="00753EF8"/>
    <w:rsid w:val="0075428E"/>
    <w:rsid w:val="007543AF"/>
    <w:rsid w:val="0075452B"/>
    <w:rsid w:val="007546F2"/>
    <w:rsid w:val="0075490B"/>
    <w:rsid w:val="007549FE"/>
    <w:rsid w:val="00754C4B"/>
    <w:rsid w:val="00755973"/>
    <w:rsid w:val="00756AFA"/>
    <w:rsid w:val="00756C0A"/>
    <w:rsid w:val="0075769A"/>
    <w:rsid w:val="007579EA"/>
    <w:rsid w:val="00757AD1"/>
    <w:rsid w:val="00760775"/>
    <w:rsid w:val="00760F25"/>
    <w:rsid w:val="00761014"/>
    <w:rsid w:val="007613E0"/>
    <w:rsid w:val="00762B0A"/>
    <w:rsid w:val="00762BB9"/>
    <w:rsid w:val="00762D6C"/>
    <w:rsid w:val="00763297"/>
    <w:rsid w:val="007636FD"/>
    <w:rsid w:val="007642ED"/>
    <w:rsid w:val="0076452A"/>
    <w:rsid w:val="007645D3"/>
    <w:rsid w:val="00764956"/>
    <w:rsid w:val="00764C99"/>
    <w:rsid w:val="007651D3"/>
    <w:rsid w:val="007652AE"/>
    <w:rsid w:val="007655B8"/>
    <w:rsid w:val="007659BE"/>
    <w:rsid w:val="0076652B"/>
    <w:rsid w:val="00766B0E"/>
    <w:rsid w:val="00766F7C"/>
    <w:rsid w:val="0076797E"/>
    <w:rsid w:val="0077007B"/>
    <w:rsid w:val="00770289"/>
    <w:rsid w:val="007705E7"/>
    <w:rsid w:val="00770829"/>
    <w:rsid w:val="00770978"/>
    <w:rsid w:val="00770A92"/>
    <w:rsid w:val="00770AA0"/>
    <w:rsid w:val="00770B0B"/>
    <w:rsid w:val="00771053"/>
    <w:rsid w:val="007713BC"/>
    <w:rsid w:val="00772397"/>
    <w:rsid w:val="00772601"/>
    <w:rsid w:val="00772774"/>
    <w:rsid w:val="00772949"/>
    <w:rsid w:val="00772B01"/>
    <w:rsid w:val="00772BD5"/>
    <w:rsid w:val="00772C58"/>
    <w:rsid w:val="00773621"/>
    <w:rsid w:val="0077380B"/>
    <w:rsid w:val="007740E0"/>
    <w:rsid w:val="00774441"/>
    <w:rsid w:val="0077539A"/>
    <w:rsid w:val="007755A7"/>
    <w:rsid w:val="00776806"/>
    <w:rsid w:val="00776A9B"/>
    <w:rsid w:val="00776B8B"/>
    <w:rsid w:val="00776BD5"/>
    <w:rsid w:val="00776DF3"/>
    <w:rsid w:val="00777153"/>
    <w:rsid w:val="00777463"/>
    <w:rsid w:val="00777806"/>
    <w:rsid w:val="00777C1E"/>
    <w:rsid w:val="0078026E"/>
    <w:rsid w:val="00780871"/>
    <w:rsid w:val="00780E19"/>
    <w:rsid w:val="00781071"/>
    <w:rsid w:val="00781158"/>
    <w:rsid w:val="0078131C"/>
    <w:rsid w:val="0078150B"/>
    <w:rsid w:val="00781860"/>
    <w:rsid w:val="00781CCF"/>
    <w:rsid w:val="00782139"/>
    <w:rsid w:val="0078239C"/>
    <w:rsid w:val="00782E43"/>
    <w:rsid w:val="007832F1"/>
    <w:rsid w:val="007833D0"/>
    <w:rsid w:val="00783679"/>
    <w:rsid w:val="0078387D"/>
    <w:rsid w:val="00783BAA"/>
    <w:rsid w:val="00783BD8"/>
    <w:rsid w:val="007848BB"/>
    <w:rsid w:val="007855B4"/>
    <w:rsid w:val="007855FB"/>
    <w:rsid w:val="00785671"/>
    <w:rsid w:val="00785A6B"/>
    <w:rsid w:val="00785E5E"/>
    <w:rsid w:val="00786347"/>
    <w:rsid w:val="00786D03"/>
    <w:rsid w:val="00786D96"/>
    <w:rsid w:val="0078743F"/>
    <w:rsid w:val="007875FC"/>
    <w:rsid w:val="00787686"/>
    <w:rsid w:val="0078795A"/>
    <w:rsid w:val="00787AA0"/>
    <w:rsid w:val="00787F1A"/>
    <w:rsid w:val="00787FBC"/>
    <w:rsid w:val="00790475"/>
    <w:rsid w:val="0079053A"/>
    <w:rsid w:val="00790614"/>
    <w:rsid w:val="007908C2"/>
    <w:rsid w:val="00790B19"/>
    <w:rsid w:val="0079161A"/>
    <w:rsid w:val="007916EC"/>
    <w:rsid w:val="00792476"/>
    <w:rsid w:val="007927BA"/>
    <w:rsid w:val="00792FEB"/>
    <w:rsid w:val="0079363B"/>
    <w:rsid w:val="00793A7A"/>
    <w:rsid w:val="00793E57"/>
    <w:rsid w:val="00793EA8"/>
    <w:rsid w:val="00793EC5"/>
    <w:rsid w:val="007944FE"/>
    <w:rsid w:val="00795144"/>
    <w:rsid w:val="00795279"/>
    <w:rsid w:val="0079532D"/>
    <w:rsid w:val="00795B3A"/>
    <w:rsid w:val="00795B9C"/>
    <w:rsid w:val="00796045"/>
    <w:rsid w:val="007960B2"/>
    <w:rsid w:val="007961B7"/>
    <w:rsid w:val="00796576"/>
    <w:rsid w:val="00796E84"/>
    <w:rsid w:val="007975DA"/>
    <w:rsid w:val="00797BD7"/>
    <w:rsid w:val="00797DFE"/>
    <w:rsid w:val="00797E08"/>
    <w:rsid w:val="00797E47"/>
    <w:rsid w:val="007A05A0"/>
    <w:rsid w:val="007A0D09"/>
    <w:rsid w:val="007A0D0F"/>
    <w:rsid w:val="007A0E97"/>
    <w:rsid w:val="007A1B6F"/>
    <w:rsid w:val="007A1F6B"/>
    <w:rsid w:val="007A2271"/>
    <w:rsid w:val="007A28C5"/>
    <w:rsid w:val="007A2DF8"/>
    <w:rsid w:val="007A338A"/>
    <w:rsid w:val="007A33F5"/>
    <w:rsid w:val="007A3A76"/>
    <w:rsid w:val="007A4077"/>
    <w:rsid w:val="007A4793"/>
    <w:rsid w:val="007A4AAE"/>
    <w:rsid w:val="007A54D9"/>
    <w:rsid w:val="007A58CB"/>
    <w:rsid w:val="007A5D48"/>
    <w:rsid w:val="007A63DB"/>
    <w:rsid w:val="007A63FE"/>
    <w:rsid w:val="007A6581"/>
    <w:rsid w:val="007A68DC"/>
    <w:rsid w:val="007A72A5"/>
    <w:rsid w:val="007A7B18"/>
    <w:rsid w:val="007A7D6E"/>
    <w:rsid w:val="007B040D"/>
    <w:rsid w:val="007B0C3D"/>
    <w:rsid w:val="007B0E38"/>
    <w:rsid w:val="007B19F4"/>
    <w:rsid w:val="007B249C"/>
    <w:rsid w:val="007B2664"/>
    <w:rsid w:val="007B26A7"/>
    <w:rsid w:val="007B273E"/>
    <w:rsid w:val="007B2A88"/>
    <w:rsid w:val="007B2AEC"/>
    <w:rsid w:val="007B3337"/>
    <w:rsid w:val="007B344C"/>
    <w:rsid w:val="007B4488"/>
    <w:rsid w:val="007B4493"/>
    <w:rsid w:val="007B44F9"/>
    <w:rsid w:val="007B5222"/>
    <w:rsid w:val="007B5873"/>
    <w:rsid w:val="007B5DA6"/>
    <w:rsid w:val="007B6301"/>
    <w:rsid w:val="007B659D"/>
    <w:rsid w:val="007B6784"/>
    <w:rsid w:val="007B6C96"/>
    <w:rsid w:val="007B7424"/>
    <w:rsid w:val="007B7618"/>
    <w:rsid w:val="007B7716"/>
    <w:rsid w:val="007B7B96"/>
    <w:rsid w:val="007C010C"/>
    <w:rsid w:val="007C0EF2"/>
    <w:rsid w:val="007C0F65"/>
    <w:rsid w:val="007C14FF"/>
    <w:rsid w:val="007C1776"/>
    <w:rsid w:val="007C1875"/>
    <w:rsid w:val="007C19C1"/>
    <w:rsid w:val="007C1F05"/>
    <w:rsid w:val="007C1FFE"/>
    <w:rsid w:val="007C238E"/>
    <w:rsid w:val="007C298E"/>
    <w:rsid w:val="007C3315"/>
    <w:rsid w:val="007C39EB"/>
    <w:rsid w:val="007C3D9E"/>
    <w:rsid w:val="007C40D4"/>
    <w:rsid w:val="007C4145"/>
    <w:rsid w:val="007C4251"/>
    <w:rsid w:val="007C4854"/>
    <w:rsid w:val="007C5D1C"/>
    <w:rsid w:val="007C5EE3"/>
    <w:rsid w:val="007C681F"/>
    <w:rsid w:val="007C7B86"/>
    <w:rsid w:val="007C7BB3"/>
    <w:rsid w:val="007C7C27"/>
    <w:rsid w:val="007C7E39"/>
    <w:rsid w:val="007C7E41"/>
    <w:rsid w:val="007D09F0"/>
    <w:rsid w:val="007D0EC6"/>
    <w:rsid w:val="007D199F"/>
    <w:rsid w:val="007D1CBA"/>
    <w:rsid w:val="007D1D54"/>
    <w:rsid w:val="007D1DE1"/>
    <w:rsid w:val="007D1F20"/>
    <w:rsid w:val="007D23D5"/>
    <w:rsid w:val="007D37F7"/>
    <w:rsid w:val="007D38A7"/>
    <w:rsid w:val="007D3DA1"/>
    <w:rsid w:val="007D3F8E"/>
    <w:rsid w:val="007D4254"/>
    <w:rsid w:val="007D44E0"/>
    <w:rsid w:val="007D450A"/>
    <w:rsid w:val="007D487E"/>
    <w:rsid w:val="007D4993"/>
    <w:rsid w:val="007D4D96"/>
    <w:rsid w:val="007D4DFE"/>
    <w:rsid w:val="007D5D6C"/>
    <w:rsid w:val="007D60FA"/>
    <w:rsid w:val="007D6FB9"/>
    <w:rsid w:val="007D71DA"/>
    <w:rsid w:val="007D72D8"/>
    <w:rsid w:val="007D773F"/>
    <w:rsid w:val="007D7E7B"/>
    <w:rsid w:val="007D7EB3"/>
    <w:rsid w:val="007E04F0"/>
    <w:rsid w:val="007E0997"/>
    <w:rsid w:val="007E0F35"/>
    <w:rsid w:val="007E1A63"/>
    <w:rsid w:val="007E1B45"/>
    <w:rsid w:val="007E3538"/>
    <w:rsid w:val="007E370D"/>
    <w:rsid w:val="007E3A3D"/>
    <w:rsid w:val="007E44EE"/>
    <w:rsid w:val="007E48B7"/>
    <w:rsid w:val="007E4A65"/>
    <w:rsid w:val="007E4F30"/>
    <w:rsid w:val="007E52E4"/>
    <w:rsid w:val="007E5F44"/>
    <w:rsid w:val="007E6129"/>
    <w:rsid w:val="007E661E"/>
    <w:rsid w:val="007E66A8"/>
    <w:rsid w:val="007E67E9"/>
    <w:rsid w:val="007E68ED"/>
    <w:rsid w:val="007E69C0"/>
    <w:rsid w:val="007E6DF0"/>
    <w:rsid w:val="007E6F04"/>
    <w:rsid w:val="007E70E0"/>
    <w:rsid w:val="007E70EB"/>
    <w:rsid w:val="007E73BD"/>
    <w:rsid w:val="007E7499"/>
    <w:rsid w:val="007E7B89"/>
    <w:rsid w:val="007E7B96"/>
    <w:rsid w:val="007F01F2"/>
    <w:rsid w:val="007F0638"/>
    <w:rsid w:val="007F076A"/>
    <w:rsid w:val="007F08A3"/>
    <w:rsid w:val="007F0A59"/>
    <w:rsid w:val="007F0EC3"/>
    <w:rsid w:val="007F20F9"/>
    <w:rsid w:val="007F2CD0"/>
    <w:rsid w:val="007F30DC"/>
    <w:rsid w:val="007F31F8"/>
    <w:rsid w:val="007F3850"/>
    <w:rsid w:val="007F38E3"/>
    <w:rsid w:val="007F3DBC"/>
    <w:rsid w:val="007F3EEC"/>
    <w:rsid w:val="007F4B38"/>
    <w:rsid w:val="007F4C76"/>
    <w:rsid w:val="007F4F4C"/>
    <w:rsid w:val="007F50E6"/>
    <w:rsid w:val="007F56B0"/>
    <w:rsid w:val="007F57EA"/>
    <w:rsid w:val="007F587A"/>
    <w:rsid w:val="007F5ABA"/>
    <w:rsid w:val="007F6142"/>
    <w:rsid w:val="007F7021"/>
    <w:rsid w:val="007F78B8"/>
    <w:rsid w:val="007F7FE3"/>
    <w:rsid w:val="0080007E"/>
    <w:rsid w:val="008004CF"/>
    <w:rsid w:val="0080088D"/>
    <w:rsid w:val="00800A99"/>
    <w:rsid w:val="00800B60"/>
    <w:rsid w:val="00800D0D"/>
    <w:rsid w:val="00800EAF"/>
    <w:rsid w:val="008012A1"/>
    <w:rsid w:val="00801FEE"/>
    <w:rsid w:val="008023C7"/>
    <w:rsid w:val="00802745"/>
    <w:rsid w:val="008032BB"/>
    <w:rsid w:val="008033DE"/>
    <w:rsid w:val="00803739"/>
    <w:rsid w:val="00804B9C"/>
    <w:rsid w:val="00804D2C"/>
    <w:rsid w:val="00804DC3"/>
    <w:rsid w:val="00804FF0"/>
    <w:rsid w:val="008058E6"/>
    <w:rsid w:val="00806F37"/>
    <w:rsid w:val="00807751"/>
    <w:rsid w:val="00807E4A"/>
    <w:rsid w:val="0081024C"/>
    <w:rsid w:val="00810690"/>
    <w:rsid w:val="008106DB"/>
    <w:rsid w:val="00810AA8"/>
    <w:rsid w:val="00811717"/>
    <w:rsid w:val="00811830"/>
    <w:rsid w:val="00811F43"/>
    <w:rsid w:val="008123DA"/>
    <w:rsid w:val="00812942"/>
    <w:rsid w:val="008135EC"/>
    <w:rsid w:val="00813716"/>
    <w:rsid w:val="00813764"/>
    <w:rsid w:val="00813D4D"/>
    <w:rsid w:val="00814069"/>
    <w:rsid w:val="008148B4"/>
    <w:rsid w:val="008148DD"/>
    <w:rsid w:val="00814EBC"/>
    <w:rsid w:val="008151BA"/>
    <w:rsid w:val="0081578F"/>
    <w:rsid w:val="00815A0F"/>
    <w:rsid w:val="00815A20"/>
    <w:rsid w:val="008164E3"/>
    <w:rsid w:val="0081672D"/>
    <w:rsid w:val="00816B2A"/>
    <w:rsid w:val="00816C77"/>
    <w:rsid w:val="00817012"/>
    <w:rsid w:val="00817125"/>
    <w:rsid w:val="00817371"/>
    <w:rsid w:val="0081771A"/>
    <w:rsid w:val="00817ADE"/>
    <w:rsid w:val="00817B44"/>
    <w:rsid w:val="00817E80"/>
    <w:rsid w:val="0082087D"/>
    <w:rsid w:val="0082180E"/>
    <w:rsid w:val="008222B1"/>
    <w:rsid w:val="0082270F"/>
    <w:rsid w:val="00822F9E"/>
    <w:rsid w:val="008232CE"/>
    <w:rsid w:val="00823BE3"/>
    <w:rsid w:val="008244AA"/>
    <w:rsid w:val="008244B8"/>
    <w:rsid w:val="00824800"/>
    <w:rsid w:val="00824849"/>
    <w:rsid w:val="008248CC"/>
    <w:rsid w:val="0082535D"/>
    <w:rsid w:val="008253DD"/>
    <w:rsid w:val="008260FF"/>
    <w:rsid w:val="008264C2"/>
    <w:rsid w:val="008266A8"/>
    <w:rsid w:val="00826E14"/>
    <w:rsid w:val="008275A5"/>
    <w:rsid w:val="00827907"/>
    <w:rsid w:val="00827A2F"/>
    <w:rsid w:val="00827A64"/>
    <w:rsid w:val="00827F7E"/>
    <w:rsid w:val="00830464"/>
    <w:rsid w:val="00830477"/>
    <w:rsid w:val="00830DE4"/>
    <w:rsid w:val="00831768"/>
    <w:rsid w:val="00831D2C"/>
    <w:rsid w:val="00831D56"/>
    <w:rsid w:val="00832233"/>
    <w:rsid w:val="008324E3"/>
    <w:rsid w:val="008327D9"/>
    <w:rsid w:val="00832AD4"/>
    <w:rsid w:val="00832BDE"/>
    <w:rsid w:val="0083324E"/>
    <w:rsid w:val="0083343A"/>
    <w:rsid w:val="00833467"/>
    <w:rsid w:val="00833641"/>
    <w:rsid w:val="0083388B"/>
    <w:rsid w:val="008339BF"/>
    <w:rsid w:val="00833B66"/>
    <w:rsid w:val="00834017"/>
    <w:rsid w:val="008340E8"/>
    <w:rsid w:val="008349A3"/>
    <w:rsid w:val="00835F20"/>
    <w:rsid w:val="0083603E"/>
    <w:rsid w:val="0083619D"/>
    <w:rsid w:val="008362A8"/>
    <w:rsid w:val="00837408"/>
    <w:rsid w:val="0083756A"/>
    <w:rsid w:val="008375E2"/>
    <w:rsid w:val="00837729"/>
    <w:rsid w:val="0083774F"/>
    <w:rsid w:val="00837DB4"/>
    <w:rsid w:val="00837E0D"/>
    <w:rsid w:val="00837E5A"/>
    <w:rsid w:val="00840378"/>
    <w:rsid w:val="0084085C"/>
    <w:rsid w:val="008410FD"/>
    <w:rsid w:val="00841947"/>
    <w:rsid w:val="00841F70"/>
    <w:rsid w:val="0084204A"/>
    <w:rsid w:val="0084246C"/>
    <w:rsid w:val="00842BED"/>
    <w:rsid w:val="00842CC3"/>
    <w:rsid w:val="00843150"/>
    <w:rsid w:val="00843213"/>
    <w:rsid w:val="00843275"/>
    <w:rsid w:val="008436D5"/>
    <w:rsid w:val="0084373A"/>
    <w:rsid w:val="0084428F"/>
    <w:rsid w:val="00844389"/>
    <w:rsid w:val="00845566"/>
    <w:rsid w:val="008457D8"/>
    <w:rsid w:val="00845FC8"/>
    <w:rsid w:val="008461AC"/>
    <w:rsid w:val="0084654A"/>
    <w:rsid w:val="00846909"/>
    <w:rsid w:val="00846D43"/>
    <w:rsid w:val="008478E5"/>
    <w:rsid w:val="008479D1"/>
    <w:rsid w:val="008502B4"/>
    <w:rsid w:val="00850399"/>
    <w:rsid w:val="0085040F"/>
    <w:rsid w:val="00850BB4"/>
    <w:rsid w:val="008513D0"/>
    <w:rsid w:val="00851DF5"/>
    <w:rsid w:val="0085246E"/>
    <w:rsid w:val="00852936"/>
    <w:rsid w:val="00852AA2"/>
    <w:rsid w:val="00852DEC"/>
    <w:rsid w:val="00852FEA"/>
    <w:rsid w:val="0085391D"/>
    <w:rsid w:val="00853A71"/>
    <w:rsid w:val="00853B62"/>
    <w:rsid w:val="00854253"/>
    <w:rsid w:val="00854481"/>
    <w:rsid w:val="00854660"/>
    <w:rsid w:val="00854805"/>
    <w:rsid w:val="008548F0"/>
    <w:rsid w:val="008548FA"/>
    <w:rsid w:val="00854916"/>
    <w:rsid w:val="00854AEF"/>
    <w:rsid w:val="0085570B"/>
    <w:rsid w:val="008557E2"/>
    <w:rsid w:val="0085580A"/>
    <w:rsid w:val="008558A9"/>
    <w:rsid w:val="008558D2"/>
    <w:rsid w:val="00855E44"/>
    <w:rsid w:val="00855EA2"/>
    <w:rsid w:val="00855F0F"/>
    <w:rsid w:val="00855F51"/>
    <w:rsid w:val="008561D7"/>
    <w:rsid w:val="00856421"/>
    <w:rsid w:val="008564F7"/>
    <w:rsid w:val="00856FAD"/>
    <w:rsid w:val="00857351"/>
    <w:rsid w:val="0085786D"/>
    <w:rsid w:val="00857AEF"/>
    <w:rsid w:val="00857FED"/>
    <w:rsid w:val="00860018"/>
    <w:rsid w:val="00860462"/>
    <w:rsid w:val="008606ED"/>
    <w:rsid w:val="00860799"/>
    <w:rsid w:val="00860ADE"/>
    <w:rsid w:val="00860C60"/>
    <w:rsid w:val="00861094"/>
    <w:rsid w:val="0086155B"/>
    <w:rsid w:val="008615C4"/>
    <w:rsid w:val="00861BB0"/>
    <w:rsid w:val="00861DA2"/>
    <w:rsid w:val="008621C3"/>
    <w:rsid w:val="008621D0"/>
    <w:rsid w:val="00862359"/>
    <w:rsid w:val="00862474"/>
    <w:rsid w:val="008627FB"/>
    <w:rsid w:val="00862D12"/>
    <w:rsid w:val="00862D98"/>
    <w:rsid w:val="00862E1D"/>
    <w:rsid w:val="008633CF"/>
    <w:rsid w:val="0086385C"/>
    <w:rsid w:val="00863926"/>
    <w:rsid w:val="00863A97"/>
    <w:rsid w:val="0086422E"/>
    <w:rsid w:val="008642A2"/>
    <w:rsid w:val="008648BB"/>
    <w:rsid w:val="00864EC1"/>
    <w:rsid w:val="00865434"/>
    <w:rsid w:val="0086640E"/>
    <w:rsid w:val="00866474"/>
    <w:rsid w:val="00866552"/>
    <w:rsid w:val="00866562"/>
    <w:rsid w:val="00866C4E"/>
    <w:rsid w:val="00866E8E"/>
    <w:rsid w:val="00867207"/>
    <w:rsid w:val="0086765F"/>
    <w:rsid w:val="00867A76"/>
    <w:rsid w:val="00867C88"/>
    <w:rsid w:val="00867EA1"/>
    <w:rsid w:val="008704BD"/>
    <w:rsid w:val="00870824"/>
    <w:rsid w:val="00870868"/>
    <w:rsid w:val="008709FE"/>
    <w:rsid w:val="00870B3E"/>
    <w:rsid w:val="00870DE6"/>
    <w:rsid w:val="008715F3"/>
    <w:rsid w:val="008717BC"/>
    <w:rsid w:val="008718F4"/>
    <w:rsid w:val="0087230F"/>
    <w:rsid w:val="008723D3"/>
    <w:rsid w:val="008725A8"/>
    <w:rsid w:val="00872E28"/>
    <w:rsid w:val="00872EE5"/>
    <w:rsid w:val="008739A6"/>
    <w:rsid w:val="00873BC0"/>
    <w:rsid w:val="00873BED"/>
    <w:rsid w:val="0087467F"/>
    <w:rsid w:val="0087488B"/>
    <w:rsid w:val="00874BB3"/>
    <w:rsid w:val="00874F14"/>
    <w:rsid w:val="00875275"/>
    <w:rsid w:val="0087551A"/>
    <w:rsid w:val="0087569D"/>
    <w:rsid w:val="0087606A"/>
    <w:rsid w:val="008773F8"/>
    <w:rsid w:val="00877990"/>
    <w:rsid w:val="00877B72"/>
    <w:rsid w:val="00877CEA"/>
    <w:rsid w:val="00877D01"/>
    <w:rsid w:val="00877EC2"/>
    <w:rsid w:val="008801F2"/>
    <w:rsid w:val="0088026E"/>
    <w:rsid w:val="008804AC"/>
    <w:rsid w:val="008808E8"/>
    <w:rsid w:val="008809E0"/>
    <w:rsid w:val="00880C34"/>
    <w:rsid w:val="00881068"/>
    <w:rsid w:val="00881118"/>
    <w:rsid w:val="008816E5"/>
    <w:rsid w:val="00881A97"/>
    <w:rsid w:val="00882453"/>
    <w:rsid w:val="00882633"/>
    <w:rsid w:val="00882661"/>
    <w:rsid w:val="00882988"/>
    <w:rsid w:val="0088299A"/>
    <w:rsid w:val="00882B36"/>
    <w:rsid w:val="00883294"/>
    <w:rsid w:val="008834CC"/>
    <w:rsid w:val="008836A1"/>
    <w:rsid w:val="008836C9"/>
    <w:rsid w:val="008840C1"/>
    <w:rsid w:val="00884BFA"/>
    <w:rsid w:val="00884D4D"/>
    <w:rsid w:val="00884FB7"/>
    <w:rsid w:val="0088519D"/>
    <w:rsid w:val="00885C32"/>
    <w:rsid w:val="00885CF2"/>
    <w:rsid w:val="0088610E"/>
    <w:rsid w:val="00886396"/>
    <w:rsid w:val="00886452"/>
    <w:rsid w:val="008870E3"/>
    <w:rsid w:val="008872E7"/>
    <w:rsid w:val="00887EB3"/>
    <w:rsid w:val="008900F0"/>
    <w:rsid w:val="0089077B"/>
    <w:rsid w:val="00890BEE"/>
    <w:rsid w:val="00891400"/>
    <w:rsid w:val="00891443"/>
    <w:rsid w:val="00891A5C"/>
    <w:rsid w:val="00891A68"/>
    <w:rsid w:val="00891EB1"/>
    <w:rsid w:val="00892AB7"/>
    <w:rsid w:val="00892AE5"/>
    <w:rsid w:val="00892D7B"/>
    <w:rsid w:val="00893517"/>
    <w:rsid w:val="00893B6E"/>
    <w:rsid w:val="00894030"/>
    <w:rsid w:val="008942D9"/>
    <w:rsid w:val="00894364"/>
    <w:rsid w:val="00894B8F"/>
    <w:rsid w:val="0089543E"/>
    <w:rsid w:val="0089555A"/>
    <w:rsid w:val="00895614"/>
    <w:rsid w:val="008957E0"/>
    <w:rsid w:val="00896040"/>
    <w:rsid w:val="00896121"/>
    <w:rsid w:val="008962B4"/>
    <w:rsid w:val="008967EB"/>
    <w:rsid w:val="00896FCF"/>
    <w:rsid w:val="0089753B"/>
    <w:rsid w:val="00897991"/>
    <w:rsid w:val="008A002B"/>
    <w:rsid w:val="008A01B8"/>
    <w:rsid w:val="008A01CC"/>
    <w:rsid w:val="008A03DA"/>
    <w:rsid w:val="008A0557"/>
    <w:rsid w:val="008A1177"/>
    <w:rsid w:val="008A15EE"/>
    <w:rsid w:val="008A1C1A"/>
    <w:rsid w:val="008A21C9"/>
    <w:rsid w:val="008A2340"/>
    <w:rsid w:val="008A246B"/>
    <w:rsid w:val="008A251B"/>
    <w:rsid w:val="008A2D8F"/>
    <w:rsid w:val="008A3189"/>
    <w:rsid w:val="008A32EE"/>
    <w:rsid w:val="008A3607"/>
    <w:rsid w:val="008A4C74"/>
    <w:rsid w:val="008A4D83"/>
    <w:rsid w:val="008A4ED4"/>
    <w:rsid w:val="008A4F44"/>
    <w:rsid w:val="008A52B0"/>
    <w:rsid w:val="008A6025"/>
    <w:rsid w:val="008A6091"/>
    <w:rsid w:val="008A6AEB"/>
    <w:rsid w:val="008A6FF7"/>
    <w:rsid w:val="008A71D4"/>
    <w:rsid w:val="008A7272"/>
    <w:rsid w:val="008A72CF"/>
    <w:rsid w:val="008A75FE"/>
    <w:rsid w:val="008A77E0"/>
    <w:rsid w:val="008A7D51"/>
    <w:rsid w:val="008A7F0A"/>
    <w:rsid w:val="008B01FE"/>
    <w:rsid w:val="008B020B"/>
    <w:rsid w:val="008B0686"/>
    <w:rsid w:val="008B0DAA"/>
    <w:rsid w:val="008B0F54"/>
    <w:rsid w:val="008B11B5"/>
    <w:rsid w:val="008B22BF"/>
    <w:rsid w:val="008B23C1"/>
    <w:rsid w:val="008B2865"/>
    <w:rsid w:val="008B2E65"/>
    <w:rsid w:val="008B2F3B"/>
    <w:rsid w:val="008B370E"/>
    <w:rsid w:val="008B44F6"/>
    <w:rsid w:val="008B4C69"/>
    <w:rsid w:val="008B52F3"/>
    <w:rsid w:val="008B5713"/>
    <w:rsid w:val="008B5953"/>
    <w:rsid w:val="008B5BE3"/>
    <w:rsid w:val="008B6370"/>
    <w:rsid w:val="008B63C1"/>
    <w:rsid w:val="008B63EF"/>
    <w:rsid w:val="008B6480"/>
    <w:rsid w:val="008B6C50"/>
    <w:rsid w:val="008B6CBD"/>
    <w:rsid w:val="008B76D7"/>
    <w:rsid w:val="008B793A"/>
    <w:rsid w:val="008B7B84"/>
    <w:rsid w:val="008B7F72"/>
    <w:rsid w:val="008C01E5"/>
    <w:rsid w:val="008C048B"/>
    <w:rsid w:val="008C05F5"/>
    <w:rsid w:val="008C064A"/>
    <w:rsid w:val="008C14EE"/>
    <w:rsid w:val="008C1625"/>
    <w:rsid w:val="008C292E"/>
    <w:rsid w:val="008C2A73"/>
    <w:rsid w:val="008C317F"/>
    <w:rsid w:val="008C3256"/>
    <w:rsid w:val="008C37C3"/>
    <w:rsid w:val="008C38F0"/>
    <w:rsid w:val="008C43E5"/>
    <w:rsid w:val="008C5E4E"/>
    <w:rsid w:val="008C6701"/>
    <w:rsid w:val="008C6B7E"/>
    <w:rsid w:val="008C73E0"/>
    <w:rsid w:val="008C79D9"/>
    <w:rsid w:val="008D09FF"/>
    <w:rsid w:val="008D0AD3"/>
    <w:rsid w:val="008D1354"/>
    <w:rsid w:val="008D1DA7"/>
    <w:rsid w:val="008D1FDD"/>
    <w:rsid w:val="008D2B05"/>
    <w:rsid w:val="008D30F2"/>
    <w:rsid w:val="008D3260"/>
    <w:rsid w:val="008D32FA"/>
    <w:rsid w:val="008D3456"/>
    <w:rsid w:val="008D3ADC"/>
    <w:rsid w:val="008D3EA2"/>
    <w:rsid w:val="008D4DC7"/>
    <w:rsid w:val="008D5872"/>
    <w:rsid w:val="008D5B23"/>
    <w:rsid w:val="008D5C10"/>
    <w:rsid w:val="008D5F4A"/>
    <w:rsid w:val="008D5FB5"/>
    <w:rsid w:val="008D636D"/>
    <w:rsid w:val="008D6669"/>
    <w:rsid w:val="008D6EE8"/>
    <w:rsid w:val="008D707F"/>
    <w:rsid w:val="008D7688"/>
    <w:rsid w:val="008D76DF"/>
    <w:rsid w:val="008D7710"/>
    <w:rsid w:val="008D7B40"/>
    <w:rsid w:val="008D7C8C"/>
    <w:rsid w:val="008E08A8"/>
    <w:rsid w:val="008E0D2D"/>
    <w:rsid w:val="008E0F22"/>
    <w:rsid w:val="008E120C"/>
    <w:rsid w:val="008E1650"/>
    <w:rsid w:val="008E2505"/>
    <w:rsid w:val="008E2552"/>
    <w:rsid w:val="008E2807"/>
    <w:rsid w:val="008E2CDE"/>
    <w:rsid w:val="008E2E9A"/>
    <w:rsid w:val="008E337D"/>
    <w:rsid w:val="008E38A3"/>
    <w:rsid w:val="008E40E6"/>
    <w:rsid w:val="008E41D9"/>
    <w:rsid w:val="008E4A33"/>
    <w:rsid w:val="008E4B3E"/>
    <w:rsid w:val="008E4E5F"/>
    <w:rsid w:val="008E5246"/>
    <w:rsid w:val="008E5910"/>
    <w:rsid w:val="008E5DAA"/>
    <w:rsid w:val="008E6232"/>
    <w:rsid w:val="008E657C"/>
    <w:rsid w:val="008E6AE9"/>
    <w:rsid w:val="008E6E42"/>
    <w:rsid w:val="008E75DE"/>
    <w:rsid w:val="008E7769"/>
    <w:rsid w:val="008E7B8F"/>
    <w:rsid w:val="008E7E70"/>
    <w:rsid w:val="008E7FD0"/>
    <w:rsid w:val="008F065D"/>
    <w:rsid w:val="008F06D3"/>
    <w:rsid w:val="008F12EE"/>
    <w:rsid w:val="008F1584"/>
    <w:rsid w:val="008F15D3"/>
    <w:rsid w:val="008F18EB"/>
    <w:rsid w:val="008F1C61"/>
    <w:rsid w:val="008F2A0A"/>
    <w:rsid w:val="008F2A21"/>
    <w:rsid w:val="008F2D8A"/>
    <w:rsid w:val="008F3A5D"/>
    <w:rsid w:val="008F3E00"/>
    <w:rsid w:val="008F3F18"/>
    <w:rsid w:val="008F41C7"/>
    <w:rsid w:val="008F45C6"/>
    <w:rsid w:val="008F4891"/>
    <w:rsid w:val="008F5D20"/>
    <w:rsid w:val="008F6A61"/>
    <w:rsid w:val="008F703E"/>
    <w:rsid w:val="008F7C15"/>
    <w:rsid w:val="008F7D7B"/>
    <w:rsid w:val="009000D0"/>
    <w:rsid w:val="00900B28"/>
    <w:rsid w:val="009023EC"/>
    <w:rsid w:val="0090258E"/>
    <w:rsid w:val="0090267E"/>
    <w:rsid w:val="0090268E"/>
    <w:rsid w:val="009030D4"/>
    <w:rsid w:val="0090348D"/>
    <w:rsid w:val="009039A2"/>
    <w:rsid w:val="00904797"/>
    <w:rsid w:val="0090506D"/>
    <w:rsid w:val="009053C8"/>
    <w:rsid w:val="009057B1"/>
    <w:rsid w:val="00906414"/>
    <w:rsid w:val="00906752"/>
    <w:rsid w:val="00907C75"/>
    <w:rsid w:val="00910389"/>
    <w:rsid w:val="00910855"/>
    <w:rsid w:val="0091087F"/>
    <w:rsid w:val="00910FB7"/>
    <w:rsid w:val="0091100E"/>
    <w:rsid w:val="009113AB"/>
    <w:rsid w:val="009114F1"/>
    <w:rsid w:val="0091168F"/>
    <w:rsid w:val="00911BC2"/>
    <w:rsid w:val="00911E2E"/>
    <w:rsid w:val="009129D6"/>
    <w:rsid w:val="00912F5D"/>
    <w:rsid w:val="00913217"/>
    <w:rsid w:val="0091338F"/>
    <w:rsid w:val="0091348E"/>
    <w:rsid w:val="00913947"/>
    <w:rsid w:val="00913CCC"/>
    <w:rsid w:val="009144D5"/>
    <w:rsid w:val="00914F14"/>
    <w:rsid w:val="009154A4"/>
    <w:rsid w:val="00915C28"/>
    <w:rsid w:val="00916C39"/>
    <w:rsid w:val="00916C63"/>
    <w:rsid w:val="00916F22"/>
    <w:rsid w:val="00916F66"/>
    <w:rsid w:val="009177E9"/>
    <w:rsid w:val="00917D74"/>
    <w:rsid w:val="00917E6C"/>
    <w:rsid w:val="00917FA3"/>
    <w:rsid w:val="009205DE"/>
    <w:rsid w:val="00920AED"/>
    <w:rsid w:val="00921197"/>
    <w:rsid w:val="00921AFE"/>
    <w:rsid w:val="00921C70"/>
    <w:rsid w:val="00921E07"/>
    <w:rsid w:val="00921EDF"/>
    <w:rsid w:val="00921EEC"/>
    <w:rsid w:val="00922202"/>
    <w:rsid w:val="009224BC"/>
    <w:rsid w:val="00922D9B"/>
    <w:rsid w:val="00923522"/>
    <w:rsid w:val="00923980"/>
    <w:rsid w:val="00923C55"/>
    <w:rsid w:val="0092416A"/>
    <w:rsid w:val="009249E3"/>
    <w:rsid w:val="00924BA2"/>
    <w:rsid w:val="00925285"/>
    <w:rsid w:val="00926115"/>
    <w:rsid w:val="00926366"/>
    <w:rsid w:val="0092762B"/>
    <w:rsid w:val="0092779A"/>
    <w:rsid w:val="00927B83"/>
    <w:rsid w:val="00927E98"/>
    <w:rsid w:val="00927F84"/>
    <w:rsid w:val="00930215"/>
    <w:rsid w:val="009310C3"/>
    <w:rsid w:val="009313C1"/>
    <w:rsid w:val="00931615"/>
    <w:rsid w:val="0093210D"/>
    <w:rsid w:val="00932263"/>
    <w:rsid w:val="00932439"/>
    <w:rsid w:val="0093289E"/>
    <w:rsid w:val="00932FF5"/>
    <w:rsid w:val="00933368"/>
    <w:rsid w:val="0093354C"/>
    <w:rsid w:val="009336A3"/>
    <w:rsid w:val="00933815"/>
    <w:rsid w:val="00934061"/>
    <w:rsid w:val="009344FF"/>
    <w:rsid w:val="00934FA6"/>
    <w:rsid w:val="00935792"/>
    <w:rsid w:val="00935B1B"/>
    <w:rsid w:val="00935EBB"/>
    <w:rsid w:val="00936110"/>
    <w:rsid w:val="009364DE"/>
    <w:rsid w:val="00936778"/>
    <w:rsid w:val="00936ED6"/>
    <w:rsid w:val="009370BE"/>
    <w:rsid w:val="00937710"/>
    <w:rsid w:val="009401E8"/>
    <w:rsid w:val="00940A28"/>
    <w:rsid w:val="00940B97"/>
    <w:rsid w:val="0094145F"/>
    <w:rsid w:val="009419A4"/>
    <w:rsid w:val="0094219E"/>
    <w:rsid w:val="00942CDC"/>
    <w:rsid w:val="009437A2"/>
    <w:rsid w:val="00943DD5"/>
    <w:rsid w:val="00944071"/>
    <w:rsid w:val="0094424C"/>
    <w:rsid w:val="00944443"/>
    <w:rsid w:val="00944D43"/>
    <w:rsid w:val="00945226"/>
    <w:rsid w:val="00945342"/>
    <w:rsid w:val="00945430"/>
    <w:rsid w:val="009456CC"/>
    <w:rsid w:val="00945AB7"/>
    <w:rsid w:val="00945C29"/>
    <w:rsid w:val="00945FA6"/>
    <w:rsid w:val="009466FC"/>
    <w:rsid w:val="00946C65"/>
    <w:rsid w:val="00947290"/>
    <w:rsid w:val="009475BD"/>
    <w:rsid w:val="00947BFB"/>
    <w:rsid w:val="00947E5D"/>
    <w:rsid w:val="00947FD5"/>
    <w:rsid w:val="009509EA"/>
    <w:rsid w:val="00950E04"/>
    <w:rsid w:val="00951590"/>
    <w:rsid w:val="00951620"/>
    <w:rsid w:val="009516C8"/>
    <w:rsid w:val="00951BA9"/>
    <w:rsid w:val="009520FB"/>
    <w:rsid w:val="009527CC"/>
    <w:rsid w:val="00952D89"/>
    <w:rsid w:val="00952F4A"/>
    <w:rsid w:val="0095392C"/>
    <w:rsid w:val="00953CC8"/>
    <w:rsid w:val="00954508"/>
    <w:rsid w:val="00954CAB"/>
    <w:rsid w:val="0095503F"/>
    <w:rsid w:val="0095543E"/>
    <w:rsid w:val="00955742"/>
    <w:rsid w:val="00955B07"/>
    <w:rsid w:val="00956509"/>
    <w:rsid w:val="0095655A"/>
    <w:rsid w:val="00956958"/>
    <w:rsid w:val="00956E44"/>
    <w:rsid w:val="009570FE"/>
    <w:rsid w:val="00957A8F"/>
    <w:rsid w:val="00957AB7"/>
    <w:rsid w:val="00957FB5"/>
    <w:rsid w:val="00960243"/>
    <w:rsid w:val="009604E1"/>
    <w:rsid w:val="009609DE"/>
    <w:rsid w:val="0096116A"/>
    <w:rsid w:val="00961795"/>
    <w:rsid w:val="00961C52"/>
    <w:rsid w:val="00961F13"/>
    <w:rsid w:val="009626FA"/>
    <w:rsid w:val="00962845"/>
    <w:rsid w:val="00962D3A"/>
    <w:rsid w:val="00962FD5"/>
    <w:rsid w:val="0096306C"/>
    <w:rsid w:val="009635EF"/>
    <w:rsid w:val="009636E4"/>
    <w:rsid w:val="00963933"/>
    <w:rsid w:val="00963A43"/>
    <w:rsid w:val="00964103"/>
    <w:rsid w:val="0096427E"/>
    <w:rsid w:val="0096453E"/>
    <w:rsid w:val="009649CD"/>
    <w:rsid w:val="00964EDC"/>
    <w:rsid w:val="00965379"/>
    <w:rsid w:val="00965654"/>
    <w:rsid w:val="009661C3"/>
    <w:rsid w:val="00966368"/>
    <w:rsid w:val="0096651B"/>
    <w:rsid w:val="009668A6"/>
    <w:rsid w:val="00966B66"/>
    <w:rsid w:val="00966BDE"/>
    <w:rsid w:val="00966DA9"/>
    <w:rsid w:val="0096728C"/>
    <w:rsid w:val="0096749D"/>
    <w:rsid w:val="00967692"/>
    <w:rsid w:val="00967DCF"/>
    <w:rsid w:val="0097005B"/>
    <w:rsid w:val="0097065C"/>
    <w:rsid w:val="009709DE"/>
    <w:rsid w:val="00971010"/>
    <w:rsid w:val="0097147B"/>
    <w:rsid w:val="009719C2"/>
    <w:rsid w:val="00971AE2"/>
    <w:rsid w:val="00971C80"/>
    <w:rsid w:val="0097205C"/>
    <w:rsid w:val="009725EA"/>
    <w:rsid w:val="0097262B"/>
    <w:rsid w:val="00973465"/>
    <w:rsid w:val="00973AC1"/>
    <w:rsid w:val="00973B68"/>
    <w:rsid w:val="00973E94"/>
    <w:rsid w:val="0097415A"/>
    <w:rsid w:val="00974220"/>
    <w:rsid w:val="0097426C"/>
    <w:rsid w:val="00974492"/>
    <w:rsid w:val="009745A0"/>
    <w:rsid w:val="00974834"/>
    <w:rsid w:val="0097484C"/>
    <w:rsid w:val="00974931"/>
    <w:rsid w:val="00974C1B"/>
    <w:rsid w:val="00974C8E"/>
    <w:rsid w:val="009758AE"/>
    <w:rsid w:val="00975C8C"/>
    <w:rsid w:val="00975F1D"/>
    <w:rsid w:val="00976B0D"/>
    <w:rsid w:val="00976B17"/>
    <w:rsid w:val="00976ECF"/>
    <w:rsid w:val="00977055"/>
    <w:rsid w:val="009771B1"/>
    <w:rsid w:val="00977495"/>
    <w:rsid w:val="00977964"/>
    <w:rsid w:val="00977A8F"/>
    <w:rsid w:val="00977AC4"/>
    <w:rsid w:val="00980002"/>
    <w:rsid w:val="00980443"/>
    <w:rsid w:val="0098044C"/>
    <w:rsid w:val="00980D78"/>
    <w:rsid w:val="00980DFC"/>
    <w:rsid w:val="00981585"/>
    <w:rsid w:val="009829A9"/>
    <w:rsid w:val="009831F9"/>
    <w:rsid w:val="00983338"/>
    <w:rsid w:val="0098337E"/>
    <w:rsid w:val="00983540"/>
    <w:rsid w:val="009835A2"/>
    <w:rsid w:val="00983E69"/>
    <w:rsid w:val="0098412F"/>
    <w:rsid w:val="009843EE"/>
    <w:rsid w:val="00984A48"/>
    <w:rsid w:val="00984CD7"/>
    <w:rsid w:val="0098509A"/>
    <w:rsid w:val="0098540B"/>
    <w:rsid w:val="00985A2E"/>
    <w:rsid w:val="00985B2E"/>
    <w:rsid w:val="009876A0"/>
    <w:rsid w:val="00987924"/>
    <w:rsid w:val="00987958"/>
    <w:rsid w:val="00990375"/>
    <w:rsid w:val="0099050B"/>
    <w:rsid w:val="00990769"/>
    <w:rsid w:val="00990AA5"/>
    <w:rsid w:val="009910CD"/>
    <w:rsid w:val="00991934"/>
    <w:rsid w:val="00992600"/>
    <w:rsid w:val="00992808"/>
    <w:rsid w:val="00992AC0"/>
    <w:rsid w:val="0099316C"/>
    <w:rsid w:val="009934B2"/>
    <w:rsid w:val="00993638"/>
    <w:rsid w:val="00993B73"/>
    <w:rsid w:val="00993D7B"/>
    <w:rsid w:val="00993E4D"/>
    <w:rsid w:val="0099452C"/>
    <w:rsid w:val="009949FE"/>
    <w:rsid w:val="00994B49"/>
    <w:rsid w:val="0099543A"/>
    <w:rsid w:val="0099577D"/>
    <w:rsid w:val="00995B24"/>
    <w:rsid w:val="00995CE6"/>
    <w:rsid w:val="00996A3B"/>
    <w:rsid w:val="0099718E"/>
    <w:rsid w:val="009977CD"/>
    <w:rsid w:val="00997B98"/>
    <w:rsid w:val="00997D43"/>
    <w:rsid w:val="009A07B6"/>
    <w:rsid w:val="009A0BF9"/>
    <w:rsid w:val="009A1C5F"/>
    <w:rsid w:val="009A2044"/>
    <w:rsid w:val="009A21E7"/>
    <w:rsid w:val="009A22CC"/>
    <w:rsid w:val="009A24A8"/>
    <w:rsid w:val="009A2559"/>
    <w:rsid w:val="009A265C"/>
    <w:rsid w:val="009A27E9"/>
    <w:rsid w:val="009A2D70"/>
    <w:rsid w:val="009A2F7A"/>
    <w:rsid w:val="009A3071"/>
    <w:rsid w:val="009A3454"/>
    <w:rsid w:val="009A3694"/>
    <w:rsid w:val="009A3FAC"/>
    <w:rsid w:val="009A41AE"/>
    <w:rsid w:val="009A45DB"/>
    <w:rsid w:val="009A55E0"/>
    <w:rsid w:val="009A58A3"/>
    <w:rsid w:val="009A58EF"/>
    <w:rsid w:val="009A5F12"/>
    <w:rsid w:val="009A5F4B"/>
    <w:rsid w:val="009A606B"/>
    <w:rsid w:val="009A673E"/>
    <w:rsid w:val="009A6E26"/>
    <w:rsid w:val="009A6F35"/>
    <w:rsid w:val="009A7396"/>
    <w:rsid w:val="009A7B6A"/>
    <w:rsid w:val="009A7BDD"/>
    <w:rsid w:val="009A7DAD"/>
    <w:rsid w:val="009A7F85"/>
    <w:rsid w:val="009A7FCE"/>
    <w:rsid w:val="009B049A"/>
    <w:rsid w:val="009B06BD"/>
    <w:rsid w:val="009B09A2"/>
    <w:rsid w:val="009B0D90"/>
    <w:rsid w:val="009B0E8F"/>
    <w:rsid w:val="009B10E5"/>
    <w:rsid w:val="009B121F"/>
    <w:rsid w:val="009B155E"/>
    <w:rsid w:val="009B1AE3"/>
    <w:rsid w:val="009B1FA0"/>
    <w:rsid w:val="009B2292"/>
    <w:rsid w:val="009B2490"/>
    <w:rsid w:val="009B2643"/>
    <w:rsid w:val="009B2787"/>
    <w:rsid w:val="009B2B32"/>
    <w:rsid w:val="009B2E37"/>
    <w:rsid w:val="009B3080"/>
    <w:rsid w:val="009B3580"/>
    <w:rsid w:val="009B46D1"/>
    <w:rsid w:val="009B515C"/>
    <w:rsid w:val="009B51C3"/>
    <w:rsid w:val="009B5764"/>
    <w:rsid w:val="009B59D9"/>
    <w:rsid w:val="009B5CD7"/>
    <w:rsid w:val="009B62E2"/>
    <w:rsid w:val="009B67F0"/>
    <w:rsid w:val="009B6CEA"/>
    <w:rsid w:val="009B6D0D"/>
    <w:rsid w:val="009B6F98"/>
    <w:rsid w:val="009B7588"/>
    <w:rsid w:val="009B7B2E"/>
    <w:rsid w:val="009B7B80"/>
    <w:rsid w:val="009C026D"/>
    <w:rsid w:val="009C08B4"/>
    <w:rsid w:val="009C1406"/>
    <w:rsid w:val="009C14F2"/>
    <w:rsid w:val="009C1500"/>
    <w:rsid w:val="009C1E1E"/>
    <w:rsid w:val="009C280E"/>
    <w:rsid w:val="009C2941"/>
    <w:rsid w:val="009C2C7E"/>
    <w:rsid w:val="009C39CF"/>
    <w:rsid w:val="009C39E4"/>
    <w:rsid w:val="009C3A41"/>
    <w:rsid w:val="009C3A90"/>
    <w:rsid w:val="009C3C8C"/>
    <w:rsid w:val="009C4222"/>
    <w:rsid w:val="009C5487"/>
    <w:rsid w:val="009C5674"/>
    <w:rsid w:val="009C58C7"/>
    <w:rsid w:val="009C599A"/>
    <w:rsid w:val="009C5BE5"/>
    <w:rsid w:val="009C5E34"/>
    <w:rsid w:val="009C5FAA"/>
    <w:rsid w:val="009C62EE"/>
    <w:rsid w:val="009C63E0"/>
    <w:rsid w:val="009C69AC"/>
    <w:rsid w:val="009C772A"/>
    <w:rsid w:val="009C772C"/>
    <w:rsid w:val="009C785D"/>
    <w:rsid w:val="009C7A0A"/>
    <w:rsid w:val="009C7ABF"/>
    <w:rsid w:val="009C7BF1"/>
    <w:rsid w:val="009C7F4C"/>
    <w:rsid w:val="009C7FC2"/>
    <w:rsid w:val="009C7FFE"/>
    <w:rsid w:val="009D0256"/>
    <w:rsid w:val="009D08CE"/>
    <w:rsid w:val="009D0DBF"/>
    <w:rsid w:val="009D100C"/>
    <w:rsid w:val="009D1DDE"/>
    <w:rsid w:val="009D20A5"/>
    <w:rsid w:val="009D2526"/>
    <w:rsid w:val="009D2E2E"/>
    <w:rsid w:val="009D2E3F"/>
    <w:rsid w:val="009D3B32"/>
    <w:rsid w:val="009D463A"/>
    <w:rsid w:val="009D49CF"/>
    <w:rsid w:val="009D4A6F"/>
    <w:rsid w:val="009D4E96"/>
    <w:rsid w:val="009D528D"/>
    <w:rsid w:val="009D5AD5"/>
    <w:rsid w:val="009D5EB6"/>
    <w:rsid w:val="009D5F62"/>
    <w:rsid w:val="009D6162"/>
    <w:rsid w:val="009D651D"/>
    <w:rsid w:val="009D6C1E"/>
    <w:rsid w:val="009D6F85"/>
    <w:rsid w:val="009D7FD4"/>
    <w:rsid w:val="009E0500"/>
    <w:rsid w:val="009E0DD1"/>
    <w:rsid w:val="009E0E3E"/>
    <w:rsid w:val="009E16B4"/>
    <w:rsid w:val="009E191B"/>
    <w:rsid w:val="009E1967"/>
    <w:rsid w:val="009E1A0B"/>
    <w:rsid w:val="009E1B31"/>
    <w:rsid w:val="009E1DB9"/>
    <w:rsid w:val="009E1DED"/>
    <w:rsid w:val="009E1F61"/>
    <w:rsid w:val="009E1FDC"/>
    <w:rsid w:val="009E21FE"/>
    <w:rsid w:val="009E2473"/>
    <w:rsid w:val="009E2516"/>
    <w:rsid w:val="009E2676"/>
    <w:rsid w:val="009E2933"/>
    <w:rsid w:val="009E2C55"/>
    <w:rsid w:val="009E308B"/>
    <w:rsid w:val="009E3292"/>
    <w:rsid w:val="009E3DBE"/>
    <w:rsid w:val="009E3F82"/>
    <w:rsid w:val="009E4466"/>
    <w:rsid w:val="009E451C"/>
    <w:rsid w:val="009E456A"/>
    <w:rsid w:val="009E47EB"/>
    <w:rsid w:val="009E4C02"/>
    <w:rsid w:val="009E4CBC"/>
    <w:rsid w:val="009E5088"/>
    <w:rsid w:val="009E553C"/>
    <w:rsid w:val="009E5B31"/>
    <w:rsid w:val="009E5BEA"/>
    <w:rsid w:val="009E6371"/>
    <w:rsid w:val="009E759B"/>
    <w:rsid w:val="009E7658"/>
    <w:rsid w:val="009E7B6B"/>
    <w:rsid w:val="009E7C3F"/>
    <w:rsid w:val="009E7C5F"/>
    <w:rsid w:val="009E7FAE"/>
    <w:rsid w:val="009F00CB"/>
    <w:rsid w:val="009F0682"/>
    <w:rsid w:val="009F0693"/>
    <w:rsid w:val="009F0B87"/>
    <w:rsid w:val="009F19F1"/>
    <w:rsid w:val="009F1BA9"/>
    <w:rsid w:val="009F1FA9"/>
    <w:rsid w:val="009F2339"/>
    <w:rsid w:val="009F245C"/>
    <w:rsid w:val="009F2F3A"/>
    <w:rsid w:val="009F2FA5"/>
    <w:rsid w:val="009F3AD9"/>
    <w:rsid w:val="009F3BA4"/>
    <w:rsid w:val="009F3BDD"/>
    <w:rsid w:val="009F412C"/>
    <w:rsid w:val="009F413E"/>
    <w:rsid w:val="009F5424"/>
    <w:rsid w:val="009F572F"/>
    <w:rsid w:val="009F575B"/>
    <w:rsid w:val="009F5B67"/>
    <w:rsid w:val="009F64F5"/>
    <w:rsid w:val="009F68A7"/>
    <w:rsid w:val="009F7488"/>
    <w:rsid w:val="009F7F73"/>
    <w:rsid w:val="00A004F9"/>
    <w:rsid w:val="00A00A1C"/>
    <w:rsid w:val="00A012D1"/>
    <w:rsid w:val="00A015E3"/>
    <w:rsid w:val="00A017B5"/>
    <w:rsid w:val="00A01CC2"/>
    <w:rsid w:val="00A01E93"/>
    <w:rsid w:val="00A0200C"/>
    <w:rsid w:val="00A021A5"/>
    <w:rsid w:val="00A027E7"/>
    <w:rsid w:val="00A0370C"/>
    <w:rsid w:val="00A03C4A"/>
    <w:rsid w:val="00A06202"/>
    <w:rsid w:val="00A06809"/>
    <w:rsid w:val="00A0713B"/>
    <w:rsid w:val="00A071CC"/>
    <w:rsid w:val="00A07614"/>
    <w:rsid w:val="00A07BDF"/>
    <w:rsid w:val="00A1000C"/>
    <w:rsid w:val="00A10319"/>
    <w:rsid w:val="00A104A8"/>
    <w:rsid w:val="00A10CA2"/>
    <w:rsid w:val="00A10CC0"/>
    <w:rsid w:val="00A11202"/>
    <w:rsid w:val="00A118BA"/>
    <w:rsid w:val="00A1195F"/>
    <w:rsid w:val="00A126C3"/>
    <w:rsid w:val="00A1316B"/>
    <w:rsid w:val="00A1339E"/>
    <w:rsid w:val="00A13861"/>
    <w:rsid w:val="00A13C1E"/>
    <w:rsid w:val="00A13D44"/>
    <w:rsid w:val="00A14483"/>
    <w:rsid w:val="00A14A7A"/>
    <w:rsid w:val="00A1530B"/>
    <w:rsid w:val="00A155E4"/>
    <w:rsid w:val="00A15CE5"/>
    <w:rsid w:val="00A16994"/>
    <w:rsid w:val="00A16D42"/>
    <w:rsid w:val="00A17476"/>
    <w:rsid w:val="00A17959"/>
    <w:rsid w:val="00A17EAE"/>
    <w:rsid w:val="00A17F0B"/>
    <w:rsid w:val="00A20013"/>
    <w:rsid w:val="00A205FC"/>
    <w:rsid w:val="00A20701"/>
    <w:rsid w:val="00A20886"/>
    <w:rsid w:val="00A20907"/>
    <w:rsid w:val="00A21391"/>
    <w:rsid w:val="00A2155E"/>
    <w:rsid w:val="00A21691"/>
    <w:rsid w:val="00A21825"/>
    <w:rsid w:val="00A21BDC"/>
    <w:rsid w:val="00A21C1E"/>
    <w:rsid w:val="00A21C6A"/>
    <w:rsid w:val="00A22A36"/>
    <w:rsid w:val="00A2318F"/>
    <w:rsid w:val="00A232CC"/>
    <w:rsid w:val="00A23532"/>
    <w:rsid w:val="00A237BA"/>
    <w:rsid w:val="00A23CCA"/>
    <w:rsid w:val="00A2410D"/>
    <w:rsid w:val="00A24244"/>
    <w:rsid w:val="00A25163"/>
    <w:rsid w:val="00A2659B"/>
    <w:rsid w:val="00A267F3"/>
    <w:rsid w:val="00A26A4C"/>
    <w:rsid w:val="00A26D04"/>
    <w:rsid w:val="00A26DC7"/>
    <w:rsid w:val="00A27079"/>
    <w:rsid w:val="00A27885"/>
    <w:rsid w:val="00A278F4"/>
    <w:rsid w:val="00A27E1A"/>
    <w:rsid w:val="00A300A3"/>
    <w:rsid w:val="00A3017E"/>
    <w:rsid w:val="00A30441"/>
    <w:rsid w:val="00A30ED7"/>
    <w:rsid w:val="00A319AA"/>
    <w:rsid w:val="00A31AD4"/>
    <w:rsid w:val="00A31ED5"/>
    <w:rsid w:val="00A3287D"/>
    <w:rsid w:val="00A32B49"/>
    <w:rsid w:val="00A33128"/>
    <w:rsid w:val="00A336A1"/>
    <w:rsid w:val="00A33DCF"/>
    <w:rsid w:val="00A34FE6"/>
    <w:rsid w:val="00A350F3"/>
    <w:rsid w:val="00A35538"/>
    <w:rsid w:val="00A35E43"/>
    <w:rsid w:val="00A360FD"/>
    <w:rsid w:val="00A36468"/>
    <w:rsid w:val="00A3667F"/>
    <w:rsid w:val="00A3691F"/>
    <w:rsid w:val="00A36BE3"/>
    <w:rsid w:val="00A370EA"/>
    <w:rsid w:val="00A40069"/>
    <w:rsid w:val="00A40444"/>
    <w:rsid w:val="00A40DC1"/>
    <w:rsid w:val="00A40F51"/>
    <w:rsid w:val="00A413EB"/>
    <w:rsid w:val="00A41B54"/>
    <w:rsid w:val="00A41D30"/>
    <w:rsid w:val="00A4207F"/>
    <w:rsid w:val="00A42233"/>
    <w:rsid w:val="00A423E6"/>
    <w:rsid w:val="00A42542"/>
    <w:rsid w:val="00A429BA"/>
    <w:rsid w:val="00A42B2A"/>
    <w:rsid w:val="00A42E73"/>
    <w:rsid w:val="00A43113"/>
    <w:rsid w:val="00A436F0"/>
    <w:rsid w:val="00A43BB1"/>
    <w:rsid w:val="00A43E80"/>
    <w:rsid w:val="00A44072"/>
    <w:rsid w:val="00A4476C"/>
    <w:rsid w:val="00A454E6"/>
    <w:rsid w:val="00A456AE"/>
    <w:rsid w:val="00A45EC2"/>
    <w:rsid w:val="00A463E2"/>
    <w:rsid w:val="00A46ACD"/>
    <w:rsid w:val="00A472AC"/>
    <w:rsid w:val="00A47626"/>
    <w:rsid w:val="00A47BAE"/>
    <w:rsid w:val="00A47BBA"/>
    <w:rsid w:val="00A500DD"/>
    <w:rsid w:val="00A509DA"/>
    <w:rsid w:val="00A50C7B"/>
    <w:rsid w:val="00A50DE2"/>
    <w:rsid w:val="00A51096"/>
    <w:rsid w:val="00A51767"/>
    <w:rsid w:val="00A51B50"/>
    <w:rsid w:val="00A52507"/>
    <w:rsid w:val="00A525D9"/>
    <w:rsid w:val="00A52F38"/>
    <w:rsid w:val="00A5339B"/>
    <w:rsid w:val="00A54022"/>
    <w:rsid w:val="00A54034"/>
    <w:rsid w:val="00A542FE"/>
    <w:rsid w:val="00A54997"/>
    <w:rsid w:val="00A54E88"/>
    <w:rsid w:val="00A554B3"/>
    <w:rsid w:val="00A558E1"/>
    <w:rsid w:val="00A55C47"/>
    <w:rsid w:val="00A55F70"/>
    <w:rsid w:val="00A569FD"/>
    <w:rsid w:val="00A57012"/>
    <w:rsid w:val="00A57113"/>
    <w:rsid w:val="00A57236"/>
    <w:rsid w:val="00A572C1"/>
    <w:rsid w:val="00A5761A"/>
    <w:rsid w:val="00A578E3"/>
    <w:rsid w:val="00A57D0F"/>
    <w:rsid w:val="00A612D1"/>
    <w:rsid w:val="00A616FF"/>
    <w:rsid w:val="00A6265B"/>
    <w:rsid w:val="00A62A04"/>
    <w:rsid w:val="00A62AFD"/>
    <w:rsid w:val="00A63571"/>
    <w:rsid w:val="00A639FD"/>
    <w:rsid w:val="00A63DDD"/>
    <w:rsid w:val="00A64067"/>
    <w:rsid w:val="00A64435"/>
    <w:rsid w:val="00A64E38"/>
    <w:rsid w:val="00A65654"/>
    <w:rsid w:val="00A65788"/>
    <w:rsid w:val="00A65ED6"/>
    <w:rsid w:val="00A65EFE"/>
    <w:rsid w:val="00A668CD"/>
    <w:rsid w:val="00A66BAE"/>
    <w:rsid w:val="00A66CAE"/>
    <w:rsid w:val="00A66ED8"/>
    <w:rsid w:val="00A672B8"/>
    <w:rsid w:val="00A67D3A"/>
    <w:rsid w:val="00A70234"/>
    <w:rsid w:val="00A7033B"/>
    <w:rsid w:val="00A70BEB"/>
    <w:rsid w:val="00A7112E"/>
    <w:rsid w:val="00A715FF"/>
    <w:rsid w:val="00A718BB"/>
    <w:rsid w:val="00A71DCE"/>
    <w:rsid w:val="00A71FFC"/>
    <w:rsid w:val="00A7236E"/>
    <w:rsid w:val="00A7267F"/>
    <w:rsid w:val="00A7287E"/>
    <w:rsid w:val="00A72ADA"/>
    <w:rsid w:val="00A732D5"/>
    <w:rsid w:val="00A7374F"/>
    <w:rsid w:val="00A73A30"/>
    <w:rsid w:val="00A73AD8"/>
    <w:rsid w:val="00A73E1D"/>
    <w:rsid w:val="00A75063"/>
    <w:rsid w:val="00A751D1"/>
    <w:rsid w:val="00A75644"/>
    <w:rsid w:val="00A76A13"/>
    <w:rsid w:val="00A76B2F"/>
    <w:rsid w:val="00A76D79"/>
    <w:rsid w:val="00A77718"/>
    <w:rsid w:val="00A808A3"/>
    <w:rsid w:val="00A80BED"/>
    <w:rsid w:val="00A811C2"/>
    <w:rsid w:val="00A812AF"/>
    <w:rsid w:val="00A81766"/>
    <w:rsid w:val="00A81C61"/>
    <w:rsid w:val="00A82832"/>
    <w:rsid w:val="00A82C3F"/>
    <w:rsid w:val="00A8310C"/>
    <w:rsid w:val="00A83223"/>
    <w:rsid w:val="00A834FE"/>
    <w:rsid w:val="00A83780"/>
    <w:rsid w:val="00A839F5"/>
    <w:rsid w:val="00A84B18"/>
    <w:rsid w:val="00A84C87"/>
    <w:rsid w:val="00A84ED6"/>
    <w:rsid w:val="00A8515B"/>
    <w:rsid w:val="00A85327"/>
    <w:rsid w:val="00A85686"/>
    <w:rsid w:val="00A85689"/>
    <w:rsid w:val="00A85E22"/>
    <w:rsid w:val="00A85ED0"/>
    <w:rsid w:val="00A865F2"/>
    <w:rsid w:val="00A86DBE"/>
    <w:rsid w:val="00A87BBA"/>
    <w:rsid w:val="00A90004"/>
    <w:rsid w:val="00A908B3"/>
    <w:rsid w:val="00A90CDF"/>
    <w:rsid w:val="00A92213"/>
    <w:rsid w:val="00A9274C"/>
    <w:rsid w:val="00A9280C"/>
    <w:rsid w:val="00A9295B"/>
    <w:rsid w:val="00A92BCF"/>
    <w:rsid w:val="00A93141"/>
    <w:rsid w:val="00A93854"/>
    <w:rsid w:val="00A93867"/>
    <w:rsid w:val="00A93A1A"/>
    <w:rsid w:val="00A93B6F"/>
    <w:rsid w:val="00A93DFB"/>
    <w:rsid w:val="00A946F3"/>
    <w:rsid w:val="00A94E43"/>
    <w:rsid w:val="00A95000"/>
    <w:rsid w:val="00A955A7"/>
    <w:rsid w:val="00A95972"/>
    <w:rsid w:val="00A95DBE"/>
    <w:rsid w:val="00A964B8"/>
    <w:rsid w:val="00A971B9"/>
    <w:rsid w:val="00A9747E"/>
    <w:rsid w:val="00A97B91"/>
    <w:rsid w:val="00A97DD4"/>
    <w:rsid w:val="00A97FB5"/>
    <w:rsid w:val="00AA0541"/>
    <w:rsid w:val="00AA0BFE"/>
    <w:rsid w:val="00AA0FAE"/>
    <w:rsid w:val="00AA10D9"/>
    <w:rsid w:val="00AA1131"/>
    <w:rsid w:val="00AA1624"/>
    <w:rsid w:val="00AA1CC8"/>
    <w:rsid w:val="00AA1E1F"/>
    <w:rsid w:val="00AA1E3B"/>
    <w:rsid w:val="00AA1E5F"/>
    <w:rsid w:val="00AA23F4"/>
    <w:rsid w:val="00AA27D8"/>
    <w:rsid w:val="00AA3336"/>
    <w:rsid w:val="00AA33B3"/>
    <w:rsid w:val="00AA33FD"/>
    <w:rsid w:val="00AA35DE"/>
    <w:rsid w:val="00AA3C3C"/>
    <w:rsid w:val="00AA4365"/>
    <w:rsid w:val="00AA43E9"/>
    <w:rsid w:val="00AA4504"/>
    <w:rsid w:val="00AA47E2"/>
    <w:rsid w:val="00AA4C94"/>
    <w:rsid w:val="00AA5190"/>
    <w:rsid w:val="00AA647A"/>
    <w:rsid w:val="00AA6CDC"/>
    <w:rsid w:val="00AA7219"/>
    <w:rsid w:val="00AA758B"/>
    <w:rsid w:val="00AA75C1"/>
    <w:rsid w:val="00AA7A3B"/>
    <w:rsid w:val="00AA7B04"/>
    <w:rsid w:val="00AA7E3F"/>
    <w:rsid w:val="00AB015B"/>
    <w:rsid w:val="00AB039D"/>
    <w:rsid w:val="00AB06AC"/>
    <w:rsid w:val="00AB081E"/>
    <w:rsid w:val="00AB0BE9"/>
    <w:rsid w:val="00AB0C33"/>
    <w:rsid w:val="00AB0EF6"/>
    <w:rsid w:val="00AB10B1"/>
    <w:rsid w:val="00AB11F9"/>
    <w:rsid w:val="00AB1D24"/>
    <w:rsid w:val="00AB1ECC"/>
    <w:rsid w:val="00AB235C"/>
    <w:rsid w:val="00AB2369"/>
    <w:rsid w:val="00AB26F1"/>
    <w:rsid w:val="00AB2970"/>
    <w:rsid w:val="00AB29EA"/>
    <w:rsid w:val="00AB2D93"/>
    <w:rsid w:val="00AB2DCB"/>
    <w:rsid w:val="00AB363C"/>
    <w:rsid w:val="00AB384C"/>
    <w:rsid w:val="00AB47E0"/>
    <w:rsid w:val="00AB4915"/>
    <w:rsid w:val="00AB5258"/>
    <w:rsid w:val="00AB5BBF"/>
    <w:rsid w:val="00AB5F68"/>
    <w:rsid w:val="00AB610E"/>
    <w:rsid w:val="00AB6718"/>
    <w:rsid w:val="00AB67D0"/>
    <w:rsid w:val="00AB6AD8"/>
    <w:rsid w:val="00AB6BA8"/>
    <w:rsid w:val="00AB6C8F"/>
    <w:rsid w:val="00AB6DD3"/>
    <w:rsid w:val="00AB6F5C"/>
    <w:rsid w:val="00AB7BDC"/>
    <w:rsid w:val="00AB7DAF"/>
    <w:rsid w:val="00AB7F03"/>
    <w:rsid w:val="00AB7F41"/>
    <w:rsid w:val="00AC2046"/>
    <w:rsid w:val="00AC22BA"/>
    <w:rsid w:val="00AC2711"/>
    <w:rsid w:val="00AC2FCE"/>
    <w:rsid w:val="00AC33E2"/>
    <w:rsid w:val="00AC3424"/>
    <w:rsid w:val="00AC3759"/>
    <w:rsid w:val="00AC6015"/>
    <w:rsid w:val="00AC6576"/>
    <w:rsid w:val="00AC675D"/>
    <w:rsid w:val="00AC6782"/>
    <w:rsid w:val="00AC6FB5"/>
    <w:rsid w:val="00AC73BB"/>
    <w:rsid w:val="00AC765E"/>
    <w:rsid w:val="00AC79E4"/>
    <w:rsid w:val="00AD0087"/>
    <w:rsid w:val="00AD014D"/>
    <w:rsid w:val="00AD03EE"/>
    <w:rsid w:val="00AD041B"/>
    <w:rsid w:val="00AD0547"/>
    <w:rsid w:val="00AD097E"/>
    <w:rsid w:val="00AD0F75"/>
    <w:rsid w:val="00AD10A9"/>
    <w:rsid w:val="00AD1131"/>
    <w:rsid w:val="00AD11DA"/>
    <w:rsid w:val="00AD14D2"/>
    <w:rsid w:val="00AD2158"/>
    <w:rsid w:val="00AD2E3C"/>
    <w:rsid w:val="00AD2EE4"/>
    <w:rsid w:val="00AD361D"/>
    <w:rsid w:val="00AD3663"/>
    <w:rsid w:val="00AD37E2"/>
    <w:rsid w:val="00AD3B0D"/>
    <w:rsid w:val="00AD424A"/>
    <w:rsid w:val="00AD42E0"/>
    <w:rsid w:val="00AD436F"/>
    <w:rsid w:val="00AD4E8A"/>
    <w:rsid w:val="00AD50B7"/>
    <w:rsid w:val="00AD5685"/>
    <w:rsid w:val="00AD5AED"/>
    <w:rsid w:val="00AD5EA9"/>
    <w:rsid w:val="00AD660F"/>
    <w:rsid w:val="00AD6D7B"/>
    <w:rsid w:val="00AE01E7"/>
    <w:rsid w:val="00AE0663"/>
    <w:rsid w:val="00AE067C"/>
    <w:rsid w:val="00AE18ED"/>
    <w:rsid w:val="00AE1A4F"/>
    <w:rsid w:val="00AE1DAE"/>
    <w:rsid w:val="00AE26AC"/>
    <w:rsid w:val="00AE2B3C"/>
    <w:rsid w:val="00AE34CB"/>
    <w:rsid w:val="00AE3F67"/>
    <w:rsid w:val="00AE4303"/>
    <w:rsid w:val="00AE4CCF"/>
    <w:rsid w:val="00AE4D1F"/>
    <w:rsid w:val="00AE5B6E"/>
    <w:rsid w:val="00AE5C1C"/>
    <w:rsid w:val="00AE6146"/>
    <w:rsid w:val="00AE6295"/>
    <w:rsid w:val="00AE69E6"/>
    <w:rsid w:val="00AE706F"/>
    <w:rsid w:val="00AE7212"/>
    <w:rsid w:val="00AE7400"/>
    <w:rsid w:val="00AE74ED"/>
    <w:rsid w:val="00AE750F"/>
    <w:rsid w:val="00AE7540"/>
    <w:rsid w:val="00AF0B4D"/>
    <w:rsid w:val="00AF16CD"/>
    <w:rsid w:val="00AF1760"/>
    <w:rsid w:val="00AF281F"/>
    <w:rsid w:val="00AF2CC9"/>
    <w:rsid w:val="00AF2DB1"/>
    <w:rsid w:val="00AF2DE7"/>
    <w:rsid w:val="00AF39D6"/>
    <w:rsid w:val="00AF4B0A"/>
    <w:rsid w:val="00AF4DFF"/>
    <w:rsid w:val="00AF4EBA"/>
    <w:rsid w:val="00AF5767"/>
    <w:rsid w:val="00AF6122"/>
    <w:rsid w:val="00AF6296"/>
    <w:rsid w:val="00AF6714"/>
    <w:rsid w:val="00AF6B8A"/>
    <w:rsid w:val="00AF6D59"/>
    <w:rsid w:val="00B00284"/>
    <w:rsid w:val="00B002FC"/>
    <w:rsid w:val="00B00374"/>
    <w:rsid w:val="00B00527"/>
    <w:rsid w:val="00B00C07"/>
    <w:rsid w:val="00B00FD5"/>
    <w:rsid w:val="00B01885"/>
    <w:rsid w:val="00B01C19"/>
    <w:rsid w:val="00B02682"/>
    <w:rsid w:val="00B02690"/>
    <w:rsid w:val="00B027C4"/>
    <w:rsid w:val="00B02870"/>
    <w:rsid w:val="00B028B2"/>
    <w:rsid w:val="00B02D20"/>
    <w:rsid w:val="00B02E78"/>
    <w:rsid w:val="00B032E1"/>
    <w:rsid w:val="00B037F5"/>
    <w:rsid w:val="00B03A4C"/>
    <w:rsid w:val="00B0430A"/>
    <w:rsid w:val="00B046AC"/>
    <w:rsid w:val="00B049BB"/>
    <w:rsid w:val="00B05702"/>
    <w:rsid w:val="00B058A6"/>
    <w:rsid w:val="00B058F9"/>
    <w:rsid w:val="00B05C8F"/>
    <w:rsid w:val="00B0658C"/>
    <w:rsid w:val="00B068E9"/>
    <w:rsid w:val="00B069EE"/>
    <w:rsid w:val="00B06D0D"/>
    <w:rsid w:val="00B070E6"/>
    <w:rsid w:val="00B076AF"/>
    <w:rsid w:val="00B076B1"/>
    <w:rsid w:val="00B10264"/>
    <w:rsid w:val="00B102D3"/>
    <w:rsid w:val="00B1031B"/>
    <w:rsid w:val="00B10452"/>
    <w:rsid w:val="00B1071F"/>
    <w:rsid w:val="00B10F64"/>
    <w:rsid w:val="00B11200"/>
    <w:rsid w:val="00B112FC"/>
    <w:rsid w:val="00B114FB"/>
    <w:rsid w:val="00B11600"/>
    <w:rsid w:val="00B1186D"/>
    <w:rsid w:val="00B11E23"/>
    <w:rsid w:val="00B12161"/>
    <w:rsid w:val="00B128A8"/>
    <w:rsid w:val="00B1297B"/>
    <w:rsid w:val="00B13C43"/>
    <w:rsid w:val="00B140B2"/>
    <w:rsid w:val="00B1496E"/>
    <w:rsid w:val="00B150D7"/>
    <w:rsid w:val="00B155A6"/>
    <w:rsid w:val="00B160C6"/>
    <w:rsid w:val="00B16B5D"/>
    <w:rsid w:val="00B16EDC"/>
    <w:rsid w:val="00B17346"/>
    <w:rsid w:val="00B200AF"/>
    <w:rsid w:val="00B204C4"/>
    <w:rsid w:val="00B205D1"/>
    <w:rsid w:val="00B2062C"/>
    <w:rsid w:val="00B209C4"/>
    <w:rsid w:val="00B20C76"/>
    <w:rsid w:val="00B20F7E"/>
    <w:rsid w:val="00B21002"/>
    <w:rsid w:val="00B21147"/>
    <w:rsid w:val="00B213A8"/>
    <w:rsid w:val="00B21CBC"/>
    <w:rsid w:val="00B21D4D"/>
    <w:rsid w:val="00B2205E"/>
    <w:rsid w:val="00B22157"/>
    <w:rsid w:val="00B228CA"/>
    <w:rsid w:val="00B22910"/>
    <w:rsid w:val="00B22E17"/>
    <w:rsid w:val="00B23720"/>
    <w:rsid w:val="00B2394C"/>
    <w:rsid w:val="00B2530C"/>
    <w:rsid w:val="00B25396"/>
    <w:rsid w:val="00B254E8"/>
    <w:rsid w:val="00B25539"/>
    <w:rsid w:val="00B25AB6"/>
    <w:rsid w:val="00B2626C"/>
    <w:rsid w:val="00B263C5"/>
    <w:rsid w:val="00B268FA"/>
    <w:rsid w:val="00B26B08"/>
    <w:rsid w:val="00B26C65"/>
    <w:rsid w:val="00B27FDE"/>
    <w:rsid w:val="00B302F3"/>
    <w:rsid w:val="00B306CE"/>
    <w:rsid w:val="00B30B0F"/>
    <w:rsid w:val="00B30B34"/>
    <w:rsid w:val="00B31115"/>
    <w:rsid w:val="00B31355"/>
    <w:rsid w:val="00B3143A"/>
    <w:rsid w:val="00B31823"/>
    <w:rsid w:val="00B31A3E"/>
    <w:rsid w:val="00B31D45"/>
    <w:rsid w:val="00B31EE0"/>
    <w:rsid w:val="00B32782"/>
    <w:rsid w:val="00B32C0F"/>
    <w:rsid w:val="00B32FEB"/>
    <w:rsid w:val="00B33BD1"/>
    <w:rsid w:val="00B33C77"/>
    <w:rsid w:val="00B33F8C"/>
    <w:rsid w:val="00B348E6"/>
    <w:rsid w:val="00B34A0B"/>
    <w:rsid w:val="00B352E9"/>
    <w:rsid w:val="00B35788"/>
    <w:rsid w:val="00B35B4B"/>
    <w:rsid w:val="00B363B0"/>
    <w:rsid w:val="00B36F1B"/>
    <w:rsid w:val="00B36FA5"/>
    <w:rsid w:val="00B37033"/>
    <w:rsid w:val="00B3754F"/>
    <w:rsid w:val="00B3764E"/>
    <w:rsid w:val="00B37EEA"/>
    <w:rsid w:val="00B404D3"/>
    <w:rsid w:val="00B404F9"/>
    <w:rsid w:val="00B40B89"/>
    <w:rsid w:val="00B40E26"/>
    <w:rsid w:val="00B40E63"/>
    <w:rsid w:val="00B41730"/>
    <w:rsid w:val="00B419FE"/>
    <w:rsid w:val="00B41B6F"/>
    <w:rsid w:val="00B41CE7"/>
    <w:rsid w:val="00B420F9"/>
    <w:rsid w:val="00B42520"/>
    <w:rsid w:val="00B427D8"/>
    <w:rsid w:val="00B42A9E"/>
    <w:rsid w:val="00B42CD8"/>
    <w:rsid w:val="00B42FD6"/>
    <w:rsid w:val="00B431E7"/>
    <w:rsid w:val="00B4329A"/>
    <w:rsid w:val="00B434CD"/>
    <w:rsid w:val="00B447C5"/>
    <w:rsid w:val="00B447DF"/>
    <w:rsid w:val="00B44FB5"/>
    <w:rsid w:val="00B4508E"/>
    <w:rsid w:val="00B4560C"/>
    <w:rsid w:val="00B456CD"/>
    <w:rsid w:val="00B46104"/>
    <w:rsid w:val="00B46627"/>
    <w:rsid w:val="00B47231"/>
    <w:rsid w:val="00B473DC"/>
    <w:rsid w:val="00B47434"/>
    <w:rsid w:val="00B474A2"/>
    <w:rsid w:val="00B474CE"/>
    <w:rsid w:val="00B47A43"/>
    <w:rsid w:val="00B47DB1"/>
    <w:rsid w:val="00B5044E"/>
    <w:rsid w:val="00B504D5"/>
    <w:rsid w:val="00B50CF1"/>
    <w:rsid w:val="00B50E12"/>
    <w:rsid w:val="00B514BF"/>
    <w:rsid w:val="00B51E3E"/>
    <w:rsid w:val="00B52602"/>
    <w:rsid w:val="00B5326A"/>
    <w:rsid w:val="00B53949"/>
    <w:rsid w:val="00B53ACC"/>
    <w:rsid w:val="00B53C90"/>
    <w:rsid w:val="00B53CDA"/>
    <w:rsid w:val="00B542E1"/>
    <w:rsid w:val="00B542E4"/>
    <w:rsid w:val="00B54989"/>
    <w:rsid w:val="00B549F0"/>
    <w:rsid w:val="00B55058"/>
    <w:rsid w:val="00B55B5B"/>
    <w:rsid w:val="00B56025"/>
    <w:rsid w:val="00B567E5"/>
    <w:rsid w:val="00B56BE5"/>
    <w:rsid w:val="00B57054"/>
    <w:rsid w:val="00B57944"/>
    <w:rsid w:val="00B60141"/>
    <w:rsid w:val="00B6018F"/>
    <w:rsid w:val="00B60C85"/>
    <w:rsid w:val="00B61DF5"/>
    <w:rsid w:val="00B61E41"/>
    <w:rsid w:val="00B61F6D"/>
    <w:rsid w:val="00B627C6"/>
    <w:rsid w:val="00B62B78"/>
    <w:rsid w:val="00B62CC3"/>
    <w:rsid w:val="00B63144"/>
    <w:rsid w:val="00B63828"/>
    <w:rsid w:val="00B638B1"/>
    <w:rsid w:val="00B63A9E"/>
    <w:rsid w:val="00B641D1"/>
    <w:rsid w:val="00B64BE7"/>
    <w:rsid w:val="00B64C62"/>
    <w:rsid w:val="00B64F90"/>
    <w:rsid w:val="00B651B6"/>
    <w:rsid w:val="00B65564"/>
    <w:rsid w:val="00B65D84"/>
    <w:rsid w:val="00B65DE2"/>
    <w:rsid w:val="00B65FDA"/>
    <w:rsid w:val="00B67117"/>
    <w:rsid w:val="00B67833"/>
    <w:rsid w:val="00B67C41"/>
    <w:rsid w:val="00B67CC7"/>
    <w:rsid w:val="00B70464"/>
    <w:rsid w:val="00B70885"/>
    <w:rsid w:val="00B70D40"/>
    <w:rsid w:val="00B70FE5"/>
    <w:rsid w:val="00B71180"/>
    <w:rsid w:val="00B7162A"/>
    <w:rsid w:val="00B71E31"/>
    <w:rsid w:val="00B720E2"/>
    <w:rsid w:val="00B72804"/>
    <w:rsid w:val="00B72C35"/>
    <w:rsid w:val="00B72EC5"/>
    <w:rsid w:val="00B731AC"/>
    <w:rsid w:val="00B73A65"/>
    <w:rsid w:val="00B7478E"/>
    <w:rsid w:val="00B74CBC"/>
    <w:rsid w:val="00B754AA"/>
    <w:rsid w:val="00B755F3"/>
    <w:rsid w:val="00B75798"/>
    <w:rsid w:val="00B764C9"/>
    <w:rsid w:val="00B765C5"/>
    <w:rsid w:val="00B76CEF"/>
    <w:rsid w:val="00B76DE8"/>
    <w:rsid w:val="00B77082"/>
    <w:rsid w:val="00B774AF"/>
    <w:rsid w:val="00B77CBE"/>
    <w:rsid w:val="00B77F8D"/>
    <w:rsid w:val="00B8008C"/>
    <w:rsid w:val="00B80185"/>
    <w:rsid w:val="00B810B6"/>
    <w:rsid w:val="00B8176A"/>
    <w:rsid w:val="00B81C03"/>
    <w:rsid w:val="00B81D8C"/>
    <w:rsid w:val="00B81E45"/>
    <w:rsid w:val="00B81EE7"/>
    <w:rsid w:val="00B824D8"/>
    <w:rsid w:val="00B82735"/>
    <w:rsid w:val="00B828C8"/>
    <w:rsid w:val="00B830A4"/>
    <w:rsid w:val="00B83B6F"/>
    <w:rsid w:val="00B83CBC"/>
    <w:rsid w:val="00B8421C"/>
    <w:rsid w:val="00B84319"/>
    <w:rsid w:val="00B8436B"/>
    <w:rsid w:val="00B8438A"/>
    <w:rsid w:val="00B843DF"/>
    <w:rsid w:val="00B84EBC"/>
    <w:rsid w:val="00B84F00"/>
    <w:rsid w:val="00B853DA"/>
    <w:rsid w:val="00B855C9"/>
    <w:rsid w:val="00B85BAB"/>
    <w:rsid w:val="00B8615E"/>
    <w:rsid w:val="00B86C6C"/>
    <w:rsid w:val="00B871A9"/>
    <w:rsid w:val="00B900B2"/>
    <w:rsid w:val="00B9030E"/>
    <w:rsid w:val="00B908F8"/>
    <w:rsid w:val="00B90A81"/>
    <w:rsid w:val="00B90C14"/>
    <w:rsid w:val="00B90F13"/>
    <w:rsid w:val="00B916FC"/>
    <w:rsid w:val="00B917E8"/>
    <w:rsid w:val="00B92765"/>
    <w:rsid w:val="00B92EC3"/>
    <w:rsid w:val="00B93492"/>
    <w:rsid w:val="00B93761"/>
    <w:rsid w:val="00B9387F"/>
    <w:rsid w:val="00B93E6B"/>
    <w:rsid w:val="00B93E7E"/>
    <w:rsid w:val="00B93FA8"/>
    <w:rsid w:val="00B94044"/>
    <w:rsid w:val="00B94153"/>
    <w:rsid w:val="00B9430F"/>
    <w:rsid w:val="00B94D4A"/>
    <w:rsid w:val="00B94E7B"/>
    <w:rsid w:val="00B95858"/>
    <w:rsid w:val="00B9588F"/>
    <w:rsid w:val="00B95A49"/>
    <w:rsid w:val="00B95A65"/>
    <w:rsid w:val="00B95BF1"/>
    <w:rsid w:val="00B961E5"/>
    <w:rsid w:val="00B9642E"/>
    <w:rsid w:val="00B96576"/>
    <w:rsid w:val="00B9692F"/>
    <w:rsid w:val="00B96DCB"/>
    <w:rsid w:val="00B97099"/>
    <w:rsid w:val="00B9724B"/>
    <w:rsid w:val="00B9732D"/>
    <w:rsid w:val="00B976CC"/>
    <w:rsid w:val="00B978DD"/>
    <w:rsid w:val="00B97CEE"/>
    <w:rsid w:val="00BA02E8"/>
    <w:rsid w:val="00BA1122"/>
    <w:rsid w:val="00BA2100"/>
    <w:rsid w:val="00BA2E5C"/>
    <w:rsid w:val="00BA34CA"/>
    <w:rsid w:val="00BA3A30"/>
    <w:rsid w:val="00BA45B5"/>
    <w:rsid w:val="00BA480E"/>
    <w:rsid w:val="00BA4931"/>
    <w:rsid w:val="00BA4BF6"/>
    <w:rsid w:val="00BA5025"/>
    <w:rsid w:val="00BA53A4"/>
    <w:rsid w:val="00BA5883"/>
    <w:rsid w:val="00BA63DE"/>
    <w:rsid w:val="00BA67F9"/>
    <w:rsid w:val="00BA708F"/>
    <w:rsid w:val="00BA792F"/>
    <w:rsid w:val="00BA7A0C"/>
    <w:rsid w:val="00BA7B40"/>
    <w:rsid w:val="00BB0157"/>
    <w:rsid w:val="00BB0F7F"/>
    <w:rsid w:val="00BB1432"/>
    <w:rsid w:val="00BB1584"/>
    <w:rsid w:val="00BB1EF5"/>
    <w:rsid w:val="00BB1FC5"/>
    <w:rsid w:val="00BB233C"/>
    <w:rsid w:val="00BB2388"/>
    <w:rsid w:val="00BB2C9D"/>
    <w:rsid w:val="00BB3534"/>
    <w:rsid w:val="00BB3AAD"/>
    <w:rsid w:val="00BB3C92"/>
    <w:rsid w:val="00BB43E6"/>
    <w:rsid w:val="00BB4477"/>
    <w:rsid w:val="00BB4D4B"/>
    <w:rsid w:val="00BB501F"/>
    <w:rsid w:val="00BB58F7"/>
    <w:rsid w:val="00BB59F8"/>
    <w:rsid w:val="00BB69F4"/>
    <w:rsid w:val="00BB6ADB"/>
    <w:rsid w:val="00BB6CEB"/>
    <w:rsid w:val="00BB7000"/>
    <w:rsid w:val="00BB71D6"/>
    <w:rsid w:val="00BB7277"/>
    <w:rsid w:val="00BB7350"/>
    <w:rsid w:val="00BB7CAF"/>
    <w:rsid w:val="00BB7DD3"/>
    <w:rsid w:val="00BC0027"/>
    <w:rsid w:val="00BC03E1"/>
    <w:rsid w:val="00BC0FD4"/>
    <w:rsid w:val="00BC11D1"/>
    <w:rsid w:val="00BC1928"/>
    <w:rsid w:val="00BC215B"/>
    <w:rsid w:val="00BC2563"/>
    <w:rsid w:val="00BC2A07"/>
    <w:rsid w:val="00BC2F35"/>
    <w:rsid w:val="00BC30CD"/>
    <w:rsid w:val="00BC4A55"/>
    <w:rsid w:val="00BC59BE"/>
    <w:rsid w:val="00BC5CB2"/>
    <w:rsid w:val="00BC6295"/>
    <w:rsid w:val="00BC6335"/>
    <w:rsid w:val="00BC6547"/>
    <w:rsid w:val="00BC6F0C"/>
    <w:rsid w:val="00BC738D"/>
    <w:rsid w:val="00BC7D44"/>
    <w:rsid w:val="00BD021E"/>
    <w:rsid w:val="00BD0AB2"/>
    <w:rsid w:val="00BD0BD5"/>
    <w:rsid w:val="00BD0C17"/>
    <w:rsid w:val="00BD104C"/>
    <w:rsid w:val="00BD1939"/>
    <w:rsid w:val="00BD1A2C"/>
    <w:rsid w:val="00BD219F"/>
    <w:rsid w:val="00BD21EE"/>
    <w:rsid w:val="00BD22C3"/>
    <w:rsid w:val="00BD2758"/>
    <w:rsid w:val="00BD2B86"/>
    <w:rsid w:val="00BD33AE"/>
    <w:rsid w:val="00BD365E"/>
    <w:rsid w:val="00BD42DE"/>
    <w:rsid w:val="00BD4812"/>
    <w:rsid w:val="00BD4BDB"/>
    <w:rsid w:val="00BD57C3"/>
    <w:rsid w:val="00BD5827"/>
    <w:rsid w:val="00BD59FC"/>
    <w:rsid w:val="00BD5E3D"/>
    <w:rsid w:val="00BD614C"/>
    <w:rsid w:val="00BD7EB4"/>
    <w:rsid w:val="00BE08B8"/>
    <w:rsid w:val="00BE1572"/>
    <w:rsid w:val="00BE18D9"/>
    <w:rsid w:val="00BE1ACC"/>
    <w:rsid w:val="00BE1BBE"/>
    <w:rsid w:val="00BE1DDC"/>
    <w:rsid w:val="00BE3E8B"/>
    <w:rsid w:val="00BE43E6"/>
    <w:rsid w:val="00BE53D4"/>
    <w:rsid w:val="00BE5997"/>
    <w:rsid w:val="00BE5A39"/>
    <w:rsid w:val="00BE5B7C"/>
    <w:rsid w:val="00BE6623"/>
    <w:rsid w:val="00BE68D3"/>
    <w:rsid w:val="00BE6CBE"/>
    <w:rsid w:val="00BE7359"/>
    <w:rsid w:val="00BE7422"/>
    <w:rsid w:val="00BE7E3C"/>
    <w:rsid w:val="00BE7FF8"/>
    <w:rsid w:val="00BF041F"/>
    <w:rsid w:val="00BF0647"/>
    <w:rsid w:val="00BF08B9"/>
    <w:rsid w:val="00BF0914"/>
    <w:rsid w:val="00BF0A58"/>
    <w:rsid w:val="00BF0F31"/>
    <w:rsid w:val="00BF10AC"/>
    <w:rsid w:val="00BF1452"/>
    <w:rsid w:val="00BF15AE"/>
    <w:rsid w:val="00BF195C"/>
    <w:rsid w:val="00BF2846"/>
    <w:rsid w:val="00BF2DE0"/>
    <w:rsid w:val="00BF3326"/>
    <w:rsid w:val="00BF346C"/>
    <w:rsid w:val="00BF3482"/>
    <w:rsid w:val="00BF3560"/>
    <w:rsid w:val="00BF3756"/>
    <w:rsid w:val="00BF4E6B"/>
    <w:rsid w:val="00BF54E5"/>
    <w:rsid w:val="00BF5E07"/>
    <w:rsid w:val="00BF5F0A"/>
    <w:rsid w:val="00BF5F7B"/>
    <w:rsid w:val="00BF609A"/>
    <w:rsid w:val="00BF62FC"/>
    <w:rsid w:val="00BF63EC"/>
    <w:rsid w:val="00BF660C"/>
    <w:rsid w:val="00BF6AF9"/>
    <w:rsid w:val="00BF6D8C"/>
    <w:rsid w:val="00BF6DEB"/>
    <w:rsid w:val="00BF6E34"/>
    <w:rsid w:val="00BF6EEF"/>
    <w:rsid w:val="00BF6F6D"/>
    <w:rsid w:val="00C0076F"/>
    <w:rsid w:val="00C00FB1"/>
    <w:rsid w:val="00C0108F"/>
    <w:rsid w:val="00C01769"/>
    <w:rsid w:val="00C019C8"/>
    <w:rsid w:val="00C01C13"/>
    <w:rsid w:val="00C01C25"/>
    <w:rsid w:val="00C02BB5"/>
    <w:rsid w:val="00C0403A"/>
    <w:rsid w:val="00C04088"/>
    <w:rsid w:val="00C047B1"/>
    <w:rsid w:val="00C0484B"/>
    <w:rsid w:val="00C04CF6"/>
    <w:rsid w:val="00C04E79"/>
    <w:rsid w:val="00C05130"/>
    <w:rsid w:val="00C06048"/>
    <w:rsid w:val="00C06059"/>
    <w:rsid w:val="00C06F33"/>
    <w:rsid w:val="00C07221"/>
    <w:rsid w:val="00C079AD"/>
    <w:rsid w:val="00C07AA8"/>
    <w:rsid w:val="00C103F8"/>
    <w:rsid w:val="00C10B75"/>
    <w:rsid w:val="00C10BC3"/>
    <w:rsid w:val="00C10DE3"/>
    <w:rsid w:val="00C10F41"/>
    <w:rsid w:val="00C110A7"/>
    <w:rsid w:val="00C110E8"/>
    <w:rsid w:val="00C13023"/>
    <w:rsid w:val="00C132B7"/>
    <w:rsid w:val="00C133EF"/>
    <w:rsid w:val="00C13BD9"/>
    <w:rsid w:val="00C1558D"/>
    <w:rsid w:val="00C1564D"/>
    <w:rsid w:val="00C16125"/>
    <w:rsid w:val="00C16166"/>
    <w:rsid w:val="00C16812"/>
    <w:rsid w:val="00C16D4C"/>
    <w:rsid w:val="00C16D4D"/>
    <w:rsid w:val="00C16FEB"/>
    <w:rsid w:val="00C17C68"/>
    <w:rsid w:val="00C17FA1"/>
    <w:rsid w:val="00C20090"/>
    <w:rsid w:val="00C20473"/>
    <w:rsid w:val="00C21D7F"/>
    <w:rsid w:val="00C22589"/>
    <w:rsid w:val="00C22681"/>
    <w:rsid w:val="00C2279E"/>
    <w:rsid w:val="00C22CDB"/>
    <w:rsid w:val="00C22D31"/>
    <w:rsid w:val="00C23175"/>
    <w:rsid w:val="00C24688"/>
    <w:rsid w:val="00C24969"/>
    <w:rsid w:val="00C24BB8"/>
    <w:rsid w:val="00C24CCF"/>
    <w:rsid w:val="00C24EED"/>
    <w:rsid w:val="00C25571"/>
    <w:rsid w:val="00C25579"/>
    <w:rsid w:val="00C25961"/>
    <w:rsid w:val="00C25A78"/>
    <w:rsid w:val="00C25B4E"/>
    <w:rsid w:val="00C25DAC"/>
    <w:rsid w:val="00C2629D"/>
    <w:rsid w:val="00C2647D"/>
    <w:rsid w:val="00C2671A"/>
    <w:rsid w:val="00C26A50"/>
    <w:rsid w:val="00C26BBB"/>
    <w:rsid w:val="00C26D0F"/>
    <w:rsid w:val="00C26D6C"/>
    <w:rsid w:val="00C26FA4"/>
    <w:rsid w:val="00C27069"/>
    <w:rsid w:val="00C27303"/>
    <w:rsid w:val="00C27AFE"/>
    <w:rsid w:val="00C27B06"/>
    <w:rsid w:val="00C30533"/>
    <w:rsid w:val="00C3055A"/>
    <w:rsid w:val="00C30C66"/>
    <w:rsid w:val="00C30DC9"/>
    <w:rsid w:val="00C30E8B"/>
    <w:rsid w:val="00C30F34"/>
    <w:rsid w:val="00C310F6"/>
    <w:rsid w:val="00C3167C"/>
    <w:rsid w:val="00C31A08"/>
    <w:rsid w:val="00C31E3F"/>
    <w:rsid w:val="00C31EA9"/>
    <w:rsid w:val="00C3203A"/>
    <w:rsid w:val="00C320EA"/>
    <w:rsid w:val="00C32C1D"/>
    <w:rsid w:val="00C332B9"/>
    <w:rsid w:val="00C332E4"/>
    <w:rsid w:val="00C34693"/>
    <w:rsid w:val="00C348BE"/>
    <w:rsid w:val="00C349C5"/>
    <w:rsid w:val="00C34E13"/>
    <w:rsid w:val="00C35065"/>
    <w:rsid w:val="00C35154"/>
    <w:rsid w:val="00C359BD"/>
    <w:rsid w:val="00C35A40"/>
    <w:rsid w:val="00C35B60"/>
    <w:rsid w:val="00C35BA7"/>
    <w:rsid w:val="00C35CAD"/>
    <w:rsid w:val="00C363BB"/>
    <w:rsid w:val="00C365C8"/>
    <w:rsid w:val="00C369F6"/>
    <w:rsid w:val="00C374B0"/>
    <w:rsid w:val="00C374EA"/>
    <w:rsid w:val="00C37AA0"/>
    <w:rsid w:val="00C37C1E"/>
    <w:rsid w:val="00C401B5"/>
    <w:rsid w:val="00C407D9"/>
    <w:rsid w:val="00C41933"/>
    <w:rsid w:val="00C424D8"/>
    <w:rsid w:val="00C4288E"/>
    <w:rsid w:val="00C42E5A"/>
    <w:rsid w:val="00C43F27"/>
    <w:rsid w:val="00C44B4E"/>
    <w:rsid w:val="00C44BDD"/>
    <w:rsid w:val="00C44D3D"/>
    <w:rsid w:val="00C45197"/>
    <w:rsid w:val="00C45B70"/>
    <w:rsid w:val="00C45D1A"/>
    <w:rsid w:val="00C477C0"/>
    <w:rsid w:val="00C47807"/>
    <w:rsid w:val="00C47E92"/>
    <w:rsid w:val="00C50B51"/>
    <w:rsid w:val="00C50E21"/>
    <w:rsid w:val="00C519FE"/>
    <w:rsid w:val="00C51F0A"/>
    <w:rsid w:val="00C52165"/>
    <w:rsid w:val="00C5255F"/>
    <w:rsid w:val="00C53F64"/>
    <w:rsid w:val="00C54968"/>
    <w:rsid w:val="00C54A93"/>
    <w:rsid w:val="00C54D58"/>
    <w:rsid w:val="00C54EE0"/>
    <w:rsid w:val="00C55069"/>
    <w:rsid w:val="00C55722"/>
    <w:rsid w:val="00C55B6D"/>
    <w:rsid w:val="00C55C4D"/>
    <w:rsid w:val="00C56266"/>
    <w:rsid w:val="00C56919"/>
    <w:rsid w:val="00C5735F"/>
    <w:rsid w:val="00C57AD8"/>
    <w:rsid w:val="00C57C9F"/>
    <w:rsid w:val="00C6186C"/>
    <w:rsid w:val="00C6194D"/>
    <w:rsid w:val="00C61BCE"/>
    <w:rsid w:val="00C61CD7"/>
    <w:rsid w:val="00C62443"/>
    <w:rsid w:val="00C62F0A"/>
    <w:rsid w:val="00C63043"/>
    <w:rsid w:val="00C63C43"/>
    <w:rsid w:val="00C63E76"/>
    <w:rsid w:val="00C64395"/>
    <w:rsid w:val="00C645CD"/>
    <w:rsid w:val="00C648A3"/>
    <w:rsid w:val="00C649A7"/>
    <w:rsid w:val="00C652F2"/>
    <w:rsid w:val="00C66664"/>
    <w:rsid w:val="00C676F6"/>
    <w:rsid w:val="00C6778D"/>
    <w:rsid w:val="00C679F2"/>
    <w:rsid w:val="00C7044D"/>
    <w:rsid w:val="00C70687"/>
    <w:rsid w:val="00C706FE"/>
    <w:rsid w:val="00C70903"/>
    <w:rsid w:val="00C70BC6"/>
    <w:rsid w:val="00C71002"/>
    <w:rsid w:val="00C71012"/>
    <w:rsid w:val="00C7168E"/>
    <w:rsid w:val="00C7227A"/>
    <w:rsid w:val="00C726B8"/>
    <w:rsid w:val="00C72A7F"/>
    <w:rsid w:val="00C72FFC"/>
    <w:rsid w:val="00C731FB"/>
    <w:rsid w:val="00C73883"/>
    <w:rsid w:val="00C74812"/>
    <w:rsid w:val="00C74943"/>
    <w:rsid w:val="00C74A5C"/>
    <w:rsid w:val="00C74E39"/>
    <w:rsid w:val="00C750B9"/>
    <w:rsid w:val="00C75A78"/>
    <w:rsid w:val="00C760C3"/>
    <w:rsid w:val="00C76569"/>
    <w:rsid w:val="00C76BE4"/>
    <w:rsid w:val="00C76BF6"/>
    <w:rsid w:val="00C76E10"/>
    <w:rsid w:val="00C76F06"/>
    <w:rsid w:val="00C77126"/>
    <w:rsid w:val="00C77358"/>
    <w:rsid w:val="00C777F6"/>
    <w:rsid w:val="00C80727"/>
    <w:rsid w:val="00C80EEA"/>
    <w:rsid w:val="00C80F39"/>
    <w:rsid w:val="00C812DB"/>
    <w:rsid w:val="00C8201C"/>
    <w:rsid w:val="00C82B96"/>
    <w:rsid w:val="00C82BF2"/>
    <w:rsid w:val="00C83177"/>
    <w:rsid w:val="00C835D3"/>
    <w:rsid w:val="00C83E11"/>
    <w:rsid w:val="00C83F01"/>
    <w:rsid w:val="00C83F83"/>
    <w:rsid w:val="00C84080"/>
    <w:rsid w:val="00C84340"/>
    <w:rsid w:val="00C8456D"/>
    <w:rsid w:val="00C845BC"/>
    <w:rsid w:val="00C84FEF"/>
    <w:rsid w:val="00C85167"/>
    <w:rsid w:val="00C852CB"/>
    <w:rsid w:val="00C859DA"/>
    <w:rsid w:val="00C86058"/>
    <w:rsid w:val="00C86187"/>
    <w:rsid w:val="00C87D08"/>
    <w:rsid w:val="00C87E11"/>
    <w:rsid w:val="00C90089"/>
    <w:rsid w:val="00C90159"/>
    <w:rsid w:val="00C902C5"/>
    <w:rsid w:val="00C90B75"/>
    <w:rsid w:val="00C90D2F"/>
    <w:rsid w:val="00C91807"/>
    <w:rsid w:val="00C918B3"/>
    <w:rsid w:val="00C91A0A"/>
    <w:rsid w:val="00C922B9"/>
    <w:rsid w:val="00C924C4"/>
    <w:rsid w:val="00C93B44"/>
    <w:rsid w:val="00C93DA2"/>
    <w:rsid w:val="00C94271"/>
    <w:rsid w:val="00C94359"/>
    <w:rsid w:val="00C94389"/>
    <w:rsid w:val="00C94BC6"/>
    <w:rsid w:val="00C94DAA"/>
    <w:rsid w:val="00C94E41"/>
    <w:rsid w:val="00C94FEE"/>
    <w:rsid w:val="00C950EB"/>
    <w:rsid w:val="00C9543E"/>
    <w:rsid w:val="00C95D2E"/>
    <w:rsid w:val="00C95FBF"/>
    <w:rsid w:val="00C9612C"/>
    <w:rsid w:val="00C9614F"/>
    <w:rsid w:val="00C96556"/>
    <w:rsid w:val="00C97BAD"/>
    <w:rsid w:val="00C97DBC"/>
    <w:rsid w:val="00CA01AF"/>
    <w:rsid w:val="00CA0DEE"/>
    <w:rsid w:val="00CA0ED5"/>
    <w:rsid w:val="00CA128D"/>
    <w:rsid w:val="00CA1BBF"/>
    <w:rsid w:val="00CA1DA0"/>
    <w:rsid w:val="00CA1E9A"/>
    <w:rsid w:val="00CA24BE"/>
    <w:rsid w:val="00CA2899"/>
    <w:rsid w:val="00CA29C2"/>
    <w:rsid w:val="00CA300D"/>
    <w:rsid w:val="00CA352E"/>
    <w:rsid w:val="00CA3586"/>
    <w:rsid w:val="00CA369F"/>
    <w:rsid w:val="00CA3B6D"/>
    <w:rsid w:val="00CA40AE"/>
    <w:rsid w:val="00CA4916"/>
    <w:rsid w:val="00CA4B74"/>
    <w:rsid w:val="00CA56F3"/>
    <w:rsid w:val="00CA6EE0"/>
    <w:rsid w:val="00CA6FEF"/>
    <w:rsid w:val="00CA7092"/>
    <w:rsid w:val="00CA764B"/>
    <w:rsid w:val="00CA7E84"/>
    <w:rsid w:val="00CB1B31"/>
    <w:rsid w:val="00CB1E8B"/>
    <w:rsid w:val="00CB262D"/>
    <w:rsid w:val="00CB281A"/>
    <w:rsid w:val="00CB32B7"/>
    <w:rsid w:val="00CB33A4"/>
    <w:rsid w:val="00CB36FC"/>
    <w:rsid w:val="00CB3721"/>
    <w:rsid w:val="00CB43C9"/>
    <w:rsid w:val="00CB4418"/>
    <w:rsid w:val="00CB46BB"/>
    <w:rsid w:val="00CB4854"/>
    <w:rsid w:val="00CB49B3"/>
    <w:rsid w:val="00CB53F6"/>
    <w:rsid w:val="00CB5775"/>
    <w:rsid w:val="00CB5F55"/>
    <w:rsid w:val="00CB61F5"/>
    <w:rsid w:val="00CB69FC"/>
    <w:rsid w:val="00CB6C3D"/>
    <w:rsid w:val="00CB7105"/>
    <w:rsid w:val="00CB7213"/>
    <w:rsid w:val="00CB735B"/>
    <w:rsid w:val="00CC0905"/>
    <w:rsid w:val="00CC0D53"/>
    <w:rsid w:val="00CC153F"/>
    <w:rsid w:val="00CC1E51"/>
    <w:rsid w:val="00CC2645"/>
    <w:rsid w:val="00CC2CD6"/>
    <w:rsid w:val="00CC3476"/>
    <w:rsid w:val="00CC34F4"/>
    <w:rsid w:val="00CC3580"/>
    <w:rsid w:val="00CC3D6D"/>
    <w:rsid w:val="00CC46AD"/>
    <w:rsid w:val="00CC4C29"/>
    <w:rsid w:val="00CC4DCB"/>
    <w:rsid w:val="00CC52CB"/>
    <w:rsid w:val="00CC530C"/>
    <w:rsid w:val="00CC56E6"/>
    <w:rsid w:val="00CC582E"/>
    <w:rsid w:val="00CC6F95"/>
    <w:rsid w:val="00CC70F3"/>
    <w:rsid w:val="00CC75E0"/>
    <w:rsid w:val="00CC7B8B"/>
    <w:rsid w:val="00CD01A6"/>
    <w:rsid w:val="00CD058F"/>
    <w:rsid w:val="00CD0712"/>
    <w:rsid w:val="00CD083C"/>
    <w:rsid w:val="00CD0FAA"/>
    <w:rsid w:val="00CD1244"/>
    <w:rsid w:val="00CD14FB"/>
    <w:rsid w:val="00CD1BC4"/>
    <w:rsid w:val="00CD1DE4"/>
    <w:rsid w:val="00CD32D5"/>
    <w:rsid w:val="00CD32D6"/>
    <w:rsid w:val="00CD360F"/>
    <w:rsid w:val="00CD36BA"/>
    <w:rsid w:val="00CD3BCF"/>
    <w:rsid w:val="00CD3C20"/>
    <w:rsid w:val="00CD41A3"/>
    <w:rsid w:val="00CD427B"/>
    <w:rsid w:val="00CD4442"/>
    <w:rsid w:val="00CD4574"/>
    <w:rsid w:val="00CD5384"/>
    <w:rsid w:val="00CD543F"/>
    <w:rsid w:val="00CD55B0"/>
    <w:rsid w:val="00CD5736"/>
    <w:rsid w:val="00CD622B"/>
    <w:rsid w:val="00CD6407"/>
    <w:rsid w:val="00CD6A55"/>
    <w:rsid w:val="00CD6D25"/>
    <w:rsid w:val="00CD6E29"/>
    <w:rsid w:val="00CD7B69"/>
    <w:rsid w:val="00CD7C92"/>
    <w:rsid w:val="00CE0109"/>
    <w:rsid w:val="00CE048E"/>
    <w:rsid w:val="00CE0580"/>
    <w:rsid w:val="00CE05B1"/>
    <w:rsid w:val="00CE07F1"/>
    <w:rsid w:val="00CE0DFC"/>
    <w:rsid w:val="00CE106E"/>
    <w:rsid w:val="00CE15C8"/>
    <w:rsid w:val="00CE22EC"/>
    <w:rsid w:val="00CE27DC"/>
    <w:rsid w:val="00CE29A3"/>
    <w:rsid w:val="00CE2F3F"/>
    <w:rsid w:val="00CE2F49"/>
    <w:rsid w:val="00CE316F"/>
    <w:rsid w:val="00CE364C"/>
    <w:rsid w:val="00CE3AFE"/>
    <w:rsid w:val="00CE45CE"/>
    <w:rsid w:val="00CE5222"/>
    <w:rsid w:val="00CE53B7"/>
    <w:rsid w:val="00CE544A"/>
    <w:rsid w:val="00CE5C22"/>
    <w:rsid w:val="00CE5C72"/>
    <w:rsid w:val="00CE5D5C"/>
    <w:rsid w:val="00CE5E32"/>
    <w:rsid w:val="00CE66D0"/>
    <w:rsid w:val="00CE6889"/>
    <w:rsid w:val="00CE6DDC"/>
    <w:rsid w:val="00CE795A"/>
    <w:rsid w:val="00CE7C2E"/>
    <w:rsid w:val="00CF043B"/>
    <w:rsid w:val="00CF082C"/>
    <w:rsid w:val="00CF0C9C"/>
    <w:rsid w:val="00CF18FC"/>
    <w:rsid w:val="00CF1F51"/>
    <w:rsid w:val="00CF21C6"/>
    <w:rsid w:val="00CF2CD8"/>
    <w:rsid w:val="00CF2F32"/>
    <w:rsid w:val="00CF32AE"/>
    <w:rsid w:val="00CF36B3"/>
    <w:rsid w:val="00CF38FE"/>
    <w:rsid w:val="00CF3E10"/>
    <w:rsid w:val="00CF3E82"/>
    <w:rsid w:val="00CF41D4"/>
    <w:rsid w:val="00CF4849"/>
    <w:rsid w:val="00CF4AC5"/>
    <w:rsid w:val="00CF5259"/>
    <w:rsid w:val="00CF529B"/>
    <w:rsid w:val="00CF52D8"/>
    <w:rsid w:val="00CF5536"/>
    <w:rsid w:val="00CF5C16"/>
    <w:rsid w:val="00CF605A"/>
    <w:rsid w:val="00CF66AC"/>
    <w:rsid w:val="00CF67E0"/>
    <w:rsid w:val="00CF6D3B"/>
    <w:rsid w:val="00CF6F2D"/>
    <w:rsid w:val="00CF7451"/>
    <w:rsid w:val="00CF7502"/>
    <w:rsid w:val="00CF7753"/>
    <w:rsid w:val="00CF7DAE"/>
    <w:rsid w:val="00D00083"/>
    <w:rsid w:val="00D00276"/>
    <w:rsid w:val="00D00375"/>
    <w:rsid w:val="00D0051A"/>
    <w:rsid w:val="00D00A35"/>
    <w:rsid w:val="00D00F42"/>
    <w:rsid w:val="00D010AC"/>
    <w:rsid w:val="00D012EC"/>
    <w:rsid w:val="00D021E8"/>
    <w:rsid w:val="00D0272D"/>
    <w:rsid w:val="00D028A1"/>
    <w:rsid w:val="00D028F3"/>
    <w:rsid w:val="00D02BD5"/>
    <w:rsid w:val="00D03105"/>
    <w:rsid w:val="00D0339E"/>
    <w:rsid w:val="00D0346F"/>
    <w:rsid w:val="00D03592"/>
    <w:rsid w:val="00D03800"/>
    <w:rsid w:val="00D03E13"/>
    <w:rsid w:val="00D040DA"/>
    <w:rsid w:val="00D04347"/>
    <w:rsid w:val="00D043E0"/>
    <w:rsid w:val="00D04502"/>
    <w:rsid w:val="00D04E35"/>
    <w:rsid w:val="00D04FAF"/>
    <w:rsid w:val="00D05398"/>
    <w:rsid w:val="00D0592E"/>
    <w:rsid w:val="00D05BA6"/>
    <w:rsid w:val="00D05CF6"/>
    <w:rsid w:val="00D0692D"/>
    <w:rsid w:val="00D06FC6"/>
    <w:rsid w:val="00D07123"/>
    <w:rsid w:val="00D1020E"/>
    <w:rsid w:val="00D108DB"/>
    <w:rsid w:val="00D10BFE"/>
    <w:rsid w:val="00D10F59"/>
    <w:rsid w:val="00D11175"/>
    <w:rsid w:val="00D1249F"/>
    <w:rsid w:val="00D127C0"/>
    <w:rsid w:val="00D1284D"/>
    <w:rsid w:val="00D12BDC"/>
    <w:rsid w:val="00D12C84"/>
    <w:rsid w:val="00D13792"/>
    <w:rsid w:val="00D143CB"/>
    <w:rsid w:val="00D143E7"/>
    <w:rsid w:val="00D14810"/>
    <w:rsid w:val="00D14993"/>
    <w:rsid w:val="00D151D5"/>
    <w:rsid w:val="00D15353"/>
    <w:rsid w:val="00D156FD"/>
    <w:rsid w:val="00D15871"/>
    <w:rsid w:val="00D15ABB"/>
    <w:rsid w:val="00D16532"/>
    <w:rsid w:val="00D168A2"/>
    <w:rsid w:val="00D16CC0"/>
    <w:rsid w:val="00D175B1"/>
    <w:rsid w:val="00D17867"/>
    <w:rsid w:val="00D17986"/>
    <w:rsid w:val="00D17A4D"/>
    <w:rsid w:val="00D17B81"/>
    <w:rsid w:val="00D204C0"/>
    <w:rsid w:val="00D20A8D"/>
    <w:rsid w:val="00D20C8A"/>
    <w:rsid w:val="00D20C8D"/>
    <w:rsid w:val="00D20E5A"/>
    <w:rsid w:val="00D217AB"/>
    <w:rsid w:val="00D2188C"/>
    <w:rsid w:val="00D21947"/>
    <w:rsid w:val="00D21ACA"/>
    <w:rsid w:val="00D21B2D"/>
    <w:rsid w:val="00D221E3"/>
    <w:rsid w:val="00D22A94"/>
    <w:rsid w:val="00D22E04"/>
    <w:rsid w:val="00D24003"/>
    <w:rsid w:val="00D241F5"/>
    <w:rsid w:val="00D24344"/>
    <w:rsid w:val="00D24739"/>
    <w:rsid w:val="00D24B42"/>
    <w:rsid w:val="00D24C9D"/>
    <w:rsid w:val="00D2504A"/>
    <w:rsid w:val="00D256A1"/>
    <w:rsid w:val="00D256E4"/>
    <w:rsid w:val="00D25A02"/>
    <w:rsid w:val="00D26218"/>
    <w:rsid w:val="00D262CA"/>
    <w:rsid w:val="00D26349"/>
    <w:rsid w:val="00D263BA"/>
    <w:rsid w:val="00D26462"/>
    <w:rsid w:val="00D26E5D"/>
    <w:rsid w:val="00D274C7"/>
    <w:rsid w:val="00D275B3"/>
    <w:rsid w:val="00D27D63"/>
    <w:rsid w:val="00D3055C"/>
    <w:rsid w:val="00D30C99"/>
    <w:rsid w:val="00D30DE7"/>
    <w:rsid w:val="00D311CD"/>
    <w:rsid w:val="00D3163E"/>
    <w:rsid w:val="00D327B7"/>
    <w:rsid w:val="00D32BFE"/>
    <w:rsid w:val="00D32EF7"/>
    <w:rsid w:val="00D32FDC"/>
    <w:rsid w:val="00D3325D"/>
    <w:rsid w:val="00D33B7D"/>
    <w:rsid w:val="00D33F41"/>
    <w:rsid w:val="00D34A33"/>
    <w:rsid w:val="00D34D0F"/>
    <w:rsid w:val="00D350E7"/>
    <w:rsid w:val="00D354FB"/>
    <w:rsid w:val="00D35607"/>
    <w:rsid w:val="00D3574D"/>
    <w:rsid w:val="00D35DCA"/>
    <w:rsid w:val="00D36178"/>
    <w:rsid w:val="00D36F44"/>
    <w:rsid w:val="00D37811"/>
    <w:rsid w:val="00D403B8"/>
    <w:rsid w:val="00D40841"/>
    <w:rsid w:val="00D4100D"/>
    <w:rsid w:val="00D41439"/>
    <w:rsid w:val="00D42273"/>
    <w:rsid w:val="00D42B79"/>
    <w:rsid w:val="00D42DB3"/>
    <w:rsid w:val="00D4319F"/>
    <w:rsid w:val="00D431BA"/>
    <w:rsid w:val="00D43428"/>
    <w:rsid w:val="00D436CF"/>
    <w:rsid w:val="00D4399B"/>
    <w:rsid w:val="00D43A93"/>
    <w:rsid w:val="00D43AA1"/>
    <w:rsid w:val="00D442F9"/>
    <w:rsid w:val="00D44A96"/>
    <w:rsid w:val="00D44BDF"/>
    <w:rsid w:val="00D450D7"/>
    <w:rsid w:val="00D45633"/>
    <w:rsid w:val="00D457E6"/>
    <w:rsid w:val="00D45975"/>
    <w:rsid w:val="00D46010"/>
    <w:rsid w:val="00D4648C"/>
    <w:rsid w:val="00D46B72"/>
    <w:rsid w:val="00D46E55"/>
    <w:rsid w:val="00D475AC"/>
    <w:rsid w:val="00D47EF7"/>
    <w:rsid w:val="00D47F87"/>
    <w:rsid w:val="00D47FA1"/>
    <w:rsid w:val="00D500D8"/>
    <w:rsid w:val="00D51086"/>
    <w:rsid w:val="00D51779"/>
    <w:rsid w:val="00D51865"/>
    <w:rsid w:val="00D520B8"/>
    <w:rsid w:val="00D521F5"/>
    <w:rsid w:val="00D52541"/>
    <w:rsid w:val="00D526E2"/>
    <w:rsid w:val="00D52810"/>
    <w:rsid w:val="00D52A41"/>
    <w:rsid w:val="00D52DE5"/>
    <w:rsid w:val="00D52F34"/>
    <w:rsid w:val="00D52FF0"/>
    <w:rsid w:val="00D53273"/>
    <w:rsid w:val="00D53488"/>
    <w:rsid w:val="00D53DDF"/>
    <w:rsid w:val="00D5473C"/>
    <w:rsid w:val="00D5483D"/>
    <w:rsid w:val="00D549F7"/>
    <w:rsid w:val="00D54BEA"/>
    <w:rsid w:val="00D554D7"/>
    <w:rsid w:val="00D556F2"/>
    <w:rsid w:val="00D55741"/>
    <w:rsid w:val="00D55ED5"/>
    <w:rsid w:val="00D562ED"/>
    <w:rsid w:val="00D568E6"/>
    <w:rsid w:val="00D56928"/>
    <w:rsid w:val="00D571B9"/>
    <w:rsid w:val="00D577A2"/>
    <w:rsid w:val="00D57CF8"/>
    <w:rsid w:val="00D57F1C"/>
    <w:rsid w:val="00D60045"/>
    <w:rsid w:val="00D6069B"/>
    <w:rsid w:val="00D61147"/>
    <w:rsid w:val="00D61208"/>
    <w:rsid w:val="00D614F9"/>
    <w:rsid w:val="00D616FB"/>
    <w:rsid w:val="00D61902"/>
    <w:rsid w:val="00D62722"/>
    <w:rsid w:val="00D629A2"/>
    <w:rsid w:val="00D62ADF"/>
    <w:rsid w:val="00D62C12"/>
    <w:rsid w:val="00D62F44"/>
    <w:rsid w:val="00D63981"/>
    <w:rsid w:val="00D63BDD"/>
    <w:rsid w:val="00D64A30"/>
    <w:rsid w:val="00D64C4B"/>
    <w:rsid w:val="00D66120"/>
    <w:rsid w:val="00D6614B"/>
    <w:rsid w:val="00D6650E"/>
    <w:rsid w:val="00D66522"/>
    <w:rsid w:val="00D6687A"/>
    <w:rsid w:val="00D66975"/>
    <w:rsid w:val="00D66CED"/>
    <w:rsid w:val="00D66DD6"/>
    <w:rsid w:val="00D67FD6"/>
    <w:rsid w:val="00D70661"/>
    <w:rsid w:val="00D70761"/>
    <w:rsid w:val="00D70D74"/>
    <w:rsid w:val="00D71041"/>
    <w:rsid w:val="00D7129C"/>
    <w:rsid w:val="00D712EA"/>
    <w:rsid w:val="00D7182A"/>
    <w:rsid w:val="00D7199D"/>
    <w:rsid w:val="00D71E27"/>
    <w:rsid w:val="00D72259"/>
    <w:rsid w:val="00D725D3"/>
    <w:rsid w:val="00D7316D"/>
    <w:rsid w:val="00D735D8"/>
    <w:rsid w:val="00D73823"/>
    <w:rsid w:val="00D73D18"/>
    <w:rsid w:val="00D73DCC"/>
    <w:rsid w:val="00D73EEF"/>
    <w:rsid w:val="00D7513C"/>
    <w:rsid w:val="00D754CA"/>
    <w:rsid w:val="00D761E8"/>
    <w:rsid w:val="00D763BD"/>
    <w:rsid w:val="00D76580"/>
    <w:rsid w:val="00D76AE8"/>
    <w:rsid w:val="00D76F1E"/>
    <w:rsid w:val="00D770D4"/>
    <w:rsid w:val="00D77599"/>
    <w:rsid w:val="00D777F7"/>
    <w:rsid w:val="00D77971"/>
    <w:rsid w:val="00D800CC"/>
    <w:rsid w:val="00D80EE8"/>
    <w:rsid w:val="00D81992"/>
    <w:rsid w:val="00D81ADA"/>
    <w:rsid w:val="00D81F7D"/>
    <w:rsid w:val="00D826BA"/>
    <w:rsid w:val="00D8278E"/>
    <w:rsid w:val="00D82D08"/>
    <w:rsid w:val="00D842E3"/>
    <w:rsid w:val="00D84338"/>
    <w:rsid w:val="00D8434C"/>
    <w:rsid w:val="00D84644"/>
    <w:rsid w:val="00D84745"/>
    <w:rsid w:val="00D84C5C"/>
    <w:rsid w:val="00D85280"/>
    <w:rsid w:val="00D85455"/>
    <w:rsid w:val="00D855ED"/>
    <w:rsid w:val="00D85B95"/>
    <w:rsid w:val="00D85EB7"/>
    <w:rsid w:val="00D8633F"/>
    <w:rsid w:val="00D86522"/>
    <w:rsid w:val="00D86680"/>
    <w:rsid w:val="00D86850"/>
    <w:rsid w:val="00D87033"/>
    <w:rsid w:val="00D878C4"/>
    <w:rsid w:val="00D87915"/>
    <w:rsid w:val="00D87989"/>
    <w:rsid w:val="00D87B6C"/>
    <w:rsid w:val="00D87C22"/>
    <w:rsid w:val="00D90211"/>
    <w:rsid w:val="00D904CC"/>
    <w:rsid w:val="00D908A6"/>
    <w:rsid w:val="00D91353"/>
    <w:rsid w:val="00D91625"/>
    <w:rsid w:val="00D91BB8"/>
    <w:rsid w:val="00D9207D"/>
    <w:rsid w:val="00D92238"/>
    <w:rsid w:val="00D92AF2"/>
    <w:rsid w:val="00D92B6C"/>
    <w:rsid w:val="00D93104"/>
    <w:rsid w:val="00D93DF0"/>
    <w:rsid w:val="00D9535D"/>
    <w:rsid w:val="00D9597E"/>
    <w:rsid w:val="00D95A74"/>
    <w:rsid w:val="00D95EEE"/>
    <w:rsid w:val="00D96114"/>
    <w:rsid w:val="00D96296"/>
    <w:rsid w:val="00D96445"/>
    <w:rsid w:val="00D967DA"/>
    <w:rsid w:val="00D96EBC"/>
    <w:rsid w:val="00D96F64"/>
    <w:rsid w:val="00D96F9F"/>
    <w:rsid w:val="00D97B60"/>
    <w:rsid w:val="00D97C86"/>
    <w:rsid w:val="00DA06C1"/>
    <w:rsid w:val="00DA06C7"/>
    <w:rsid w:val="00DA1B02"/>
    <w:rsid w:val="00DA1B0F"/>
    <w:rsid w:val="00DA1CB4"/>
    <w:rsid w:val="00DA20AE"/>
    <w:rsid w:val="00DA23DD"/>
    <w:rsid w:val="00DA2FC1"/>
    <w:rsid w:val="00DA30E5"/>
    <w:rsid w:val="00DA3190"/>
    <w:rsid w:val="00DA31A6"/>
    <w:rsid w:val="00DA320D"/>
    <w:rsid w:val="00DA3549"/>
    <w:rsid w:val="00DA43E8"/>
    <w:rsid w:val="00DA4B30"/>
    <w:rsid w:val="00DA4E07"/>
    <w:rsid w:val="00DA51B9"/>
    <w:rsid w:val="00DA5357"/>
    <w:rsid w:val="00DA5557"/>
    <w:rsid w:val="00DA5A69"/>
    <w:rsid w:val="00DA6115"/>
    <w:rsid w:val="00DA697D"/>
    <w:rsid w:val="00DA6A4E"/>
    <w:rsid w:val="00DA6C51"/>
    <w:rsid w:val="00DA6E0F"/>
    <w:rsid w:val="00DA7348"/>
    <w:rsid w:val="00DA7877"/>
    <w:rsid w:val="00DB00DA"/>
    <w:rsid w:val="00DB1C2F"/>
    <w:rsid w:val="00DB1F57"/>
    <w:rsid w:val="00DB28A0"/>
    <w:rsid w:val="00DB298A"/>
    <w:rsid w:val="00DB2B0E"/>
    <w:rsid w:val="00DB33FF"/>
    <w:rsid w:val="00DB4061"/>
    <w:rsid w:val="00DB4439"/>
    <w:rsid w:val="00DB45A3"/>
    <w:rsid w:val="00DB4849"/>
    <w:rsid w:val="00DB503F"/>
    <w:rsid w:val="00DB5123"/>
    <w:rsid w:val="00DB53A8"/>
    <w:rsid w:val="00DB53FC"/>
    <w:rsid w:val="00DB592E"/>
    <w:rsid w:val="00DB59F5"/>
    <w:rsid w:val="00DB5ACD"/>
    <w:rsid w:val="00DB5D9C"/>
    <w:rsid w:val="00DB5E8D"/>
    <w:rsid w:val="00DB62CC"/>
    <w:rsid w:val="00DB691D"/>
    <w:rsid w:val="00DB6B4F"/>
    <w:rsid w:val="00DB6C96"/>
    <w:rsid w:val="00DB6CC2"/>
    <w:rsid w:val="00DB6E65"/>
    <w:rsid w:val="00DB7023"/>
    <w:rsid w:val="00DB761B"/>
    <w:rsid w:val="00DB7E2B"/>
    <w:rsid w:val="00DC0204"/>
    <w:rsid w:val="00DC0346"/>
    <w:rsid w:val="00DC03B9"/>
    <w:rsid w:val="00DC09F2"/>
    <w:rsid w:val="00DC0CC9"/>
    <w:rsid w:val="00DC19B1"/>
    <w:rsid w:val="00DC1E7A"/>
    <w:rsid w:val="00DC2037"/>
    <w:rsid w:val="00DC2432"/>
    <w:rsid w:val="00DC25B2"/>
    <w:rsid w:val="00DC2B8C"/>
    <w:rsid w:val="00DC2CA8"/>
    <w:rsid w:val="00DC3BC0"/>
    <w:rsid w:val="00DC4075"/>
    <w:rsid w:val="00DC446E"/>
    <w:rsid w:val="00DC455C"/>
    <w:rsid w:val="00DC5014"/>
    <w:rsid w:val="00DC5251"/>
    <w:rsid w:val="00DC6801"/>
    <w:rsid w:val="00DC71E0"/>
    <w:rsid w:val="00DC71F9"/>
    <w:rsid w:val="00DC7B65"/>
    <w:rsid w:val="00DC7F8A"/>
    <w:rsid w:val="00DD01E3"/>
    <w:rsid w:val="00DD0404"/>
    <w:rsid w:val="00DD046C"/>
    <w:rsid w:val="00DD060B"/>
    <w:rsid w:val="00DD083C"/>
    <w:rsid w:val="00DD10C2"/>
    <w:rsid w:val="00DD18CE"/>
    <w:rsid w:val="00DD1EC7"/>
    <w:rsid w:val="00DD1F49"/>
    <w:rsid w:val="00DD290B"/>
    <w:rsid w:val="00DD2E93"/>
    <w:rsid w:val="00DD3178"/>
    <w:rsid w:val="00DD32E6"/>
    <w:rsid w:val="00DD359D"/>
    <w:rsid w:val="00DD35A0"/>
    <w:rsid w:val="00DD3D69"/>
    <w:rsid w:val="00DD41CB"/>
    <w:rsid w:val="00DD5B6A"/>
    <w:rsid w:val="00DD60AF"/>
    <w:rsid w:val="00DD71F8"/>
    <w:rsid w:val="00DD77B4"/>
    <w:rsid w:val="00DD783C"/>
    <w:rsid w:val="00DE0577"/>
    <w:rsid w:val="00DE062F"/>
    <w:rsid w:val="00DE0913"/>
    <w:rsid w:val="00DE09B6"/>
    <w:rsid w:val="00DE0CCC"/>
    <w:rsid w:val="00DE12CA"/>
    <w:rsid w:val="00DE1AE4"/>
    <w:rsid w:val="00DE1E2A"/>
    <w:rsid w:val="00DE2200"/>
    <w:rsid w:val="00DE2756"/>
    <w:rsid w:val="00DE284A"/>
    <w:rsid w:val="00DE2F77"/>
    <w:rsid w:val="00DE36A2"/>
    <w:rsid w:val="00DE3F98"/>
    <w:rsid w:val="00DE4B20"/>
    <w:rsid w:val="00DE51EF"/>
    <w:rsid w:val="00DE5313"/>
    <w:rsid w:val="00DE53B8"/>
    <w:rsid w:val="00DE599E"/>
    <w:rsid w:val="00DE5B2E"/>
    <w:rsid w:val="00DE5B46"/>
    <w:rsid w:val="00DE6AA8"/>
    <w:rsid w:val="00DE70E9"/>
    <w:rsid w:val="00DE72FE"/>
    <w:rsid w:val="00DF02D3"/>
    <w:rsid w:val="00DF0A09"/>
    <w:rsid w:val="00DF109A"/>
    <w:rsid w:val="00DF14B4"/>
    <w:rsid w:val="00DF1B70"/>
    <w:rsid w:val="00DF286E"/>
    <w:rsid w:val="00DF3144"/>
    <w:rsid w:val="00DF3353"/>
    <w:rsid w:val="00DF3356"/>
    <w:rsid w:val="00DF35A7"/>
    <w:rsid w:val="00DF3A31"/>
    <w:rsid w:val="00DF3CE4"/>
    <w:rsid w:val="00DF3E07"/>
    <w:rsid w:val="00DF487D"/>
    <w:rsid w:val="00DF55E5"/>
    <w:rsid w:val="00DF5642"/>
    <w:rsid w:val="00DF5C7B"/>
    <w:rsid w:val="00DF5EAC"/>
    <w:rsid w:val="00DF61A9"/>
    <w:rsid w:val="00DF676A"/>
    <w:rsid w:val="00DF6ADC"/>
    <w:rsid w:val="00DF6C16"/>
    <w:rsid w:val="00DF6DB5"/>
    <w:rsid w:val="00DF6FBE"/>
    <w:rsid w:val="00DF7865"/>
    <w:rsid w:val="00DF7A39"/>
    <w:rsid w:val="00DF7FF6"/>
    <w:rsid w:val="00E009A1"/>
    <w:rsid w:val="00E00EE6"/>
    <w:rsid w:val="00E010FA"/>
    <w:rsid w:val="00E01984"/>
    <w:rsid w:val="00E01A26"/>
    <w:rsid w:val="00E01B96"/>
    <w:rsid w:val="00E01E3B"/>
    <w:rsid w:val="00E01E96"/>
    <w:rsid w:val="00E01EC3"/>
    <w:rsid w:val="00E01F67"/>
    <w:rsid w:val="00E02306"/>
    <w:rsid w:val="00E0241C"/>
    <w:rsid w:val="00E024E1"/>
    <w:rsid w:val="00E028ED"/>
    <w:rsid w:val="00E02B45"/>
    <w:rsid w:val="00E02D69"/>
    <w:rsid w:val="00E02DB7"/>
    <w:rsid w:val="00E03079"/>
    <w:rsid w:val="00E0332A"/>
    <w:rsid w:val="00E04206"/>
    <w:rsid w:val="00E0425C"/>
    <w:rsid w:val="00E04D3C"/>
    <w:rsid w:val="00E04E38"/>
    <w:rsid w:val="00E06D44"/>
    <w:rsid w:val="00E06E76"/>
    <w:rsid w:val="00E079FE"/>
    <w:rsid w:val="00E10408"/>
    <w:rsid w:val="00E10622"/>
    <w:rsid w:val="00E1096F"/>
    <w:rsid w:val="00E10B07"/>
    <w:rsid w:val="00E11032"/>
    <w:rsid w:val="00E11A0A"/>
    <w:rsid w:val="00E1204F"/>
    <w:rsid w:val="00E12363"/>
    <w:rsid w:val="00E1257E"/>
    <w:rsid w:val="00E1330C"/>
    <w:rsid w:val="00E13529"/>
    <w:rsid w:val="00E1367E"/>
    <w:rsid w:val="00E1377E"/>
    <w:rsid w:val="00E13A5D"/>
    <w:rsid w:val="00E13E10"/>
    <w:rsid w:val="00E13EAA"/>
    <w:rsid w:val="00E140AB"/>
    <w:rsid w:val="00E14D5F"/>
    <w:rsid w:val="00E14F21"/>
    <w:rsid w:val="00E1522C"/>
    <w:rsid w:val="00E154E9"/>
    <w:rsid w:val="00E15B6A"/>
    <w:rsid w:val="00E15D0D"/>
    <w:rsid w:val="00E163C7"/>
    <w:rsid w:val="00E163D2"/>
    <w:rsid w:val="00E16B63"/>
    <w:rsid w:val="00E1757F"/>
    <w:rsid w:val="00E1797E"/>
    <w:rsid w:val="00E17D8C"/>
    <w:rsid w:val="00E20362"/>
    <w:rsid w:val="00E20768"/>
    <w:rsid w:val="00E20A84"/>
    <w:rsid w:val="00E211F9"/>
    <w:rsid w:val="00E214E4"/>
    <w:rsid w:val="00E21634"/>
    <w:rsid w:val="00E21F7E"/>
    <w:rsid w:val="00E222AC"/>
    <w:rsid w:val="00E22338"/>
    <w:rsid w:val="00E226C5"/>
    <w:rsid w:val="00E229F4"/>
    <w:rsid w:val="00E2364D"/>
    <w:rsid w:val="00E243C3"/>
    <w:rsid w:val="00E250AA"/>
    <w:rsid w:val="00E25375"/>
    <w:rsid w:val="00E25992"/>
    <w:rsid w:val="00E265A7"/>
    <w:rsid w:val="00E26FBF"/>
    <w:rsid w:val="00E27452"/>
    <w:rsid w:val="00E278F5"/>
    <w:rsid w:val="00E27D14"/>
    <w:rsid w:val="00E27E5E"/>
    <w:rsid w:val="00E3002A"/>
    <w:rsid w:val="00E30097"/>
    <w:rsid w:val="00E3014B"/>
    <w:rsid w:val="00E3080E"/>
    <w:rsid w:val="00E312BE"/>
    <w:rsid w:val="00E31623"/>
    <w:rsid w:val="00E31CC8"/>
    <w:rsid w:val="00E322B5"/>
    <w:rsid w:val="00E3231A"/>
    <w:rsid w:val="00E3252E"/>
    <w:rsid w:val="00E32C7D"/>
    <w:rsid w:val="00E32E60"/>
    <w:rsid w:val="00E33009"/>
    <w:rsid w:val="00E332B9"/>
    <w:rsid w:val="00E33D89"/>
    <w:rsid w:val="00E341C4"/>
    <w:rsid w:val="00E342EE"/>
    <w:rsid w:val="00E3485E"/>
    <w:rsid w:val="00E349C9"/>
    <w:rsid w:val="00E34CA0"/>
    <w:rsid w:val="00E34F51"/>
    <w:rsid w:val="00E353A4"/>
    <w:rsid w:val="00E3545F"/>
    <w:rsid w:val="00E35D7A"/>
    <w:rsid w:val="00E36C8D"/>
    <w:rsid w:val="00E3708A"/>
    <w:rsid w:val="00E3778A"/>
    <w:rsid w:val="00E3779D"/>
    <w:rsid w:val="00E37E41"/>
    <w:rsid w:val="00E40E1F"/>
    <w:rsid w:val="00E41147"/>
    <w:rsid w:val="00E416C8"/>
    <w:rsid w:val="00E42387"/>
    <w:rsid w:val="00E4291F"/>
    <w:rsid w:val="00E4307C"/>
    <w:rsid w:val="00E448DD"/>
    <w:rsid w:val="00E449AE"/>
    <w:rsid w:val="00E45716"/>
    <w:rsid w:val="00E45E12"/>
    <w:rsid w:val="00E461C1"/>
    <w:rsid w:val="00E4635A"/>
    <w:rsid w:val="00E46E65"/>
    <w:rsid w:val="00E46E9C"/>
    <w:rsid w:val="00E476D1"/>
    <w:rsid w:val="00E4775C"/>
    <w:rsid w:val="00E4792E"/>
    <w:rsid w:val="00E47DE8"/>
    <w:rsid w:val="00E50801"/>
    <w:rsid w:val="00E50901"/>
    <w:rsid w:val="00E51016"/>
    <w:rsid w:val="00E51036"/>
    <w:rsid w:val="00E51678"/>
    <w:rsid w:val="00E516D6"/>
    <w:rsid w:val="00E51C8E"/>
    <w:rsid w:val="00E52112"/>
    <w:rsid w:val="00E526D5"/>
    <w:rsid w:val="00E53818"/>
    <w:rsid w:val="00E545CD"/>
    <w:rsid w:val="00E54D19"/>
    <w:rsid w:val="00E555C5"/>
    <w:rsid w:val="00E5589A"/>
    <w:rsid w:val="00E55A0B"/>
    <w:rsid w:val="00E56A12"/>
    <w:rsid w:val="00E56BB8"/>
    <w:rsid w:val="00E56D52"/>
    <w:rsid w:val="00E57A1C"/>
    <w:rsid w:val="00E601DA"/>
    <w:rsid w:val="00E60849"/>
    <w:rsid w:val="00E60DB7"/>
    <w:rsid w:val="00E616C1"/>
    <w:rsid w:val="00E61D01"/>
    <w:rsid w:val="00E6201E"/>
    <w:rsid w:val="00E62486"/>
    <w:rsid w:val="00E62817"/>
    <w:rsid w:val="00E63C1C"/>
    <w:rsid w:val="00E64470"/>
    <w:rsid w:val="00E64759"/>
    <w:rsid w:val="00E65202"/>
    <w:rsid w:val="00E65370"/>
    <w:rsid w:val="00E65472"/>
    <w:rsid w:val="00E659DD"/>
    <w:rsid w:val="00E6636F"/>
    <w:rsid w:val="00E66371"/>
    <w:rsid w:val="00E66736"/>
    <w:rsid w:val="00E67030"/>
    <w:rsid w:val="00E67245"/>
    <w:rsid w:val="00E7003A"/>
    <w:rsid w:val="00E70093"/>
    <w:rsid w:val="00E7052A"/>
    <w:rsid w:val="00E706AA"/>
    <w:rsid w:val="00E71B43"/>
    <w:rsid w:val="00E71B9F"/>
    <w:rsid w:val="00E71F05"/>
    <w:rsid w:val="00E72592"/>
    <w:rsid w:val="00E72D75"/>
    <w:rsid w:val="00E739EE"/>
    <w:rsid w:val="00E7404C"/>
    <w:rsid w:val="00E74301"/>
    <w:rsid w:val="00E743FB"/>
    <w:rsid w:val="00E7497B"/>
    <w:rsid w:val="00E74F0A"/>
    <w:rsid w:val="00E75338"/>
    <w:rsid w:val="00E75499"/>
    <w:rsid w:val="00E75CC3"/>
    <w:rsid w:val="00E7621A"/>
    <w:rsid w:val="00E76E8A"/>
    <w:rsid w:val="00E76EE4"/>
    <w:rsid w:val="00E8013C"/>
    <w:rsid w:val="00E80409"/>
    <w:rsid w:val="00E806E4"/>
    <w:rsid w:val="00E806F9"/>
    <w:rsid w:val="00E818AB"/>
    <w:rsid w:val="00E81DFC"/>
    <w:rsid w:val="00E8294A"/>
    <w:rsid w:val="00E83021"/>
    <w:rsid w:val="00E831C2"/>
    <w:rsid w:val="00E83567"/>
    <w:rsid w:val="00E8425C"/>
    <w:rsid w:val="00E84877"/>
    <w:rsid w:val="00E84CCC"/>
    <w:rsid w:val="00E85E0F"/>
    <w:rsid w:val="00E85F71"/>
    <w:rsid w:val="00E86D49"/>
    <w:rsid w:val="00E86F4C"/>
    <w:rsid w:val="00E87D70"/>
    <w:rsid w:val="00E9039E"/>
    <w:rsid w:val="00E90701"/>
    <w:rsid w:val="00E9070E"/>
    <w:rsid w:val="00E90848"/>
    <w:rsid w:val="00E90A61"/>
    <w:rsid w:val="00E91B81"/>
    <w:rsid w:val="00E91C7E"/>
    <w:rsid w:val="00E91E16"/>
    <w:rsid w:val="00E92184"/>
    <w:rsid w:val="00E9240A"/>
    <w:rsid w:val="00E92C7F"/>
    <w:rsid w:val="00E933F8"/>
    <w:rsid w:val="00E93F3A"/>
    <w:rsid w:val="00E94E5E"/>
    <w:rsid w:val="00E9589E"/>
    <w:rsid w:val="00E95935"/>
    <w:rsid w:val="00E95BE9"/>
    <w:rsid w:val="00E95BFE"/>
    <w:rsid w:val="00E9605E"/>
    <w:rsid w:val="00E96948"/>
    <w:rsid w:val="00E9712D"/>
    <w:rsid w:val="00E9713C"/>
    <w:rsid w:val="00E979DB"/>
    <w:rsid w:val="00E97ACA"/>
    <w:rsid w:val="00EA011B"/>
    <w:rsid w:val="00EA028A"/>
    <w:rsid w:val="00EA0A26"/>
    <w:rsid w:val="00EA0B7D"/>
    <w:rsid w:val="00EA0FB9"/>
    <w:rsid w:val="00EA1CFD"/>
    <w:rsid w:val="00EA26BB"/>
    <w:rsid w:val="00EA270C"/>
    <w:rsid w:val="00EA2BAB"/>
    <w:rsid w:val="00EA2EFE"/>
    <w:rsid w:val="00EA2F3A"/>
    <w:rsid w:val="00EA304B"/>
    <w:rsid w:val="00EA33C5"/>
    <w:rsid w:val="00EA36A1"/>
    <w:rsid w:val="00EA4009"/>
    <w:rsid w:val="00EA419E"/>
    <w:rsid w:val="00EA4DA6"/>
    <w:rsid w:val="00EA511A"/>
    <w:rsid w:val="00EA53AB"/>
    <w:rsid w:val="00EA5411"/>
    <w:rsid w:val="00EA5DB4"/>
    <w:rsid w:val="00EA5F27"/>
    <w:rsid w:val="00EA5F37"/>
    <w:rsid w:val="00EA61EE"/>
    <w:rsid w:val="00EA6596"/>
    <w:rsid w:val="00EA6758"/>
    <w:rsid w:val="00EA6B69"/>
    <w:rsid w:val="00EA6FD3"/>
    <w:rsid w:val="00EA72D8"/>
    <w:rsid w:val="00EA7430"/>
    <w:rsid w:val="00EA7C30"/>
    <w:rsid w:val="00EB11EB"/>
    <w:rsid w:val="00EB1298"/>
    <w:rsid w:val="00EB1E80"/>
    <w:rsid w:val="00EB2110"/>
    <w:rsid w:val="00EB26D8"/>
    <w:rsid w:val="00EB2D10"/>
    <w:rsid w:val="00EB33DA"/>
    <w:rsid w:val="00EB3653"/>
    <w:rsid w:val="00EB36F5"/>
    <w:rsid w:val="00EB3B91"/>
    <w:rsid w:val="00EB3D56"/>
    <w:rsid w:val="00EB4320"/>
    <w:rsid w:val="00EB4B99"/>
    <w:rsid w:val="00EB4BD0"/>
    <w:rsid w:val="00EB4CE8"/>
    <w:rsid w:val="00EB519B"/>
    <w:rsid w:val="00EB5987"/>
    <w:rsid w:val="00EB5A64"/>
    <w:rsid w:val="00EB5DAB"/>
    <w:rsid w:val="00EB5E2B"/>
    <w:rsid w:val="00EB63A5"/>
    <w:rsid w:val="00EB6455"/>
    <w:rsid w:val="00EB6635"/>
    <w:rsid w:val="00EB6DFA"/>
    <w:rsid w:val="00EB6FA3"/>
    <w:rsid w:val="00EB7566"/>
    <w:rsid w:val="00EB7C64"/>
    <w:rsid w:val="00EC0096"/>
    <w:rsid w:val="00EC0F4F"/>
    <w:rsid w:val="00EC1561"/>
    <w:rsid w:val="00EC1BA3"/>
    <w:rsid w:val="00EC1C5F"/>
    <w:rsid w:val="00EC1FCC"/>
    <w:rsid w:val="00EC25F1"/>
    <w:rsid w:val="00EC2DB0"/>
    <w:rsid w:val="00EC2F65"/>
    <w:rsid w:val="00EC2F7B"/>
    <w:rsid w:val="00EC3093"/>
    <w:rsid w:val="00EC31AE"/>
    <w:rsid w:val="00EC344E"/>
    <w:rsid w:val="00EC35A7"/>
    <w:rsid w:val="00EC3912"/>
    <w:rsid w:val="00EC3E84"/>
    <w:rsid w:val="00EC4068"/>
    <w:rsid w:val="00EC407C"/>
    <w:rsid w:val="00EC4643"/>
    <w:rsid w:val="00EC481C"/>
    <w:rsid w:val="00EC4D29"/>
    <w:rsid w:val="00EC4D33"/>
    <w:rsid w:val="00EC4D49"/>
    <w:rsid w:val="00EC6348"/>
    <w:rsid w:val="00EC67CB"/>
    <w:rsid w:val="00EC7887"/>
    <w:rsid w:val="00ED04B0"/>
    <w:rsid w:val="00ED0834"/>
    <w:rsid w:val="00ED1216"/>
    <w:rsid w:val="00ED124B"/>
    <w:rsid w:val="00ED1653"/>
    <w:rsid w:val="00ED19E5"/>
    <w:rsid w:val="00ED2019"/>
    <w:rsid w:val="00ED2239"/>
    <w:rsid w:val="00ED2482"/>
    <w:rsid w:val="00ED265A"/>
    <w:rsid w:val="00ED26AC"/>
    <w:rsid w:val="00ED2888"/>
    <w:rsid w:val="00ED2C61"/>
    <w:rsid w:val="00ED34E9"/>
    <w:rsid w:val="00ED3A9E"/>
    <w:rsid w:val="00ED3DF7"/>
    <w:rsid w:val="00ED4059"/>
    <w:rsid w:val="00ED456B"/>
    <w:rsid w:val="00ED47B8"/>
    <w:rsid w:val="00ED4853"/>
    <w:rsid w:val="00ED4C5F"/>
    <w:rsid w:val="00ED5C8D"/>
    <w:rsid w:val="00ED5F2B"/>
    <w:rsid w:val="00ED6DFA"/>
    <w:rsid w:val="00ED7215"/>
    <w:rsid w:val="00ED7216"/>
    <w:rsid w:val="00ED742A"/>
    <w:rsid w:val="00ED7D80"/>
    <w:rsid w:val="00ED7D93"/>
    <w:rsid w:val="00EE0338"/>
    <w:rsid w:val="00EE13B5"/>
    <w:rsid w:val="00EE200D"/>
    <w:rsid w:val="00EE20CC"/>
    <w:rsid w:val="00EE20E1"/>
    <w:rsid w:val="00EE3033"/>
    <w:rsid w:val="00EE34F9"/>
    <w:rsid w:val="00EE35C8"/>
    <w:rsid w:val="00EE3777"/>
    <w:rsid w:val="00EE389F"/>
    <w:rsid w:val="00EE3A90"/>
    <w:rsid w:val="00EE3BE3"/>
    <w:rsid w:val="00EE4251"/>
    <w:rsid w:val="00EE4A55"/>
    <w:rsid w:val="00EE66BB"/>
    <w:rsid w:val="00EE67F2"/>
    <w:rsid w:val="00EE722D"/>
    <w:rsid w:val="00EE75BC"/>
    <w:rsid w:val="00EF033E"/>
    <w:rsid w:val="00EF0B79"/>
    <w:rsid w:val="00EF0D26"/>
    <w:rsid w:val="00EF18D3"/>
    <w:rsid w:val="00EF196A"/>
    <w:rsid w:val="00EF2594"/>
    <w:rsid w:val="00EF2733"/>
    <w:rsid w:val="00EF30C4"/>
    <w:rsid w:val="00EF38AB"/>
    <w:rsid w:val="00EF3D39"/>
    <w:rsid w:val="00EF3DE2"/>
    <w:rsid w:val="00EF420D"/>
    <w:rsid w:val="00EF4972"/>
    <w:rsid w:val="00EF4C3B"/>
    <w:rsid w:val="00EF5256"/>
    <w:rsid w:val="00EF529E"/>
    <w:rsid w:val="00EF5641"/>
    <w:rsid w:val="00EF576B"/>
    <w:rsid w:val="00EF5B7A"/>
    <w:rsid w:val="00EF5D01"/>
    <w:rsid w:val="00EF5D32"/>
    <w:rsid w:val="00EF6ACA"/>
    <w:rsid w:val="00EF6BF9"/>
    <w:rsid w:val="00EF7478"/>
    <w:rsid w:val="00EF7727"/>
    <w:rsid w:val="00EF776A"/>
    <w:rsid w:val="00EF7BB3"/>
    <w:rsid w:val="00F00B0B"/>
    <w:rsid w:val="00F00EFB"/>
    <w:rsid w:val="00F0185A"/>
    <w:rsid w:val="00F02058"/>
    <w:rsid w:val="00F0224C"/>
    <w:rsid w:val="00F02797"/>
    <w:rsid w:val="00F027E3"/>
    <w:rsid w:val="00F02A93"/>
    <w:rsid w:val="00F02E09"/>
    <w:rsid w:val="00F02F67"/>
    <w:rsid w:val="00F02FFB"/>
    <w:rsid w:val="00F030ED"/>
    <w:rsid w:val="00F03261"/>
    <w:rsid w:val="00F03281"/>
    <w:rsid w:val="00F03A13"/>
    <w:rsid w:val="00F03ABC"/>
    <w:rsid w:val="00F03B2A"/>
    <w:rsid w:val="00F03BBD"/>
    <w:rsid w:val="00F03E21"/>
    <w:rsid w:val="00F03E81"/>
    <w:rsid w:val="00F047EF"/>
    <w:rsid w:val="00F04A52"/>
    <w:rsid w:val="00F04BCE"/>
    <w:rsid w:val="00F04EF7"/>
    <w:rsid w:val="00F04F18"/>
    <w:rsid w:val="00F05A51"/>
    <w:rsid w:val="00F05B30"/>
    <w:rsid w:val="00F05E3F"/>
    <w:rsid w:val="00F06BD2"/>
    <w:rsid w:val="00F07BBB"/>
    <w:rsid w:val="00F07CBA"/>
    <w:rsid w:val="00F07FB0"/>
    <w:rsid w:val="00F1093C"/>
    <w:rsid w:val="00F12370"/>
    <w:rsid w:val="00F12428"/>
    <w:rsid w:val="00F125F0"/>
    <w:rsid w:val="00F13522"/>
    <w:rsid w:val="00F13747"/>
    <w:rsid w:val="00F13DE8"/>
    <w:rsid w:val="00F1407F"/>
    <w:rsid w:val="00F140C5"/>
    <w:rsid w:val="00F146B3"/>
    <w:rsid w:val="00F147C6"/>
    <w:rsid w:val="00F1482D"/>
    <w:rsid w:val="00F1489C"/>
    <w:rsid w:val="00F148B1"/>
    <w:rsid w:val="00F14CDD"/>
    <w:rsid w:val="00F15027"/>
    <w:rsid w:val="00F15B9E"/>
    <w:rsid w:val="00F15E2C"/>
    <w:rsid w:val="00F15F32"/>
    <w:rsid w:val="00F164F1"/>
    <w:rsid w:val="00F168EF"/>
    <w:rsid w:val="00F17721"/>
    <w:rsid w:val="00F1779F"/>
    <w:rsid w:val="00F1799C"/>
    <w:rsid w:val="00F17BCA"/>
    <w:rsid w:val="00F200B7"/>
    <w:rsid w:val="00F20494"/>
    <w:rsid w:val="00F20CE7"/>
    <w:rsid w:val="00F20DC6"/>
    <w:rsid w:val="00F20EC7"/>
    <w:rsid w:val="00F212D9"/>
    <w:rsid w:val="00F2190A"/>
    <w:rsid w:val="00F21B37"/>
    <w:rsid w:val="00F22151"/>
    <w:rsid w:val="00F22F89"/>
    <w:rsid w:val="00F2349F"/>
    <w:rsid w:val="00F23B9B"/>
    <w:rsid w:val="00F23DFD"/>
    <w:rsid w:val="00F243A8"/>
    <w:rsid w:val="00F24769"/>
    <w:rsid w:val="00F24F5C"/>
    <w:rsid w:val="00F25E67"/>
    <w:rsid w:val="00F2675E"/>
    <w:rsid w:val="00F26CCE"/>
    <w:rsid w:val="00F26DD3"/>
    <w:rsid w:val="00F2716B"/>
    <w:rsid w:val="00F27217"/>
    <w:rsid w:val="00F27414"/>
    <w:rsid w:val="00F274F6"/>
    <w:rsid w:val="00F30580"/>
    <w:rsid w:val="00F30B60"/>
    <w:rsid w:val="00F30E3D"/>
    <w:rsid w:val="00F31332"/>
    <w:rsid w:val="00F319D6"/>
    <w:rsid w:val="00F31AC8"/>
    <w:rsid w:val="00F31FE6"/>
    <w:rsid w:val="00F32128"/>
    <w:rsid w:val="00F3220D"/>
    <w:rsid w:val="00F32534"/>
    <w:rsid w:val="00F325C5"/>
    <w:rsid w:val="00F325D5"/>
    <w:rsid w:val="00F3260D"/>
    <w:rsid w:val="00F326C5"/>
    <w:rsid w:val="00F32C42"/>
    <w:rsid w:val="00F333ED"/>
    <w:rsid w:val="00F33BDB"/>
    <w:rsid w:val="00F34A21"/>
    <w:rsid w:val="00F35032"/>
    <w:rsid w:val="00F35BA5"/>
    <w:rsid w:val="00F35CF8"/>
    <w:rsid w:val="00F35FBC"/>
    <w:rsid w:val="00F36C07"/>
    <w:rsid w:val="00F36D2C"/>
    <w:rsid w:val="00F37210"/>
    <w:rsid w:val="00F3741C"/>
    <w:rsid w:val="00F3746B"/>
    <w:rsid w:val="00F37699"/>
    <w:rsid w:val="00F377EC"/>
    <w:rsid w:val="00F37A5C"/>
    <w:rsid w:val="00F411D1"/>
    <w:rsid w:val="00F419E4"/>
    <w:rsid w:val="00F41BBD"/>
    <w:rsid w:val="00F42B3D"/>
    <w:rsid w:val="00F42B9F"/>
    <w:rsid w:val="00F42C58"/>
    <w:rsid w:val="00F42F9B"/>
    <w:rsid w:val="00F430CE"/>
    <w:rsid w:val="00F43263"/>
    <w:rsid w:val="00F43322"/>
    <w:rsid w:val="00F43494"/>
    <w:rsid w:val="00F43C3C"/>
    <w:rsid w:val="00F43E75"/>
    <w:rsid w:val="00F44B90"/>
    <w:rsid w:val="00F44BE2"/>
    <w:rsid w:val="00F44BF8"/>
    <w:rsid w:val="00F44C07"/>
    <w:rsid w:val="00F450C3"/>
    <w:rsid w:val="00F45316"/>
    <w:rsid w:val="00F4563F"/>
    <w:rsid w:val="00F45A24"/>
    <w:rsid w:val="00F45D39"/>
    <w:rsid w:val="00F46232"/>
    <w:rsid w:val="00F4681B"/>
    <w:rsid w:val="00F46F04"/>
    <w:rsid w:val="00F47044"/>
    <w:rsid w:val="00F4713C"/>
    <w:rsid w:val="00F47375"/>
    <w:rsid w:val="00F47383"/>
    <w:rsid w:val="00F473DD"/>
    <w:rsid w:val="00F47558"/>
    <w:rsid w:val="00F47618"/>
    <w:rsid w:val="00F478CB"/>
    <w:rsid w:val="00F4792C"/>
    <w:rsid w:val="00F47B86"/>
    <w:rsid w:val="00F47EFA"/>
    <w:rsid w:val="00F47FEF"/>
    <w:rsid w:val="00F507A4"/>
    <w:rsid w:val="00F5083D"/>
    <w:rsid w:val="00F50F57"/>
    <w:rsid w:val="00F51487"/>
    <w:rsid w:val="00F5255B"/>
    <w:rsid w:val="00F52591"/>
    <w:rsid w:val="00F5365D"/>
    <w:rsid w:val="00F53878"/>
    <w:rsid w:val="00F53997"/>
    <w:rsid w:val="00F53D25"/>
    <w:rsid w:val="00F53FCF"/>
    <w:rsid w:val="00F54082"/>
    <w:rsid w:val="00F54B35"/>
    <w:rsid w:val="00F54BF3"/>
    <w:rsid w:val="00F54C45"/>
    <w:rsid w:val="00F54EE6"/>
    <w:rsid w:val="00F550DE"/>
    <w:rsid w:val="00F551AF"/>
    <w:rsid w:val="00F5565A"/>
    <w:rsid w:val="00F55EBB"/>
    <w:rsid w:val="00F5662A"/>
    <w:rsid w:val="00F56E6B"/>
    <w:rsid w:val="00F56EE1"/>
    <w:rsid w:val="00F570B1"/>
    <w:rsid w:val="00F571F9"/>
    <w:rsid w:val="00F60661"/>
    <w:rsid w:val="00F60727"/>
    <w:rsid w:val="00F609FB"/>
    <w:rsid w:val="00F6185B"/>
    <w:rsid w:val="00F6200C"/>
    <w:rsid w:val="00F62E50"/>
    <w:rsid w:val="00F6339A"/>
    <w:rsid w:val="00F6464C"/>
    <w:rsid w:val="00F6490F"/>
    <w:rsid w:val="00F64B7F"/>
    <w:rsid w:val="00F64BA2"/>
    <w:rsid w:val="00F65259"/>
    <w:rsid w:val="00F656DE"/>
    <w:rsid w:val="00F657FA"/>
    <w:rsid w:val="00F65963"/>
    <w:rsid w:val="00F65C15"/>
    <w:rsid w:val="00F65CC6"/>
    <w:rsid w:val="00F65CC8"/>
    <w:rsid w:val="00F66440"/>
    <w:rsid w:val="00F66740"/>
    <w:rsid w:val="00F66775"/>
    <w:rsid w:val="00F668F8"/>
    <w:rsid w:val="00F66B3E"/>
    <w:rsid w:val="00F66D0F"/>
    <w:rsid w:val="00F66D89"/>
    <w:rsid w:val="00F675C3"/>
    <w:rsid w:val="00F7070A"/>
    <w:rsid w:val="00F70A02"/>
    <w:rsid w:val="00F70F95"/>
    <w:rsid w:val="00F7152E"/>
    <w:rsid w:val="00F722B8"/>
    <w:rsid w:val="00F72308"/>
    <w:rsid w:val="00F72F0D"/>
    <w:rsid w:val="00F73155"/>
    <w:rsid w:val="00F731C9"/>
    <w:rsid w:val="00F7383C"/>
    <w:rsid w:val="00F73CDD"/>
    <w:rsid w:val="00F73DC4"/>
    <w:rsid w:val="00F7456E"/>
    <w:rsid w:val="00F74956"/>
    <w:rsid w:val="00F74AF9"/>
    <w:rsid w:val="00F74B38"/>
    <w:rsid w:val="00F75167"/>
    <w:rsid w:val="00F7622E"/>
    <w:rsid w:val="00F76730"/>
    <w:rsid w:val="00F770F8"/>
    <w:rsid w:val="00F7730C"/>
    <w:rsid w:val="00F774DA"/>
    <w:rsid w:val="00F77DE4"/>
    <w:rsid w:val="00F77E42"/>
    <w:rsid w:val="00F77FC8"/>
    <w:rsid w:val="00F801A0"/>
    <w:rsid w:val="00F80221"/>
    <w:rsid w:val="00F80533"/>
    <w:rsid w:val="00F807DE"/>
    <w:rsid w:val="00F80CB0"/>
    <w:rsid w:val="00F81E39"/>
    <w:rsid w:val="00F82494"/>
    <w:rsid w:val="00F824EB"/>
    <w:rsid w:val="00F8266F"/>
    <w:rsid w:val="00F82E74"/>
    <w:rsid w:val="00F83F5E"/>
    <w:rsid w:val="00F83F65"/>
    <w:rsid w:val="00F8418E"/>
    <w:rsid w:val="00F84729"/>
    <w:rsid w:val="00F8572C"/>
    <w:rsid w:val="00F85C08"/>
    <w:rsid w:val="00F860D6"/>
    <w:rsid w:val="00F8642F"/>
    <w:rsid w:val="00F86761"/>
    <w:rsid w:val="00F8678D"/>
    <w:rsid w:val="00F869A0"/>
    <w:rsid w:val="00F8749E"/>
    <w:rsid w:val="00F877DD"/>
    <w:rsid w:val="00F87F99"/>
    <w:rsid w:val="00F87FA0"/>
    <w:rsid w:val="00F87FE1"/>
    <w:rsid w:val="00F90146"/>
    <w:rsid w:val="00F901A5"/>
    <w:rsid w:val="00F9039E"/>
    <w:rsid w:val="00F904C7"/>
    <w:rsid w:val="00F90F01"/>
    <w:rsid w:val="00F90FD1"/>
    <w:rsid w:val="00F913C3"/>
    <w:rsid w:val="00F91CA2"/>
    <w:rsid w:val="00F924EA"/>
    <w:rsid w:val="00F9256E"/>
    <w:rsid w:val="00F92731"/>
    <w:rsid w:val="00F92E16"/>
    <w:rsid w:val="00F93E27"/>
    <w:rsid w:val="00F94848"/>
    <w:rsid w:val="00F948EB"/>
    <w:rsid w:val="00F94ADB"/>
    <w:rsid w:val="00F95698"/>
    <w:rsid w:val="00F95766"/>
    <w:rsid w:val="00F95850"/>
    <w:rsid w:val="00F95D68"/>
    <w:rsid w:val="00F95F98"/>
    <w:rsid w:val="00F961B1"/>
    <w:rsid w:val="00F96FDE"/>
    <w:rsid w:val="00F97323"/>
    <w:rsid w:val="00F97427"/>
    <w:rsid w:val="00F9762F"/>
    <w:rsid w:val="00F97898"/>
    <w:rsid w:val="00F97E76"/>
    <w:rsid w:val="00FA0839"/>
    <w:rsid w:val="00FA0B08"/>
    <w:rsid w:val="00FA0F20"/>
    <w:rsid w:val="00FA17E7"/>
    <w:rsid w:val="00FA1AB8"/>
    <w:rsid w:val="00FA1D67"/>
    <w:rsid w:val="00FA20BD"/>
    <w:rsid w:val="00FA22CD"/>
    <w:rsid w:val="00FA3840"/>
    <w:rsid w:val="00FA3AC7"/>
    <w:rsid w:val="00FA412E"/>
    <w:rsid w:val="00FA4153"/>
    <w:rsid w:val="00FA4670"/>
    <w:rsid w:val="00FA4BC5"/>
    <w:rsid w:val="00FA55F4"/>
    <w:rsid w:val="00FA583E"/>
    <w:rsid w:val="00FA5B66"/>
    <w:rsid w:val="00FA5ECF"/>
    <w:rsid w:val="00FA5F63"/>
    <w:rsid w:val="00FA6000"/>
    <w:rsid w:val="00FA6002"/>
    <w:rsid w:val="00FA640E"/>
    <w:rsid w:val="00FA67C4"/>
    <w:rsid w:val="00FA6EFB"/>
    <w:rsid w:val="00FA6FAF"/>
    <w:rsid w:val="00FA7BF2"/>
    <w:rsid w:val="00FB0012"/>
    <w:rsid w:val="00FB02DE"/>
    <w:rsid w:val="00FB03CE"/>
    <w:rsid w:val="00FB094D"/>
    <w:rsid w:val="00FB09C7"/>
    <w:rsid w:val="00FB09ED"/>
    <w:rsid w:val="00FB0B90"/>
    <w:rsid w:val="00FB0BDF"/>
    <w:rsid w:val="00FB0BE9"/>
    <w:rsid w:val="00FB1460"/>
    <w:rsid w:val="00FB284C"/>
    <w:rsid w:val="00FB2B0F"/>
    <w:rsid w:val="00FB2BDC"/>
    <w:rsid w:val="00FB315D"/>
    <w:rsid w:val="00FB33E4"/>
    <w:rsid w:val="00FB3520"/>
    <w:rsid w:val="00FB35F8"/>
    <w:rsid w:val="00FB3A6B"/>
    <w:rsid w:val="00FB3E7E"/>
    <w:rsid w:val="00FB4486"/>
    <w:rsid w:val="00FB4781"/>
    <w:rsid w:val="00FB48E5"/>
    <w:rsid w:val="00FB4A2D"/>
    <w:rsid w:val="00FB4DF1"/>
    <w:rsid w:val="00FB5201"/>
    <w:rsid w:val="00FB530F"/>
    <w:rsid w:val="00FB5889"/>
    <w:rsid w:val="00FB6296"/>
    <w:rsid w:val="00FB62C9"/>
    <w:rsid w:val="00FB6A00"/>
    <w:rsid w:val="00FB6EDF"/>
    <w:rsid w:val="00FC0164"/>
    <w:rsid w:val="00FC053F"/>
    <w:rsid w:val="00FC0C59"/>
    <w:rsid w:val="00FC10BB"/>
    <w:rsid w:val="00FC141B"/>
    <w:rsid w:val="00FC1A97"/>
    <w:rsid w:val="00FC1B64"/>
    <w:rsid w:val="00FC1F4E"/>
    <w:rsid w:val="00FC206D"/>
    <w:rsid w:val="00FC2D1B"/>
    <w:rsid w:val="00FC3108"/>
    <w:rsid w:val="00FC3B08"/>
    <w:rsid w:val="00FC47DC"/>
    <w:rsid w:val="00FC4A7A"/>
    <w:rsid w:val="00FC5177"/>
    <w:rsid w:val="00FC5B84"/>
    <w:rsid w:val="00FC5C1E"/>
    <w:rsid w:val="00FC6258"/>
    <w:rsid w:val="00FC63B7"/>
    <w:rsid w:val="00FC64EA"/>
    <w:rsid w:val="00FC69FE"/>
    <w:rsid w:val="00FC6F43"/>
    <w:rsid w:val="00FD0326"/>
    <w:rsid w:val="00FD085B"/>
    <w:rsid w:val="00FD0908"/>
    <w:rsid w:val="00FD0A66"/>
    <w:rsid w:val="00FD0BCF"/>
    <w:rsid w:val="00FD120E"/>
    <w:rsid w:val="00FD14ED"/>
    <w:rsid w:val="00FD1CCC"/>
    <w:rsid w:val="00FD1F20"/>
    <w:rsid w:val="00FD1FB4"/>
    <w:rsid w:val="00FD24B5"/>
    <w:rsid w:val="00FD25A1"/>
    <w:rsid w:val="00FD2964"/>
    <w:rsid w:val="00FD29F7"/>
    <w:rsid w:val="00FD2D89"/>
    <w:rsid w:val="00FD3BA0"/>
    <w:rsid w:val="00FD3BB3"/>
    <w:rsid w:val="00FD3F02"/>
    <w:rsid w:val="00FD403B"/>
    <w:rsid w:val="00FD499A"/>
    <w:rsid w:val="00FD4B1C"/>
    <w:rsid w:val="00FD4D15"/>
    <w:rsid w:val="00FD56E9"/>
    <w:rsid w:val="00FD6518"/>
    <w:rsid w:val="00FD7007"/>
    <w:rsid w:val="00FD7129"/>
    <w:rsid w:val="00FD7B50"/>
    <w:rsid w:val="00FD7BB1"/>
    <w:rsid w:val="00FD7DCE"/>
    <w:rsid w:val="00FE002D"/>
    <w:rsid w:val="00FE02FC"/>
    <w:rsid w:val="00FE0849"/>
    <w:rsid w:val="00FE0C6F"/>
    <w:rsid w:val="00FE15AF"/>
    <w:rsid w:val="00FE18AE"/>
    <w:rsid w:val="00FE20B7"/>
    <w:rsid w:val="00FE2D1F"/>
    <w:rsid w:val="00FE356D"/>
    <w:rsid w:val="00FE3949"/>
    <w:rsid w:val="00FE39C7"/>
    <w:rsid w:val="00FE3F98"/>
    <w:rsid w:val="00FE461F"/>
    <w:rsid w:val="00FE473E"/>
    <w:rsid w:val="00FE4795"/>
    <w:rsid w:val="00FE4C5E"/>
    <w:rsid w:val="00FE4E43"/>
    <w:rsid w:val="00FE5296"/>
    <w:rsid w:val="00FE5612"/>
    <w:rsid w:val="00FE5642"/>
    <w:rsid w:val="00FE5BBA"/>
    <w:rsid w:val="00FE5FC6"/>
    <w:rsid w:val="00FE618D"/>
    <w:rsid w:val="00FE622B"/>
    <w:rsid w:val="00FE6273"/>
    <w:rsid w:val="00FE6496"/>
    <w:rsid w:val="00FE6527"/>
    <w:rsid w:val="00FE6717"/>
    <w:rsid w:val="00FE6B23"/>
    <w:rsid w:val="00FE71BD"/>
    <w:rsid w:val="00FE7EBF"/>
    <w:rsid w:val="00FF0D8C"/>
    <w:rsid w:val="00FF11A3"/>
    <w:rsid w:val="00FF2394"/>
    <w:rsid w:val="00FF26F7"/>
    <w:rsid w:val="00FF2D66"/>
    <w:rsid w:val="00FF2EAA"/>
    <w:rsid w:val="00FF2FB1"/>
    <w:rsid w:val="00FF2FCE"/>
    <w:rsid w:val="00FF2FFE"/>
    <w:rsid w:val="00FF3402"/>
    <w:rsid w:val="00FF3600"/>
    <w:rsid w:val="00FF36F5"/>
    <w:rsid w:val="00FF387E"/>
    <w:rsid w:val="00FF44A9"/>
    <w:rsid w:val="00FF46FC"/>
    <w:rsid w:val="00FF47EB"/>
    <w:rsid w:val="00FF487E"/>
    <w:rsid w:val="00FF4ED7"/>
    <w:rsid w:val="00FF50CF"/>
    <w:rsid w:val="00FF51C1"/>
    <w:rsid w:val="00FF52CF"/>
    <w:rsid w:val="00FF6E0B"/>
    <w:rsid w:val="00FF6F4B"/>
    <w:rsid w:val="00FF78E8"/>
    <w:rsid w:val="00FF7F77"/>
    <w:rsid w:val="00FF7F8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B86E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36EB2"/>
    <w:pPr>
      <w:spacing w:after="200" w:line="276" w:lineRule="auto"/>
    </w:pPr>
    <w:rPr>
      <w:sz w:val="22"/>
      <w:szCs w:val="22"/>
      <w:lang w:eastAsia="en-US"/>
    </w:rPr>
  </w:style>
  <w:style w:type="paragraph" w:styleId="Nadpis1">
    <w:name w:val="heading 1"/>
    <w:basedOn w:val="Normlny"/>
    <w:next w:val="Normlny"/>
    <w:link w:val="Nadpis1Char"/>
    <w:uiPriority w:val="9"/>
    <w:qFormat/>
    <w:rsid w:val="00A2155E"/>
    <w:pPr>
      <w:keepNext/>
      <w:keepLines/>
      <w:numPr>
        <w:numId w:val="45"/>
      </w:numPr>
      <w:spacing w:before="480" w:after="0"/>
      <w:outlineLvl w:val="0"/>
    </w:pPr>
    <w:rPr>
      <w:rFonts w:eastAsia="Times New Roman"/>
      <w:b/>
      <w:bCs/>
      <w:color w:val="365F91"/>
      <w:sz w:val="28"/>
      <w:szCs w:val="28"/>
      <w:lang w:val="x-none" w:eastAsia="x-none"/>
    </w:rPr>
  </w:style>
  <w:style w:type="paragraph" w:styleId="Nadpis2">
    <w:name w:val="heading 2"/>
    <w:basedOn w:val="Normlny"/>
    <w:next w:val="Normlny"/>
    <w:link w:val="Nadpis2Char"/>
    <w:uiPriority w:val="9"/>
    <w:unhideWhenUsed/>
    <w:qFormat/>
    <w:rsid w:val="002E1223"/>
    <w:pPr>
      <w:keepNext/>
      <w:keepLines/>
      <w:numPr>
        <w:ilvl w:val="1"/>
        <w:numId w:val="45"/>
      </w:numPr>
      <w:spacing w:before="240" w:after="120"/>
      <w:outlineLvl w:val="1"/>
    </w:pPr>
    <w:rPr>
      <w:rFonts w:eastAsia="Times New Roman"/>
      <w:b/>
      <w:bCs/>
      <w:color w:val="4F81BD"/>
      <w:sz w:val="26"/>
      <w:szCs w:val="26"/>
      <w:lang w:val="x-none" w:eastAsia="x-none"/>
    </w:rPr>
  </w:style>
  <w:style w:type="paragraph" w:styleId="Nadpis3">
    <w:name w:val="heading 3"/>
    <w:basedOn w:val="Normlny"/>
    <w:next w:val="Normlny"/>
    <w:link w:val="Nadpis3Char"/>
    <w:uiPriority w:val="9"/>
    <w:unhideWhenUsed/>
    <w:qFormat/>
    <w:rsid w:val="002E1223"/>
    <w:pPr>
      <w:keepNext/>
      <w:keepLines/>
      <w:numPr>
        <w:ilvl w:val="2"/>
        <w:numId w:val="45"/>
      </w:numPr>
      <w:spacing w:before="240" w:after="120"/>
      <w:outlineLvl w:val="2"/>
    </w:pPr>
    <w:rPr>
      <w:rFonts w:eastAsia="Times New Roman"/>
      <w:b/>
      <w:bCs/>
      <w:color w:val="4F81BD"/>
      <w:sz w:val="20"/>
      <w:szCs w:val="20"/>
      <w:lang w:val="x-none" w:eastAsia="x-none"/>
    </w:rPr>
  </w:style>
  <w:style w:type="paragraph" w:styleId="Nadpis4">
    <w:name w:val="heading 4"/>
    <w:basedOn w:val="Normlny"/>
    <w:next w:val="Normlny"/>
    <w:link w:val="Nadpis4Char"/>
    <w:uiPriority w:val="9"/>
    <w:unhideWhenUsed/>
    <w:qFormat/>
    <w:rsid w:val="002E1223"/>
    <w:pPr>
      <w:keepNext/>
      <w:keepLines/>
      <w:numPr>
        <w:ilvl w:val="3"/>
        <w:numId w:val="45"/>
      </w:numPr>
      <w:spacing w:before="240" w:after="120"/>
      <w:outlineLvl w:val="3"/>
    </w:pPr>
    <w:rPr>
      <w:rFonts w:eastAsia="Times New Roman"/>
      <w:b/>
      <w:bCs/>
      <w:i/>
      <w:iCs/>
      <w:color w:val="4F81BD"/>
      <w:sz w:val="20"/>
      <w:szCs w:val="20"/>
      <w:lang w:val="x-none" w:eastAsia="x-none"/>
    </w:rPr>
  </w:style>
  <w:style w:type="paragraph" w:styleId="Nadpis5">
    <w:name w:val="heading 5"/>
    <w:basedOn w:val="Normlny"/>
    <w:next w:val="Normlny"/>
    <w:link w:val="Nadpis5Char"/>
    <w:uiPriority w:val="9"/>
    <w:unhideWhenUsed/>
    <w:qFormat/>
    <w:rsid w:val="004762E9"/>
    <w:pPr>
      <w:keepNext/>
      <w:keepLines/>
      <w:numPr>
        <w:ilvl w:val="4"/>
        <w:numId w:val="45"/>
      </w:numPr>
      <w:spacing w:before="200" w:after="0"/>
      <w:outlineLvl w:val="4"/>
    </w:pPr>
    <w:rPr>
      <w:rFonts w:ascii="Cambria" w:eastAsia="Times New Roman" w:hAnsi="Cambria"/>
      <w:color w:val="243F60"/>
      <w:sz w:val="20"/>
      <w:szCs w:val="20"/>
      <w:lang w:val="x-none" w:eastAsia="x-none"/>
    </w:rPr>
  </w:style>
  <w:style w:type="paragraph" w:styleId="Nadpis6">
    <w:name w:val="heading 6"/>
    <w:basedOn w:val="Normlny"/>
    <w:next w:val="Normlny"/>
    <w:link w:val="Nadpis6Char"/>
    <w:uiPriority w:val="9"/>
    <w:unhideWhenUsed/>
    <w:qFormat/>
    <w:rsid w:val="00891A5C"/>
    <w:pPr>
      <w:keepNext/>
      <w:keepLines/>
      <w:numPr>
        <w:ilvl w:val="5"/>
        <w:numId w:val="45"/>
      </w:numPr>
      <w:spacing w:before="40" w:after="0"/>
      <w:outlineLvl w:val="5"/>
    </w:pPr>
    <w:rPr>
      <w:rFonts w:ascii="Cambria" w:eastAsia="Times New Roman" w:hAnsi="Cambria"/>
      <w:color w:val="243F60"/>
      <w:sz w:val="20"/>
      <w:szCs w:val="20"/>
      <w:lang w:val="x-none" w:eastAsia="x-none"/>
    </w:rPr>
  </w:style>
  <w:style w:type="paragraph" w:styleId="Nadpis7">
    <w:name w:val="heading 7"/>
    <w:basedOn w:val="Normlny"/>
    <w:next w:val="Normlny"/>
    <w:link w:val="Nadpis7Char"/>
    <w:uiPriority w:val="9"/>
    <w:semiHidden/>
    <w:unhideWhenUsed/>
    <w:qFormat/>
    <w:rsid w:val="00891A5C"/>
    <w:pPr>
      <w:keepNext/>
      <w:keepLines/>
      <w:numPr>
        <w:ilvl w:val="6"/>
        <w:numId w:val="45"/>
      </w:numPr>
      <w:spacing w:before="40" w:after="0"/>
      <w:outlineLvl w:val="6"/>
    </w:pPr>
    <w:rPr>
      <w:rFonts w:ascii="Cambria" w:eastAsia="Times New Roman" w:hAnsi="Cambria"/>
      <w:i/>
      <w:iCs/>
      <w:color w:val="243F60"/>
      <w:sz w:val="20"/>
      <w:szCs w:val="20"/>
      <w:lang w:val="x-none" w:eastAsia="x-none"/>
    </w:rPr>
  </w:style>
  <w:style w:type="paragraph" w:styleId="Nadpis8">
    <w:name w:val="heading 8"/>
    <w:basedOn w:val="Normlny"/>
    <w:next w:val="Normlny"/>
    <w:link w:val="Nadpis8Char"/>
    <w:uiPriority w:val="9"/>
    <w:semiHidden/>
    <w:unhideWhenUsed/>
    <w:qFormat/>
    <w:rsid w:val="00891A5C"/>
    <w:pPr>
      <w:keepNext/>
      <w:keepLines/>
      <w:numPr>
        <w:ilvl w:val="7"/>
        <w:numId w:val="45"/>
      </w:numPr>
      <w:spacing w:before="40" w:after="0"/>
      <w:outlineLvl w:val="7"/>
    </w:pPr>
    <w:rPr>
      <w:rFonts w:ascii="Cambria" w:eastAsia="Times New Roman" w:hAnsi="Cambria"/>
      <w:color w:val="272727"/>
      <w:sz w:val="21"/>
      <w:szCs w:val="21"/>
      <w:lang w:val="x-none" w:eastAsia="x-none"/>
    </w:rPr>
  </w:style>
  <w:style w:type="paragraph" w:styleId="Nadpis9">
    <w:name w:val="heading 9"/>
    <w:basedOn w:val="Normlny"/>
    <w:next w:val="Normlny"/>
    <w:link w:val="Nadpis9Char"/>
    <w:uiPriority w:val="9"/>
    <w:semiHidden/>
    <w:unhideWhenUsed/>
    <w:qFormat/>
    <w:rsid w:val="00891A5C"/>
    <w:pPr>
      <w:keepNext/>
      <w:keepLines/>
      <w:numPr>
        <w:ilvl w:val="8"/>
        <w:numId w:val="45"/>
      </w:numPr>
      <w:spacing w:before="40" w:after="0"/>
      <w:outlineLvl w:val="8"/>
    </w:pPr>
    <w:rPr>
      <w:rFonts w:ascii="Cambria" w:eastAsia="Times New Roman" w:hAnsi="Cambria"/>
      <w:i/>
      <w:iCs/>
      <w:color w:val="272727"/>
      <w:sz w:val="21"/>
      <w:szCs w:val="21"/>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6E7427"/>
    <w:rPr>
      <w:rFonts w:eastAsia="Times New Roman"/>
      <w:b/>
      <w:bCs/>
      <w:color w:val="365F91"/>
      <w:sz w:val="28"/>
      <w:szCs w:val="28"/>
      <w:lang w:val="x-none" w:eastAsia="x-none"/>
    </w:rPr>
  </w:style>
  <w:style w:type="character" w:customStyle="1" w:styleId="Nadpis2Char">
    <w:name w:val="Nadpis 2 Char"/>
    <w:link w:val="Nadpis2"/>
    <w:uiPriority w:val="9"/>
    <w:rsid w:val="002E1223"/>
    <w:rPr>
      <w:rFonts w:eastAsia="Times New Roman"/>
      <w:b/>
      <w:bCs/>
      <w:color w:val="4F81BD"/>
      <w:sz w:val="26"/>
      <w:szCs w:val="26"/>
      <w:lang w:val="x-none" w:eastAsia="x-none"/>
    </w:rPr>
  </w:style>
  <w:style w:type="character" w:customStyle="1" w:styleId="Nadpis3Char">
    <w:name w:val="Nadpis 3 Char"/>
    <w:link w:val="Nadpis3"/>
    <w:uiPriority w:val="9"/>
    <w:rsid w:val="002E1223"/>
    <w:rPr>
      <w:rFonts w:eastAsia="Times New Roman"/>
      <w:b/>
      <w:bCs/>
      <w:color w:val="4F81BD"/>
      <w:lang w:val="x-none" w:eastAsia="x-none"/>
    </w:rPr>
  </w:style>
  <w:style w:type="character" w:customStyle="1" w:styleId="Nadpis4Char">
    <w:name w:val="Nadpis 4 Char"/>
    <w:link w:val="Nadpis4"/>
    <w:uiPriority w:val="9"/>
    <w:rsid w:val="002E1223"/>
    <w:rPr>
      <w:rFonts w:eastAsia="Times New Roman"/>
      <w:b/>
      <w:bCs/>
      <w:i/>
      <w:iCs/>
      <w:color w:val="4F81BD"/>
      <w:lang w:val="x-none" w:eastAsia="x-none"/>
    </w:rPr>
  </w:style>
  <w:style w:type="character" w:customStyle="1" w:styleId="Nadpis5Char">
    <w:name w:val="Nadpis 5 Char"/>
    <w:link w:val="Nadpis5"/>
    <w:uiPriority w:val="9"/>
    <w:rsid w:val="004762E9"/>
    <w:rPr>
      <w:rFonts w:ascii="Cambria" w:eastAsia="Times New Roman" w:hAnsi="Cambria"/>
      <w:color w:val="243F60"/>
      <w:lang w:val="x-none" w:eastAsia="x-none"/>
    </w:rPr>
  </w:style>
  <w:style w:type="paragraph" w:styleId="Textbubliny">
    <w:name w:val="Balloon Text"/>
    <w:basedOn w:val="Normlny"/>
    <w:link w:val="TextbublinyChar"/>
    <w:uiPriority w:val="99"/>
    <w:semiHidden/>
    <w:unhideWhenUsed/>
    <w:rsid w:val="006C71B4"/>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6C71B4"/>
    <w:rPr>
      <w:rFonts w:ascii="Tahoma" w:hAnsi="Tahoma" w:cs="Tahoma"/>
      <w:sz w:val="16"/>
      <w:szCs w:val="16"/>
    </w:rPr>
  </w:style>
  <w:style w:type="paragraph" w:customStyle="1" w:styleId="Default">
    <w:name w:val="Default"/>
    <w:rsid w:val="006C71B4"/>
    <w:pPr>
      <w:autoSpaceDE w:val="0"/>
      <w:autoSpaceDN w:val="0"/>
      <w:adjustRightInd w:val="0"/>
    </w:pPr>
    <w:rPr>
      <w:rFonts w:ascii="Arial" w:eastAsia="Times New Roman" w:hAnsi="Arial" w:cs="Arial"/>
      <w:color w:val="000000"/>
      <w:sz w:val="24"/>
      <w:szCs w:val="24"/>
      <w:lang w:eastAsia="en-AU"/>
    </w:rPr>
  </w:style>
  <w:style w:type="paragraph" w:customStyle="1" w:styleId="zreportname">
    <w:name w:val="zreport name"/>
    <w:basedOn w:val="Normlny"/>
    <w:semiHidden/>
    <w:rsid w:val="006C71B4"/>
    <w:pPr>
      <w:keepLines/>
      <w:spacing w:after="0" w:line="440" w:lineRule="exact"/>
      <w:jc w:val="center"/>
    </w:pPr>
    <w:rPr>
      <w:rFonts w:eastAsia="Times New Roman"/>
      <w:sz w:val="36"/>
      <w:szCs w:val="20"/>
      <w:lang w:val="en-US"/>
    </w:rPr>
  </w:style>
  <w:style w:type="paragraph" w:customStyle="1" w:styleId="zcompanyname">
    <w:name w:val="zcompany name"/>
    <w:basedOn w:val="Normlny"/>
    <w:semiHidden/>
    <w:rsid w:val="006C71B4"/>
    <w:pPr>
      <w:spacing w:after="400" w:line="440" w:lineRule="exact"/>
      <w:jc w:val="center"/>
    </w:pPr>
    <w:rPr>
      <w:rFonts w:eastAsia="Times New Roman"/>
      <w:b/>
      <w:noProof/>
      <w:sz w:val="26"/>
      <w:szCs w:val="20"/>
      <w:lang w:val="en-US"/>
    </w:rPr>
  </w:style>
  <w:style w:type="paragraph" w:customStyle="1" w:styleId="zreportsubtitle">
    <w:name w:val="zreport subtitle"/>
    <w:basedOn w:val="zreportname"/>
    <w:semiHidden/>
    <w:rsid w:val="006C71B4"/>
    <w:rPr>
      <w:sz w:val="32"/>
    </w:rPr>
  </w:style>
  <w:style w:type="paragraph" w:customStyle="1" w:styleId="zreportaddinfo">
    <w:name w:val="zreport addinfo"/>
    <w:basedOn w:val="Normlny"/>
    <w:semiHidden/>
    <w:rsid w:val="006C71B4"/>
    <w:pPr>
      <w:framePr w:wrap="around" w:hAnchor="margin" w:xAlign="center" w:yAlign="bottom"/>
      <w:spacing w:after="0" w:line="240" w:lineRule="exact"/>
      <w:jc w:val="center"/>
    </w:pPr>
    <w:rPr>
      <w:rFonts w:eastAsia="Times New Roman"/>
      <w:noProof/>
      <w:sz w:val="20"/>
      <w:szCs w:val="20"/>
      <w:lang w:val="en-US"/>
    </w:rPr>
  </w:style>
  <w:style w:type="paragraph" w:styleId="Hlavika">
    <w:name w:val="header"/>
    <w:basedOn w:val="Normlny"/>
    <w:link w:val="HlavikaChar"/>
    <w:uiPriority w:val="99"/>
    <w:unhideWhenUsed/>
    <w:rsid w:val="006C71B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71B4"/>
  </w:style>
  <w:style w:type="paragraph" w:styleId="Pta">
    <w:name w:val="footer"/>
    <w:basedOn w:val="Normlny"/>
    <w:link w:val="PtaChar"/>
    <w:uiPriority w:val="99"/>
    <w:unhideWhenUsed/>
    <w:rsid w:val="006C71B4"/>
    <w:pPr>
      <w:tabs>
        <w:tab w:val="center" w:pos="4536"/>
        <w:tab w:val="right" w:pos="9072"/>
      </w:tabs>
      <w:spacing w:after="0" w:line="240" w:lineRule="auto"/>
    </w:pPr>
  </w:style>
  <w:style w:type="character" w:customStyle="1" w:styleId="PtaChar">
    <w:name w:val="Päta Char"/>
    <w:basedOn w:val="Predvolenpsmoodseku"/>
    <w:link w:val="Pta"/>
    <w:uiPriority w:val="99"/>
    <w:rsid w:val="006C71B4"/>
  </w:style>
  <w:style w:type="paragraph" w:styleId="Zkladntext">
    <w:name w:val="Body Text"/>
    <w:basedOn w:val="Normlny"/>
    <w:link w:val="ZkladntextChar"/>
    <w:qFormat/>
    <w:rsid w:val="00051AFD"/>
    <w:pPr>
      <w:spacing w:before="130" w:after="130" w:line="240" w:lineRule="auto"/>
      <w:jc w:val="both"/>
    </w:pPr>
    <w:rPr>
      <w:rFonts w:eastAsia="Times New Roman"/>
      <w:sz w:val="20"/>
      <w:szCs w:val="20"/>
      <w:lang w:val="en-US" w:eastAsia="x-none"/>
    </w:rPr>
  </w:style>
  <w:style w:type="character" w:customStyle="1" w:styleId="ZkladntextChar">
    <w:name w:val="Základný text Char"/>
    <w:link w:val="Zkladntext"/>
    <w:rsid w:val="00051AFD"/>
    <w:rPr>
      <w:rFonts w:ascii="Times New Roman" w:eastAsia="Times New Roman" w:hAnsi="Times New Roman" w:cs="Times New Roman"/>
      <w:szCs w:val="20"/>
      <w:lang w:val="en-US"/>
    </w:rPr>
  </w:style>
  <w:style w:type="paragraph" w:styleId="Odsekzoznamu">
    <w:name w:val="List Paragraph"/>
    <w:aliases w:val="body,Odsek zoznamu2,List Paragraph,Odsek,Listenabsatz"/>
    <w:basedOn w:val="Normlny"/>
    <w:link w:val="OdsekzoznamuChar"/>
    <w:uiPriority w:val="99"/>
    <w:qFormat/>
    <w:rsid w:val="0083343A"/>
    <w:pPr>
      <w:ind w:left="720"/>
      <w:contextualSpacing/>
    </w:pPr>
    <w:rPr>
      <w:sz w:val="20"/>
      <w:szCs w:val="20"/>
      <w:lang w:val="x-none" w:eastAsia="x-none"/>
    </w:rPr>
  </w:style>
  <w:style w:type="character" w:customStyle="1" w:styleId="OdsekzoznamuChar">
    <w:name w:val="Odsek zoznamu Char"/>
    <w:aliases w:val="body Char,Odsek zoznamu2 Char,List Paragraph Char,Odsek Char,Listenabsatz Char"/>
    <w:link w:val="Odsekzoznamu"/>
    <w:uiPriority w:val="99"/>
    <w:rsid w:val="006E1D01"/>
    <w:rPr>
      <w:rFonts w:ascii="Times New Roman" w:hAnsi="Times New Roman"/>
    </w:rPr>
  </w:style>
  <w:style w:type="character" w:styleId="Hypertextovprepojenie">
    <w:name w:val="Hyperlink"/>
    <w:uiPriority w:val="99"/>
    <w:unhideWhenUsed/>
    <w:rsid w:val="00B140B2"/>
    <w:rPr>
      <w:color w:val="0000FF"/>
      <w:u w:val="single"/>
    </w:rPr>
  </w:style>
  <w:style w:type="table" w:styleId="Mriekatabuky">
    <w:name w:val="Table Grid"/>
    <w:basedOn w:val="Normlnatabuka"/>
    <w:uiPriority w:val="59"/>
    <w:rsid w:val="008E6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podfarbenie1">
    <w:name w:val="Svetlé podfarbenie1"/>
    <w:basedOn w:val="Normlnatabuka"/>
    <w:uiPriority w:val="60"/>
    <w:rsid w:val="00C63E7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mriekazvraznenie11">
    <w:name w:val="Svetlá mriežka – zvýraznenie 11"/>
    <w:basedOn w:val="Normlnatabuka"/>
    <w:uiPriority w:val="62"/>
    <w:rsid w:val="00C63E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Times New Roman"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Times New Roman"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Svetlpodfarbeniezvraznenie5">
    <w:name w:val="Light Shading Accent 5"/>
    <w:basedOn w:val="Normlnatabuka"/>
    <w:uiPriority w:val="60"/>
    <w:rsid w:val="00C110A7"/>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Svetlpodfarbeniezvraznenie11">
    <w:name w:val="Svetlé podfarbenie – zvýraznenie 11"/>
    <w:basedOn w:val="Normlnatabuka"/>
    <w:uiPriority w:val="60"/>
    <w:rsid w:val="00C110A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komentr">
    <w:name w:val="annotation reference"/>
    <w:uiPriority w:val="99"/>
    <w:unhideWhenUsed/>
    <w:rsid w:val="002854A2"/>
    <w:rPr>
      <w:sz w:val="16"/>
      <w:szCs w:val="16"/>
    </w:rPr>
  </w:style>
  <w:style w:type="paragraph" w:styleId="Textkomentra">
    <w:name w:val="annotation text"/>
    <w:basedOn w:val="Normlny"/>
    <w:link w:val="TextkomentraChar"/>
    <w:uiPriority w:val="99"/>
    <w:unhideWhenUsed/>
    <w:rsid w:val="002854A2"/>
    <w:pPr>
      <w:spacing w:line="240" w:lineRule="auto"/>
    </w:pPr>
    <w:rPr>
      <w:sz w:val="20"/>
      <w:szCs w:val="20"/>
      <w:lang w:val="x-none" w:eastAsia="x-none"/>
    </w:rPr>
  </w:style>
  <w:style w:type="character" w:customStyle="1" w:styleId="TextkomentraChar">
    <w:name w:val="Text komentára Char"/>
    <w:link w:val="Textkomentra"/>
    <w:uiPriority w:val="99"/>
    <w:rsid w:val="002854A2"/>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2854A2"/>
    <w:rPr>
      <w:b/>
      <w:bCs/>
    </w:rPr>
  </w:style>
  <w:style w:type="character" w:customStyle="1" w:styleId="PredmetkomentraChar">
    <w:name w:val="Predmet komentára Char"/>
    <w:link w:val="Predmetkomentra"/>
    <w:uiPriority w:val="99"/>
    <w:semiHidden/>
    <w:rsid w:val="002854A2"/>
    <w:rPr>
      <w:rFonts w:ascii="Times New Roman" w:hAnsi="Times New Roman"/>
      <w:b/>
      <w:bCs/>
      <w:sz w:val="20"/>
      <w:szCs w:val="20"/>
    </w:rPr>
  </w:style>
  <w:style w:type="paragraph" w:customStyle="1" w:styleId="ZakladnystylChar">
    <w:name w:val="Zakladny styl Char"/>
    <w:link w:val="ZakladnystylCharChar"/>
    <w:rsid w:val="003C7E87"/>
    <w:rPr>
      <w:rFonts w:ascii="Times New Roman" w:eastAsia="Times New Roman" w:hAnsi="Times New Roman"/>
      <w:sz w:val="24"/>
      <w:szCs w:val="24"/>
    </w:rPr>
  </w:style>
  <w:style w:type="character" w:customStyle="1" w:styleId="ZakladnystylCharChar">
    <w:name w:val="Zakladny styl Char Char"/>
    <w:link w:val="ZakladnystylChar"/>
    <w:rsid w:val="003C7E87"/>
    <w:rPr>
      <w:rFonts w:ascii="Times New Roman" w:eastAsia="Times New Roman" w:hAnsi="Times New Roman"/>
      <w:sz w:val="24"/>
      <w:szCs w:val="24"/>
      <w:lang w:eastAsia="sk-SK" w:bidi="ar-SA"/>
    </w:rPr>
  </w:style>
  <w:style w:type="character" w:styleId="Jemnodkaz">
    <w:name w:val="Subtle Reference"/>
    <w:uiPriority w:val="31"/>
    <w:qFormat/>
    <w:rsid w:val="00ED2888"/>
    <w:rPr>
      <w:rFonts w:ascii="Times New Roman" w:hAnsi="Times New Roman"/>
      <w:b w:val="0"/>
      <w:bCs/>
      <w:smallCaps w:val="0"/>
      <w:color w:val="17365D"/>
      <w:spacing w:val="5"/>
      <w:u w:val="single"/>
    </w:rPr>
  </w:style>
  <w:style w:type="character" w:customStyle="1" w:styleId="2">
    <w:name w:val="2"/>
    <w:uiPriority w:val="32"/>
    <w:qFormat/>
    <w:rsid w:val="00A2155E"/>
    <w:rPr>
      <w:b/>
      <w:bCs/>
      <w:smallCaps/>
      <w:color w:val="C0504D"/>
      <w:spacing w:val="5"/>
      <w:u w:val="single"/>
    </w:rPr>
  </w:style>
  <w:style w:type="paragraph" w:styleId="Hlavikaobsahu">
    <w:name w:val="TOC Heading"/>
    <w:basedOn w:val="Nadpis1"/>
    <w:next w:val="Normlny"/>
    <w:uiPriority w:val="39"/>
    <w:unhideWhenUsed/>
    <w:qFormat/>
    <w:rsid w:val="00705281"/>
    <w:pPr>
      <w:outlineLvl w:val="9"/>
    </w:pPr>
    <w:rPr>
      <w:lang w:eastAsia="sk-SK"/>
    </w:rPr>
  </w:style>
  <w:style w:type="paragraph" w:styleId="Obsah1">
    <w:name w:val="toc 1"/>
    <w:basedOn w:val="Normlny"/>
    <w:next w:val="Normlny"/>
    <w:autoRedefine/>
    <w:uiPriority w:val="39"/>
    <w:unhideWhenUsed/>
    <w:qFormat/>
    <w:rsid w:val="00E163D2"/>
    <w:pPr>
      <w:tabs>
        <w:tab w:val="left" w:pos="426"/>
        <w:tab w:val="left" w:pos="709"/>
        <w:tab w:val="right" w:leader="dot" w:pos="9062"/>
      </w:tabs>
      <w:spacing w:after="100"/>
      <w:ind w:left="709" w:hanging="709"/>
      <w:jc w:val="both"/>
    </w:pPr>
    <w:rPr>
      <w:b/>
      <w:noProof/>
    </w:rPr>
  </w:style>
  <w:style w:type="paragraph" w:styleId="Obsah2">
    <w:name w:val="toc 2"/>
    <w:basedOn w:val="Normlny"/>
    <w:next w:val="Normlny"/>
    <w:autoRedefine/>
    <w:uiPriority w:val="39"/>
    <w:unhideWhenUsed/>
    <w:qFormat/>
    <w:rsid w:val="00A70BEB"/>
    <w:pPr>
      <w:tabs>
        <w:tab w:val="left" w:pos="709"/>
        <w:tab w:val="right" w:leader="dot" w:pos="9062"/>
      </w:tabs>
      <w:spacing w:before="40" w:after="40"/>
      <w:ind w:left="1418" w:hanging="1197"/>
    </w:pPr>
  </w:style>
  <w:style w:type="paragraph" w:styleId="Obsah3">
    <w:name w:val="toc 3"/>
    <w:basedOn w:val="Normlny"/>
    <w:next w:val="Normlny"/>
    <w:autoRedefine/>
    <w:uiPriority w:val="39"/>
    <w:unhideWhenUsed/>
    <w:qFormat/>
    <w:rsid w:val="00B2394C"/>
    <w:pPr>
      <w:tabs>
        <w:tab w:val="left" w:pos="1418"/>
        <w:tab w:val="right" w:leader="dot" w:pos="9062"/>
      </w:tabs>
      <w:spacing w:before="40" w:after="40"/>
      <w:ind w:left="1134" w:hanging="708"/>
      <w:jc w:val="both"/>
    </w:pPr>
    <w:rPr>
      <w:rFonts w:ascii="Times New Roman" w:hAnsi="Times New Roman"/>
      <w:noProof/>
    </w:rPr>
  </w:style>
  <w:style w:type="paragraph" w:styleId="Zvraznencitcia">
    <w:name w:val="Intense Quote"/>
    <w:basedOn w:val="Normlny"/>
    <w:next w:val="Normlny"/>
    <w:link w:val="ZvraznencitciaChar"/>
    <w:uiPriority w:val="30"/>
    <w:qFormat/>
    <w:rsid w:val="003B2B9B"/>
    <w:pPr>
      <w:pBdr>
        <w:bottom w:val="single" w:sz="4" w:space="4" w:color="4F81BD"/>
      </w:pBdr>
      <w:spacing w:before="200" w:after="280"/>
      <w:ind w:left="936" w:right="936"/>
    </w:pPr>
    <w:rPr>
      <w:b/>
      <w:bCs/>
      <w:i/>
      <w:iCs/>
      <w:color w:val="4F81BD"/>
      <w:sz w:val="20"/>
      <w:szCs w:val="20"/>
      <w:lang w:val="x-none" w:eastAsia="x-none"/>
    </w:rPr>
  </w:style>
  <w:style w:type="character" w:customStyle="1" w:styleId="ZvraznencitciaChar">
    <w:name w:val="Zvýraznená citácia Char"/>
    <w:link w:val="Zvraznencitcia"/>
    <w:uiPriority w:val="30"/>
    <w:rsid w:val="003B2B9B"/>
    <w:rPr>
      <w:rFonts w:ascii="Times New Roman" w:hAnsi="Times New Roman"/>
      <w:b/>
      <w:bCs/>
      <w:i/>
      <w:iCs/>
      <w:color w:val="4F81BD"/>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ar,Char Char Ch,o,Car"/>
    <w:basedOn w:val="Normlny"/>
    <w:link w:val="TextpoznmkypodiarouChar"/>
    <w:uiPriority w:val="99"/>
    <w:unhideWhenUsed/>
    <w:qFormat/>
    <w:rsid w:val="00A2155E"/>
    <w:pPr>
      <w:spacing w:after="0" w:line="240" w:lineRule="auto"/>
      <w:ind w:left="2160"/>
    </w:pPr>
    <w:rPr>
      <w:rFonts w:eastAsia="Times New Roman"/>
      <w:color w:val="5A5A5A"/>
      <w:sz w:val="20"/>
      <w:szCs w:val="20"/>
      <w:lang w:val="x-none" w:eastAsia="x-none"/>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link w:val="Textpoznmkypodiarou"/>
    <w:uiPriority w:val="99"/>
    <w:qFormat/>
    <w:rsid w:val="00B26C65"/>
    <w:rPr>
      <w:rFonts w:eastAsia="Times New Roman"/>
      <w:color w:val="5A5A5A"/>
      <w:lang w:val="x-none" w:eastAsia="x-none"/>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B26C65"/>
    <w:rPr>
      <w:vertAlign w:val="superscript"/>
      <w:lang w:val="x-none" w:eastAsia="x-none"/>
    </w:rPr>
  </w:style>
  <w:style w:type="character" w:styleId="Intenzvnezvraznenie">
    <w:name w:val="Intense Emphasis"/>
    <w:uiPriority w:val="21"/>
    <w:qFormat/>
    <w:rsid w:val="00E27D14"/>
    <w:rPr>
      <w:b/>
      <w:bCs/>
      <w:i/>
      <w:iCs/>
    </w:rPr>
  </w:style>
  <w:style w:type="character" w:customStyle="1" w:styleId="1">
    <w:name w:val="1"/>
    <w:uiPriority w:val="22"/>
    <w:qFormat/>
    <w:rsid w:val="00A2155E"/>
    <w:rPr>
      <w:b/>
      <w:bCs/>
    </w:rPr>
  </w:style>
  <w:style w:type="paragraph" w:styleId="Popis">
    <w:name w:val="caption"/>
    <w:basedOn w:val="Normlny"/>
    <w:next w:val="Normlny"/>
    <w:uiPriority w:val="35"/>
    <w:unhideWhenUsed/>
    <w:qFormat/>
    <w:rsid w:val="00500D7B"/>
    <w:pPr>
      <w:spacing w:line="240" w:lineRule="auto"/>
    </w:pPr>
    <w:rPr>
      <w:b/>
      <w:bCs/>
      <w:color w:val="4F81BD"/>
      <w:sz w:val="18"/>
      <w:szCs w:val="18"/>
    </w:rPr>
  </w:style>
  <w:style w:type="character" w:styleId="PouitHypertextovPrepojenie">
    <w:name w:val="FollowedHyperlink"/>
    <w:uiPriority w:val="99"/>
    <w:semiHidden/>
    <w:unhideWhenUsed/>
    <w:rsid w:val="00207EA3"/>
    <w:rPr>
      <w:color w:val="800080"/>
      <w:u w:val="single"/>
    </w:rPr>
  </w:style>
  <w:style w:type="character" w:styleId="slostrany">
    <w:name w:val="page number"/>
    <w:semiHidden/>
    <w:rsid w:val="00140FBD"/>
    <w:rPr>
      <w:sz w:val="22"/>
    </w:rPr>
  </w:style>
  <w:style w:type="paragraph" w:styleId="Bezriadkovania">
    <w:name w:val="No Spacing"/>
    <w:link w:val="BezriadkovaniaChar"/>
    <w:uiPriority w:val="1"/>
    <w:qFormat/>
    <w:rsid w:val="00F2349F"/>
    <w:rPr>
      <w:rFonts w:ascii="Times New Roman" w:eastAsia="Times New Roman" w:hAnsi="Times New Roman"/>
      <w:lang w:val="en-US"/>
    </w:rPr>
  </w:style>
  <w:style w:type="character" w:customStyle="1" w:styleId="BezriadkovaniaChar">
    <w:name w:val="Bez riadkovania Char"/>
    <w:link w:val="Bezriadkovania"/>
    <w:uiPriority w:val="1"/>
    <w:rsid w:val="00F2349F"/>
    <w:rPr>
      <w:rFonts w:ascii="Times New Roman" w:eastAsia="Times New Roman" w:hAnsi="Times New Roman"/>
      <w:lang w:val="en-US" w:eastAsia="sk-SK" w:bidi="ar-SA"/>
    </w:rPr>
  </w:style>
  <w:style w:type="paragraph" w:styleId="Normlnywebov">
    <w:name w:val="Normal (Web)"/>
    <w:basedOn w:val="Normlny"/>
    <w:uiPriority w:val="99"/>
    <w:unhideWhenUsed/>
    <w:rsid w:val="00F2349F"/>
    <w:pPr>
      <w:spacing w:before="100" w:beforeAutospacing="1" w:after="100" w:afterAutospacing="1" w:line="240" w:lineRule="auto"/>
    </w:pPr>
    <w:rPr>
      <w:rFonts w:eastAsia="Times New Roman"/>
      <w:sz w:val="24"/>
      <w:szCs w:val="24"/>
      <w:lang w:eastAsia="sk-SK"/>
    </w:rPr>
  </w:style>
  <w:style w:type="paragraph" w:styleId="Revzia">
    <w:name w:val="Revision"/>
    <w:hidden/>
    <w:uiPriority w:val="99"/>
    <w:semiHidden/>
    <w:rsid w:val="003F59BB"/>
    <w:rPr>
      <w:rFonts w:ascii="Times New Roman" w:hAnsi="Times New Roman"/>
      <w:sz w:val="22"/>
      <w:szCs w:val="22"/>
      <w:lang w:eastAsia="en-US"/>
    </w:rPr>
  </w:style>
  <w:style w:type="paragraph" w:customStyle="1" w:styleId="CM1">
    <w:name w:val="CM1"/>
    <w:basedOn w:val="Default"/>
    <w:next w:val="Default"/>
    <w:uiPriority w:val="99"/>
    <w:rsid w:val="00D67FD6"/>
    <w:rPr>
      <w:rFonts w:ascii="EUAlbertina" w:eastAsia="Calibri" w:hAnsi="EUAlbertina" w:cs="Times New Roman"/>
      <w:color w:val="auto"/>
      <w:lang w:eastAsia="en-US"/>
    </w:rPr>
  </w:style>
  <w:style w:type="paragraph" w:customStyle="1" w:styleId="CM3">
    <w:name w:val="CM3"/>
    <w:basedOn w:val="Default"/>
    <w:next w:val="Default"/>
    <w:uiPriority w:val="99"/>
    <w:rsid w:val="00D67FD6"/>
    <w:rPr>
      <w:rFonts w:ascii="EUAlbertina" w:eastAsia="Calibri" w:hAnsi="EUAlbertina" w:cs="Times New Roman"/>
      <w:color w:val="auto"/>
      <w:lang w:eastAsia="en-US"/>
    </w:rPr>
  </w:style>
  <w:style w:type="paragraph" w:customStyle="1" w:styleId="CM4">
    <w:name w:val="CM4"/>
    <w:basedOn w:val="Default"/>
    <w:next w:val="Default"/>
    <w:uiPriority w:val="99"/>
    <w:rsid w:val="00D67FD6"/>
    <w:rPr>
      <w:rFonts w:ascii="EUAlbertina" w:eastAsia="Calibri" w:hAnsi="EUAlbertina" w:cs="Times New Roman"/>
      <w:color w:val="auto"/>
      <w:lang w:eastAsia="en-US"/>
    </w:rPr>
  </w:style>
  <w:style w:type="table" w:customStyle="1" w:styleId="Mriekatabukysvetl1">
    <w:name w:val="Mriežka tabuľky – svetlá1"/>
    <w:basedOn w:val="Normlnatabuka"/>
    <w:uiPriority w:val="40"/>
    <w:rsid w:val="00BF6EE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Obsah4">
    <w:name w:val="toc 4"/>
    <w:basedOn w:val="Normlny"/>
    <w:next w:val="Normlny"/>
    <w:autoRedefine/>
    <w:uiPriority w:val="39"/>
    <w:unhideWhenUsed/>
    <w:rsid w:val="00A2155E"/>
    <w:pPr>
      <w:spacing w:after="100" w:line="259" w:lineRule="auto"/>
      <w:ind w:left="660"/>
    </w:pPr>
    <w:rPr>
      <w:rFonts w:eastAsia="Times New Roman"/>
      <w:lang w:eastAsia="sk-SK"/>
    </w:rPr>
  </w:style>
  <w:style w:type="paragraph" w:styleId="Obsah5">
    <w:name w:val="toc 5"/>
    <w:basedOn w:val="Normlny"/>
    <w:next w:val="Normlny"/>
    <w:autoRedefine/>
    <w:uiPriority w:val="39"/>
    <w:unhideWhenUsed/>
    <w:rsid w:val="00A2155E"/>
    <w:pPr>
      <w:spacing w:after="100" w:line="259" w:lineRule="auto"/>
      <w:ind w:left="880"/>
    </w:pPr>
    <w:rPr>
      <w:rFonts w:eastAsia="Times New Roman"/>
      <w:lang w:eastAsia="sk-SK"/>
    </w:rPr>
  </w:style>
  <w:style w:type="paragraph" w:styleId="Obsah6">
    <w:name w:val="toc 6"/>
    <w:basedOn w:val="Normlny"/>
    <w:next w:val="Normlny"/>
    <w:autoRedefine/>
    <w:uiPriority w:val="39"/>
    <w:unhideWhenUsed/>
    <w:rsid w:val="00A2155E"/>
    <w:pPr>
      <w:spacing w:after="100" w:line="259" w:lineRule="auto"/>
      <w:ind w:left="1100"/>
    </w:pPr>
    <w:rPr>
      <w:rFonts w:eastAsia="Times New Roman"/>
      <w:lang w:eastAsia="sk-SK"/>
    </w:rPr>
  </w:style>
  <w:style w:type="paragraph" w:styleId="Obsah7">
    <w:name w:val="toc 7"/>
    <w:basedOn w:val="Normlny"/>
    <w:next w:val="Normlny"/>
    <w:autoRedefine/>
    <w:uiPriority w:val="39"/>
    <w:unhideWhenUsed/>
    <w:rsid w:val="00A2155E"/>
    <w:pPr>
      <w:spacing w:after="100" w:line="259" w:lineRule="auto"/>
      <w:ind w:left="1320"/>
    </w:pPr>
    <w:rPr>
      <w:rFonts w:eastAsia="Times New Roman"/>
      <w:lang w:eastAsia="sk-SK"/>
    </w:rPr>
  </w:style>
  <w:style w:type="paragraph" w:styleId="Obsah8">
    <w:name w:val="toc 8"/>
    <w:basedOn w:val="Normlny"/>
    <w:next w:val="Normlny"/>
    <w:autoRedefine/>
    <w:uiPriority w:val="39"/>
    <w:unhideWhenUsed/>
    <w:rsid w:val="00A2155E"/>
    <w:pPr>
      <w:spacing w:after="100" w:line="259" w:lineRule="auto"/>
      <w:ind w:left="1540"/>
    </w:pPr>
    <w:rPr>
      <w:rFonts w:eastAsia="Times New Roman"/>
      <w:lang w:eastAsia="sk-SK"/>
    </w:rPr>
  </w:style>
  <w:style w:type="paragraph" w:styleId="Obsah9">
    <w:name w:val="toc 9"/>
    <w:basedOn w:val="Normlny"/>
    <w:next w:val="Normlny"/>
    <w:autoRedefine/>
    <w:uiPriority w:val="39"/>
    <w:unhideWhenUsed/>
    <w:rsid w:val="00A2155E"/>
    <w:pPr>
      <w:spacing w:after="100" w:line="259" w:lineRule="auto"/>
      <w:ind w:left="1760"/>
    </w:pPr>
    <w:rPr>
      <w:rFonts w:eastAsia="Times New Roman"/>
      <w:lang w:eastAsia="sk-SK"/>
    </w:rPr>
  </w:style>
  <w:style w:type="character" w:customStyle="1" w:styleId="Nadpis6Char">
    <w:name w:val="Nadpis 6 Char"/>
    <w:link w:val="Nadpis6"/>
    <w:uiPriority w:val="9"/>
    <w:rsid w:val="00891A5C"/>
    <w:rPr>
      <w:rFonts w:ascii="Cambria" w:eastAsia="Times New Roman" w:hAnsi="Cambria"/>
      <w:color w:val="243F60"/>
      <w:lang w:val="x-none" w:eastAsia="x-none"/>
    </w:rPr>
  </w:style>
  <w:style w:type="character" w:customStyle="1" w:styleId="Nadpis7Char">
    <w:name w:val="Nadpis 7 Char"/>
    <w:link w:val="Nadpis7"/>
    <w:uiPriority w:val="9"/>
    <w:semiHidden/>
    <w:rsid w:val="00891A5C"/>
    <w:rPr>
      <w:rFonts w:ascii="Cambria" w:eastAsia="Times New Roman" w:hAnsi="Cambria"/>
      <w:i/>
      <w:iCs/>
      <w:color w:val="243F60"/>
      <w:lang w:val="x-none" w:eastAsia="x-none"/>
    </w:rPr>
  </w:style>
  <w:style w:type="character" w:customStyle="1" w:styleId="Nadpis8Char">
    <w:name w:val="Nadpis 8 Char"/>
    <w:link w:val="Nadpis8"/>
    <w:uiPriority w:val="9"/>
    <w:semiHidden/>
    <w:rsid w:val="00891A5C"/>
    <w:rPr>
      <w:rFonts w:ascii="Cambria" w:eastAsia="Times New Roman" w:hAnsi="Cambria"/>
      <w:color w:val="272727"/>
      <w:sz w:val="21"/>
      <w:szCs w:val="21"/>
      <w:lang w:val="x-none" w:eastAsia="x-none"/>
    </w:rPr>
  </w:style>
  <w:style w:type="character" w:customStyle="1" w:styleId="Nadpis9Char">
    <w:name w:val="Nadpis 9 Char"/>
    <w:link w:val="Nadpis9"/>
    <w:uiPriority w:val="9"/>
    <w:semiHidden/>
    <w:rsid w:val="00891A5C"/>
    <w:rPr>
      <w:rFonts w:ascii="Cambria" w:eastAsia="Times New Roman" w:hAnsi="Cambria"/>
      <w:i/>
      <w:iCs/>
      <w:color w:val="272727"/>
      <w:sz w:val="21"/>
      <w:szCs w:val="21"/>
      <w:lang w:val="x-none" w:eastAsia="x-none"/>
    </w:rPr>
  </w:style>
  <w:style w:type="paragraph" w:customStyle="1" w:styleId="MPCKO2">
    <w:name w:val="MP CKO 2"/>
    <w:basedOn w:val="Nadpis3"/>
    <w:qFormat/>
    <w:rsid w:val="00A2155E"/>
    <w:pPr>
      <w:numPr>
        <w:ilvl w:val="0"/>
        <w:numId w:val="0"/>
      </w:numPr>
      <w:spacing w:before="200" w:after="0" w:line="240" w:lineRule="auto"/>
      <w:jc w:val="both"/>
    </w:pPr>
    <w:rPr>
      <w:color w:val="365F91"/>
      <w:sz w:val="26"/>
    </w:rPr>
  </w:style>
  <w:style w:type="paragraph" w:customStyle="1" w:styleId="MPCKO1">
    <w:name w:val="MP CKO 1"/>
    <w:basedOn w:val="Nadpis2"/>
    <w:next w:val="Normlny"/>
    <w:qFormat/>
    <w:rsid w:val="00A2155E"/>
    <w:pPr>
      <w:numPr>
        <w:ilvl w:val="0"/>
        <w:numId w:val="0"/>
      </w:numPr>
      <w:pBdr>
        <w:bottom w:val="single" w:sz="8" w:space="4" w:color="4F81BD"/>
      </w:pBdr>
      <w:spacing w:before="200" w:after="300" w:line="240" w:lineRule="auto"/>
    </w:pPr>
    <w:rPr>
      <w:color w:val="365F91"/>
      <w:spacing w:val="5"/>
      <w:kern w:val="28"/>
      <w:sz w:val="36"/>
      <w:lang w:eastAsia="sk-SK"/>
    </w:rPr>
  </w:style>
  <w:style w:type="paragraph" w:customStyle="1" w:styleId="SRKNorm">
    <w:name w:val="SRK Norm."/>
    <w:basedOn w:val="Normlny"/>
    <w:next w:val="Normlny"/>
    <w:qFormat/>
    <w:rsid w:val="00A2155E"/>
    <w:pPr>
      <w:numPr>
        <w:numId w:val="58"/>
      </w:numPr>
      <w:spacing w:before="200" w:line="240" w:lineRule="auto"/>
      <w:contextualSpacing/>
      <w:jc w:val="both"/>
    </w:pPr>
    <w:rPr>
      <w:rFonts w:eastAsia="Times New Roman"/>
      <w:sz w:val="24"/>
      <w:szCs w:val="24"/>
      <w:lang w:eastAsia="sk-SK"/>
    </w:rPr>
  </w:style>
  <w:style w:type="paragraph" w:customStyle="1" w:styleId="Char2">
    <w:name w:val="Char2"/>
    <w:basedOn w:val="Normlny"/>
    <w:link w:val="Odkaznapoznmkupodiarou"/>
    <w:uiPriority w:val="99"/>
    <w:rsid w:val="00A2155E"/>
    <w:pPr>
      <w:spacing w:after="160" w:line="240" w:lineRule="exact"/>
    </w:pPr>
    <w:rPr>
      <w:sz w:val="20"/>
      <w:szCs w:val="20"/>
      <w:vertAlign w:val="superscript"/>
      <w:lang w:val="x-none" w:eastAsia="x-none"/>
    </w:rPr>
  </w:style>
  <w:style w:type="paragraph" w:customStyle="1" w:styleId="AODefPara">
    <w:name w:val="AODefPara"/>
    <w:basedOn w:val="AODefHead"/>
    <w:rsid w:val="00A2155E"/>
    <w:pPr>
      <w:numPr>
        <w:ilvl w:val="1"/>
      </w:numPr>
      <w:outlineLvl w:val="6"/>
    </w:pPr>
  </w:style>
  <w:style w:type="paragraph" w:customStyle="1" w:styleId="AODefHead">
    <w:name w:val="AODefHead"/>
    <w:basedOn w:val="Normlny"/>
    <w:next w:val="AODefPara"/>
    <w:rsid w:val="00A2155E"/>
    <w:pPr>
      <w:numPr>
        <w:numId w:val="61"/>
      </w:numPr>
      <w:spacing w:before="240" w:after="0" w:line="260" w:lineRule="atLeast"/>
      <w:jc w:val="both"/>
      <w:outlineLvl w:val="5"/>
    </w:pPr>
    <w:rPr>
      <w:rFonts w:eastAsia="SimSun"/>
    </w:rPr>
  </w:style>
  <w:style w:type="paragraph" w:customStyle="1" w:styleId="odseky">
    <w:name w:val="odseky"/>
    <w:basedOn w:val="Normlny"/>
    <w:rsid w:val="00A2155E"/>
    <w:pPr>
      <w:numPr>
        <w:numId w:val="69"/>
      </w:numPr>
      <w:spacing w:after="0" w:line="240" w:lineRule="auto"/>
      <w:jc w:val="both"/>
    </w:pPr>
    <w:rPr>
      <w:rFonts w:ascii="Arial" w:eastAsia="Times New Roman" w:hAnsi="Arial"/>
      <w:sz w:val="24"/>
      <w:szCs w:val="24"/>
      <w:lang w:eastAsia="en-GB"/>
    </w:rPr>
  </w:style>
  <w:style w:type="character" w:customStyle="1" w:styleId="Nevyrieenzmienka1">
    <w:name w:val="Nevyriešená zmienka1"/>
    <w:uiPriority w:val="99"/>
    <w:semiHidden/>
    <w:unhideWhenUsed/>
    <w:rsid w:val="00235A5B"/>
    <w:rPr>
      <w:color w:val="605E5C"/>
      <w:shd w:val="clear" w:color="auto" w:fill="E1DFDD"/>
    </w:rPr>
  </w:style>
  <w:style w:type="table" w:customStyle="1" w:styleId="Mriekatabuky1">
    <w:name w:val="Mriežka tabuľky1"/>
    <w:basedOn w:val="Normlnatabuka"/>
    <w:next w:val="Mriekatabuky"/>
    <w:uiPriority w:val="39"/>
    <w:rsid w:val="0020199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A47BAE"/>
  </w:style>
  <w:style w:type="table" w:customStyle="1" w:styleId="Deloittetable31">
    <w:name w:val="Deloitte table 31"/>
    <w:basedOn w:val="Normlnatabuka"/>
    <w:next w:val="Mriekatabuky"/>
    <w:uiPriority w:val="39"/>
    <w:rsid w:val="00A93DF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basedOn w:val="Predvolenpsmoodseku"/>
    <w:uiPriority w:val="32"/>
    <w:qFormat/>
    <w:rsid w:val="00A2155E"/>
    <w:rPr>
      <w:b/>
      <w:bCs/>
      <w:smallCaps/>
      <w:color w:val="156082" w:themeColor="accent1"/>
      <w:spacing w:val="5"/>
    </w:rPr>
  </w:style>
  <w:style w:type="character" w:customStyle="1" w:styleId="Intenzvnyodkaz">
    <w:name w:val="Intenzívny odkaz"/>
    <w:uiPriority w:val="32"/>
    <w:qFormat/>
    <w:rsid w:val="00A2155E"/>
    <w:rPr>
      <w:b/>
      <w:bCs/>
      <w:smallCaps/>
      <w:color w:val="C0504D"/>
      <w:spacing w:val="5"/>
      <w:u w:val="single"/>
    </w:rPr>
  </w:style>
  <w:style w:type="character" w:styleId="Vrazn">
    <w:name w:val="Strong"/>
    <w:basedOn w:val="Predvolenpsmoodseku"/>
    <w:uiPriority w:val="22"/>
    <w:qFormat/>
    <w:rsid w:val="00A2155E"/>
    <w:rPr>
      <w:b/>
      <w:bCs/>
    </w:rPr>
  </w:style>
  <w:style w:type="character" w:customStyle="1" w:styleId="Siln">
    <w:name w:val="Silný"/>
    <w:uiPriority w:val="22"/>
    <w:qFormat/>
    <w:rsid w:val="00A2155E"/>
    <w:rPr>
      <w:b/>
      <w:bCs/>
    </w:rPr>
  </w:style>
  <w:style w:type="character" w:customStyle="1" w:styleId="Nevyrieenzmienka2">
    <w:name w:val="Nevyriešená zmienka2"/>
    <w:basedOn w:val="Predvolenpsmoodseku"/>
    <w:uiPriority w:val="99"/>
    <w:semiHidden/>
    <w:unhideWhenUsed/>
    <w:rsid w:val="005C59B3"/>
    <w:rPr>
      <w:color w:val="605E5C"/>
      <w:shd w:val="clear" w:color="auto" w:fill="E1DFDD"/>
    </w:rPr>
  </w:style>
  <w:style w:type="character" w:styleId="Nevyrieenzmienka">
    <w:name w:val="Unresolved Mention"/>
    <w:basedOn w:val="Predvolenpsmoodseku"/>
    <w:uiPriority w:val="99"/>
    <w:semiHidden/>
    <w:unhideWhenUsed/>
    <w:rsid w:val="0066437F"/>
    <w:rPr>
      <w:color w:val="605E5C"/>
      <w:shd w:val="clear" w:color="auto" w:fill="E1DFDD"/>
    </w:rPr>
  </w:style>
  <w:style w:type="paragraph" w:styleId="Textvysvetlivky">
    <w:name w:val="endnote text"/>
    <w:basedOn w:val="Normlny"/>
    <w:link w:val="TextvysvetlivkyChar"/>
    <w:uiPriority w:val="99"/>
    <w:semiHidden/>
    <w:unhideWhenUsed/>
    <w:rsid w:val="00F770F8"/>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770F8"/>
    <w:rPr>
      <w:lang w:eastAsia="en-US"/>
    </w:rPr>
  </w:style>
  <w:style w:type="character" w:styleId="Odkaznavysvetlivku">
    <w:name w:val="endnote reference"/>
    <w:basedOn w:val="Predvolenpsmoodseku"/>
    <w:uiPriority w:val="99"/>
    <w:semiHidden/>
    <w:unhideWhenUsed/>
    <w:rsid w:val="00F77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9161">
      <w:bodyDiv w:val="1"/>
      <w:marLeft w:val="0"/>
      <w:marRight w:val="0"/>
      <w:marTop w:val="0"/>
      <w:marBottom w:val="0"/>
      <w:divBdr>
        <w:top w:val="none" w:sz="0" w:space="0" w:color="auto"/>
        <w:left w:val="none" w:sz="0" w:space="0" w:color="auto"/>
        <w:bottom w:val="none" w:sz="0" w:space="0" w:color="auto"/>
        <w:right w:val="none" w:sz="0" w:space="0" w:color="auto"/>
      </w:divBdr>
    </w:div>
    <w:div w:id="162745101">
      <w:bodyDiv w:val="1"/>
      <w:marLeft w:val="0"/>
      <w:marRight w:val="0"/>
      <w:marTop w:val="0"/>
      <w:marBottom w:val="0"/>
      <w:divBdr>
        <w:top w:val="none" w:sz="0" w:space="0" w:color="auto"/>
        <w:left w:val="none" w:sz="0" w:space="0" w:color="auto"/>
        <w:bottom w:val="none" w:sz="0" w:space="0" w:color="auto"/>
        <w:right w:val="none" w:sz="0" w:space="0" w:color="auto"/>
      </w:divBdr>
    </w:div>
    <w:div w:id="168914877">
      <w:bodyDiv w:val="1"/>
      <w:marLeft w:val="0"/>
      <w:marRight w:val="0"/>
      <w:marTop w:val="0"/>
      <w:marBottom w:val="0"/>
      <w:divBdr>
        <w:top w:val="none" w:sz="0" w:space="0" w:color="auto"/>
        <w:left w:val="none" w:sz="0" w:space="0" w:color="auto"/>
        <w:bottom w:val="none" w:sz="0" w:space="0" w:color="auto"/>
        <w:right w:val="none" w:sz="0" w:space="0" w:color="auto"/>
      </w:divBdr>
    </w:div>
    <w:div w:id="235474647">
      <w:bodyDiv w:val="1"/>
      <w:marLeft w:val="0"/>
      <w:marRight w:val="0"/>
      <w:marTop w:val="0"/>
      <w:marBottom w:val="0"/>
      <w:divBdr>
        <w:top w:val="none" w:sz="0" w:space="0" w:color="auto"/>
        <w:left w:val="none" w:sz="0" w:space="0" w:color="auto"/>
        <w:bottom w:val="none" w:sz="0" w:space="0" w:color="auto"/>
        <w:right w:val="none" w:sz="0" w:space="0" w:color="auto"/>
      </w:divBdr>
    </w:div>
    <w:div w:id="246815971">
      <w:bodyDiv w:val="1"/>
      <w:marLeft w:val="0"/>
      <w:marRight w:val="0"/>
      <w:marTop w:val="0"/>
      <w:marBottom w:val="0"/>
      <w:divBdr>
        <w:top w:val="none" w:sz="0" w:space="0" w:color="auto"/>
        <w:left w:val="none" w:sz="0" w:space="0" w:color="auto"/>
        <w:bottom w:val="none" w:sz="0" w:space="0" w:color="auto"/>
        <w:right w:val="none" w:sz="0" w:space="0" w:color="auto"/>
      </w:divBdr>
    </w:div>
    <w:div w:id="259990959">
      <w:bodyDiv w:val="1"/>
      <w:marLeft w:val="0"/>
      <w:marRight w:val="0"/>
      <w:marTop w:val="0"/>
      <w:marBottom w:val="0"/>
      <w:divBdr>
        <w:top w:val="none" w:sz="0" w:space="0" w:color="auto"/>
        <w:left w:val="none" w:sz="0" w:space="0" w:color="auto"/>
        <w:bottom w:val="none" w:sz="0" w:space="0" w:color="auto"/>
        <w:right w:val="none" w:sz="0" w:space="0" w:color="auto"/>
      </w:divBdr>
      <w:divsChild>
        <w:div w:id="303240104">
          <w:marLeft w:val="255"/>
          <w:marRight w:val="0"/>
          <w:marTop w:val="75"/>
          <w:marBottom w:val="0"/>
          <w:divBdr>
            <w:top w:val="none" w:sz="0" w:space="0" w:color="auto"/>
            <w:left w:val="none" w:sz="0" w:space="0" w:color="auto"/>
            <w:bottom w:val="none" w:sz="0" w:space="0" w:color="auto"/>
            <w:right w:val="none" w:sz="0" w:space="0" w:color="auto"/>
          </w:divBdr>
        </w:div>
        <w:div w:id="1000348230">
          <w:marLeft w:val="255"/>
          <w:marRight w:val="0"/>
          <w:marTop w:val="75"/>
          <w:marBottom w:val="0"/>
          <w:divBdr>
            <w:top w:val="none" w:sz="0" w:space="0" w:color="auto"/>
            <w:left w:val="none" w:sz="0" w:space="0" w:color="auto"/>
            <w:bottom w:val="none" w:sz="0" w:space="0" w:color="auto"/>
            <w:right w:val="none" w:sz="0" w:space="0" w:color="auto"/>
          </w:divBdr>
        </w:div>
      </w:divsChild>
    </w:div>
    <w:div w:id="312294519">
      <w:bodyDiv w:val="1"/>
      <w:marLeft w:val="0"/>
      <w:marRight w:val="0"/>
      <w:marTop w:val="0"/>
      <w:marBottom w:val="0"/>
      <w:divBdr>
        <w:top w:val="none" w:sz="0" w:space="0" w:color="auto"/>
        <w:left w:val="none" w:sz="0" w:space="0" w:color="auto"/>
        <w:bottom w:val="none" w:sz="0" w:space="0" w:color="auto"/>
        <w:right w:val="none" w:sz="0" w:space="0" w:color="auto"/>
      </w:divBdr>
    </w:div>
    <w:div w:id="328558341">
      <w:bodyDiv w:val="1"/>
      <w:marLeft w:val="0"/>
      <w:marRight w:val="0"/>
      <w:marTop w:val="0"/>
      <w:marBottom w:val="0"/>
      <w:divBdr>
        <w:top w:val="none" w:sz="0" w:space="0" w:color="auto"/>
        <w:left w:val="none" w:sz="0" w:space="0" w:color="auto"/>
        <w:bottom w:val="none" w:sz="0" w:space="0" w:color="auto"/>
        <w:right w:val="none" w:sz="0" w:space="0" w:color="auto"/>
      </w:divBdr>
    </w:div>
    <w:div w:id="330568227">
      <w:bodyDiv w:val="1"/>
      <w:marLeft w:val="0"/>
      <w:marRight w:val="0"/>
      <w:marTop w:val="0"/>
      <w:marBottom w:val="0"/>
      <w:divBdr>
        <w:top w:val="none" w:sz="0" w:space="0" w:color="auto"/>
        <w:left w:val="none" w:sz="0" w:space="0" w:color="auto"/>
        <w:bottom w:val="none" w:sz="0" w:space="0" w:color="auto"/>
        <w:right w:val="none" w:sz="0" w:space="0" w:color="auto"/>
      </w:divBdr>
      <w:divsChild>
        <w:div w:id="657465246">
          <w:marLeft w:val="0"/>
          <w:marRight w:val="0"/>
          <w:marTop w:val="0"/>
          <w:marBottom w:val="0"/>
          <w:divBdr>
            <w:top w:val="none" w:sz="0" w:space="0" w:color="auto"/>
            <w:left w:val="none" w:sz="0" w:space="0" w:color="auto"/>
            <w:bottom w:val="none" w:sz="0" w:space="0" w:color="auto"/>
            <w:right w:val="none" w:sz="0" w:space="0" w:color="auto"/>
          </w:divBdr>
          <w:divsChild>
            <w:div w:id="366949205">
              <w:marLeft w:val="0"/>
              <w:marRight w:val="0"/>
              <w:marTop w:val="0"/>
              <w:marBottom w:val="0"/>
              <w:divBdr>
                <w:top w:val="none" w:sz="0" w:space="0" w:color="auto"/>
                <w:left w:val="none" w:sz="0" w:space="0" w:color="auto"/>
                <w:bottom w:val="none" w:sz="0" w:space="0" w:color="auto"/>
                <w:right w:val="none" w:sz="0" w:space="0" w:color="auto"/>
              </w:divBdr>
            </w:div>
            <w:div w:id="1759256726">
              <w:marLeft w:val="0"/>
              <w:marRight w:val="0"/>
              <w:marTop w:val="0"/>
              <w:marBottom w:val="0"/>
              <w:divBdr>
                <w:top w:val="none" w:sz="0" w:space="0" w:color="auto"/>
                <w:left w:val="none" w:sz="0" w:space="0" w:color="auto"/>
                <w:bottom w:val="none" w:sz="0" w:space="0" w:color="auto"/>
                <w:right w:val="none" w:sz="0" w:space="0" w:color="auto"/>
              </w:divBdr>
            </w:div>
          </w:divsChild>
        </w:div>
        <w:div w:id="1104032374">
          <w:marLeft w:val="0"/>
          <w:marRight w:val="0"/>
          <w:marTop w:val="0"/>
          <w:marBottom w:val="0"/>
          <w:divBdr>
            <w:top w:val="none" w:sz="0" w:space="0" w:color="auto"/>
            <w:left w:val="none" w:sz="0" w:space="0" w:color="auto"/>
            <w:bottom w:val="none" w:sz="0" w:space="0" w:color="auto"/>
            <w:right w:val="none" w:sz="0" w:space="0" w:color="auto"/>
          </w:divBdr>
        </w:div>
        <w:div w:id="1604264142">
          <w:marLeft w:val="0"/>
          <w:marRight w:val="0"/>
          <w:marTop w:val="0"/>
          <w:marBottom w:val="0"/>
          <w:divBdr>
            <w:top w:val="none" w:sz="0" w:space="0" w:color="auto"/>
            <w:left w:val="none" w:sz="0" w:space="0" w:color="auto"/>
            <w:bottom w:val="none" w:sz="0" w:space="0" w:color="auto"/>
            <w:right w:val="none" w:sz="0" w:space="0" w:color="auto"/>
          </w:divBdr>
        </w:div>
      </w:divsChild>
    </w:div>
    <w:div w:id="365526230">
      <w:bodyDiv w:val="1"/>
      <w:marLeft w:val="0"/>
      <w:marRight w:val="0"/>
      <w:marTop w:val="0"/>
      <w:marBottom w:val="0"/>
      <w:divBdr>
        <w:top w:val="none" w:sz="0" w:space="0" w:color="auto"/>
        <w:left w:val="none" w:sz="0" w:space="0" w:color="auto"/>
        <w:bottom w:val="none" w:sz="0" w:space="0" w:color="auto"/>
        <w:right w:val="none" w:sz="0" w:space="0" w:color="auto"/>
      </w:divBdr>
    </w:div>
    <w:div w:id="382170588">
      <w:bodyDiv w:val="1"/>
      <w:marLeft w:val="0"/>
      <w:marRight w:val="0"/>
      <w:marTop w:val="0"/>
      <w:marBottom w:val="0"/>
      <w:divBdr>
        <w:top w:val="none" w:sz="0" w:space="0" w:color="auto"/>
        <w:left w:val="none" w:sz="0" w:space="0" w:color="auto"/>
        <w:bottom w:val="none" w:sz="0" w:space="0" w:color="auto"/>
        <w:right w:val="none" w:sz="0" w:space="0" w:color="auto"/>
      </w:divBdr>
      <w:divsChild>
        <w:div w:id="1800298423">
          <w:marLeft w:val="0"/>
          <w:marRight w:val="0"/>
          <w:marTop w:val="100"/>
          <w:marBottom w:val="100"/>
          <w:divBdr>
            <w:top w:val="none" w:sz="0" w:space="0" w:color="auto"/>
            <w:left w:val="none" w:sz="0" w:space="0" w:color="auto"/>
            <w:bottom w:val="none" w:sz="0" w:space="0" w:color="auto"/>
            <w:right w:val="none" w:sz="0" w:space="0" w:color="auto"/>
          </w:divBdr>
          <w:divsChild>
            <w:div w:id="1496610877">
              <w:marLeft w:val="0"/>
              <w:marRight w:val="0"/>
              <w:marTop w:val="225"/>
              <w:marBottom w:val="750"/>
              <w:divBdr>
                <w:top w:val="none" w:sz="0" w:space="0" w:color="auto"/>
                <w:left w:val="none" w:sz="0" w:space="0" w:color="auto"/>
                <w:bottom w:val="none" w:sz="0" w:space="0" w:color="auto"/>
                <w:right w:val="none" w:sz="0" w:space="0" w:color="auto"/>
              </w:divBdr>
              <w:divsChild>
                <w:div w:id="1492022529">
                  <w:marLeft w:val="0"/>
                  <w:marRight w:val="0"/>
                  <w:marTop w:val="0"/>
                  <w:marBottom w:val="0"/>
                  <w:divBdr>
                    <w:top w:val="none" w:sz="0" w:space="0" w:color="auto"/>
                    <w:left w:val="none" w:sz="0" w:space="0" w:color="auto"/>
                    <w:bottom w:val="none" w:sz="0" w:space="0" w:color="auto"/>
                    <w:right w:val="none" w:sz="0" w:space="0" w:color="auto"/>
                  </w:divBdr>
                  <w:divsChild>
                    <w:div w:id="1233547364">
                      <w:marLeft w:val="0"/>
                      <w:marRight w:val="0"/>
                      <w:marTop w:val="0"/>
                      <w:marBottom w:val="0"/>
                      <w:divBdr>
                        <w:top w:val="none" w:sz="0" w:space="0" w:color="auto"/>
                        <w:left w:val="none" w:sz="0" w:space="0" w:color="auto"/>
                        <w:bottom w:val="none" w:sz="0" w:space="0" w:color="auto"/>
                        <w:right w:val="none" w:sz="0" w:space="0" w:color="auto"/>
                      </w:divBdr>
                      <w:divsChild>
                        <w:div w:id="888685885">
                          <w:marLeft w:val="0"/>
                          <w:marRight w:val="0"/>
                          <w:marTop w:val="0"/>
                          <w:marBottom w:val="0"/>
                          <w:divBdr>
                            <w:top w:val="none" w:sz="0" w:space="0" w:color="auto"/>
                            <w:left w:val="none" w:sz="0" w:space="0" w:color="auto"/>
                            <w:bottom w:val="none" w:sz="0" w:space="0" w:color="auto"/>
                            <w:right w:val="none" w:sz="0" w:space="0" w:color="auto"/>
                          </w:divBdr>
                          <w:divsChild>
                            <w:div w:id="143352743">
                              <w:marLeft w:val="0"/>
                              <w:marRight w:val="0"/>
                              <w:marTop w:val="0"/>
                              <w:marBottom w:val="0"/>
                              <w:divBdr>
                                <w:top w:val="none" w:sz="0" w:space="0" w:color="auto"/>
                                <w:left w:val="none" w:sz="0" w:space="0" w:color="auto"/>
                                <w:bottom w:val="none" w:sz="0" w:space="0" w:color="auto"/>
                                <w:right w:val="none" w:sz="0" w:space="0" w:color="auto"/>
                              </w:divBdr>
                              <w:divsChild>
                                <w:div w:id="846484259">
                                  <w:marLeft w:val="0"/>
                                  <w:marRight w:val="0"/>
                                  <w:marTop w:val="0"/>
                                  <w:marBottom w:val="0"/>
                                  <w:divBdr>
                                    <w:top w:val="none" w:sz="0" w:space="0" w:color="auto"/>
                                    <w:left w:val="none" w:sz="0" w:space="0" w:color="auto"/>
                                    <w:bottom w:val="none" w:sz="0" w:space="0" w:color="auto"/>
                                    <w:right w:val="none" w:sz="0" w:space="0" w:color="auto"/>
                                  </w:divBdr>
                                  <w:divsChild>
                                    <w:div w:id="990788086">
                                      <w:marLeft w:val="0"/>
                                      <w:marRight w:val="0"/>
                                      <w:marTop w:val="0"/>
                                      <w:marBottom w:val="0"/>
                                      <w:divBdr>
                                        <w:top w:val="none" w:sz="0" w:space="0" w:color="auto"/>
                                        <w:left w:val="none" w:sz="0" w:space="0" w:color="auto"/>
                                        <w:bottom w:val="none" w:sz="0" w:space="0" w:color="auto"/>
                                        <w:right w:val="none" w:sz="0" w:space="0" w:color="auto"/>
                                      </w:divBdr>
                                      <w:divsChild>
                                        <w:div w:id="702092868">
                                          <w:marLeft w:val="0"/>
                                          <w:marRight w:val="0"/>
                                          <w:marTop w:val="0"/>
                                          <w:marBottom w:val="0"/>
                                          <w:divBdr>
                                            <w:top w:val="none" w:sz="0" w:space="0" w:color="auto"/>
                                            <w:left w:val="none" w:sz="0" w:space="0" w:color="auto"/>
                                            <w:bottom w:val="none" w:sz="0" w:space="0" w:color="auto"/>
                                            <w:right w:val="none" w:sz="0" w:space="0" w:color="auto"/>
                                          </w:divBdr>
                                          <w:divsChild>
                                            <w:div w:id="1730493205">
                                              <w:marLeft w:val="0"/>
                                              <w:marRight w:val="0"/>
                                              <w:marTop w:val="0"/>
                                              <w:marBottom w:val="0"/>
                                              <w:divBdr>
                                                <w:top w:val="none" w:sz="0" w:space="0" w:color="auto"/>
                                                <w:left w:val="none" w:sz="0" w:space="0" w:color="auto"/>
                                                <w:bottom w:val="none" w:sz="0" w:space="0" w:color="auto"/>
                                                <w:right w:val="none" w:sz="0" w:space="0" w:color="auto"/>
                                              </w:divBdr>
                                              <w:divsChild>
                                                <w:div w:id="377825849">
                                                  <w:marLeft w:val="0"/>
                                                  <w:marRight w:val="0"/>
                                                  <w:marTop w:val="0"/>
                                                  <w:marBottom w:val="0"/>
                                                  <w:divBdr>
                                                    <w:top w:val="none" w:sz="0" w:space="0" w:color="auto"/>
                                                    <w:left w:val="none" w:sz="0" w:space="0" w:color="auto"/>
                                                    <w:bottom w:val="none" w:sz="0" w:space="0" w:color="auto"/>
                                                    <w:right w:val="none" w:sz="0" w:space="0" w:color="auto"/>
                                                  </w:divBdr>
                                                  <w:divsChild>
                                                    <w:div w:id="861359453">
                                                      <w:marLeft w:val="0"/>
                                                      <w:marRight w:val="0"/>
                                                      <w:marTop w:val="0"/>
                                                      <w:marBottom w:val="0"/>
                                                      <w:divBdr>
                                                        <w:top w:val="none" w:sz="0" w:space="0" w:color="auto"/>
                                                        <w:left w:val="none" w:sz="0" w:space="0" w:color="auto"/>
                                                        <w:bottom w:val="none" w:sz="0" w:space="0" w:color="auto"/>
                                                        <w:right w:val="none" w:sz="0" w:space="0" w:color="auto"/>
                                                      </w:divBdr>
                                                      <w:divsChild>
                                                        <w:div w:id="2142072337">
                                                          <w:marLeft w:val="0"/>
                                                          <w:marRight w:val="0"/>
                                                          <w:marTop w:val="0"/>
                                                          <w:marBottom w:val="0"/>
                                                          <w:divBdr>
                                                            <w:top w:val="none" w:sz="0" w:space="0" w:color="auto"/>
                                                            <w:left w:val="none" w:sz="0" w:space="0" w:color="auto"/>
                                                            <w:bottom w:val="none" w:sz="0" w:space="0" w:color="auto"/>
                                                            <w:right w:val="none" w:sz="0" w:space="0" w:color="auto"/>
                                                          </w:divBdr>
                                                          <w:divsChild>
                                                            <w:div w:id="1243176606">
                                                              <w:marLeft w:val="0"/>
                                                              <w:marRight w:val="0"/>
                                                              <w:marTop w:val="0"/>
                                                              <w:marBottom w:val="0"/>
                                                              <w:divBdr>
                                                                <w:top w:val="none" w:sz="0" w:space="0" w:color="auto"/>
                                                                <w:left w:val="none" w:sz="0" w:space="0" w:color="auto"/>
                                                                <w:bottom w:val="none" w:sz="0" w:space="0" w:color="auto"/>
                                                                <w:right w:val="none" w:sz="0" w:space="0" w:color="auto"/>
                                                              </w:divBdr>
                                                              <w:divsChild>
                                                                <w:div w:id="282226614">
                                                                  <w:marLeft w:val="0"/>
                                                                  <w:marRight w:val="0"/>
                                                                  <w:marTop w:val="0"/>
                                                                  <w:marBottom w:val="0"/>
                                                                  <w:divBdr>
                                                                    <w:top w:val="none" w:sz="0" w:space="0" w:color="auto"/>
                                                                    <w:left w:val="none" w:sz="0" w:space="0" w:color="auto"/>
                                                                    <w:bottom w:val="none" w:sz="0" w:space="0" w:color="auto"/>
                                                                    <w:right w:val="none" w:sz="0" w:space="0" w:color="auto"/>
                                                                  </w:divBdr>
                                                                  <w:divsChild>
                                                                    <w:div w:id="1962834880">
                                                                      <w:marLeft w:val="0"/>
                                                                      <w:marRight w:val="0"/>
                                                                      <w:marTop w:val="0"/>
                                                                      <w:marBottom w:val="0"/>
                                                                      <w:divBdr>
                                                                        <w:top w:val="none" w:sz="0" w:space="0" w:color="auto"/>
                                                                        <w:left w:val="none" w:sz="0" w:space="0" w:color="auto"/>
                                                                        <w:bottom w:val="none" w:sz="0" w:space="0" w:color="auto"/>
                                                                        <w:right w:val="none" w:sz="0" w:space="0" w:color="auto"/>
                                                                      </w:divBdr>
                                                                      <w:divsChild>
                                                                        <w:div w:id="263736013">
                                                                          <w:marLeft w:val="0"/>
                                                                          <w:marRight w:val="0"/>
                                                                          <w:marTop w:val="0"/>
                                                                          <w:marBottom w:val="0"/>
                                                                          <w:divBdr>
                                                                            <w:top w:val="none" w:sz="0" w:space="0" w:color="auto"/>
                                                                            <w:left w:val="none" w:sz="0" w:space="0" w:color="auto"/>
                                                                            <w:bottom w:val="none" w:sz="0" w:space="0" w:color="auto"/>
                                                                            <w:right w:val="none" w:sz="0" w:space="0" w:color="auto"/>
                                                                          </w:divBdr>
                                                                          <w:divsChild>
                                                                            <w:div w:id="209802453">
                                                                              <w:marLeft w:val="0"/>
                                                                              <w:marRight w:val="0"/>
                                                                              <w:marTop w:val="0"/>
                                                                              <w:marBottom w:val="0"/>
                                                                              <w:divBdr>
                                                                                <w:top w:val="none" w:sz="0" w:space="0" w:color="auto"/>
                                                                                <w:left w:val="none" w:sz="0" w:space="0" w:color="auto"/>
                                                                                <w:bottom w:val="none" w:sz="0" w:space="0" w:color="auto"/>
                                                                                <w:right w:val="none" w:sz="0" w:space="0" w:color="auto"/>
                                                                              </w:divBdr>
                                                                            </w:div>
                                                                            <w:div w:id="440222371">
                                                                              <w:marLeft w:val="0"/>
                                                                              <w:marRight w:val="0"/>
                                                                              <w:marTop w:val="0"/>
                                                                              <w:marBottom w:val="0"/>
                                                                              <w:divBdr>
                                                                                <w:top w:val="none" w:sz="0" w:space="0" w:color="auto"/>
                                                                                <w:left w:val="none" w:sz="0" w:space="0" w:color="auto"/>
                                                                                <w:bottom w:val="none" w:sz="0" w:space="0" w:color="auto"/>
                                                                                <w:right w:val="none" w:sz="0" w:space="0" w:color="auto"/>
                                                                              </w:divBdr>
                                                                            </w:div>
                                                                          </w:divsChild>
                                                                        </w:div>
                                                                        <w:div w:id="272060196">
                                                                          <w:marLeft w:val="0"/>
                                                                          <w:marRight w:val="0"/>
                                                                          <w:marTop w:val="0"/>
                                                                          <w:marBottom w:val="0"/>
                                                                          <w:divBdr>
                                                                            <w:top w:val="none" w:sz="0" w:space="0" w:color="auto"/>
                                                                            <w:left w:val="none" w:sz="0" w:space="0" w:color="auto"/>
                                                                            <w:bottom w:val="none" w:sz="0" w:space="0" w:color="auto"/>
                                                                            <w:right w:val="none" w:sz="0" w:space="0" w:color="auto"/>
                                                                          </w:divBdr>
                                                                          <w:divsChild>
                                                                            <w:div w:id="221258518">
                                                                              <w:marLeft w:val="0"/>
                                                                              <w:marRight w:val="0"/>
                                                                              <w:marTop w:val="0"/>
                                                                              <w:marBottom w:val="0"/>
                                                                              <w:divBdr>
                                                                                <w:top w:val="none" w:sz="0" w:space="0" w:color="auto"/>
                                                                                <w:left w:val="none" w:sz="0" w:space="0" w:color="auto"/>
                                                                                <w:bottom w:val="none" w:sz="0" w:space="0" w:color="auto"/>
                                                                                <w:right w:val="none" w:sz="0" w:space="0" w:color="auto"/>
                                                                              </w:divBdr>
                                                                            </w:div>
                                                                            <w:div w:id="1365129724">
                                                                              <w:marLeft w:val="0"/>
                                                                              <w:marRight w:val="0"/>
                                                                              <w:marTop w:val="0"/>
                                                                              <w:marBottom w:val="0"/>
                                                                              <w:divBdr>
                                                                                <w:top w:val="none" w:sz="0" w:space="0" w:color="auto"/>
                                                                                <w:left w:val="none" w:sz="0" w:space="0" w:color="auto"/>
                                                                                <w:bottom w:val="none" w:sz="0" w:space="0" w:color="auto"/>
                                                                                <w:right w:val="none" w:sz="0" w:space="0" w:color="auto"/>
                                                                              </w:divBdr>
                                                                            </w:div>
                                                                          </w:divsChild>
                                                                        </w:div>
                                                                        <w:div w:id="448741567">
                                                                          <w:marLeft w:val="0"/>
                                                                          <w:marRight w:val="0"/>
                                                                          <w:marTop w:val="0"/>
                                                                          <w:marBottom w:val="0"/>
                                                                          <w:divBdr>
                                                                            <w:top w:val="none" w:sz="0" w:space="0" w:color="auto"/>
                                                                            <w:left w:val="none" w:sz="0" w:space="0" w:color="auto"/>
                                                                            <w:bottom w:val="none" w:sz="0" w:space="0" w:color="auto"/>
                                                                            <w:right w:val="none" w:sz="0" w:space="0" w:color="auto"/>
                                                                          </w:divBdr>
                                                                          <w:divsChild>
                                                                            <w:div w:id="176039782">
                                                                              <w:marLeft w:val="0"/>
                                                                              <w:marRight w:val="0"/>
                                                                              <w:marTop w:val="0"/>
                                                                              <w:marBottom w:val="0"/>
                                                                              <w:divBdr>
                                                                                <w:top w:val="none" w:sz="0" w:space="0" w:color="auto"/>
                                                                                <w:left w:val="none" w:sz="0" w:space="0" w:color="auto"/>
                                                                                <w:bottom w:val="none" w:sz="0" w:space="0" w:color="auto"/>
                                                                                <w:right w:val="none" w:sz="0" w:space="0" w:color="auto"/>
                                                                              </w:divBdr>
                                                                            </w:div>
                                                                            <w:div w:id="302855389">
                                                                              <w:marLeft w:val="0"/>
                                                                              <w:marRight w:val="0"/>
                                                                              <w:marTop w:val="0"/>
                                                                              <w:marBottom w:val="0"/>
                                                                              <w:divBdr>
                                                                                <w:top w:val="none" w:sz="0" w:space="0" w:color="auto"/>
                                                                                <w:left w:val="none" w:sz="0" w:space="0" w:color="auto"/>
                                                                                <w:bottom w:val="none" w:sz="0" w:space="0" w:color="auto"/>
                                                                                <w:right w:val="none" w:sz="0" w:space="0" w:color="auto"/>
                                                                              </w:divBdr>
                                                                            </w:div>
                                                                          </w:divsChild>
                                                                        </w:div>
                                                                        <w:div w:id="653024748">
                                                                          <w:marLeft w:val="0"/>
                                                                          <w:marRight w:val="0"/>
                                                                          <w:marTop w:val="0"/>
                                                                          <w:marBottom w:val="0"/>
                                                                          <w:divBdr>
                                                                            <w:top w:val="none" w:sz="0" w:space="0" w:color="auto"/>
                                                                            <w:left w:val="none" w:sz="0" w:space="0" w:color="auto"/>
                                                                            <w:bottom w:val="none" w:sz="0" w:space="0" w:color="auto"/>
                                                                            <w:right w:val="none" w:sz="0" w:space="0" w:color="auto"/>
                                                                          </w:divBdr>
                                                                          <w:divsChild>
                                                                            <w:div w:id="224412447">
                                                                              <w:marLeft w:val="0"/>
                                                                              <w:marRight w:val="0"/>
                                                                              <w:marTop w:val="0"/>
                                                                              <w:marBottom w:val="0"/>
                                                                              <w:divBdr>
                                                                                <w:top w:val="none" w:sz="0" w:space="0" w:color="auto"/>
                                                                                <w:left w:val="none" w:sz="0" w:space="0" w:color="auto"/>
                                                                                <w:bottom w:val="none" w:sz="0" w:space="0" w:color="auto"/>
                                                                                <w:right w:val="none" w:sz="0" w:space="0" w:color="auto"/>
                                                                              </w:divBdr>
                                                                            </w:div>
                                                                          </w:divsChild>
                                                                        </w:div>
                                                                        <w:div w:id="1091127985">
                                                                          <w:marLeft w:val="0"/>
                                                                          <w:marRight w:val="0"/>
                                                                          <w:marTop w:val="0"/>
                                                                          <w:marBottom w:val="0"/>
                                                                          <w:divBdr>
                                                                            <w:top w:val="none" w:sz="0" w:space="0" w:color="auto"/>
                                                                            <w:left w:val="none" w:sz="0" w:space="0" w:color="auto"/>
                                                                            <w:bottom w:val="none" w:sz="0" w:space="0" w:color="auto"/>
                                                                            <w:right w:val="none" w:sz="0" w:space="0" w:color="auto"/>
                                                                          </w:divBdr>
                                                                          <w:divsChild>
                                                                            <w:div w:id="646516062">
                                                                              <w:marLeft w:val="0"/>
                                                                              <w:marRight w:val="0"/>
                                                                              <w:marTop w:val="0"/>
                                                                              <w:marBottom w:val="0"/>
                                                                              <w:divBdr>
                                                                                <w:top w:val="none" w:sz="0" w:space="0" w:color="auto"/>
                                                                                <w:left w:val="none" w:sz="0" w:space="0" w:color="auto"/>
                                                                                <w:bottom w:val="none" w:sz="0" w:space="0" w:color="auto"/>
                                                                                <w:right w:val="none" w:sz="0" w:space="0" w:color="auto"/>
                                                                              </w:divBdr>
                                                                            </w:div>
                                                                            <w:div w:id="1419671549">
                                                                              <w:marLeft w:val="0"/>
                                                                              <w:marRight w:val="0"/>
                                                                              <w:marTop w:val="0"/>
                                                                              <w:marBottom w:val="0"/>
                                                                              <w:divBdr>
                                                                                <w:top w:val="none" w:sz="0" w:space="0" w:color="auto"/>
                                                                                <w:left w:val="none" w:sz="0" w:space="0" w:color="auto"/>
                                                                                <w:bottom w:val="none" w:sz="0" w:space="0" w:color="auto"/>
                                                                                <w:right w:val="none" w:sz="0" w:space="0" w:color="auto"/>
                                                                              </w:divBdr>
                                                                            </w:div>
                                                                          </w:divsChild>
                                                                        </w:div>
                                                                        <w:div w:id="1375344535">
                                                                          <w:marLeft w:val="0"/>
                                                                          <w:marRight w:val="0"/>
                                                                          <w:marTop w:val="0"/>
                                                                          <w:marBottom w:val="0"/>
                                                                          <w:divBdr>
                                                                            <w:top w:val="none" w:sz="0" w:space="0" w:color="auto"/>
                                                                            <w:left w:val="none" w:sz="0" w:space="0" w:color="auto"/>
                                                                            <w:bottom w:val="none" w:sz="0" w:space="0" w:color="auto"/>
                                                                            <w:right w:val="none" w:sz="0" w:space="0" w:color="auto"/>
                                                                          </w:divBdr>
                                                                          <w:divsChild>
                                                                            <w:div w:id="1043286997">
                                                                              <w:marLeft w:val="0"/>
                                                                              <w:marRight w:val="0"/>
                                                                              <w:marTop w:val="0"/>
                                                                              <w:marBottom w:val="0"/>
                                                                              <w:divBdr>
                                                                                <w:top w:val="none" w:sz="0" w:space="0" w:color="auto"/>
                                                                                <w:left w:val="none" w:sz="0" w:space="0" w:color="auto"/>
                                                                                <w:bottom w:val="none" w:sz="0" w:space="0" w:color="auto"/>
                                                                                <w:right w:val="none" w:sz="0" w:space="0" w:color="auto"/>
                                                                              </w:divBdr>
                                                                            </w:div>
                                                                            <w:div w:id="1341541920">
                                                                              <w:marLeft w:val="0"/>
                                                                              <w:marRight w:val="0"/>
                                                                              <w:marTop w:val="0"/>
                                                                              <w:marBottom w:val="0"/>
                                                                              <w:divBdr>
                                                                                <w:top w:val="none" w:sz="0" w:space="0" w:color="auto"/>
                                                                                <w:left w:val="none" w:sz="0" w:space="0" w:color="auto"/>
                                                                                <w:bottom w:val="none" w:sz="0" w:space="0" w:color="auto"/>
                                                                                <w:right w:val="none" w:sz="0" w:space="0" w:color="auto"/>
                                                                              </w:divBdr>
                                                                            </w:div>
                                                                          </w:divsChild>
                                                                        </w:div>
                                                                        <w:div w:id="2024360443">
                                                                          <w:marLeft w:val="0"/>
                                                                          <w:marRight w:val="0"/>
                                                                          <w:marTop w:val="0"/>
                                                                          <w:marBottom w:val="0"/>
                                                                          <w:divBdr>
                                                                            <w:top w:val="none" w:sz="0" w:space="0" w:color="auto"/>
                                                                            <w:left w:val="none" w:sz="0" w:space="0" w:color="auto"/>
                                                                            <w:bottom w:val="none" w:sz="0" w:space="0" w:color="auto"/>
                                                                            <w:right w:val="none" w:sz="0" w:space="0" w:color="auto"/>
                                                                          </w:divBdr>
                                                                          <w:divsChild>
                                                                            <w:div w:id="546842480">
                                                                              <w:marLeft w:val="0"/>
                                                                              <w:marRight w:val="0"/>
                                                                              <w:marTop w:val="0"/>
                                                                              <w:marBottom w:val="0"/>
                                                                              <w:divBdr>
                                                                                <w:top w:val="none" w:sz="0" w:space="0" w:color="auto"/>
                                                                                <w:left w:val="none" w:sz="0" w:space="0" w:color="auto"/>
                                                                                <w:bottom w:val="none" w:sz="0" w:space="0" w:color="auto"/>
                                                                                <w:right w:val="none" w:sz="0" w:space="0" w:color="auto"/>
                                                                              </w:divBdr>
                                                                            </w:div>
                                                                            <w:div w:id="75289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021800">
      <w:bodyDiv w:val="1"/>
      <w:marLeft w:val="0"/>
      <w:marRight w:val="0"/>
      <w:marTop w:val="0"/>
      <w:marBottom w:val="0"/>
      <w:divBdr>
        <w:top w:val="none" w:sz="0" w:space="0" w:color="auto"/>
        <w:left w:val="none" w:sz="0" w:space="0" w:color="auto"/>
        <w:bottom w:val="none" w:sz="0" w:space="0" w:color="auto"/>
        <w:right w:val="none" w:sz="0" w:space="0" w:color="auto"/>
      </w:divBdr>
    </w:div>
    <w:div w:id="452751720">
      <w:bodyDiv w:val="1"/>
      <w:marLeft w:val="0"/>
      <w:marRight w:val="0"/>
      <w:marTop w:val="0"/>
      <w:marBottom w:val="0"/>
      <w:divBdr>
        <w:top w:val="none" w:sz="0" w:space="0" w:color="auto"/>
        <w:left w:val="none" w:sz="0" w:space="0" w:color="auto"/>
        <w:bottom w:val="none" w:sz="0" w:space="0" w:color="auto"/>
        <w:right w:val="none" w:sz="0" w:space="0" w:color="auto"/>
      </w:divBdr>
      <w:divsChild>
        <w:div w:id="1799831801">
          <w:marLeft w:val="0"/>
          <w:marRight w:val="0"/>
          <w:marTop w:val="0"/>
          <w:marBottom w:val="0"/>
          <w:divBdr>
            <w:top w:val="none" w:sz="0" w:space="0" w:color="auto"/>
            <w:left w:val="none" w:sz="0" w:space="0" w:color="auto"/>
            <w:bottom w:val="none" w:sz="0" w:space="0" w:color="auto"/>
            <w:right w:val="none" w:sz="0" w:space="0" w:color="auto"/>
          </w:divBdr>
          <w:divsChild>
            <w:div w:id="421881357">
              <w:marLeft w:val="0"/>
              <w:marRight w:val="0"/>
              <w:marTop w:val="0"/>
              <w:marBottom w:val="0"/>
              <w:divBdr>
                <w:top w:val="none" w:sz="0" w:space="0" w:color="auto"/>
                <w:left w:val="none" w:sz="0" w:space="0" w:color="auto"/>
                <w:bottom w:val="none" w:sz="0" w:space="0" w:color="auto"/>
                <w:right w:val="none" w:sz="0" w:space="0" w:color="auto"/>
              </w:divBdr>
            </w:div>
            <w:div w:id="817260364">
              <w:marLeft w:val="0"/>
              <w:marRight w:val="0"/>
              <w:marTop w:val="0"/>
              <w:marBottom w:val="0"/>
              <w:divBdr>
                <w:top w:val="none" w:sz="0" w:space="0" w:color="auto"/>
                <w:left w:val="none" w:sz="0" w:space="0" w:color="auto"/>
                <w:bottom w:val="none" w:sz="0" w:space="0" w:color="auto"/>
                <w:right w:val="none" w:sz="0" w:space="0" w:color="auto"/>
              </w:divBdr>
            </w:div>
            <w:div w:id="1487552105">
              <w:marLeft w:val="0"/>
              <w:marRight w:val="0"/>
              <w:marTop w:val="0"/>
              <w:marBottom w:val="0"/>
              <w:divBdr>
                <w:top w:val="none" w:sz="0" w:space="0" w:color="auto"/>
                <w:left w:val="none" w:sz="0" w:space="0" w:color="auto"/>
                <w:bottom w:val="none" w:sz="0" w:space="0" w:color="auto"/>
                <w:right w:val="none" w:sz="0" w:space="0" w:color="auto"/>
              </w:divBdr>
              <w:divsChild>
                <w:div w:id="17934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176514">
      <w:bodyDiv w:val="1"/>
      <w:marLeft w:val="0"/>
      <w:marRight w:val="0"/>
      <w:marTop w:val="0"/>
      <w:marBottom w:val="0"/>
      <w:divBdr>
        <w:top w:val="none" w:sz="0" w:space="0" w:color="auto"/>
        <w:left w:val="none" w:sz="0" w:space="0" w:color="auto"/>
        <w:bottom w:val="none" w:sz="0" w:space="0" w:color="auto"/>
        <w:right w:val="none" w:sz="0" w:space="0" w:color="auto"/>
      </w:divBdr>
      <w:divsChild>
        <w:div w:id="195776859">
          <w:marLeft w:val="0"/>
          <w:marRight w:val="0"/>
          <w:marTop w:val="100"/>
          <w:marBottom w:val="100"/>
          <w:divBdr>
            <w:top w:val="none" w:sz="0" w:space="0" w:color="auto"/>
            <w:left w:val="none" w:sz="0" w:space="0" w:color="auto"/>
            <w:bottom w:val="none" w:sz="0" w:space="0" w:color="auto"/>
            <w:right w:val="none" w:sz="0" w:space="0" w:color="auto"/>
          </w:divBdr>
          <w:divsChild>
            <w:div w:id="152571261">
              <w:marLeft w:val="0"/>
              <w:marRight w:val="0"/>
              <w:marTop w:val="225"/>
              <w:marBottom w:val="750"/>
              <w:divBdr>
                <w:top w:val="none" w:sz="0" w:space="0" w:color="auto"/>
                <w:left w:val="none" w:sz="0" w:space="0" w:color="auto"/>
                <w:bottom w:val="none" w:sz="0" w:space="0" w:color="auto"/>
                <w:right w:val="none" w:sz="0" w:space="0" w:color="auto"/>
              </w:divBdr>
              <w:divsChild>
                <w:div w:id="1522090869">
                  <w:marLeft w:val="0"/>
                  <w:marRight w:val="0"/>
                  <w:marTop w:val="0"/>
                  <w:marBottom w:val="0"/>
                  <w:divBdr>
                    <w:top w:val="none" w:sz="0" w:space="0" w:color="auto"/>
                    <w:left w:val="none" w:sz="0" w:space="0" w:color="auto"/>
                    <w:bottom w:val="none" w:sz="0" w:space="0" w:color="auto"/>
                    <w:right w:val="none" w:sz="0" w:space="0" w:color="auto"/>
                  </w:divBdr>
                  <w:divsChild>
                    <w:div w:id="1293943747">
                      <w:marLeft w:val="0"/>
                      <w:marRight w:val="0"/>
                      <w:marTop w:val="0"/>
                      <w:marBottom w:val="0"/>
                      <w:divBdr>
                        <w:top w:val="none" w:sz="0" w:space="0" w:color="auto"/>
                        <w:left w:val="none" w:sz="0" w:space="0" w:color="auto"/>
                        <w:bottom w:val="none" w:sz="0" w:space="0" w:color="auto"/>
                        <w:right w:val="none" w:sz="0" w:space="0" w:color="auto"/>
                      </w:divBdr>
                      <w:divsChild>
                        <w:div w:id="748842504">
                          <w:marLeft w:val="0"/>
                          <w:marRight w:val="0"/>
                          <w:marTop w:val="0"/>
                          <w:marBottom w:val="0"/>
                          <w:divBdr>
                            <w:top w:val="none" w:sz="0" w:space="0" w:color="auto"/>
                            <w:left w:val="none" w:sz="0" w:space="0" w:color="auto"/>
                            <w:bottom w:val="none" w:sz="0" w:space="0" w:color="auto"/>
                            <w:right w:val="none" w:sz="0" w:space="0" w:color="auto"/>
                          </w:divBdr>
                          <w:divsChild>
                            <w:div w:id="971515337">
                              <w:marLeft w:val="0"/>
                              <w:marRight w:val="0"/>
                              <w:marTop w:val="0"/>
                              <w:marBottom w:val="0"/>
                              <w:divBdr>
                                <w:top w:val="none" w:sz="0" w:space="0" w:color="auto"/>
                                <w:left w:val="none" w:sz="0" w:space="0" w:color="auto"/>
                                <w:bottom w:val="none" w:sz="0" w:space="0" w:color="auto"/>
                                <w:right w:val="none" w:sz="0" w:space="0" w:color="auto"/>
                              </w:divBdr>
                              <w:divsChild>
                                <w:div w:id="954555957">
                                  <w:marLeft w:val="0"/>
                                  <w:marRight w:val="0"/>
                                  <w:marTop w:val="0"/>
                                  <w:marBottom w:val="0"/>
                                  <w:divBdr>
                                    <w:top w:val="none" w:sz="0" w:space="0" w:color="auto"/>
                                    <w:left w:val="none" w:sz="0" w:space="0" w:color="auto"/>
                                    <w:bottom w:val="none" w:sz="0" w:space="0" w:color="auto"/>
                                    <w:right w:val="none" w:sz="0" w:space="0" w:color="auto"/>
                                  </w:divBdr>
                                  <w:divsChild>
                                    <w:div w:id="443421148">
                                      <w:marLeft w:val="0"/>
                                      <w:marRight w:val="0"/>
                                      <w:marTop w:val="0"/>
                                      <w:marBottom w:val="0"/>
                                      <w:divBdr>
                                        <w:top w:val="none" w:sz="0" w:space="0" w:color="auto"/>
                                        <w:left w:val="none" w:sz="0" w:space="0" w:color="auto"/>
                                        <w:bottom w:val="none" w:sz="0" w:space="0" w:color="auto"/>
                                        <w:right w:val="none" w:sz="0" w:space="0" w:color="auto"/>
                                      </w:divBdr>
                                      <w:divsChild>
                                        <w:div w:id="1189488633">
                                          <w:marLeft w:val="0"/>
                                          <w:marRight w:val="0"/>
                                          <w:marTop w:val="0"/>
                                          <w:marBottom w:val="0"/>
                                          <w:divBdr>
                                            <w:top w:val="none" w:sz="0" w:space="0" w:color="auto"/>
                                            <w:left w:val="none" w:sz="0" w:space="0" w:color="auto"/>
                                            <w:bottom w:val="none" w:sz="0" w:space="0" w:color="auto"/>
                                            <w:right w:val="none" w:sz="0" w:space="0" w:color="auto"/>
                                          </w:divBdr>
                                          <w:divsChild>
                                            <w:div w:id="592976943">
                                              <w:marLeft w:val="0"/>
                                              <w:marRight w:val="0"/>
                                              <w:marTop w:val="0"/>
                                              <w:marBottom w:val="0"/>
                                              <w:divBdr>
                                                <w:top w:val="none" w:sz="0" w:space="0" w:color="auto"/>
                                                <w:left w:val="none" w:sz="0" w:space="0" w:color="auto"/>
                                                <w:bottom w:val="none" w:sz="0" w:space="0" w:color="auto"/>
                                                <w:right w:val="none" w:sz="0" w:space="0" w:color="auto"/>
                                              </w:divBdr>
                                              <w:divsChild>
                                                <w:div w:id="55981955">
                                                  <w:marLeft w:val="0"/>
                                                  <w:marRight w:val="0"/>
                                                  <w:marTop w:val="0"/>
                                                  <w:marBottom w:val="0"/>
                                                  <w:divBdr>
                                                    <w:top w:val="none" w:sz="0" w:space="0" w:color="auto"/>
                                                    <w:left w:val="none" w:sz="0" w:space="0" w:color="auto"/>
                                                    <w:bottom w:val="none" w:sz="0" w:space="0" w:color="auto"/>
                                                    <w:right w:val="none" w:sz="0" w:space="0" w:color="auto"/>
                                                  </w:divBdr>
                                                  <w:divsChild>
                                                    <w:div w:id="1683238612">
                                                      <w:marLeft w:val="0"/>
                                                      <w:marRight w:val="0"/>
                                                      <w:marTop w:val="0"/>
                                                      <w:marBottom w:val="0"/>
                                                      <w:divBdr>
                                                        <w:top w:val="none" w:sz="0" w:space="0" w:color="auto"/>
                                                        <w:left w:val="none" w:sz="0" w:space="0" w:color="auto"/>
                                                        <w:bottom w:val="none" w:sz="0" w:space="0" w:color="auto"/>
                                                        <w:right w:val="none" w:sz="0" w:space="0" w:color="auto"/>
                                                      </w:divBdr>
                                                      <w:divsChild>
                                                        <w:div w:id="2037847805">
                                                          <w:marLeft w:val="0"/>
                                                          <w:marRight w:val="0"/>
                                                          <w:marTop w:val="0"/>
                                                          <w:marBottom w:val="0"/>
                                                          <w:divBdr>
                                                            <w:top w:val="none" w:sz="0" w:space="0" w:color="auto"/>
                                                            <w:left w:val="none" w:sz="0" w:space="0" w:color="auto"/>
                                                            <w:bottom w:val="none" w:sz="0" w:space="0" w:color="auto"/>
                                                            <w:right w:val="none" w:sz="0" w:space="0" w:color="auto"/>
                                                          </w:divBdr>
                                                          <w:divsChild>
                                                            <w:div w:id="851720569">
                                                              <w:marLeft w:val="0"/>
                                                              <w:marRight w:val="0"/>
                                                              <w:marTop w:val="0"/>
                                                              <w:marBottom w:val="0"/>
                                                              <w:divBdr>
                                                                <w:top w:val="none" w:sz="0" w:space="0" w:color="auto"/>
                                                                <w:left w:val="none" w:sz="0" w:space="0" w:color="auto"/>
                                                                <w:bottom w:val="none" w:sz="0" w:space="0" w:color="auto"/>
                                                                <w:right w:val="none" w:sz="0" w:space="0" w:color="auto"/>
                                                              </w:divBdr>
                                                              <w:divsChild>
                                                                <w:div w:id="436826545">
                                                                  <w:marLeft w:val="0"/>
                                                                  <w:marRight w:val="0"/>
                                                                  <w:marTop w:val="0"/>
                                                                  <w:marBottom w:val="0"/>
                                                                  <w:divBdr>
                                                                    <w:top w:val="none" w:sz="0" w:space="0" w:color="auto"/>
                                                                    <w:left w:val="none" w:sz="0" w:space="0" w:color="auto"/>
                                                                    <w:bottom w:val="none" w:sz="0" w:space="0" w:color="auto"/>
                                                                    <w:right w:val="none" w:sz="0" w:space="0" w:color="auto"/>
                                                                  </w:divBdr>
                                                                </w:div>
                                                                <w:div w:id="477112914">
                                                                  <w:marLeft w:val="0"/>
                                                                  <w:marRight w:val="0"/>
                                                                  <w:marTop w:val="0"/>
                                                                  <w:marBottom w:val="0"/>
                                                                  <w:divBdr>
                                                                    <w:top w:val="none" w:sz="0" w:space="0" w:color="auto"/>
                                                                    <w:left w:val="none" w:sz="0" w:space="0" w:color="auto"/>
                                                                    <w:bottom w:val="none" w:sz="0" w:space="0" w:color="auto"/>
                                                                    <w:right w:val="none" w:sz="0" w:space="0" w:color="auto"/>
                                                                  </w:divBdr>
                                                                  <w:divsChild>
                                                                    <w:div w:id="151609869">
                                                                      <w:marLeft w:val="0"/>
                                                                      <w:marRight w:val="0"/>
                                                                      <w:marTop w:val="0"/>
                                                                      <w:marBottom w:val="0"/>
                                                                      <w:divBdr>
                                                                        <w:top w:val="none" w:sz="0" w:space="0" w:color="auto"/>
                                                                        <w:left w:val="none" w:sz="0" w:space="0" w:color="auto"/>
                                                                        <w:bottom w:val="none" w:sz="0" w:space="0" w:color="auto"/>
                                                                        <w:right w:val="none" w:sz="0" w:space="0" w:color="auto"/>
                                                                      </w:divBdr>
                                                                      <w:divsChild>
                                                                        <w:div w:id="922568806">
                                                                          <w:marLeft w:val="0"/>
                                                                          <w:marRight w:val="0"/>
                                                                          <w:marTop w:val="0"/>
                                                                          <w:marBottom w:val="0"/>
                                                                          <w:divBdr>
                                                                            <w:top w:val="none" w:sz="0" w:space="0" w:color="auto"/>
                                                                            <w:left w:val="none" w:sz="0" w:space="0" w:color="auto"/>
                                                                            <w:bottom w:val="none" w:sz="0" w:space="0" w:color="auto"/>
                                                                            <w:right w:val="none" w:sz="0" w:space="0" w:color="auto"/>
                                                                          </w:divBdr>
                                                                        </w:div>
                                                                        <w:div w:id="1557929334">
                                                                          <w:marLeft w:val="0"/>
                                                                          <w:marRight w:val="0"/>
                                                                          <w:marTop w:val="0"/>
                                                                          <w:marBottom w:val="0"/>
                                                                          <w:divBdr>
                                                                            <w:top w:val="none" w:sz="0" w:space="0" w:color="auto"/>
                                                                            <w:left w:val="none" w:sz="0" w:space="0" w:color="auto"/>
                                                                            <w:bottom w:val="none" w:sz="0" w:space="0" w:color="auto"/>
                                                                            <w:right w:val="none" w:sz="0" w:space="0" w:color="auto"/>
                                                                          </w:divBdr>
                                                                        </w:div>
                                                                      </w:divsChild>
                                                                    </w:div>
                                                                    <w:div w:id="181359094">
                                                                      <w:marLeft w:val="0"/>
                                                                      <w:marRight w:val="0"/>
                                                                      <w:marTop w:val="0"/>
                                                                      <w:marBottom w:val="0"/>
                                                                      <w:divBdr>
                                                                        <w:top w:val="none" w:sz="0" w:space="0" w:color="auto"/>
                                                                        <w:left w:val="none" w:sz="0" w:space="0" w:color="auto"/>
                                                                        <w:bottom w:val="none" w:sz="0" w:space="0" w:color="auto"/>
                                                                        <w:right w:val="none" w:sz="0" w:space="0" w:color="auto"/>
                                                                      </w:divBdr>
                                                                      <w:divsChild>
                                                                        <w:div w:id="921644773">
                                                                          <w:marLeft w:val="0"/>
                                                                          <w:marRight w:val="0"/>
                                                                          <w:marTop w:val="0"/>
                                                                          <w:marBottom w:val="0"/>
                                                                          <w:divBdr>
                                                                            <w:top w:val="none" w:sz="0" w:space="0" w:color="auto"/>
                                                                            <w:left w:val="none" w:sz="0" w:space="0" w:color="auto"/>
                                                                            <w:bottom w:val="none" w:sz="0" w:space="0" w:color="auto"/>
                                                                            <w:right w:val="none" w:sz="0" w:space="0" w:color="auto"/>
                                                                          </w:divBdr>
                                                                        </w:div>
                                                                        <w:div w:id="1473674053">
                                                                          <w:marLeft w:val="0"/>
                                                                          <w:marRight w:val="0"/>
                                                                          <w:marTop w:val="0"/>
                                                                          <w:marBottom w:val="0"/>
                                                                          <w:divBdr>
                                                                            <w:top w:val="none" w:sz="0" w:space="0" w:color="auto"/>
                                                                            <w:left w:val="none" w:sz="0" w:space="0" w:color="auto"/>
                                                                            <w:bottom w:val="none" w:sz="0" w:space="0" w:color="auto"/>
                                                                            <w:right w:val="none" w:sz="0" w:space="0" w:color="auto"/>
                                                                          </w:divBdr>
                                                                        </w:div>
                                                                      </w:divsChild>
                                                                    </w:div>
                                                                    <w:div w:id="201215974">
                                                                      <w:marLeft w:val="0"/>
                                                                      <w:marRight w:val="0"/>
                                                                      <w:marTop w:val="0"/>
                                                                      <w:marBottom w:val="0"/>
                                                                      <w:divBdr>
                                                                        <w:top w:val="none" w:sz="0" w:space="0" w:color="auto"/>
                                                                        <w:left w:val="none" w:sz="0" w:space="0" w:color="auto"/>
                                                                        <w:bottom w:val="none" w:sz="0" w:space="0" w:color="auto"/>
                                                                        <w:right w:val="none" w:sz="0" w:space="0" w:color="auto"/>
                                                                      </w:divBdr>
                                                                      <w:divsChild>
                                                                        <w:div w:id="852381827">
                                                                          <w:marLeft w:val="0"/>
                                                                          <w:marRight w:val="0"/>
                                                                          <w:marTop w:val="0"/>
                                                                          <w:marBottom w:val="0"/>
                                                                          <w:divBdr>
                                                                            <w:top w:val="none" w:sz="0" w:space="0" w:color="auto"/>
                                                                            <w:left w:val="none" w:sz="0" w:space="0" w:color="auto"/>
                                                                            <w:bottom w:val="none" w:sz="0" w:space="0" w:color="auto"/>
                                                                            <w:right w:val="none" w:sz="0" w:space="0" w:color="auto"/>
                                                                          </w:divBdr>
                                                                        </w:div>
                                                                        <w:div w:id="1298225432">
                                                                          <w:marLeft w:val="0"/>
                                                                          <w:marRight w:val="0"/>
                                                                          <w:marTop w:val="0"/>
                                                                          <w:marBottom w:val="0"/>
                                                                          <w:divBdr>
                                                                            <w:top w:val="none" w:sz="0" w:space="0" w:color="auto"/>
                                                                            <w:left w:val="none" w:sz="0" w:space="0" w:color="auto"/>
                                                                            <w:bottom w:val="none" w:sz="0" w:space="0" w:color="auto"/>
                                                                            <w:right w:val="none" w:sz="0" w:space="0" w:color="auto"/>
                                                                          </w:divBdr>
                                                                        </w:div>
                                                                      </w:divsChild>
                                                                    </w:div>
                                                                    <w:div w:id="860126886">
                                                                      <w:marLeft w:val="0"/>
                                                                      <w:marRight w:val="0"/>
                                                                      <w:marTop w:val="0"/>
                                                                      <w:marBottom w:val="0"/>
                                                                      <w:divBdr>
                                                                        <w:top w:val="none" w:sz="0" w:space="0" w:color="auto"/>
                                                                        <w:left w:val="none" w:sz="0" w:space="0" w:color="auto"/>
                                                                        <w:bottom w:val="none" w:sz="0" w:space="0" w:color="auto"/>
                                                                        <w:right w:val="none" w:sz="0" w:space="0" w:color="auto"/>
                                                                      </w:divBdr>
                                                                    </w:div>
                                                                    <w:div w:id="962660412">
                                                                      <w:marLeft w:val="0"/>
                                                                      <w:marRight w:val="0"/>
                                                                      <w:marTop w:val="0"/>
                                                                      <w:marBottom w:val="0"/>
                                                                      <w:divBdr>
                                                                        <w:top w:val="none" w:sz="0" w:space="0" w:color="auto"/>
                                                                        <w:left w:val="none" w:sz="0" w:space="0" w:color="auto"/>
                                                                        <w:bottom w:val="none" w:sz="0" w:space="0" w:color="auto"/>
                                                                        <w:right w:val="none" w:sz="0" w:space="0" w:color="auto"/>
                                                                      </w:divBdr>
                                                                      <w:divsChild>
                                                                        <w:div w:id="253324914">
                                                                          <w:marLeft w:val="0"/>
                                                                          <w:marRight w:val="0"/>
                                                                          <w:marTop w:val="0"/>
                                                                          <w:marBottom w:val="0"/>
                                                                          <w:divBdr>
                                                                            <w:top w:val="none" w:sz="0" w:space="0" w:color="auto"/>
                                                                            <w:left w:val="none" w:sz="0" w:space="0" w:color="auto"/>
                                                                            <w:bottom w:val="none" w:sz="0" w:space="0" w:color="auto"/>
                                                                            <w:right w:val="none" w:sz="0" w:space="0" w:color="auto"/>
                                                                          </w:divBdr>
                                                                        </w:div>
                                                                        <w:div w:id="1232889977">
                                                                          <w:marLeft w:val="0"/>
                                                                          <w:marRight w:val="0"/>
                                                                          <w:marTop w:val="0"/>
                                                                          <w:marBottom w:val="0"/>
                                                                          <w:divBdr>
                                                                            <w:top w:val="none" w:sz="0" w:space="0" w:color="auto"/>
                                                                            <w:left w:val="none" w:sz="0" w:space="0" w:color="auto"/>
                                                                            <w:bottom w:val="none" w:sz="0" w:space="0" w:color="auto"/>
                                                                            <w:right w:val="none" w:sz="0" w:space="0" w:color="auto"/>
                                                                          </w:divBdr>
                                                                        </w:div>
                                                                      </w:divsChild>
                                                                    </w:div>
                                                                    <w:div w:id="1707023506">
                                                                      <w:marLeft w:val="0"/>
                                                                      <w:marRight w:val="0"/>
                                                                      <w:marTop w:val="0"/>
                                                                      <w:marBottom w:val="0"/>
                                                                      <w:divBdr>
                                                                        <w:top w:val="none" w:sz="0" w:space="0" w:color="auto"/>
                                                                        <w:left w:val="none" w:sz="0" w:space="0" w:color="auto"/>
                                                                        <w:bottom w:val="none" w:sz="0" w:space="0" w:color="auto"/>
                                                                        <w:right w:val="none" w:sz="0" w:space="0" w:color="auto"/>
                                                                      </w:divBdr>
                                                                      <w:divsChild>
                                                                        <w:div w:id="1413814777">
                                                                          <w:marLeft w:val="0"/>
                                                                          <w:marRight w:val="0"/>
                                                                          <w:marTop w:val="0"/>
                                                                          <w:marBottom w:val="0"/>
                                                                          <w:divBdr>
                                                                            <w:top w:val="none" w:sz="0" w:space="0" w:color="auto"/>
                                                                            <w:left w:val="none" w:sz="0" w:space="0" w:color="auto"/>
                                                                            <w:bottom w:val="none" w:sz="0" w:space="0" w:color="auto"/>
                                                                            <w:right w:val="none" w:sz="0" w:space="0" w:color="auto"/>
                                                                          </w:divBdr>
                                                                        </w:div>
                                                                        <w:div w:id="190834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5337390">
      <w:bodyDiv w:val="1"/>
      <w:marLeft w:val="0"/>
      <w:marRight w:val="0"/>
      <w:marTop w:val="0"/>
      <w:marBottom w:val="0"/>
      <w:divBdr>
        <w:top w:val="none" w:sz="0" w:space="0" w:color="auto"/>
        <w:left w:val="none" w:sz="0" w:space="0" w:color="auto"/>
        <w:bottom w:val="none" w:sz="0" w:space="0" w:color="auto"/>
        <w:right w:val="none" w:sz="0" w:space="0" w:color="auto"/>
      </w:divBdr>
    </w:div>
    <w:div w:id="565722858">
      <w:bodyDiv w:val="1"/>
      <w:marLeft w:val="0"/>
      <w:marRight w:val="0"/>
      <w:marTop w:val="0"/>
      <w:marBottom w:val="0"/>
      <w:divBdr>
        <w:top w:val="none" w:sz="0" w:space="0" w:color="auto"/>
        <w:left w:val="none" w:sz="0" w:space="0" w:color="auto"/>
        <w:bottom w:val="none" w:sz="0" w:space="0" w:color="auto"/>
        <w:right w:val="none" w:sz="0" w:space="0" w:color="auto"/>
      </w:divBdr>
    </w:div>
    <w:div w:id="572395814">
      <w:bodyDiv w:val="1"/>
      <w:marLeft w:val="0"/>
      <w:marRight w:val="0"/>
      <w:marTop w:val="0"/>
      <w:marBottom w:val="0"/>
      <w:divBdr>
        <w:top w:val="none" w:sz="0" w:space="0" w:color="auto"/>
        <w:left w:val="none" w:sz="0" w:space="0" w:color="auto"/>
        <w:bottom w:val="none" w:sz="0" w:space="0" w:color="auto"/>
        <w:right w:val="none" w:sz="0" w:space="0" w:color="auto"/>
      </w:divBdr>
      <w:divsChild>
        <w:div w:id="143545023">
          <w:marLeft w:val="0"/>
          <w:marRight w:val="0"/>
          <w:marTop w:val="0"/>
          <w:marBottom w:val="0"/>
          <w:divBdr>
            <w:top w:val="none" w:sz="0" w:space="0" w:color="auto"/>
            <w:left w:val="none" w:sz="0" w:space="0" w:color="auto"/>
            <w:bottom w:val="none" w:sz="0" w:space="0" w:color="auto"/>
            <w:right w:val="none" w:sz="0" w:space="0" w:color="auto"/>
          </w:divBdr>
        </w:div>
        <w:div w:id="429937938">
          <w:marLeft w:val="0"/>
          <w:marRight w:val="0"/>
          <w:marTop w:val="0"/>
          <w:marBottom w:val="0"/>
          <w:divBdr>
            <w:top w:val="none" w:sz="0" w:space="0" w:color="auto"/>
            <w:left w:val="none" w:sz="0" w:space="0" w:color="auto"/>
            <w:bottom w:val="none" w:sz="0" w:space="0" w:color="auto"/>
            <w:right w:val="none" w:sz="0" w:space="0" w:color="auto"/>
          </w:divBdr>
        </w:div>
        <w:div w:id="1189872414">
          <w:marLeft w:val="0"/>
          <w:marRight w:val="0"/>
          <w:marTop w:val="0"/>
          <w:marBottom w:val="0"/>
          <w:divBdr>
            <w:top w:val="none" w:sz="0" w:space="0" w:color="auto"/>
            <w:left w:val="none" w:sz="0" w:space="0" w:color="auto"/>
            <w:bottom w:val="none" w:sz="0" w:space="0" w:color="auto"/>
            <w:right w:val="none" w:sz="0" w:space="0" w:color="auto"/>
          </w:divBdr>
        </w:div>
        <w:div w:id="1583369265">
          <w:marLeft w:val="0"/>
          <w:marRight w:val="0"/>
          <w:marTop w:val="0"/>
          <w:marBottom w:val="0"/>
          <w:divBdr>
            <w:top w:val="none" w:sz="0" w:space="0" w:color="auto"/>
            <w:left w:val="none" w:sz="0" w:space="0" w:color="auto"/>
            <w:bottom w:val="none" w:sz="0" w:space="0" w:color="auto"/>
            <w:right w:val="none" w:sz="0" w:space="0" w:color="auto"/>
          </w:divBdr>
        </w:div>
      </w:divsChild>
    </w:div>
    <w:div w:id="611671743">
      <w:bodyDiv w:val="1"/>
      <w:marLeft w:val="0"/>
      <w:marRight w:val="0"/>
      <w:marTop w:val="0"/>
      <w:marBottom w:val="0"/>
      <w:divBdr>
        <w:top w:val="none" w:sz="0" w:space="0" w:color="auto"/>
        <w:left w:val="none" w:sz="0" w:space="0" w:color="auto"/>
        <w:bottom w:val="none" w:sz="0" w:space="0" w:color="auto"/>
        <w:right w:val="none" w:sz="0" w:space="0" w:color="auto"/>
      </w:divBdr>
    </w:div>
    <w:div w:id="685130160">
      <w:bodyDiv w:val="1"/>
      <w:marLeft w:val="0"/>
      <w:marRight w:val="0"/>
      <w:marTop w:val="0"/>
      <w:marBottom w:val="0"/>
      <w:divBdr>
        <w:top w:val="none" w:sz="0" w:space="0" w:color="auto"/>
        <w:left w:val="none" w:sz="0" w:space="0" w:color="auto"/>
        <w:bottom w:val="none" w:sz="0" w:space="0" w:color="auto"/>
        <w:right w:val="none" w:sz="0" w:space="0" w:color="auto"/>
      </w:divBdr>
      <w:divsChild>
        <w:div w:id="506017327">
          <w:marLeft w:val="547"/>
          <w:marRight w:val="0"/>
          <w:marTop w:val="0"/>
          <w:marBottom w:val="0"/>
          <w:divBdr>
            <w:top w:val="none" w:sz="0" w:space="0" w:color="auto"/>
            <w:left w:val="none" w:sz="0" w:space="0" w:color="auto"/>
            <w:bottom w:val="none" w:sz="0" w:space="0" w:color="auto"/>
            <w:right w:val="none" w:sz="0" w:space="0" w:color="auto"/>
          </w:divBdr>
        </w:div>
        <w:div w:id="2108109592">
          <w:marLeft w:val="547"/>
          <w:marRight w:val="0"/>
          <w:marTop w:val="0"/>
          <w:marBottom w:val="0"/>
          <w:divBdr>
            <w:top w:val="none" w:sz="0" w:space="0" w:color="auto"/>
            <w:left w:val="none" w:sz="0" w:space="0" w:color="auto"/>
            <w:bottom w:val="none" w:sz="0" w:space="0" w:color="auto"/>
            <w:right w:val="none" w:sz="0" w:space="0" w:color="auto"/>
          </w:divBdr>
        </w:div>
      </w:divsChild>
    </w:div>
    <w:div w:id="691371976">
      <w:bodyDiv w:val="1"/>
      <w:marLeft w:val="0"/>
      <w:marRight w:val="0"/>
      <w:marTop w:val="0"/>
      <w:marBottom w:val="0"/>
      <w:divBdr>
        <w:top w:val="none" w:sz="0" w:space="0" w:color="auto"/>
        <w:left w:val="none" w:sz="0" w:space="0" w:color="auto"/>
        <w:bottom w:val="none" w:sz="0" w:space="0" w:color="auto"/>
        <w:right w:val="none" w:sz="0" w:space="0" w:color="auto"/>
      </w:divBdr>
      <w:divsChild>
        <w:div w:id="24793808">
          <w:marLeft w:val="0"/>
          <w:marRight w:val="0"/>
          <w:marTop w:val="0"/>
          <w:marBottom w:val="0"/>
          <w:divBdr>
            <w:top w:val="none" w:sz="0" w:space="0" w:color="auto"/>
            <w:left w:val="none" w:sz="0" w:space="0" w:color="auto"/>
            <w:bottom w:val="none" w:sz="0" w:space="0" w:color="auto"/>
            <w:right w:val="none" w:sz="0" w:space="0" w:color="auto"/>
          </w:divBdr>
          <w:divsChild>
            <w:div w:id="218328178">
              <w:marLeft w:val="0"/>
              <w:marRight w:val="0"/>
              <w:marTop w:val="0"/>
              <w:marBottom w:val="0"/>
              <w:divBdr>
                <w:top w:val="none" w:sz="0" w:space="0" w:color="auto"/>
                <w:left w:val="none" w:sz="0" w:space="0" w:color="auto"/>
                <w:bottom w:val="none" w:sz="0" w:space="0" w:color="auto"/>
                <w:right w:val="none" w:sz="0" w:space="0" w:color="auto"/>
              </w:divBdr>
              <w:divsChild>
                <w:div w:id="331641149">
                  <w:marLeft w:val="0"/>
                  <w:marRight w:val="0"/>
                  <w:marTop w:val="0"/>
                  <w:marBottom w:val="0"/>
                  <w:divBdr>
                    <w:top w:val="none" w:sz="0" w:space="0" w:color="auto"/>
                    <w:left w:val="none" w:sz="0" w:space="0" w:color="auto"/>
                    <w:bottom w:val="none" w:sz="0" w:space="0" w:color="auto"/>
                    <w:right w:val="none" w:sz="0" w:space="0" w:color="auto"/>
                  </w:divBdr>
                </w:div>
                <w:div w:id="1314527401">
                  <w:marLeft w:val="0"/>
                  <w:marRight w:val="0"/>
                  <w:marTop w:val="0"/>
                  <w:marBottom w:val="0"/>
                  <w:divBdr>
                    <w:top w:val="none" w:sz="0" w:space="0" w:color="auto"/>
                    <w:left w:val="none" w:sz="0" w:space="0" w:color="auto"/>
                    <w:bottom w:val="none" w:sz="0" w:space="0" w:color="auto"/>
                    <w:right w:val="none" w:sz="0" w:space="0" w:color="auto"/>
                  </w:divBdr>
                </w:div>
              </w:divsChild>
            </w:div>
            <w:div w:id="470024412">
              <w:marLeft w:val="0"/>
              <w:marRight w:val="0"/>
              <w:marTop w:val="0"/>
              <w:marBottom w:val="0"/>
              <w:divBdr>
                <w:top w:val="none" w:sz="0" w:space="0" w:color="auto"/>
                <w:left w:val="none" w:sz="0" w:space="0" w:color="auto"/>
                <w:bottom w:val="none" w:sz="0" w:space="0" w:color="auto"/>
                <w:right w:val="none" w:sz="0" w:space="0" w:color="auto"/>
              </w:divBdr>
              <w:divsChild>
                <w:div w:id="91826911">
                  <w:marLeft w:val="0"/>
                  <w:marRight w:val="0"/>
                  <w:marTop w:val="0"/>
                  <w:marBottom w:val="0"/>
                  <w:divBdr>
                    <w:top w:val="none" w:sz="0" w:space="0" w:color="auto"/>
                    <w:left w:val="none" w:sz="0" w:space="0" w:color="auto"/>
                    <w:bottom w:val="none" w:sz="0" w:space="0" w:color="auto"/>
                    <w:right w:val="none" w:sz="0" w:space="0" w:color="auto"/>
                  </w:divBdr>
                </w:div>
                <w:div w:id="1313830367">
                  <w:marLeft w:val="0"/>
                  <w:marRight w:val="0"/>
                  <w:marTop w:val="0"/>
                  <w:marBottom w:val="0"/>
                  <w:divBdr>
                    <w:top w:val="none" w:sz="0" w:space="0" w:color="auto"/>
                    <w:left w:val="none" w:sz="0" w:space="0" w:color="auto"/>
                    <w:bottom w:val="none" w:sz="0" w:space="0" w:color="auto"/>
                    <w:right w:val="none" w:sz="0" w:space="0" w:color="auto"/>
                  </w:divBdr>
                </w:div>
              </w:divsChild>
            </w:div>
            <w:div w:id="636840742">
              <w:marLeft w:val="0"/>
              <w:marRight w:val="0"/>
              <w:marTop w:val="0"/>
              <w:marBottom w:val="0"/>
              <w:divBdr>
                <w:top w:val="none" w:sz="0" w:space="0" w:color="auto"/>
                <w:left w:val="none" w:sz="0" w:space="0" w:color="auto"/>
                <w:bottom w:val="none" w:sz="0" w:space="0" w:color="auto"/>
                <w:right w:val="none" w:sz="0" w:space="0" w:color="auto"/>
              </w:divBdr>
              <w:divsChild>
                <w:div w:id="122191495">
                  <w:marLeft w:val="0"/>
                  <w:marRight w:val="0"/>
                  <w:marTop w:val="0"/>
                  <w:marBottom w:val="0"/>
                  <w:divBdr>
                    <w:top w:val="none" w:sz="0" w:space="0" w:color="auto"/>
                    <w:left w:val="none" w:sz="0" w:space="0" w:color="auto"/>
                    <w:bottom w:val="none" w:sz="0" w:space="0" w:color="auto"/>
                    <w:right w:val="none" w:sz="0" w:space="0" w:color="auto"/>
                  </w:divBdr>
                </w:div>
                <w:div w:id="988897871">
                  <w:marLeft w:val="0"/>
                  <w:marRight w:val="0"/>
                  <w:marTop w:val="0"/>
                  <w:marBottom w:val="0"/>
                  <w:divBdr>
                    <w:top w:val="none" w:sz="0" w:space="0" w:color="auto"/>
                    <w:left w:val="none" w:sz="0" w:space="0" w:color="auto"/>
                    <w:bottom w:val="none" w:sz="0" w:space="0" w:color="auto"/>
                    <w:right w:val="none" w:sz="0" w:space="0" w:color="auto"/>
                  </w:divBdr>
                </w:div>
              </w:divsChild>
            </w:div>
            <w:div w:id="874123538">
              <w:marLeft w:val="0"/>
              <w:marRight w:val="0"/>
              <w:marTop w:val="0"/>
              <w:marBottom w:val="0"/>
              <w:divBdr>
                <w:top w:val="none" w:sz="0" w:space="0" w:color="auto"/>
                <w:left w:val="none" w:sz="0" w:space="0" w:color="auto"/>
                <w:bottom w:val="none" w:sz="0" w:space="0" w:color="auto"/>
                <w:right w:val="none" w:sz="0" w:space="0" w:color="auto"/>
              </w:divBdr>
              <w:divsChild>
                <w:div w:id="765805027">
                  <w:marLeft w:val="0"/>
                  <w:marRight w:val="0"/>
                  <w:marTop w:val="0"/>
                  <w:marBottom w:val="0"/>
                  <w:divBdr>
                    <w:top w:val="none" w:sz="0" w:space="0" w:color="auto"/>
                    <w:left w:val="none" w:sz="0" w:space="0" w:color="auto"/>
                    <w:bottom w:val="none" w:sz="0" w:space="0" w:color="auto"/>
                    <w:right w:val="none" w:sz="0" w:space="0" w:color="auto"/>
                  </w:divBdr>
                  <w:divsChild>
                    <w:div w:id="1538008364">
                      <w:marLeft w:val="0"/>
                      <w:marRight w:val="0"/>
                      <w:marTop w:val="0"/>
                      <w:marBottom w:val="0"/>
                      <w:divBdr>
                        <w:top w:val="none" w:sz="0" w:space="0" w:color="auto"/>
                        <w:left w:val="none" w:sz="0" w:space="0" w:color="auto"/>
                        <w:bottom w:val="none" w:sz="0" w:space="0" w:color="auto"/>
                        <w:right w:val="none" w:sz="0" w:space="0" w:color="auto"/>
                      </w:divBdr>
                    </w:div>
                    <w:div w:id="1996299578">
                      <w:marLeft w:val="0"/>
                      <w:marRight w:val="0"/>
                      <w:marTop w:val="0"/>
                      <w:marBottom w:val="0"/>
                      <w:divBdr>
                        <w:top w:val="none" w:sz="0" w:space="0" w:color="auto"/>
                        <w:left w:val="none" w:sz="0" w:space="0" w:color="auto"/>
                        <w:bottom w:val="none" w:sz="0" w:space="0" w:color="auto"/>
                        <w:right w:val="none" w:sz="0" w:space="0" w:color="auto"/>
                      </w:divBdr>
                    </w:div>
                  </w:divsChild>
                </w:div>
                <w:div w:id="1072696914">
                  <w:marLeft w:val="0"/>
                  <w:marRight w:val="0"/>
                  <w:marTop w:val="0"/>
                  <w:marBottom w:val="0"/>
                  <w:divBdr>
                    <w:top w:val="none" w:sz="0" w:space="0" w:color="auto"/>
                    <w:left w:val="none" w:sz="0" w:space="0" w:color="auto"/>
                    <w:bottom w:val="none" w:sz="0" w:space="0" w:color="auto"/>
                    <w:right w:val="none" w:sz="0" w:space="0" w:color="auto"/>
                  </w:divBdr>
                </w:div>
                <w:div w:id="1283727861">
                  <w:marLeft w:val="0"/>
                  <w:marRight w:val="0"/>
                  <w:marTop w:val="0"/>
                  <w:marBottom w:val="0"/>
                  <w:divBdr>
                    <w:top w:val="none" w:sz="0" w:space="0" w:color="auto"/>
                    <w:left w:val="none" w:sz="0" w:space="0" w:color="auto"/>
                    <w:bottom w:val="none" w:sz="0" w:space="0" w:color="auto"/>
                    <w:right w:val="none" w:sz="0" w:space="0" w:color="auto"/>
                  </w:divBdr>
                  <w:divsChild>
                    <w:div w:id="1027679874">
                      <w:marLeft w:val="0"/>
                      <w:marRight w:val="0"/>
                      <w:marTop w:val="0"/>
                      <w:marBottom w:val="0"/>
                      <w:divBdr>
                        <w:top w:val="none" w:sz="0" w:space="0" w:color="auto"/>
                        <w:left w:val="none" w:sz="0" w:space="0" w:color="auto"/>
                        <w:bottom w:val="none" w:sz="0" w:space="0" w:color="auto"/>
                        <w:right w:val="none" w:sz="0" w:space="0" w:color="auto"/>
                      </w:divBdr>
                    </w:div>
                    <w:div w:id="1516381866">
                      <w:marLeft w:val="0"/>
                      <w:marRight w:val="0"/>
                      <w:marTop w:val="0"/>
                      <w:marBottom w:val="0"/>
                      <w:divBdr>
                        <w:top w:val="none" w:sz="0" w:space="0" w:color="auto"/>
                        <w:left w:val="none" w:sz="0" w:space="0" w:color="auto"/>
                        <w:bottom w:val="none" w:sz="0" w:space="0" w:color="auto"/>
                        <w:right w:val="none" w:sz="0" w:space="0" w:color="auto"/>
                      </w:divBdr>
                    </w:div>
                  </w:divsChild>
                </w:div>
                <w:div w:id="1332871473">
                  <w:marLeft w:val="0"/>
                  <w:marRight w:val="0"/>
                  <w:marTop w:val="0"/>
                  <w:marBottom w:val="0"/>
                  <w:divBdr>
                    <w:top w:val="none" w:sz="0" w:space="0" w:color="auto"/>
                    <w:left w:val="none" w:sz="0" w:space="0" w:color="auto"/>
                    <w:bottom w:val="none" w:sz="0" w:space="0" w:color="auto"/>
                    <w:right w:val="none" w:sz="0" w:space="0" w:color="auto"/>
                  </w:divBdr>
                  <w:divsChild>
                    <w:div w:id="1194729370">
                      <w:marLeft w:val="0"/>
                      <w:marRight w:val="0"/>
                      <w:marTop w:val="0"/>
                      <w:marBottom w:val="0"/>
                      <w:divBdr>
                        <w:top w:val="none" w:sz="0" w:space="0" w:color="auto"/>
                        <w:left w:val="none" w:sz="0" w:space="0" w:color="auto"/>
                        <w:bottom w:val="none" w:sz="0" w:space="0" w:color="auto"/>
                        <w:right w:val="none" w:sz="0" w:space="0" w:color="auto"/>
                      </w:divBdr>
                    </w:div>
                    <w:div w:id="1999189451">
                      <w:marLeft w:val="0"/>
                      <w:marRight w:val="0"/>
                      <w:marTop w:val="0"/>
                      <w:marBottom w:val="0"/>
                      <w:divBdr>
                        <w:top w:val="none" w:sz="0" w:space="0" w:color="auto"/>
                        <w:left w:val="none" w:sz="0" w:space="0" w:color="auto"/>
                        <w:bottom w:val="none" w:sz="0" w:space="0" w:color="auto"/>
                        <w:right w:val="none" w:sz="0" w:space="0" w:color="auto"/>
                      </w:divBdr>
                    </w:div>
                  </w:divsChild>
                </w:div>
                <w:div w:id="1700816302">
                  <w:marLeft w:val="0"/>
                  <w:marRight w:val="0"/>
                  <w:marTop w:val="0"/>
                  <w:marBottom w:val="0"/>
                  <w:divBdr>
                    <w:top w:val="none" w:sz="0" w:space="0" w:color="auto"/>
                    <w:left w:val="none" w:sz="0" w:space="0" w:color="auto"/>
                    <w:bottom w:val="none" w:sz="0" w:space="0" w:color="auto"/>
                    <w:right w:val="none" w:sz="0" w:space="0" w:color="auto"/>
                  </w:divBdr>
                </w:div>
              </w:divsChild>
            </w:div>
            <w:div w:id="967396117">
              <w:marLeft w:val="0"/>
              <w:marRight w:val="0"/>
              <w:marTop w:val="0"/>
              <w:marBottom w:val="0"/>
              <w:divBdr>
                <w:top w:val="none" w:sz="0" w:space="0" w:color="auto"/>
                <w:left w:val="none" w:sz="0" w:space="0" w:color="auto"/>
                <w:bottom w:val="none" w:sz="0" w:space="0" w:color="auto"/>
                <w:right w:val="none" w:sz="0" w:space="0" w:color="auto"/>
              </w:divBdr>
            </w:div>
            <w:div w:id="1406534327">
              <w:marLeft w:val="0"/>
              <w:marRight w:val="0"/>
              <w:marTop w:val="0"/>
              <w:marBottom w:val="0"/>
              <w:divBdr>
                <w:top w:val="none" w:sz="0" w:space="0" w:color="auto"/>
                <w:left w:val="none" w:sz="0" w:space="0" w:color="auto"/>
                <w:bottom w:val="none" w:sz="0" w:space="0" w:color="auto"/>
                <w:right w:val="none" w:sz="0" w:space="0" w:color="auto"/>
              </w:divBdr>
              <w:divsChild>
                <w:div w:id="40712621">
                  <w:marLeft w:val="0"/>
                  <w:marRight w:val="0"/>
                  <w:marTop w:val="0"/>
                  <w:marBottom w:val="0"/>
                  <w:divBdr>
                    <w:top w:val="none" w:sz="0" w:space="0" w:color="auto"/>
                    <w:left w:val="none" w:sz="0" w:space="0" w:color="auto"/>
                    <w:bottom w:val="none" w:sz="0" w:space="0" w:color="auto"/>
                    <w:right w:val="none" w:sz="0" w:space="0" w:color="auto"/>
                  </w:divBdr>
                </w:div>
                <w:div w:id="71050481">
                  <w:marLeft w:val="0"/>
                  <w:marRight w:val="0"/>
                  <w:marTop w:val="0"/>
                  <w:marBottom w:val="0"/>
                  <w:divBdr>
                    <w:top w:val="none" w:sz="0" w:space="0" w:color="auto"/>
                    <w:left w:val="none" w:sz="0" w:space="0" w:color="auto"/>
                    <w:bottom w:val="none" w:sz="0" w:space="0" w:color="auto"/>
                    <w:right w:val="none" w:sz="0" w:space="0" w:color="auto"/>
                  </w:divBdr>
                  <w:divsChild>
                    <w:div w:id="693925939">
                      <w:marLeft w:val="0"/>
                      <w:marRight w:val="0"/>
                      <w:marTop w:val="0"/>
                      <w:marBottom w:val="0"/>
                      <w:divBdr>
                        <w:top w:val="none" w:sz="0" w:space="0" w:color="auto"/>
                        <w:left w:val="none" w:sz="0" w:space="0" w:color="auto"/>
                        <w:bottom w:val="none" w:sz="0" w:space="0" w:color="auto"/>
                        <w:right w:val="none" w:sz="0" w:space="0" w:color="auto"/>
                      </w:divBdr>
                    </w:div>
                    <w:div w:id="2030645582">
                      <w:marLeft w:val="0"/>
                      <w:marRight w:val="0"/>
                      <w:marTop w:val="0"/>
                      <w:marBottom w:val="0"/>
                      <w:divBdr>
                        <w:top w:val="none" w:sz="0" w:space="0" w:color="auto"/>
                        <w:left w:val="none" w:sz="0" w:space="0" w:color="auto"/>
                        <w:bottom w:val="none" w:sz="0" w:space="0" w:color="auto"/>
                        <w:right w:val="none" w:sz="0" w:space="0" w:color="auto"/>
                      </w:divBdr>
                    </w:div>
                  </w:divsChild>
                </w:div>
                <w:div w:id="845899990">
                  <w:marLeft w:val="0"/>
                  <w:marRight w:val="0"/>
                  <w:marTop w:val="0"/>
                  <w:marBottom w:val="0"/>
                  <w:divBdr>
                    <w:top w:val="none" w:sz="0" w:space="0" w:color="auto"/>
                    <w:left w:val="none" w:sz="0" w:space="0" w:color="auto"/>
                    <w:bottom w:val="none" w:sz="0" w:space="0" w:color="auto"/>
                    <w:right w:val="none" w:sz="0" w:space="0" w:color="auto"/>
                  </w:divBdr>
                </w:div>
                <w:div w:id="1938949158">
                  <w:marLeft w:val="0"/>
                  <w:marRight w:val="0"/>
                  <w:marTop w:val="0"/>
                  <w:marBottom w:val="0"/>
                  <w:divBdr>
                    <w:top w:val="none" w:sz="0" w:space="0" w:color="auto"/>
                    <w:left w:val="none" w:sz="0" w:space="0" w:color="auto"/>
                    <w:bottom w:val="none" w:sz="0" w:space="0" w:color="auto"/>
                    <w:right w:val="none" w:sz="0" w:space="0" w:color="auto"/>
                  </w:divBdr>
                  <w:divsChild>
                    <w:div w:id="958341385">
                      <w:marLeft w:val="0"/>
                      <w:marRight w:val="0"/>
                      <w:marTop w:val="0"/>
                      <w:marBottom w:val="0"/>
                      <w:divBdr>
                        <w:top w:val="none" w:sz="0" w:space="0" w:color="auto"/>
                        <w:left w:val="none" w:sz="0" w:space="0" w:color="auto"/>
                        <w:bottom w:val="none" w:sz="0" w:space="0" w:color="auto"/>
                        <w:right w:val="none" w:sz="0" w:space="0" w:color="auto"/>
                      </w:divBdr>
                    </w:div>
                    <w:div w:id="12392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15848">
              <w:marLeft w:val="0"/>
              <w:marRight w:val="0"/>
              <w:marTop w:val="0"/>
              <w:marBottom w:val="0"/>
              <w:divBdr>
                <w:top w:val="none" w:sz="0" w:space="0" w:color="auto"/>
                <w:left w:val="none" w:sz="0" w:space="0" w:color="auto"/>
                <w:bottom w:val="none" w:sz="0" w:space="0" w:color="auto"/>
                <w:right w:val="none" w:sz="0" w:space="0" w:color="auto"/>
              </w:divBdr>
              <w:divsChild>
                <w:div w:id="1402824190">
                  <w:marLeft w:val="0"/>
                  <w:marRight w:val="0"/>
                  <w:marTop w:val="0"/>
                  <w:marBottom w:val="0"/>
                  <w:divBdr>
                    <w:top w:val="none" w:sz="0" w:space="0" w:color="auto"/>
                    <w:left w:val="none" w:sz="0" w:space="0" w:color="auto"/>
                    <w:bottom w:val="none" w:sz="0" w:space="0" w:color="auto"/>
                    <w:right w:val="none" w:sz="0" w:space="0" w:color="auto"/>
                  </w:divBdr>
                </w:div>
                <w:div w:id="2045059377">
                  <w:marLeft w:val="0"/>
                  <w:marRight w:val="0"/>
                  <w:marTop w:val="0"/>
                  <w:marBottom w:val="0"/>
                  <w:divBdr>
                    <w:top w:val="none" w:sz="0" w:space="0" w:color="auto"/>
                    <w:left w:val="none" w:sz="0" w:space="0" w:color="auto"/>
                    <w:bottom w:val="none" w:sz="0" w:space="0" w:color="auto"/>
                    <w:right w:val="none" w:sz="0" w:space="0" w:color="auto"/>
                  </w:divBdr>
                </w:div>
              </w:divsChild>
            </w:div>
            <w:div w:id="1596090730">
              <w:marLeft w:val="0"/>
              <w:marRight w:val="0"/>
              <w:marTop w:val="0"/>
              <w:marBottom w:val="0"/>
              <w:divBdr>
                <w:top w:val="none" w:sz="0" w:space="0" w:color="auto"/>
                <w:left w:val="none" w:sz="0" w:space="0" w:color="auto"/>
                <w:bottom w:val="none" w:sz="0" w:space="0" w:color="auto"/>
                <w:right w:val="none" w:sz="0" w:space="0" w:color="auto"/>
              </w:divBdr>
              <w:divsChild>
                <w:div w:id="3672011">
                  <w:marLeft w:val="0"/>
                  <w:marRight w:val="0"/>
                  <w:marTop w:val="0"/>
                  <w:marBottom w:val="0"/>
                  <w:divBdr>
                    <w:top w:val="none" w:sz="0" w:space="0" w:color="auto"/>
                    <w:left w:val="none" w:sz="0" w:space="0" w:color="auto"/>
                    <w:bottom w:val="none" w:sz="0" w:space="0" w:color="auto"/>
                    <w:right w:val="none" w:sz="0" w:space="0" w:color="auto"/>
                  </w:divBdr>
                </w:div>
                <w:div w:id="1964460159">
                  <w:marLeft w:val="0"/>
                  <w:marRight w:val="0"/>
                  <w:marTop w:val="0"/>
                  <w:marBottom w:val="0"/>
                  <w:divBdr>
                    <w:top w:val="none" w:sz="0" w:space="0" w:color="auto"/>
                    <w:left w:val="none" w:sz="0" w:space="0" w:color="auto"/>
                    <w:bottom w:val="none" w:sz="0" w:space="0" w:color="auto"/>
                    <w:right w:val="none" w:sz="0" w:space="0" w:color="auto"/>
                  </w:divBdr>
                </w:div>
              </w:divsChild>
            </w:div>
            <w:div w:id="1688367244">
              <w:marLeft w:val="0"/>
              <w:marRight w:val="0"/>
              <w:marTop w:val="0"/>
              <w:marBottom w:val="0"/>
              <w:divBdr>
                <w:top w:val="none" w:sz="0" w:space="0" w:color="auto"/>
                <w:left w:val="none" w:sz="0" w:space="0" w:color="auto"/>
                <w:bottom w:val="none" w:sz="0" w:space="0" w:color="auto"/>
                <w:right w:val="none" w:sz="0" w:space="0" w:color="auto"/>
              </w:divBdr>
              <w:divsChild>
                <w:div w:id="155190530">
                  <w:marLeft w:val="0"/>
                  <w:marRight w:val="0"/>
                  <w:marTop w:val="0"/>
                  <w:marBottom w:val="0"/>
                  <w:divBdr>
                    <w:top w:val="none" w:sz="0" w:space="0" w:color="auto"/>
                    <w:left w:val="none" w:sz="0" w:space="0" w:color="auto"/>
                    <w:bottom w:val="none" w:sz="0" w:space="0" w:color="auto"/>
                    <w:right w:val="none" w:sz="0" w:space="0" w:color="auto"/>
                  </w:divBdr>
                </w:div>
                <w:div w:id="568808119">
                  <w:marLeft w:val="0"/>
                  <w:marRight w:val="0"/>
                  <w:marTop w:val="0"/>
                  <w:marBottom w:val="0"/>
                  <w:divBdr>
                    <w:top w:val="none" w:sz="0" w:space="0" w:color="auto"/>
                    <w:left w:val="none" w:sz="0" w:space="0" w:color="auto"/>
                    <w:bottom w:val="none" w:sz="0" w:space="0" w:color="auto"/>
                    <w:right w:val="none" w:sz="0" w:space="0" w:color="auto"/>
                  </w:divBdr>
                </w:div>
              </w:divsChild>
            </w:div>
            <w:div w:id="1723821694">
              <w:marLeft w:val="0"/>
              <w:marRight w:val="0"/>
              <w:marTop w:val="0"/>
              <w:marBottom w:val="0"/>
              <w:divBdr>
                <w:top w:val="none" w:sz="0" w:space="0" w:color="auto"/>
                <w:left w:val="none" w:sz="0" w:space="0" w:color="auto"/>
                <w:bottom w:val="none" w:sz="0" w:space="0" w:color="auto"/>
                <w:right w:val="none" w:sz="0" w:space="0" w:color="auto"/>
              </w:divBdr>
              <w:divsChild>
                <w:div w:id="723020330">
                  <w:marLeft w:val="0"/>
                  <w:marRight w:val="0"/>
                  <w:marTop w:val="0"/>
                  <w:marBottom w:val="0"/>
                  <w:divBdr>
                    <w:top w:val="none" w:sz="0" w:space="0" w:color="auto"/>
                    <w:left w:val="none" w:sz="0" w:space="0" w:color="auto"/>
                    <w:bottom w:val="none" w:sz="0" w:space="0" w:color="auto"/>
                    <w:right w:val="none" w:sz="0" w:space="0" w:color="auto"/>
                  </w:divBdr>
                </w:div>
                <w:div w:id="1624310051">
                  <w:marLeft w:val="0"/>
                  <w:marRight w:val="0"/>
                  <w:marTop w:val="0"/>
                  <w:marBottom w:val="0"/>
                  <w:divBdr>
                    <w:top w:val="none" w:sz="0" w:space="0" w:color="auto"/>
                    <w:left w:val="none" w:sz="0" w:space="0" w:color="auto"/>
                    <w:bottom w:val="none" w:sz="0" w:space="0" w:color="auto"/>
                    <w:right w:val="none" w:sz="0" w:space="0" w:color="auto"/>
                  </w:divBdr>
                </w:div>
              </w:divsChild>
            </w:div>
            <w:div w:id="194479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195836">
      <w:bodyDiv w:val="1"/>
      <w:marLeft w:val="0"/>
      <w:marRight w:val="0"/>
      <w:marTop w:val="0"/>
      <w:marBottom w:val="0"/>
      <w:divBdr>
        <w:top w:val="none" w:sz="0" w:space="0" w:color="auto"/>
        <w:left w:val="none" w:sz="0" w:space="0" w:color="auto"/>
        <w:bottom w:val="none" w:sz="0" w:space="0" w:color="auto"/>
        <w:right w:val="none" w:sz="0" w:space="0" w:color="auto"/>
      </w:divBdr>
      <w:divsChild>
        <w:div w:id="321927840">
          <w:marLeft w:val="255"/>
          <w:marRight w:val="0"/>
          <w:marTop w:val="75"/>
          <w:marBottom w:val="0"/>
          <w:divBdr>
            <w:top w:val="none" w:sz="0" w:space="0" w:color="auto"/>
            <w:left w:val="none" w:sz="0" w:space="0" w:color="auto"/>
            <w:bottom w:val="none" w:sz="0" w:space="0" w:color="auto"/>
            <w:right w:val="none" w:sz="0" w:space="0" w:color="auto"/>
          </w:divBdr>
        </w:div>
        <w:div w:id="1834374150">
          <w:marLeft w:val="255"/>
          <w:marRight w:val="0"/>
          <w:marTop w:val="75"/>
          <w:marBottom w:val="0"/>
          <w:divBdr>
            <w:top w:val="none" w:sz="0" w:space="0" w:color="auto"/>
            <w:left w:val="none" w:sz="0" w:space="0" w:color="auto"/>
            <w:bottom w:val="none" w:sz="0" w:space="0" w:color="auto"/>
            <w:right w:val="none" w:sz="0" w:space="0" w:color="auto"/>
          </w:divBdr>
        </w:div>
      </w:divsChild>
    </w:div>
    <w:div w:id="720441743">
      <w:bodyDiv w:val="1"/>
      <w:marLeft w:val="0"/>
      <w:marRight w:val="0"/>
      <w:marTop w:val="0"/>
      <w:marBottom w:val="0"/>
      <w:divBdr>
        <w:top w:val="none" w:sz="0" w:space="0" w:color="auto"/>
        <w:left w:val="none" w:sz="0" w:space="0" w:color="auto"/>
        <w:bottom w:val="none" w:sz="0" w:space="0" w:color="auto"/>
        <w:right w:val="none" w:sz="0" w:space="0" w:color="auto"/>
      </w:divBdr>
    </w:div>
    <w:div w:id="728920400">
      <w:bodyDiv w:val="1"/>
      <w:marLeft w:val="0"/>
      <w:marRight w:val="0"/>
      <w:marTop w:val="0"/>
      <w:marBottom w:val="0"/>
      <w:divBdr>
        <w:top w:val="none" w:sz="0" w:space="0" w:color="auto"/>
        <w:left w:val="none" w:sz="0" w:space="0" w:color="auto"/>
        <w:bottom w:val="none" w:sz="0" w:space="0" w:color="auto"/>
        <w:right w:val="none" w:sz="0" w:space="0" w:color="auto"/>
      </w:divBdr>
    </w:div>
    <w:div w:id="888416154">
      <w:bodyDiv w:val="1"/>
      <w:marLeft w:val="0"/>
      <w:marRight w:val="0"/>
      <w:marTop w:val="0"/>
      <w:marBottom w:val="0"/>
      <w:divBdr>
        <w:top w:val="none" w:sz="0" w:space="0" w:color="auto"/>
        <w:left w:val="none" w:sz="0" w:space="0" w:color="auto"/>
        <w:bottom w:val="none" w:sz="0" w:space="0" w:color="auto"/>
        <w:right w:val="none" w:sz="0" w:space="0" w:color="auto"/>
      </w:divBdr>
      <w:divsChild>
        <w:div w:id="84305364">
          <w:marLeft w:val="0"/>
          <w:marRight w:val="0"/>
          <w:marTop w:val="0"/>
          <w:marBottom w:val="0"/>
          <w:divBdr>
            <w:top w:val="none" w:sz="0" w:space="0" w:color="auto"/>
            <w:left w:val="none" w:sz="0" w:space="0" w:color="auto"/>
            <w:bottom w:val="none" w:sz="0" w:space="0" w:color="auto"/>
            <w:right w:val="none" w:sz="0" w:space="0" w:color="auto"/>
          </w:divBdr>
        </w:div>
        <w:div w:id="163935343">
          <w:marLeft w:val="0"/>
          <w:marRight w:val="0"/>
          <w:marTop w:val="0"/>
          <w:marBottom w:val="0"/>
          <w:divBdr>
            <w:top w:val="none" w:sz="0" w:space="0" w:color="auto"/>
            <w:left w:val="none" w:sz="0" w:space="0" w:color="auto"/>
            <w:bottom w:val="none" w:sz="0" w:space="0" w:color="auto"/>
            <w:right w:val="none" w:sz="0" w:space="0" w:color="auto"/>
          </w:divBdr>
        </w:div>
        <w:div w:id="192236370">
          <w:marLeft w:val="0"/>
          <w:marRight w:val="0"/>
          <w:marTop w:val="0"/>
          <w:marBottom w:val="0"/>
          <w:divBdr>
            <w:top w:val="none" w:sz="0" w:space="0" w:color="auto"/>
            <w:left w:val="none" w:sz="0" w:space="0" w:color="auto"/>
            <w:bottom w:val="none" w:sz="0" w:space="0" w:color="auto"/>
            <w:right w:val="none" w:sz="0" w:space="0" w:color="auto"/>
          </w:divBdr>
        </w:div>
        <w:div w:id="221789614">
          <w:marLeft w:val="0"/>
          <w:marRight w:val="0"/>
          <w:marTop w:val="0"/>
          <w:marBottom w:val="0"/>
          <w:divBdr>
            <w:top w:val="none" w:sz="0" w:space="0" w:color="auto"/>
            <w:left w:val="none" w:sz="0" w:space="0" w:color="auto"/>
            <w:bottom w:val="none" w:sz="0" w:space="0" w:color="auto"/>
            <w:right w:val="none" w:sz="0" w:space="0" w:color="auto"/>
          </w:divBdr>
        </w:div>
        <w:div w:id="255678354">
          <w:marLeft w:val="0"/>
          <w:marRight w:val="0"/>
          <w:marTop w:val="0"/>
          <w:marBottom w:val="0"/>
          <w:divBdr>
            <w:top w:val="none" w:sz="0" w:space="0" w:color="auto"/>
            <w:left w:val="none" w:sz="0" w:space="0" w:color="auto"/>
            <w:bottom w:val="none" w:sz="0" w:space="0" w:color="auto"/>
            <w:right w:val="none" w:sz="0" w:space="0" w:color="auto"/>
          </w:divBdr>
        </w:div>
        <w:div w:id="388698965">
          <w:marLeft w:val="0"/>
          <w:marRight w:val="0"/>
          <w:marTop w:val="0"/>
          <w:marBottom w:val="0"/>
          <w:divBdr>
            <w:top w:val="none" w:sz="0" w:space="0" w:color="auto"/>
            <w:left w:val="none" w:sz="0" w:space="0" w:color="auto"/>
            <w:bottom w:val="none" w:sz="0" w:space="0" w:color="auto"/>
            <w:right w:val="none" w:sz="0" w:space="0" w:color="auto"/>
          </w:divBdr>
        </w:div>
        <w:div w:id="420182510">
          <w:marLeft w:val="0"/>
          <w:marRight w:val="0"/>
          <w:marTop w:val="0"/>
          <w:marBottom w:val="0"/>
          <w:divBdr>
            <w:top w:val="none" w:sz="0" w:space="0" w:color="auto"/>
            <w:left w:val="none" w:sz="0" w:space="0" w:color="auto"/>
            <w:bottom w:val="none" w:sz="0" w:space="0" w:color="auto"/>
            <w:right w:val="none" w:sz="0" w:space="0" w:color="auto"/>
          </w:divBdr>
        </w:div>
        <w:div w:id="452865649">
          <w:marLeft w:val="0"/>
          <w:marRight w:val="0"/>
          <w:marTop w:val="0"/>
          <w:marBottom w:val="0"/>
          <w:divBdr>
            <w:top w:val="none" w:sz="0" w:space="0" w:color="auto"/>
            <w:left w:val="none" w:sz="0" w:space="0" w:color="auto"/>
            <w:bottom w:val="none" w:sz="0" w:space="0" w:color="auto"/>
            <w:right w:val="none" w:sz="0" w:space="0" w:color="auto"/>
          </w:divBdr>
        </w:div>
        <w:div w:id="482311867">
          <w:marLeft w:val="0"/>
          <w:marRight w:val="0"/>
          <w:marTop w:val="0"/>
          <w:marBottom w:val="0"/>
          <w:divBdr>
            <w:top w:val="none" w:sz="0" w:space="0" w:color="auto"/>
            <w:left w:val="none" w:sz="0" w:space="0" w:color="auto"/>
            <w:bottom w:val="none" w:sz="0" w:space="0" w:color="auto"/>
            <w:right w:val="none" w:sz="0" w:space="0" w:color="auto"/>
          </w:divBdr>
        </w:div>
        <w:div w:id="522284362">
          <w:marLeft w:val="0"/>
          <w:marRight w:val="0"/>
          <w:marTop w:val="0"/>
          <w:marBottom w:val="0"/>
          <w:divBdr>
            <w:top w:val="none" w:sz="0" w:space="0" w:color="auto"/>
            <w:left w:val="none" w:sz="0" w:space="0" w:color="auto"/>
            <w:bottom w:val="none" w:sz="0" w:space="0" w:color="auto"/>
            <w:right w:val="none" w:sz="0" w:space="0" w:color="auto"/>
          </w:divBdr>
        </w:div>
        <w:div w:id="585264368">
          <w:marLeft w:val="0"/>
          <w:marRight w:val="0"/>
          <w:marTop w:val="0"/>
          <w:marBottom w:val="0"/>
          <w:divBdr>
            <w:top w:val="none" w:sz="0" w:space="0" w:color="auto"/>
            <w:left w:val="none" w:sz="0" w:space="0" w:color="auto"/>
            <w:bottom w:val="none" w:sz="0" w:space="0" w:color="auto"/>
            <w:right w:val="none" w:sz="0" w:space="0" w:color="auto"/>
          </w:divBdr>
        </w:div>
        <w:div w:id="586038545">
          <w:marLeft w:val="0"/>
          <w:marRight w:val="0"/>
          <w:marTop w:val="0"/>
          <w:marBottom w:val="0"/>
          <w:divBdr>
            <w:top w:val="none" w:sz="0" w:space="0" w:color="auto"/>
            <w:left w:val="none" w:sz="0" w:space="0" w:color="auto"/>
            <w:bottom w:val="none" w:sz="0" w:space="0" w:color="auto"/>
            <w:right w:val="none" w:sz="0" w:space="0" w:color="auto"/>
          </w:divBdr>
        </w:div>
        <w:div w:id="618102114">
          <w:marLeft w:val="0"/>
          <w:marRight w:val="0"/>
          <w:marTop w:val="0"/>
          <w:marBottom w:val="0"/>
          <w:divBdr>
            <w:top w:val="none" w:sz="0" w:space="0" w:color="auto"/>
            <w:left w:val="none" w:sz="0" w:space="0" w:color="auto"/>
            <w:bottom w:val="none" w:sz="0" w:space="0" w:color="auto"/>
            <w:right w:val="none" w:sz="0" w:space="0" w:color="auto"/>
          </w:divBdr>
        </w:div>
        <w:div w:id="713778262">
          <w:marLeft w:val="0"/>
          <w:marRight w:val="0"/>
          <w:marTop w:val="0"/>
          <w:marBottom w:val="0"/>
          <w:divBdr>
            <w:top w:val="none" w:sz="0" w:space="0" w:color="auto"/>
            <w:left w:val="none" w:sz="0" w:space="0" w:color="auto"/>
            <w:bottom w:val="none" w:sz="0" w:space="0" w:color="auto"/>
            <w:right w:val="none" w:sz="0" w:space="0" w:color="auto"/>
          </w:divBdr>
        </w:div>
        <w:div w:id="736630879">
          <w:marLeft w:val="0"/>
          <w:marRight w:val="0"/>
          <w:marTop w:val="0"/>
          <w:marBottom w:val="0"/>
          <w:divBdr>
            <w:top w:val="none" w:sz="0" w:space="0" w:color="auto"/>
            <w:left w:val="none" w:sz="0" w:space="0" w:color="auto"/>
            <w:bottom w:val="none" w:sz="0" w:space="0" w:color="auto"/>
            <w:right w:val="none" w:sz="0" w:space="0" w:color="auto"/>
          </w:divBdr>
        </w:div>
        <w:div w:id="834303960">
          <w:marLeft w:val="0"/>
          <w:marRight w:val="0"/>
          <w:marTop w:val="0"/>
          <w:marBottom w:val="0"/>
          <w:divBdr>
            <w:top w:val="none" w:sz="0" w:space="0" w:color="auto"/>
            <w:left w:val="none" w:sz="0" w:space="0" w:color="auto"/>
            <w:bottom w:val="none" w:sz="0" w:space="0" w:color="auto"/>
            <w:right w:val="none" w:sz="0" w:space="0" w:color="auto"/>
          </w:divBdr>
        </w:div>
        <w:div w:id="930966628">
          <w:marLeft w:val="0"/>
          <w:marRight w:val="0"/>
          <w:marTop w:val="0"/>
          <w:marBottom w:val="0"/>
          <w:divBdr>
            <w:top w:val="none" w:sz="0" w:space="0" w:color="auto"/>
            <w:left w:val="none" w:sz="0" w:space="0" w:color="auto"/>
            <w:bottom w:val="none" w:sz="0" w:space="0" w:color="auto"/>
            <w:right w:val="none" w:sz="0" w:space="0" w:color="auto"/>
          </w:divBdr>
        </w:div>
        <w:div w:id="942687842">
          <w:marLeft w:val="0"/>
          <w:marRight w:val="0"/>
          <w:marTop w:val="0"/>
          <w:marBottom w:val="0"/>
          <w:divBdr>
            <w:top w:val="none" w:sz="0" w:space="0" w:color="auto"/>
            <w:left w:val="none" w:sz="0" w:space="0" w:color="auto"/>
            <w:bottom w:val="none" w:sz="0" w:space="0" w:color="auto"/>
            <w:right w:val="none" w:sz="0" w:space="0" w:color="auto"/>
          </w:divBdr>
        </w:div>
        <w:div w:id="991905529">
          <w:marLeft w:val="0"/>
          <w:marRight w:val="0"/>
          <w:marTop w:val="0"/>
          <w:marBottom w:val="0"/>
          <w:divBdr>
            <w:top w:val="none" w:sz="0" w:space="0" w:color="auto"/>
            <w:left w:val="none" w:sz="0" w:space="0" w:color="auto"/>
            <w:bottom w:val="none" w:sz="0" w:space="0" w:color="auto"/>
            <w:right w:val="none" w:sz="0" w:space="0" w:color="auto"/>
          </w:divBdr>
        </w:div>
        <w:div w:id="996305639">
          <w:marLeft w:val="0"/>
          <w:marRight w:val="0"/>
          <w:marTop w:val="0"/>
          <w:marBottom w:val="0"/>
          <w:divBdr>
            <w:top w:val="none" w:sz="0" w:space="0" w:color="auto"/>
            <w:left w:val="none" w:sz="0" w:space="0" w:color="auto"/>
            <w:bottom w:val="none" w:sz="0" w:space="0" w:color="auto"/>
            <w:right w:val="none" w:sz="0" w:space="0" w:color="auto"/>
          </w:divBdr>
        </w:div>
        <w:div w:id="1006592388">
          <w:marLeft w:val="0"/>
          <w:marRight w:val="0"/>
          <w:marTop w:val="0"/>
          <w:marBottom w:val="0"/>
          <w:divBdr>
            <w:top w:val="none" w:sz="0" w:space="0" w:color="auto"/>
            <w:left w:val="none" w:sz="0" w:space="0" w:color="auto"/>
            <w:bottom w:val="none" w:sz="0" w:space="0" w:color="auto"/>
            <w:right w:val="none" w:sz="0" w:space="0" w:color="auto"/>
          </w:divBdr>
        </w:div>
        <w:div w:id="1042821964">
          <w:marLeft w:val="0"/>
          <w:marRight w:val="0"/>
          <w:marTop w:val="0"/>
          <w:marBottom w:val="0"/>
          <w:divBdr>
            <w:top w:val="none" w:sz="0" w:space="0" w:color="auto"/>
            <w:left w:val="none" w:sz="0" w:space="0" w:color="auto"/>
            <w:bottom w:val="none" w:sz="0" w:space="0" w:color="auto"/>
            <w:right w:val="none" w:sz="0" w:space="0" w:color="auto"/>
          </w:divBdr>
        </w:div>
        <w:div w:id="1058438729">
          <w:marLeft w:val="0"/>
          <w:marRight w:val="0"/>
          <w:marTop w:val="0"/>
          <w:marBottom w:val="0"/>
          <w:divBdr>
            <w:top w:val="none" w:sz="0" w:space="0" w:color="auto"/>
            <w:left w:val="none" w:sz="0" w:space="0" w:color="auto"/>
            <w:bottom w:val="none" w:sz="0" w:space="0" w:color="auto"/>
            <w:right w:val="none" w:sz="0" w:space="0" w:color="auto"/>
          </w:divBdr>
        </w:div>
        <w:div w:id="1072390307">
          <w:marLeft w:val="0"/>
          <w:marRight w:val="0"/>
          <w:marTop w:val="0"/>
          <w:marBottom w:val="0"/>
          <w:divBdr>
            <w:top w:val="none" w:sz="0" w:space="0" w:color="auto"/>
            <w:left w:val="none" w:sz="0" w:space="0" w:color="auto"/>
            <w:bottom w:val="none" w:sz="0" w:space="0" w:color="auto"/>
            <w:right w:val="none" w:sz="0" w:space="0" w:color="auto"/>
          </w:divBdr>
        </w:div>
        <w:div w:id="1110860485">
          <w:marLeft w:val="0"/>
          <w:marRight w:val="0"/>
          <w:marTop w:val="0"/>
          <w:marBottom w:val="0"/>
          <w:divBdr>
            <w:top w:val="none" w:sz="0" w:space="0" w:color="auto"/>
            <w:left w:val="none" w:sz="0" w:space="0" w:color="auto"/>
            <w:bottom w:val="none" w:sz="0" w:space="0" w:color="auto"/>
            <w:right w:val="none" w:sz="0" w:space="0" w:color="auto"/>
          </w:divBdr>
        </w:div>
        <w:div w:id="1159418594">
          <w:marLeft w:val="0"/>
          <w:marRight w:val="0"/>
          <w:marTop w:val="0"/>
          <w:marBottom w:val="0"/>
          <w:divBdr>
            <w:top w:val="none" w:sz="0" w:space="0" w:color="auto"/>
            <w:left w:val="none" w:sz="0" w:space="0" w:color="auto"/>
            <w:bottom w:val="none" w:sz="0" w:space="0" w:color="auto"/>
            <w:right w:val="none" w:sz="0" w:space="0" w:color="auto"/>
          </w:divBdr>
        </w:div>
        <w:div w:id="1172069425">
          <w:marLeft w:val="0"/>
          <w:marRight w:val="0"/>
          <w:marTop w:val="0"/>
          <w:marBottom w:val="0"/>
          <w:divBdr>
            <w:top w:val="none" w:sz="0" w:space="0" w:color="auto"/>
            <w:left w:val="none" w:sz="0" w:space="0" w:color="auto"/>
            <w:bottom w:val="none" w:sz="0" w:space="0" w:color="auto"/>
            <w:right w:val="none" w:sz="0" w:space="0" w:color="auto"/>
          </w:divBdr>
        </w:div>
        <w:div w:id="1186022291">
          <w:marLeft w:val="0"/>
          <w:marRight w:val="0"/>
          <w:marTop w:val="0"/>
          <w:marBottom w:val="0"/>
          <w:divBdr>
            <w:top w:val="none" w:sz="0" w:space="0" w:color="auto"/>
            <w:left w:val="none" w:sz="0" w:space="0" w:color="auto"/>
            <w:bottom w:val="none" w:sz="0" w:space="0" w:color="auto"/>
            <w:right w:val="none" w:sz="0" w:space="0" w:color="auto"/>
          </w:divBdr>
        </w:div>
        <w:div w:id="1236428796">
          <w:marLeft w:val="0"/>
          <w:marRight w:val="0"/>
          <w:marTop w:val="0"/>
          <w:marBottom w:val="0"/>
          <w:divBdr>
            <w:top w:val="none" w:sz="0" w:space="0" w:color="auto"/>
            <w:left w:val="none" w:sz="0" w:space="0" w:color="auto"/>
            <w:bottom w:val="none" w:sz="0" w:space="0" w:color="auto"/>
            <w:right w:val="none" w:sz="0" w:space="0" w:color="auto"/>
          </w:divBdr>
        </w:div>
        <w:div w:id="1292131957">
          <w:marLeft w:val="0"/>
          <w:marRight w:val="0"/>
          <w:marTop w:val="0"/>
          <w:marBottom w:val="0"/>
          <w:divBdr>
            <w:top w:val="none" w:sz="0" w:space="0" w:color="auto"/>
            <w:left w:val="none" w:sz="0" w:space="0" w:color="auto"/>
            <w:bottom w:val="none" w:sz="0" w:space="0" w:color="auto"/>
            <w:right w:val="none" w:sz="0" w:space="0" w:color="auto"/>
          </w:divBdr>
        </w:div>
        <w:div w:id="1301223812">
          <w:marLeft w:val="0"/>
          <w:marRight w:val="0"/>
          <w:marTop w:val="0"/>
          <w:marBottom w:val="0"/>
          <w:divBdr>
            <w:top w:val="none" w:sz="0" w:space="0" w:color="auto"/>
            <w:left w:val="none" w:sz="0" w:space="0" w:color="auto"/>
            <w:bottom w:val="none" w:sz="0" w:space="0" w:color="auto"/>
            <w:right w:val="none" w:sz="0" w:space="0" w:color="auto"/>
          </w:divBdr>
        </w:div>
        <w:div w:id="1307393281">
          <w:marLeft w:val="0"/>
          <w:marRight w:val="0"/>
          <w:marTop w:val="0"/>
          <w:marBottom w:val="0"/>
          <w:divBdr>
            <w:top w:val="none" w:sz="0" w:space="0" w:color="auto"/>
            <w:left w:val="none" w:sz="0" w:space="0" w:color="auto"/>
            <w:bottom w:val="none" w:sz="0" w:space="0" w:color="auto"/>
            <w:right w:val="none" w:sz="0" w:space="0" w:color="auto"/>
          </w:divBdr>
        </w:div>
        <w:div w:id="1327054740">
          <w:marLeft w:val="0"/>
          <w:marRight w:val="0"/>
          <w:marTop w:val="0"/>
          <w:marBottom w:val="0"/>
          <w:divBdr>
            <w:top w:val="none" w:sz="0" w:space="0" w:color="auto"/>
            <w:left w:val="none" w:sz="0" w:space="0" w:color="auto"/>
            <w:bottom w:val="none" w:sz="0" w:space="0" w:color="auto"/>
            <w:right w:val="none" w:sz="0" w:space="0" w:color="auto"/>
          </w:divBdr>
        </w:div>
        <w:div w:id="1377315242">
          <w:marLeft w:val="0"/>
          <w:marRight w:val="0"/>
          <w:marTop w:val="0"/>
          <w:marBottom w:val="0"/>
          <w:divBdr>
            <w:top w:val="none" w:sz="0" w:space="0" w:color="auto"/>
            <w:left w:val="none" w:sz="0" w:space="0" w:color="auto"/>
            <w:bottom w:val="none" w:sz="0" w:space="0" w:color="auto"/>
            <w:right w:val="none" w:sz="0" w:space="0" w:color="auto"/>
          </w:divBdr>
        </w:div>
        <w:div w:id="1380741952">
          <w:marLeft w:val="0"/>
          <w:marRight w:val="0"/>
          <w:marTop w:val="0"/>
          <w:marBottom w:val="0"/>
          <w:divBdr>
            <w:top w:val="none" w:sz="0" w:space="0" w:color="auto"/>
            <w:left w:val="none" w:sz="0" w:space="0" w:color="auto"/>
            <w:bottom w:val="none" w:sz="0" w:space="0" w:color="auto"/>
            <w:right w:val="none" w:sz="0" w:space="0" w:color="auto"/>
          </w:divBdr>
        </w:div>
        <w:div w:id="1425106185">
          <w:marLeft w:val="0"/>
          <w:marRight w:val="0"/>
          <w:marTop w:val="0"/>
          <w:marBottom w:val="0"/>
          <w:divBdr>
            <w:top w:val="none" w:sz="0" w:space="0" w:color="auto"/>
            <w:left w:val="none" w:sz="0" w:space="0" w:color="auto"/>
            <w:bottom w:val="none" w:sz="0" w:space="0" w:color="auto"/>
            <w:right w:val="none" w:sz="0" w:space="0" w:color="auto"/>
          </w:divBdr>
        </w:div>
        <w:div w:id="1445074537">
          <w:marLeft w:val="0"/>
          <w:marRight w:val="0"/>
          <w:marTop w:val="0"/>
          <w:marBottom w:val="0"/>
          <w:divBdr>
            <w:top w:val="none" w:sz="0" w:space="0" w:color="auto"/>
            <w:left w:val="none" w:sz="0" w:space="0" w:color="auto"/>
            <w:bottom w:val="none" w:sz="0" w:space="0" w:color="auto"/>
            <w:right w:val="none" w:sz="0" w:space="0" w:color="auto"/>
          </w:divBdr>
        </w:div>
        <w:div w:id="1476482008">
          <w:marLeft w:val="0"/>
          <w:marRight w:val="0"/>
          <w:marTop w:val="0"/>
          <w:marBottom w:val="0"/>
          <w:divBdr>
            <w:top w:val="none" w:sz="0" w:space="0" w:color="auto"/>
            <w:left w:val="none" w:sz="0" w:space="0" w:color="auto"/>
            <w:bottom w:val="none" w:sz="0" w:space="0" w:color="auto"/>
            <w:right w:val="none" w:sz="0" w:space="0" w:color="auto"/>
          </w:divBdr>
        </w:div>
        <w:div w:id="1483041986">
          <w:marLeft w:val="0"/>
          <w:marRight w:val="0"/>
          <w:marTop w:val="0"/>
          <w:marBottom w:val="0"/>
          <w:divBdr>
            <w:top w:val="none" w:sz="0" w:space="0" w:color="auto"/>
            <w:left w:val="none" w:sz="0" w:space="0" w:color="auto"/>
            <w:bottom w:val="none" w:sz="0" w:space="0" w:color="auto"/>
            <w:right w:val="none" w:sz="0" w:space="0" w:color="auto"/>
          </w:divBdr>
        </w:div>
        <w:div w:id="1503280694">
          <w:marLeft w:val="0"/>
          <w:marRight w:val="0"/>
          <w:marTop w:val="0"/>
          <w:marBottom w:val="0"/>
          <w:divBdr>
            <w:top w:val="none" w:sz="0" w:space="0" w:color="auto"/>
            <w:left w:val="none" w:sz="0" w:space="0" w:color="auto"/>
            <w:bottom w:val="none" w:sz="0" w:space="0" w:color="auto"/>
            <w:right w:val="none" w:sz="0" w:space="0" w:color="auto"/>
          </w:divBdr>
        </w:div>
        <w:div w:id="1522013943">
          <w:marLeft w:val="0"/>
          <w:marRight w:val="0"/>
          <w:marTop w:val="0"/>
          <w:marBottom w:val="0"/>
          <w:divBdr>
            <w:top w:val="none" w:sz="0" w:space="0" w:color="auto"/>
            <w:left w:val="none" w:sz="0" w:space="0" w:color="auto"/>
            <w:bottom w:val="none" w:sz="0" w:space="0" w:color="auto"/>
            <w:right w:val="none" w:sz="0" w:space="0" w:color="auto"/>
          </w:divBdr>
        </w:div>
        <w:div w:id="1527324798">
          <w:marLeft w:val="0"/>
          <w:marRight w:val="0"/>
          <w:marTop w:val="0"/>
          <w:marBottom w:val="0"/>
          <w:divBdr>
            <w:top w:val="none" w:sz="0" w:space="0" w:color="auto"/>
            <w:left w:val="none" w:sz="0" w:space="0" w:color="auto"/>
            <w:bottom w:val="none" w:sz="0" w:space="0" w:color="auto"/>
            <w:right w:val="none" w:sz="0" w:space="0" w:color="auto"/>
          </w:divBdr>
        </w:div>
        <w:div w:id="1563058148">
          <w:marLeft w:val="0"/>
          <w:marRight w:val="0"/>
          <w:marTop w:val="0"/>
          <w:marBottom w:val="0"/>
          <w:divBdr>
            <w:top w:val="none" w:sz="0" w:space="0" w:color="auto"/>
            <w:left w:val="none" w:sz="0" w:space="0" w:color="auto"/>
            <w:bottom w:val="none" w:sz="0" w:space="0" w:color="auto"/>
            <w:right w:val="none" w:sz="0" w:space="0" w:color="auto"/>
          </w:divBdr>
        </w:div>
        <w:div w:id="1608152591">
          <w:marLeft w:val="0"/>
          <w:marRight w:val="0"/>
          <w:marTop w:val="0"/>
          <w:marBottom w:val="0"/>
          <w:divBdr>
            <w:top w:val="none" w:sz="0" w:space="0" w:color="auto"/>
            <w:left w:val="none" w:sz="0" w:space="0" w:color="auto"/>
            <w:bottom w:val="none" w:sz="0" w:space="0" w:color="auto"/>
            <w:right w:val="none" w:sz="0" w:space="0" w:color="auto"/>
          </w:divBdr>
        </w:div>
        <w:div w:id="1627471572">
          <w:marLeft w:val="0"/>
          <w:marRight w:val="0"/>
          <w:marTop w:val="0"/>
          <w:marBottom w:val="0"/>
          <w:divBdr>
            <w:top w:val="none" w:sz="0" w:space="0" w:color="auto"/>
            <w:left w:val="none" w:sz="0" w:space="0" w:color="auto"/>
            <w:bottom w:val="none" w:sz="0" w:space="0" w:color="auto"/>
            <w:right w:val="none" w:sz="0" w:space="0" w:color="auto"/>
          </w:divBdr>
        </w:div>
        <w:div w:id="1666856609">
          <w:marLeft w:val="0"/>
          <w:marRight w:val="0"/>
          <w:marTop w:val="0"/>
          <w:marBottom w:val="0"/>
          <w:divBdr>
            <w:top w:val="none" w:sz="0" w:space="0" w:color="auto"/>
            <w:left w:val="none" w:sz="0" w:space="0" w:color="auto"/>
            <w:bottom w:val="none" w:sz="0" w:space="0" w:color="auto"/>
            <w:right w:val="none" w:sz="0" w:space="0" w:color="auto"/>
          </w:divBdr>
        </w:div>
        <w:div w:id="1670450283">
          <w:marLeft w:val="0"/>
          <w:marRight w:val="0"/>
          <w:marTop w:val="0"/>
          <w:marBottom w:val="0"/>
          <w:divBdr>
            <w:top w:val="none" w:sz="0" w:space="0" w:color="auto"/>
            <w:left w:val="none" w:sz="0" w:space="0" w:color="auto"/>
            <w:bottom w:val="none" w:sz="0" w:space="0" w:color="auto"/>
            <w:right w:val="none" w:sz="0" w:space="0" w:color="auto"/>
          </w:divBdr>
        </w:div>
        <w:div w:id="1750540379">
          <w:marLeft w:val="0"/>
          <w:marRight w:val="0"/>
          <w:marTop w:val="0"/>
          <w:marBottom w:val="0"/>
          <w:divBdr>
            <w:top w:val="none" w:sz="0" w:space="0" w:color="auto"/>
            <w:left w:val="none" w:sz="0" w:space="0" w:color="auto"/>
            <w:bottom w:val="none" w:sz="0" w:space="0" w:color="auto"/>
            <w:right w:val="none" w:sz="0" w:space="0" w:color="auto"/>
          </w:divBdr>
        </w:div>
        <w:div w:id="1771195252">
          <w:marLeft w:val="0"/>
          <w:marRight w:val="0"/>
          <w:marTop w:val="0"/>
          <w:marBottom w:val="0"/>
          <w:divBdr>
            <w:top w:val="none" w:sz="0" w:space="0" w:color="auto"/>
            <w:left w:val="none" w:sz="0" w:space="0" w:color="auto"/>
            <w:bottom w:val="none" w:sz="0" w:space="0" w:color="auto"/>
            <w:right w:val="none" w:sz="0" w:space="0" w:color="auto"/>
          </w:divBdr>
        </w:div>
        <w:div w:id="1795560541">
          <w:marLeft w:val="0"/>
          <w:marRight w:val="0"/>
          <w:marTop w:val="0"/>
          <w:marBottom w:val="0"/>
          <w:divBdr>
            <w:top w:val="none" w:sz="0" w:space="0" w:color="auto"/>
            <w:left w:val="none" w:sz="0" w:space="0" w:color="auto"/>
            <w:bottom w:val="none" w:sz="0" w:space="0" w:color="auto"/>
            <w:right w:val="none" w:sz="0" w:space="0" w:color="auto"/>
          </w:divBdr>
        </w:div>
        <w:div w:id="1796364987">
          <w:marLeft w:val="0"/>
          <w:marRight w:val="0"/>
          <w:marTop w:val="0"/>
          <w:marBottom w:val="0"/>
          <w:divBdr>
            <w:top w:val="none" w:sz="0" w:space="0" w:color="auto"/>
            <w:left w:val="none" w:sz="0" w:space="0" w:color="auto"/>
            <w:bottom w:val="none" w:sz="0" w:space="0" w:color="auto"/>
            <w:right w:val="none" w:sz="0" w:space="0" w:color="auto"/>
          </w:divBdr>
        </w:div>
        <w:div w:id="1801682836">
          <w:marLeft w:val="0"/>
          <w:marRight w:val="0"/>
          <w:marTop w:val="0"/>
          <w:marBottom w:val="0"/>
          <w:divBdr>
            <w:top w:val="none" w:sz="0" w:space="0" w:color="auto"/>
            <w:left w:val="none" w:sz="0" w:space="0" w:color="auto"/>
            <w:bottom w:val="none" w:sz="0" w:space="0" w:color="auto"/>
            <w:right w:val="none" w:sz="0" w:space="0" w:color="auto"/>
          </w:divBdr>
        </w:div>
        <w:div w:id="1854494362">
          <w:marLeft w:val="0"/>
          <w:marRight w:val="0"/>
          <w:marTop w:val="0"/>
          <w:marBottom w:val="0"/>
          <w:divBdr>
            <w:top w:val="none" w:sz="0" w:space="0" w:color="auto"/>
            <w:left w:val="none" w:sz="0" w:space="0" w:color="auto"/>
            <w:bottom w:val="none" w:sz="0" w:space="0" w:color="auto"/>
            <w:right w:val="none" w:sz="0" w:space="0" w:color="auto"/>
          </w:divBdr>
        </w:div>
        <w:div w:id="1919093428">
          <w:marLeft w:val="0"/>
          <w:marRight w:val="0"/>
          <w:marTop w:val="0"/>
          <w:marBottom w:val="0"/>
          <w:divBdr>
            <w:top w:val="none" w:sz="0" w:space="0" w:color="auto"/>
            <w:left w:val="none" w:sz="0" w:space="0" w:color="auto"/>
            <w:bottom w:val="none" w:sz="0" w:space="0" w:color="auto"/>
            <w:right w:val="none" w:sz="0" w:space="0" w:color="auto"/>
          </w:divBdr>
        </w:div>
        <w:div w:id="1920476611">
          <w:marLeft w:val="0"/>
          <w:marRight w:val="0"/>
          <w:marTop w:val="0"/>
          <w:marBottom w:val="0"/>
          <w:divBdr>
            <w:top w:val="none" w:sz="0" w:space="0" w:color="auto"/>
            <w:left w:val="none" w:sz="0" w:space="0" w:color="auto"/>
            <w:bottom w:val="none" w:sz="0" w:space="0" w:color="auto"/>
            <w:right w:val="none" w:sz="0" w:space="0" w:color="auto"/>
          </w:divBdr>
        </w:div>
        <w:div w:id="1934508289">
          <w:marLeft w:val="0"/>
          <w:marRight w:val="0"/>
          <w:marTop w:val="0"/>
          <w:marBottom w:val="0"/>
          <w:divBdr>
            <w:top w:val="none" w:sz="0" w:space="0" w:color="auto"/>
            <w:left w:val="none" w:sz="0" w:space="0" w:color="auto"/>
            <w:bottom w:val="none" w:sz="0" w:space="0" w:color="auto"/>
            <w:right w:val="none" w:sz="0" w:space="0" w:color="auto"/>
          </w:divBdr>
        </w:div>
        <w:div w:id="1944917131">
          <w:marLeft w:val="0"/>
          <w:marRight w:val="0"/>
          <w:marTop w:val="0"/>
          <w:marBottom w:val="0"/>
          <w:divBdr>
            <w:top w:val="none" w:sz="0" w:space="0" w:color="auto"/>
            <w:left w:val="none" w:sz="0" w:space="0" w:color="auto"/>
            <w:bottom w:val="none" w:sz="0" w:space="0" w:color="auto"/>
            <w:right w:val="none" w:sz="0" w:space="0" w:color="auto"/>
          </w:divBdr>
        </w:div>
        <w:div w:id="1961103996">
          <w:marLeft w:val="0"/>
          <w:marRight w:val="0"/>
          <w:marTop w:val="0"/>
          <w:marBottom w:val="0"/>
          <w:divBdr>
            <w:top w:val="none" w:sz="0" w:space="0" w:color="auto"/>
            <w:left w:val="none" w:sz="0" w:space="0" w:color="auto"/>
            <w:bottom w:val="none" w:sz="0" w:space="0" w:color="auto"/>
            <w:right w:val="none" w:sz="0" w:space="0" w:color="auto"/>
          </w:divBdr>
        </w:div>
        <w:div w:id="1966425537">
          <w:marLeft w:val="0"/>
          <w:marRight w:val="0"/>
          <w:marTop w:val="0"/>
          <w:marBottom w:val="0"/>
          <w:divBdr>
            <w:top w:val="none" w:sz="0" w:space="0" w:color="auto"/>
            <w:left w:val="none" w:sz="0" w:space="0" w:color="auto"/>
            <w:bottom w:val="none" w:sz="0" w:space="0" w:color="auto"/>
            <w:right w:val="none" w:sz="0" w:space="0" w:color="auto"/>
          </w:divBdr>
        </w:div>
        <w:div w:id="1994676946">
          <w:marLeft w:val="0"/>
          <w:marRight w:val="0"/>
          <w:marTop w:val="0"/>
          <w:marBottom w:val="0"/>
          <w:divBdr>
            <w:top w:val="none" w:sz="0" w:space="0" w:color="auto"/>
            <w:left w:val="none" w:sz="0" w:space="0" w:color="auto"/>
            <w:bottom w:val="none" w:sz="0" w:space="0" w:color="auto"/>
            <w:right w:val="none" w:sz="0" w:space="0" w:color="auto"/>
          </w:divBdr>
        </w:div>
      </w:divsChild>
    </w:div>
    <w:div w:id="951325232">
      <w:bodyDiv w:val="1"/>
      <w:marLeft w:val="0"/>
      <w:marRight w:val="0"/>
      <w:marTop w:val="0"/>
      <w:marBottom w:val="0"/>
      <w:divBdr>
        <w:top w:val="none" w:sz="0" w:space="0" w:color="auto"/>
        <w:left w:val="none" w:sz="0" w:space="0" w:color="auto"/>
        <w:bottom w:val="none" w:sz="0" w:space="0" w:color="auto"/>
        <w:right w:val="none" w:sz="0" w:space="0" w:color="auto"/>
      </w:divBdr>
      <w:divsChild>
        <w:div w:id="1651061455">
          <w:marLeft w:val="0"/>
          <w:marRight w:val="0"/>
          <w:marTop w:val="100"/>
          <w:marBottom w:val="100"/>
          <w:divBdr>
            <w:top w:val="none" w:sz="0" w:space="0" w:color="auto"/>
            <w:left w:val="none" w:sz="0" w:space="0" w:color="auto"/>
            <w:bottom w:val="none" w:sz="0" w:space="0" w:color="auto"/>
            <w:right w:val="none" w:sz="0" w:space="0" w:color="auto"/>
          </w:divBdr>
          <w:divsChild>
            <w:div w:id="1097017386">
              <w:marLeft w:val="0"/>
              <w:marRight w:val="0"/>
              <w:marTop w:val="225"/>
              <w:marBottom w:val="750"/>
              <w:divBdr>
                <w:top w:val="none" w:sz="0" w:space="0" w:color="auto"/>
                <w:left w:val="none" w:sz="0" w:space="0" w:color="auto"/>
                <w:bottom w:val="none" w:sz="0" w:space="0" w:color="auto"/>
                <w:right w:val="none" w:sz="0" w:space="0" w:color="auto"/>
              </w:divBdr>
              <w:divsChild>
                <w:div w:id="818811974">
                  <w:marLeft w:val="0"/>
                  <w:marRight w:val="0"/>
                  <w:marTop w:val="0"/>
                  <w:marBottom w:val="0"/>
                  <w:divBdr>
                    <w:top w:val="none" w:sz="0" w:space="0" w:color="auto"/>
                    <w:left w:val="none" w:sz="0" w:space="0" w:color="auto"/>
                    <w:bottom w:val="none" w:sz="0" w:space="0" w:color="auto"/>
                    <w:right w:val="none" w:sz="0" w:space="0" w:color="auto"/>
                  </w:divBdr>
                  <w:divsChild>
                    <w:div w:id="222831580">
                      <w:marLeft w:val="0"/>
                      <w:marRight w:val="0"/>
                      <w:marTop w:val="0"/>
                      <w:marBottom w:val="0"/>
                      <w:divBdr>
                        <w:top w:val="none" w:sz="0" w:space="0" w:color="auto"/>
                        <w:left w:val="none" w:sz="0" w:space="0" w:color="auto"/>
                        <w:bottom w:val="none" w:sz="0" w:space="0" w:color="auto"/>
                        <w:right w:val="none" w:sz="0" w:space="0" w:color="auto"/>
                      </w:divBdr>
                      <w:divsChild>
                        <w:div w:id="459421376">
                          <w:marLeft w:val="0"/>
                          <w:marRight w:val="0"/>
                          <w:marTop w:val="0"/>
                          <w:marBottom w:val="0"/>
                          <w:divBdr>
                            <w:top w:val="none" w:sz="0" w:space="0" w:color="auto"/>
                            <w:left w:val="none" w:sz="0" w:space="0" w:color="auto"/>
                            <w:bottom w:val="none" w:sz="0" w:space="0" w:color="auto"/>
                            <w:right w:val="none" w:sz="0" w:space="0" w:color="auto"/>
                          </w:divBdr>
                          <w:divsChild>
                            <w:div w:id="2068142787">
                              <w:marLeft w:val="0"/>
                              <w:marRight w:val="0"/>
                              <w:marTop w:val="0"/>
                              <w:marBottom w:val="0"/>
                              <w:divBdr>
                                <w:top w:val="none" w:sz="0" w:space="0" w:color="auto"/>
                                <w:left w:val="none" w:sz="0" w:space="0" w:color="auto"/>
                                <w:bottom w:val="none" w:sz="0" w:space="0" w:color="auto"/>
                                <w:right w:val="none" w:sz="0" w:space="0" w:color="auto"/>
                              </w:divBdr>
                              <w:divsChild>
                                <w:div w:id="592394554">
                                  <w:marLeft w:val="0"/>
                                  <w:marRight w:val="0"/>
                                  <w:marTop w:val="0"/>
                                  <w:marBottom w:val="0"/>
                                  <w:divBdr>
                                    <w:top w:val="none" w:sz="0" w:space="0" w:color="auto"/>
                                    <w:left w:val="none" w:sz="0" w:space="0" w:color="auto"/>
                                    <w:bottom w:val="none" w:sz="0" w:space="0" w:color="auto"/>
                                    <w:right w:val="none" w:sz="0" w:space="0" w:color="auto"/>
                                  </w:divBdr>
                                  <w:divsChild>
                                    <w:div w:id="241372425">
                                      <w:marLeft w:val="0"/>
                                      <w:marRight w:val="0"/>
                                      <w:marTop w:val="0"/>
                                      <w:marBottom w:val="0"/>
                                      <w:divBdr>
                                        <w:top w:val="none" w:sz="0" w:space="0" w:color="auto"/>
                                        <w:left w:val="none" w:sz="0" w:space="0" w:color="auto"/>
                                        <w:bottom w:val="none" w:sz="0" w:space="0" w:color="auto"/>
                                        <w:right w:val="none" w:sz="0" w:space="0" w:color="auto"/>
                                      </w:divBdr>
                                      <w:divsChild>
                                        <w:div w:id="1039475775">
                                          <w:marLeft w:val="0"/>
                                          <w:marRight w:val="0"/>
                                          <w:marTop w:val="0"/>
                                          <w:marBottom w:val="0"/>
                                          <w:divBdr>
                                            <w:top w:val="none" w:sz="0" w:space="0" w:color="auto"/>
                                            <w:left w:val="none" w:sz="0" w:space="0" w:color="auto"/>
                                            <w:bottom w:val="none" w:sz="0" w:space="0" w:color="auto"/>
                                            <w:right w:val="none" w:sz="0" w:space="0" w:color="auto"/>
                                          </w:divBdr>
                                          <w:divsChild>
                                            <w:div w:id="1339382458">
                                              <w:marLeft w:val="0"/>
                                              <w:marRight w:val="0"/>
                                              <w:marTop w:val="0"/>
                                              <w:marBottom w:val="0"/>
                                              <w:divBdr>
                                                <w:top w:val="none" w:sz="0" w:space="0" w:color="auto"/>
                                                <w:left w:val="none" w:sz="0" w:space="0" w:color="auto"/>
                                                <w:bottom w:val="none" w:sz="0" w:space="0" w:color="auto"/>
                                                <w:right w:val="none" w:sz="0" w:space="0" w:color="auto"/>
                                              </w:divBdr>
                                              <w:divsChild>
                                                <w:div w:id="1360930140">
                                                  <w:marLeft w:val="0"/>
                                                  <w:marRight w:val="0"/>
                                                  <w:marTop w:val="0"/>
                                                  <w:marBottom w:val="0"/>
                                                  <w:divBdr>
                                                    <w:top w:val="none" w:sz="0" w:space="0" w:color="auto"/>
                                                    <w:left w:val="none" w:sz="0" w:space="0" w:color="auto"/>
                                                    <w:bottom w:val="none" w:sz="0" w:space="0" w:color="auto"/>
                                                    <w:right w:val="none" w:sz="0" w:space="0" w:color="auto"/>
                                                  </w:divBdr>
                                                  <w:divsChild>
                                                    <w:div w:id="86587475">
                                                      <w:marLeft w:val="0"/>
                                                      <w:marRight w:val="0"/>
                                                      <w:marTop w:val="0"/>
                                                      <w:marBottom w:val="0"/>
                                                      <w:divBdr>
                                                        <w:top w:val="none" w:sz="0" w:space="0" w:color="auto"/>
                                                        <w:left w:val="none" w:sz="0" w:space="0" w:color="auto"/>
                                                        <w:bottom w:val="none" w:sz="0" w:space="0" w:color="auto"/>
                                                        <w:right w:val="none" w:sz="0" w:space="0" w:color="auto"/>
                                                      </w:divBdr>
                                                      <w:divsChild>
                                                        <w:div w:id="2040741242">
                                                          <w:marLeft w:val="0"/>
                                                          <w:marRight w:val="0"/>
                                                          <w:marTop w:val="0"/>
                                                          <w:marBottom w:val="0"/>
                                                          <w:divBdr>
                                                            <w:top w:val="none" w:sz="0" w:space="0" w:color="auto"/>
                                                            <w:left w:val="none" w:sz="0" w:space="0" w:color="auto"/>
                                                            <w:bottom w:val="none" w:sz="0" w:space="0" w:color="auto"/>
                                                            <w:right w:val="none" w:sz="0" w:space="0" w:color="auto"/>
                                                          </w:divBdr>
                                                          <w:divsChild>
                                                            <w:div w:id="1017200651">
                                                              <w:marLeft w:val="0"/>
                                                              <w:marRight w:val="0"/>
                                                              <w:marTop w:val="0"/>
                                                              <w:marBottom w:val="0"/>
                                                              <w:divBdr>
                                                                <w:top w:val="none" w:sz="0" w:space="0" w:color="auto"/>
                                                                <w:left w:val="none" w:sz="0" w:space="0" w:color="auto"/>
                                                                <w:bottom w:val="none" w:sz="0" w:space="0" w:color="auto"/>
                                                                <w:right w:val="none" w:sz="0" w:space="0" w:color="auto"/>
                                                              </w:divBdr>
                                                              <w:divsChild>
                                                                <w:div w:id="606960460">
                                                                  <w:marLeft w:val="0"/>
                                                                  <w:marRight w:val="0"/>
                                                                  <w:marTop w:val="0"/>
                                                                  <w:marBottom w:val="0"/>
                                                                  <w:divBdr>
                                                                    <w:top w:val="none" w:sz="0" w:space="0" w:color="auto"/>
                                                                    <w:left w:val="none" w:sz="0" w:space="0" w:color="auto"/>
                                                                    <w:bottom w:val="none" w:sz="0" w:space="0" w:color="auto"/>
                                                                    <w:right w:val="none" w:sz="0" w:space="0" w:color="auto"/>
                                                                  </w:divBdr>
                                                                  <w:divsChild>
                                                                    <w:div w:id="1959481837">
                                                                      <w:marLeft w:val="0"/>
                                                                      <w:marRight w:val="0"/>
                                                                      <w:marTop w:val="0"/>
                                                                      <w:marBottom w:val="0"/>
                                                                      <w:divBdr>
                                                                        <w:top w:val="none" w:sz="0" w:space="0" w:color="auto"/>
                                                                        <w:left w:val="none" w:sz="0" w:space="0" w:color="auto"/>
                                                                        <w:bottom w:val="none" w:sz="0" w:space="0" w:color="auto"/>
                                                                        <w:right w:val="none" w:sz="0" w:space="0" w:color="auto"/>
                                                                      </w:divBdr>
                                                                      <w:divsChild>
                                                                        <w:div w:id="43530400">
                                                                          <w:marLeft w:val="0"/>
                                                                          <w:marRight w:val="0"/>
                                                                          <w:marTop w:val="0"/>
                                                                          <w:marBottom w:val="0"/>
                                                                          <w:divBdr>
                                                                            <w:top w:val="none" w:sz="0" w:space="0" w:color="auto"/>
                                                                            <w:left w:val="none" w:sz="0" w:space="0" w:color="auto"/>
                                                                            <w:bottom w:val="none" w:sz="0" w:space="0" w:color="auto"/>
                                                                            <w:right w:val="none" w:sz="0" w:space="0" w:color="auto"/>
                                                                          </w:divBdr>
                                                                          <w:divsChild>
                                                                            <w:div w:id="1115448015">
                                                                              <w:marLeft w:val="0"/>
                                                                              <w:marRight w:val="0"/>
                                                                              <w:marTop w:val="0"/>
                                                                              <w:marBottom w:val="0"/>
                                                                              <w:divBdr>
                                                                                <w:top w:val="none" w:sz="0" w:space="0" w:color="auto"/>
                                                                                <w:left w:val="none" w:sz="0" w:space="0" w:color="auto"/>
                                                                                <w:bottom w:val="none" w:sz="0" w:space="0" w:color="auto"/>
                                                                                <w:right w:val="none" w:sz="0" w:space="0" w:color="auto"/>
                                                                              </w:divBdr>
                                                                            </w:div>
                                                                            <w:div w:id="1397119936">
                                                                              <w:marLeft w:val="0"/>
                                                                              <w:marRight w:val="0"/>
                                                                              <w:marTop w:val="0"/>
                                                                              <w:marBottom w:val="0"/>
                                                                              <w:divBdr>
                                                                                <w:top w:val="none" w:sz="0" w:space="0" w:color="auto"/>
                                                                                <w:left w:val="none" w:sz="0" w:space="0" w:color="auto"/>
                                                                                <w:bottom w:val="none" w:sz="0" w:space="0" w:color="auto"/>
                                                                                <w:right w:val="none" w:sz="0" w:space="0" w:color="auto"/>
                                                                              </w:divBdr>
                                                                            </w:div>
                                                                          </w:divsChild>
                                                                        </w:div>
                                                                        <w:div w:id="469057413">
                                                                          <w:marLeft w:val="0"/>
                                                                          <w:marRight w:val="0"/>
                                                                          <w:marTop w:val="0"/>
                                                                          <w:marBottom w:val="0"/>
                                                                          <w:divBdr>
                                                                            <w:top w:val="none" w:sz="0" w:space="0" w:color="auto"/>
                                                                            <w:left w:val="none" w:sz="0" w:space="0" w:color="auto"/>
                                                                            <w:bottom w:val="none" w:sz="0" w:space="0" w:color="auto"/>
                                                                            <w:right w:val="none" w:sz="0" w:space="0" w:color="auto"/>
                                                                          </w:divBdr>
                                                                          <w:divsChild>
                                                                            <w:div w:id="1785728912">
                                                                              <w:marLeft w:val="0"/>
                                                                              <w:marRight w:val="0"/>
                                                                              <w:marTop w:val="0"/>
                                                                              <w:marBottom w:val="0"/>
                                                                              <w:divBdr>
                                                                                <w:top w:val="none" w:sz="0" w:space="0" w:color="auto"/>
                                                                                <w:left w:val="none" w:sz="0" w:space="0" w:color="auto"/>
                                                                                <w:bottom w:val="none" w:sz="0" w:space="0" w:color="auto"/>
                                                                                <w:right w:val="none" w:sz="0" w:space="0" w:color="auto"/>
                                                                              </w:divBdr>
                                                                            </w:div>
                                                                            <w:div w:id="1830292397">
                                                                              <w:marLeft w:val="0"/>
                                                                              <w:marRight w:val="0"/>
                                                                              <w:marTop w:val="0"/>
                                                                              <w:marBottom w:val="0"/>
                                                                              <w:divBdr>
                                                                                <w:top w:val="none" w:sz="0" w:space="0" w:color="auto"/>
                                                                                <w:left w:val="none" w:sz="0" w:space="0" w:color="auto"/>
                                                                                <w:bottom w:val="none" w:sz="0" w:space="0" w:color="auto"/>
                                                                                <w:right w:val="none" w:sz="0" w:space="0" w:color="auto"/>
                                                                              </w:divBdr>
                                                                            </w:div>
                                                                          </w:divsChild>
                                                                        </w:div>
                                                                        <w:div w:id="784425986">
                                                                          <w:marLeft w:val="0"/>
                                                                          <w:marRight w:val="0"/>
                                                                          <w:marTop w:val="0"/>
                                                                          <w:marBottom w:val="0"/>
                                                                          <w:divBdr>
                                                                            <w:top w:val="none" w:sz="0" w:space="0" w:color="auto"/>
                                                                            <w:left w:val="none" w:sz="0" w:space="0" w:color="auto"/>
                                                                            <w:bottom w:val="none" w:sz="0" w:space="0" w:color="auto"/>
                                                                            <w:right w:val="none" w:sz="0" w:space="0" w:color="auto"/>
                                                                          </w:divBdr>
                                                                          <w:divsChild>
                                                                            <w:div w:id="1223754216">
                                                                              <w:marLeft w:val="0"/>
                                                                              <w:marRight w:val="0"/>
                                                                              <w:marTop w:val="0"/>
                                                                              <w:marBottom w:val="0"/>
                                                                              <w:divBdr>
                                                                                <w:top w:val="none" w:sz="0" w:space="0" w:color="auto"/>
                                                                                <w:left w:val="none" w:sz="0" w:space="0" w:color="auto"/>
                                                                                <w:bottom w:val="none" w:sz="0" w:space="0" w:color="auto"/>
                                                                                <w:right w:val="none" w:sz="0" w:space="0" w:color="auto"/>
                                                                              </w:divBdr>
                                                                            </w:div>
                                                                            <w:div w:id="1859003800">
                                                                              <w:marLeft w:val="0"/>
                                                                              <w:marRight w:val="0"/>
                                                                              <w:marTop w:val="0"/>
                                                                              <w:marBottom w:val="0"/>
                                                                              <w:divBdr>
                                                                                <w:top w:val="none" w:sz="0" w:space="0" w:color="auto"/>
                                                                                <w:left w:val="none" w:sz="0" w:space="0" w:color="auto"/>
                                                                                <w:bottom w:val="none" w:sz="0" w:space="0" w:color="auto"/>
                                                                                <w:right w:val="none" w:sz="0" w:space="0" w:color="auto"/>
                                                                              </w:divBdr>
                                                                            </w:div>
                                                                          </w:divsChild>
                                                                        </w:div>
                                                                        <w:div w:id="960916317">
                                                                          <w:marLeft w:val="0"/>
                                                                          <w:marRight w:val="0"/>
                                                                          <w:marTop w:val="0"/>
                                                                          <w:marBottom w:val="0"/>
                                                                          <w:divBdr>
                                                                            <w:top w:val="none" w:sz="0" w:space="0" w:color="auto"/>
                                                                            <w:left w:val="none" w:sz="0" w:space="0" w:color="auto"/>
                                                                            <w:bottom w:val="none" w:sz="0" w:space="0" w:color="auto"/>
                                                                            <w:right w:val="none" w:sz="0" w:space="0" w:color="auto"/>
                                                                          </w:divBdr>
                                                                          <w:divsChild>
                                                                            <w:div w:id="694698781">
                                                                              <w:marLeft w:val="0"/>
                                                                              <w:marRight w:val="0"/>
                                                                              <w:marTop w:val="0"/>
                                                                              <w:marBottom w:val="0"/>
                                                                              <w:divBdr>
                                                                                <w:top w:val="none" w:sz="0" w:space="0" w:color="auto"/>
                                                                                <w:left w:val="none" w:sz="0" w:space="0" w:color="auto"/>
                                                                                <w:bottom w:val="none" w:sz="0" w:space="0" w:color="auto"/>
                                                                                <w:right w:val="none" w:sz="0" w:space="0" w:color="auto"/>
                                                                              </w:divBdr>
                                                                            </w:div>
                                                                            <w:div w:id="2071419674">
                                                                              <w:marLeft w:val="0"/>
                                                                              <w:marRight w:val="0"/>
                                                                              <w:marTop w:val="0"/>
                                                                              <w:marBottom w:val="0"/>
                                                                              <w:divBdr>
                                                                                <w:top w:val="none" w:sz="0" w:space="0" w:color="auto"/>
                                                                                <w:left w:val="none" w:sz="0" w:space="0" w:color="auto"/>
                                                                                <w:bottom w:val="none" w:sz="0" w:space="0" w:color="auto"/>
                                                                                <w:right w:val="none" w:sz="0" w:space="0" w:color="auto"/>
                                                                              </w:divBdr>
                                                                            </w:div>
                                                                          </w:divsChild>
                                                                        </w:div>
                                                                        <w:div w:id="1065756828">
                                                                          <w:marLeft w:val="0"/>
                                                                          <w:marRight w:val="0"/>
                                                                          <w:marTop w:val="0"/>
                                                                          <w:marBottom w:val="0"/>
                                                                          <w:divBdr>
                                                                            <w:top w:val="none" w:sz="0" w:space="0" w:color="auto"/>
                                                                            <w:left w:val="none" w:sz="0" w:space="0" w:color="auto"/>
                                                                            <w:bottom w:val="none" w:sz="0" w:space="0" w:color="auto"/>
                                                                            <w:right w:val="none" w:sz="0" w:space="0" w:color="auto"/>
                                                                          </w:divBdr>
                                                                          <w:divsChild>
                                                                            <w:div w:id="130632844">
                                                                              <w:marLeft w:val="0"/>
                                                                              <w:marRight w:val="0"/>
                                                                              <w:marTop w:val="0"/>
                                                                              <w:marBottom w:val="0"/>
                                                                              <w:divBdr>
                                                                                <w:top w:val="none" w:sz="0" w:space="0" w:color="auto"/>
                                                                                <w:left w:val="none" w:sz="0" w:space="0" w:color="auto"/>
                                                                                <w:bottom w:val="none" w:sz="0" w:space="0" w:color="auto"/>
                                                                                <w:right w:val="none" w:sz="0" w:space="0" w:color="auto"/>
                                                                              </w:divBdr>
                                                                            </w:div>
                                                                            <w:div w:id="1898200198">
                                                                              <w:marLeft w:val="0"/>
                                                                              <w:marRight w:val="0"/>
                                                                              <w:marTop w:val="0"/>
                                                                              <w:marBottom w:val="0"/>
                                                                              <w:divBdr>
                                                                                <w:top w:val="none" w:sz="0" w:space="0" w:color="auto"/>
                                                                                <w:left w:val="none" w:sz="0" w:space="0" w:color="auto"/>
                                                                                <w:bottom w:val="none" w:sz="0" w:space="0" w:color="auto"/>
                                                                                <w:right w:val="none" w:sz="0" w:space="0" w:color="auto"/>
                                                                              </w:divBdr>
                                                                            </w:div>
                                                                          </w:divsChild>
                                                                        </w:div>
                                                                        <w:div w:id="1636133488">
                                                                          <w:marLeft w:val="0"/>
                                                                          <w:marRight w:val="0"/>
                                                                          <w:marTop w:val="0"/>
                                                                          <w:marBottom w:val="0"/>
                                                                          <w:divBdr>
                                                                            <w:top w:val="none" w:sz="0" w:space="0" w:color="auto"/>
                                                                            <w:left w:val="none" w:sz="0" w:space="0" w:color="auto"/>
                                                                            <w:bottom w:val="none" w:sz="0" w:space="0" w:color="auto"/>
                                                                            <w:right w:val="none" w:sz="0" w:space="0" w:color="auto"/>
                                                                          </w:divBdr>
                                                                          <w:divsChild>
                                                                            <w:div w:id="423840145">
                                                                              <w:marLeft w:val="0"/>
                                                                              <w:marRight w:val="0"/>
                                                                              <w:marTop w:val="0"/>
                                                                              <w:marBottom w:val="0"/>
                                                                              <w:divBdr>
                                                                                <w:top w:val="none" w:sz="0" w:space="0" w:color="auto"/>
                                                                                <w:left w:val="none" w:sz="0" w:space="0" w:color="auto"/>
                                                                                <w:bottom w:val="none" w:sz="0" w:space="0" w:color="auto"/>
                                                                                <w:right w:val="none" w:sz="0" w:space="0" w:color="auto"/>
                                                                              </w:divBdr>
                                                                            </w:div>
                                                                          </w:divsChild>
                                                                        </w:div>
                                                                        <w:div w:id="2057578058">
                                                                          <w:marLeft w:val="0"/>
                                                                          <w:marRight w:val="0"/>
                                                                          <w:marTop w:val="0"/>
                                                                          <w:marBottom w:val="0"/>
                                                                          <w:divBdr>
                                                                            <w:top w:val="none" w:sz="0" w:space="0" w:color="auto"/>
                                                                            <w:left w:val="none" w:sz="0" w:space="0" w:color="auto"/>
                                                                            <w:bottom w:val="none" w:sz="0" w:space="0" w:color="auto"/>
                                                                            <w:right w:val="none" w:sz="0" w:space="0" w:color="auto"/>
                                                                          </w:divBdr>
                                                                          <w:divsChild>
                                                                            <w:div w:id="31882800">
                                                                              <w:marLeft w:val="0"/>
                                                                              <w:marRight w:val="0"/>
                                                                              <w:marTop w:val="0"/>
                                                                              <w:marBottom w:val="0"/>
                                                                              <w:divBdr>
                                                                                <w:top w:val="none" w:sz="0" w:space="0" w:color="auto"/>
                                                                                <w:left w:val="none" w:sz="0" w:space="0" w:color="auto"/>
                                                                                <w:bottom w:val="none" w:sz="0" w:space="0" w:color="auto"/>
                                                                                <w:right w:val="none" w:sz="0" w:space="0" w:color="auto"/>
                                                                              </w:divBdr>
                                                                            </w:div>
                                                                            <w:div w:id="47529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455454">
      <w:bodyDiv w:val="1"/>
      <w:marLeft w:val="0"/>
      <w:marRight w:val="0"/>
      <w:marTop w:val="0"/>
      <w:marBottom w:val="0"/>
      <w:divBdr>
        <w:top w:val="none" w:sz="0" w:space="0" w:color="auto"/>
        <w:left w:val="none" w:sz="0" w:space="0" w:color="auto"/>
        <w:bottom w:val="none" w:sz="0" w:space="0" w:color="auto"/>
        <w:right w:val="none" w:sz="0" w:space="0" w:color="auto"/>
      </w:divBdr>
    </w:div>
    <w:div w:id="1015303511">
      <w:bodyDiv w:val="1"/>
      <w:marLeft w:val="0"/>
      <w:marRight w:val="0"/>
      <w:marTop w:val="0"/>
      <w:marBottom w:val="0"/>
      <w:divBdr>
        <w:top w:val="none" w:sz="0" w:space="0" w:color="auto"/>
        <w:left w:val="none" w:sz="0" w:space="0" w:color="auto"/>
        <w:bottom w:val="none" w:sz="0" w:space="0" w:color="auto"/>
        <w:right w:val="none" w:sz="0" w:space="0" w:color="auto"/>
      </w:divBdr>
    </w:div>
    <w:div w:id="1054811215">
      <w:bodyDiv w:val="1"/>
      <w:marLeft w:val="0"/>
      <w:marRight w:val="0"/>
      <w:marTop w:val="0"/>
      <w:marBottom w:val="0"/>
      <w:divBdr>
        <w:top w:val="none" w:sz="0" w:space="0" w:color="auto"/>
        <w:left w:val="none" w:sz="0" w:space="0" w:color="auto"/>
        <w:bottom w:val="none" w:sz="0" w:space="0" w:color="auto"/>
        <w:right w:val="none" w:sz="0" w:space="0" w:color="auto"/>
      </w:divBdr>
    </w:div>
    <w:div w:id="1081562121">
      <w:bodyDiv w:val="1"/>
      <w:marLeft w:val="0"/>
      <w:marRight w:val="0"/>
      <w:marTop w:val="0"/>
      <w:marBottom w:val="0"/>
      <w:divBdr>
        <w:top w:val="none" w:sz="0" w:space="0" w:color="auto"/>
        <w:left w:val="none" w:sz="0" w:space="0" w:color="auto"/>
        <w:bottom w:val="none" w:sz="0" w:space="0" w:color="auto"/>
        <w:right w:val="none" w:sz="0" w:space="0" w:color="auto"/>
      </w:divBdr>
      <w:divsChild>
        <w:div w:id="71045210">
          <w:marLeft w:val="0"/>
          <w:marRight w:val="0"/>
          <w:marTop w:val="0"/>
          <w:marBottom w:val="0"/>
          <w:divBdr>
            <w:top w:val="none" w:sz="0" w:space="0" w:color="auto"/>
            <w:left w:val="none" w:sz="0" w:space="0" w:color="auto"/>
            <w:bottom w:val="none" w:sz="0" w:space="0" w:color="auto"/>
            <w:right w:val="none" w:sz="0" w:space="0" w:color="auto"/>
          </w:divBdr>
          <w:divsChild>
            <w:div w:id="354617714">
              <w:marLeft w:val="0"/>
              <w:marRight w:val="0"/>
              <w:marTop w:val="0"/>
              <w:marBottom w:val="0"/>
              <w:divBdr>
                <w:top w:val="none" w:sz="0" w:space="0" w:color="auto"/>
                <w:left w:val="none" w:sz="0" w:space="0" w:color="auto"/>
                <w:bottom w:val="none" w:sz="0" w:space="0" w:color="auto"/>
                <w:right w:val="none" w:sz="0" w:space="0" w:color="auto"/>
              </w:divBdr>
            </w:div>
            <w:div w:id="1746604617">
              <w:marLeft w:val="0"/>
              <w:marRight w:val="0"/>
              <w:marTop w:val="0"/>
              <w:marBottom w:val="0"/>
              <w:divBdr>
                <w:top w:val="none" w:sz="0" w:space="0" w:color="auto"/>
                <w:left w:val="none" w:sz="0" w:space="0" w:color="auto"/>
                <w:bottom w:val="none" w:sz="0" w:space="0" w:color="auto"/>
                <w:right w:val="none" w:sz="0" w:space="0" w:color="auto"/>
              </w:divBdr>
            </w:div>
          </w:divsChild>
        </w:div>
        <w:div w:id="421293254">
          <w:marLeft w:val="0"/>
          <w:marRight w:val="0"/>
          <w:marTop w:val="0"/>
          <w:marBottom w:val="0"/>
          <w:divBdr>
            <w:top w:val="none" w:sz="0" w:space="0" w:color="auto"/>
            <w:left w:val="none" w:sz="0" w:space="0" w:color="auto"/>
            <w:bottom w:val="none" w:sz="0" w:space="0" w:color="auto"/>
            <w:right w:val="none" w:sz="0" w:space="0" w:color="auto"/>
          </w:divBdr>
        </w:div>
        <w:div w:id="1488470696">
          <w:marLeft w:val="0"/>
          <w:marRight w:val="0"/>
          <w:marTop w:val="0"/>
          <w:marBottom w:val="0"/>
          <w:divBdr>
            <w:top w:val="none" w:sz="0" w:space="0" w:color="auto"/>
            <w:left w:val="none" w:sz="0" w:space="0" w:color="auto"/>
            <w:bottom w:val="none" w:sz="0" w:space="0" w:color="auto"/>
            <w:right w:val="none" w:sz="0" w:space="0" w:color="auto"/>
          </w:divBdr>
          <w:divsChild>
            <w:div w:id="1257447345">
              <w:marLeft w:val="0"/>
              <w:marRight w:val="0"/>
              <w:marTop w:val="0"/>
              <w:marBottom w:val="0"/>
              <w:divBdr>
                <w:top w:val="none" w:sz="0" w:space="0" w:color="auto"/>
                <w:left w:val="none" w:sz="0" w:space="0" w:color="auto"/>
                <w:bottom w:val="none" w:sz="0" w:space="0" w:color="auto"/>
                <w:right w:val="none" w:sz="0" w:space="0" w:color="auto"/>
              </w:divBdr>
            </w:div>
            <w:div w:id="16101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81974">
      <w:bodyDiv w:val="1"/>
      <w:marLeft w:val="0"/>
      <w:marRight w:val="0"/>
      <w:marTop w:val="0"/>
      <w:marBottom w:val="0"/>
      <w:divBdr>
        <w:top w:val="none" w:sz="0" w:space="0" w:color="auto"/>
        <w:left w:val="none" w:sz="0" w:space="0" w:color="auto"/>
        <w:bottom w:val="none" w:sz="0" w:space="0" w:color="auto"/>
        <w:right w:val="none" w:sz="0" w:space="0" w:color="auto"/>
      </w:divBdr>
    </w:div>
    <w:div w:id="1108812853">
      <w:bodyDiv w:val="1"/>
      <w:marLeft w:val="0"/>
      <w:marRight w:val="0"/>
      <w:marTop w:val="0"/>
      <w:marBottom w:val="0"/>
      <w:divBdr>
        <w:top w:val="none" w:sz="0" w:space="0" w:color="auto"/>
        <w:left w:val="none" w:sz="0" w:space="0" w:color="auto"/>
        <w:bottom w:val="none" w:sz="0" w:space="0" w:color="auto"/>
        <w:right w:val="none" w:sz="0" w:space="0" w:color="auto"/>
      </w:divBdr>
    </w:div>
    <w:div w:id="1124927685">
      <w:bodyDiv w:val="1"/>
      <w:marLeft w:val="0"/>
      <w:marRight w:val="0"/>
      <w:marTop w:val="0"/>
      <w:marBottom w:val="0"/>
      <w:divBdr>
        <w:top w:val="none" w:sz="0" w:space="0" w:color="auto"/>
        <w:left w:val="none" w:sz="0" w:space="0" w:color="auto"/>
        <w:bottom w:val="none" w:sz="0" w:space="0" w:color="auto"/>
        <w:right w:val="none" w:sz="0" w:space="0" w:color="auto"/>
      </w:divBdr>
      <w:divsChild>
        <w:div w:id="53311835">
          <w:marLeft w:val="0"/>
          <w:marRight w:val="0"/>
          <w:marTop w:val="0"/>
          <w:marBottom w:val="0"/>
          <w:divBdr>
            <w:top w:val="none" w:sz="0" w:space="0" w:color="auto"/>
            <w:left w:val="none" w:sz="0" w:space="0" w:color="auto"/>
            <w:bottom w:val="none" w:sz="0" w:space="0" w:color="auto"/>
            <w:right w:val="none" w:sz="0" w:space="0" w:color="auto"/>
          </w:divBdr>
          <w:divsChild>
            <w:div w:id="340937643">
              <w:marLeft w:val="0"/>
              <w:marRight w:val="0"/>
              <w:marTop w:val="0"/>
              <w:marBottom w:val="0"/>
              <w:divBdr>
                <w:top w:val="none" w:sz="0" w:space="0" w:color="auto"/>
                <w:left w:val="none" w:sz="0" w:space="0" w:color="auto"/>
                <w:bottom w:val="none" w:sz="0" w:space="0" w:color="auto"/>
                <w:right w:val="none" w:sz="0" w:space="0" w:color="auto"/>
              </w:divBdr>
            </w:div>
            <w:div w:id="1035546004">
              <w:marLeft w:val="0"/>
              <w:marRight w:val="0"/>
              <w:marTop w:val="0"/>
              <w:marBottom w:val="0"/>
              <w:divBdr>
                <w:top w:val="none" w:sz="0" w:space="0" w:color="auto"/>
                <w:left w:val="none" w:sz="0" w:space="0" w:color="auto"/>
                <w:bottom w:val="none" w:sz="0" w:space="0" w:color="auto"/>
                <w:right w:val="none" w:sz="0" w:space="0" w:color="auto"/>
              </w:divBdr>
            </w:div>
          </w:divsChild>
        </w:div>
        <w:div w:id="81343546">
          <w:marLeft w:val="0"/>
          <w:marRight w:val="0"/>
          <w:marTop w:val="0"/>
          <w:marBottom w:val="0"/>
          <w:divBdr>
            <w:top w:val="none" w:sz="0" w:space="0" w:color="auto"/>
            <w:left w:val="none" w:sz="0" w:space="0" w:color="auto"/>
            <w:bottom w:val="none" w:sz="0" w:space="0" w:color="auto"/>
            <w:right w:val="none" w:sz="0" w:space="0" w:color="auto"/>
          </w:divBdr>
          <w:divsChild>
            <w:div w:id="4988960">
              <w:marLeft w:val="0"/>
              <w:marRight w:val="0"/>
              <w:marTop w:val="0"/>
              <w:marBottom w:val="0"/>
              <w:divBdr>
                <w:top w:val="none" w:sz="0" w:space="0" w:color="auto"/>
                <w:left w:val="none" w:sz="0" w:space="0" w:color="auto"/>
                <w:bottom w:val="none" w:sz="0" w:space="0" w:color="auto"/>
                <w:right w:val="none" w:sz="0" w:space="0" w:color="auto"/>
              </w:divBdr>
            </w:div>
            <w:div w:id="68899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595578">
      <w:bodyDiv w:val="1"/>
      <w:marLeft w:val="0"/>
      <w:marRight w:val="0"/>
      <w:marTop w:val="0"/>
      <w:marBottom w:val="0"/>
      <w:divBdr>
        <w:top w:val="none" w:sz="0" w:space="0" w:color="auto"/>
        <w:left w:val="none" w:sz="0" w:space="0" w:color="auto"/>
        <w:bottom w:val="none" w:sz="0" w:space="0" w:color="auto"/>
        <w:right w:val="none" w:sz="0" w:space="0" w:color="auto"/>
      </w:divBdr>
      <w:divsChild>
        <w:div w:id="959142425">
          <w:marLeft w:val="360"/>
          <w:marRight w:val="0"/>
          <w:marTop w:val="200"/>
          <w:marBottom w:val="0"/>
          <w:divBdr>
            <w:top w:val="none" w:sz="0" w:space="0" w:color="auto"/>
            <w:left w:val="none" w:sz="0" w:space="0" w:color="auto"/>
            <w:bottom w:val="none" w:sz="0" w:space="0" w:color="auto"/>
            <w:right w:val="none" w:sz="0" w:space="0" w:color="auto"/>
          </w:divBdr>
        </w:div>
        <w:div w:id="1250165028">
          <w:marLeft w:val="360"/>
          <w:marRight w:val="0"/>
          <w:marTop w:val="200"/>
          <w:marBottom w:val="0"/>
          <w:divBdr>
            <w:top w:val="none" w:sz="0" w:space="0" w:color="auto"/>
            <w:left w:val="none" w:sz="0" w:space="0" w:color="auto"/>
            <w:bottom w:val="none" w:sz="0" w:space="0" w:color="auto"/>
            <w:right w:val="none" w:sz="0" w:space="0" w:color="auto"/>
          </w:divBdr>
        </w:div>
        <w:div w:id="2073846787">
          <w:marLeft w:val="360"/>
          <w:marRight w:val="0"/>
          <w:marTop w:val="200"/>
          <w:marBottom w:val="0"/>
          <w:divBdr>
            <w:top w:val="none" w:sz="0" w:space="0" w:color="auto"/>
            <w:left w:val="none" w:sz="0" w:space="0" w:color="auto"/>
            <w:bottom w:val="none" w:sz="0" w:space="0" w:color="auto"/>
            <w:right w:val="none" w:sz="0" w:space="0" w:color="auto"/>
          </w:divBdr>
        </w:div>
      </w:divsChild>
    </w:div>
    <w:div w:id="1193498130">
      <w:bodyDiv w:val="1"/>
      <w:marLeft w:val="0"/>
      <w:marRight w:val="0"/>
      <w:marTop w:val="0"/>
      <w:marBottom w:val="0"/>
      <w:divBdr>
        <w:top w:val="none" w:sz="0" w:space="0" w:color="auto"/>
        <w:left w:val="none" w:sz="0" w:space="0" w:color="auto"/>
        <w:bottom w:val="none" w:sz="0" w:space="0" w:color="auto"/>
        <w:right w:val="none" w:sz="0" w:space="0" w:color="auto"/>
      </w:divBdr>
    </w:div>
    <w:div w:id="1199705151">
      <w:bodyDiv w:val="1"/>
      <w:marLeft w:val="0"/>
      <w:marRight w:val="0"/>
      <w:marTop w:val="0"/>
      <w:marBottom w:val="0"/>
      <w:divBdr>
        <w:top w:val="none" w:sz="0" w:space="0" w:color="auto"/>
        <w:left w:val="none" w:sz="0" w:space="0" w:color="auto"/>
        <w:bottom w:val="none" w:sz="0" w:space="0" w:color="auto"/>
        <w:right w:val="none" w:sz="0" w:space="0" w:color="auto"/>
      </w:divBdr>
    </w:div>
    <w:div w:id="1230188775">
      <w:bodyDiv w:val="1"/>
      <w:marLeft w:val="0"/>
      <w:marRight w:val="0"/>
      <w:marTop w:val="0"/>
      <w:marBottom w:val="0"/>
      <w:divBdr>
        <w:top w:val="none" w:sz="0" w:space="0" w:color="auto"/>
        <w:left w:val="none" w:sz="0" w:space="0" w:color="auto"/>
        <w:bottom w:val="none" w:sz="0" w:space="0" w:color="auto"/>
        <w:right w:val="none" w:sz="0" w:space="0" w:color="auto"/>
      </w:divBdr>
    </w:div>
    <w:div w:id="1299216696">
      <w:bodyDiv w:val="1"/>
      <w:marLeft w:val="0"/>
      <w:marRight w:val="0"/>
      <w:marTop w:val="0"/>
      <w:marBottom w:val="0"/>
      <w:divBdr>
        <w:top w:val="none" w:sz="0" w:space="0" w:color="auto"/>
        <w:left w:val="none" w:sz="0" w:space="0" w:color="auto"/>
        <w:bottom w:val="none" w:sz="0" w:space="0" w:color="auto"/>
        <w:right w:val="none" w:sz="0" w:space="0" w:color="auto"/>
      </w:divBdr>
    </w:div>
    <w:div w:id="1322540910">
      <w:bodyDiv w:val="1"/>
      <w:marLeft w:val="0"/>
      <w:marRight w:val="0"/>
      <w:marTop w:val="0"/>
      <w:marBottom w:val="0"/>
      <w:divBdr>
        <w:top w:val="none" w:sz="0" w:space="0" w:color="auto"/>
        <w:left w:val="none" w:sz="0" w:space="0" w:color="auto"/>
        <w:bottom w:val="none" w:sz="0" w:space="0" w:color="auto"/>
        <w:right w:val="none" w:sz="0" w:space="0" w:color="auto"/>
      </w:divBdr>
    </w:div>
    <w:div w:id="1328829390">
      <w:bodyDiv w:val="1"/>
      <w:marLeft w:val="0"/>
      <w:marRight w:val="0"/>
      <w:marTop w:val="0"/>
      <w:marBottom w:val="0"/>
      <w:divBdr>
        <w:top w:val="none" w:sz="0" w:space="0" w:color="auto"/>
        <w:left w:val="none" w:sz="0" w:space="0" w:color="auto"/>
        <w:bottom w:val="none" w:sz="0" w:space="0" w:color="auto"/>
        <w:right w:val="none" w:sz="0" w:space="0" w:color="auto"/>
      </w:divBdr>
      <w:divsChild>
        <w:div w:id="787119412">
          <w:marLeft w:val="0"/>
          <w:marRight w:val="0"/>
          <w:marTop w:val="100"/>
          <w:marBottom w:val="100"/>
          <w:divBdr>
            <w:top w:val="none" w:sz="0" w:space="0" w:color="auto"/>
            <w:left w:val="none" w:sz="0" w:space="0" w:color="auto"/>
            <w:bottom w:val="none" w:sz="0" w:space="0" w:color="auto"/>
            <w:right w:val="none" w:sz="0" w:space="0" w:color="auto"/>
          </w:divBdr>
          <w:divsChild>
            <w:div w:id="2119444294">
              <w:marLeft w:val="0"/>
              <w:marRight w:val="0"/>
              <w:marTop w:val="225"/>
              <w:marBottom w:val="750"/>
              <w:divBdr>
                <w:top w:val="none" w:sz="0" w:space="0" w:color="auto"/>
                <w:left w:val="none" w:sz="0" w:space="0" w:color="auto"/>
                <w:bottom w:val="none" w:sz="0" w:space="0" w:color="auto"/>
                <w:right w:val="none" w:sz="0" w:space="0" w:color="auto"/>
              </w:divBdr>
              <w:divsChild>
                <w:div w:id="151143312">
                  <w:marLeft w:val="0"/>
                  <w:marRight w:val="0"/>
                  <w:marTop w:val="0"/>
                  <w:marBottom w:val="0"/>
                  <w:divBdr>
                    <w:top w:val="none" w:sz="0" w:space="0" w:color="auto"/>
                    <w:left w:val="none" w:sz="0" w:space="0" w:color="auto"/>
                    <w:bottom w:val="none" w:sz="0" w:space="0" w:color="auto"/>
                    <w:right w:val="none" w:sz="0" w:space="0" w:color="auto"/>
                  </w:divBdr>
                  <w:divsChild>
                    <w:div w:id="388264595">
                      <w:marLeft w:val="0"/>
                      <w:marRight w:val="0"/>
                      <w:marTop w:val="0"/>
                      <w:marBottom w:val="0"/>
                      <w:divBdr>
                        <w:top w:val="none" w:sz="0" w:space="0" w:color="auto"/>
                        <w:left w:val="none" w:sz="0" w:space="0" w:color="auto"/>
                        <w:bottom w:val="none" w:sz="0" w:space="0" w:color="auto"/>
                        <w:right w:val="none" w:sz="0" w:space="0" w:color="auto"/>
                      </w:divBdr>
                      <w:divsChild>
                        <w:div w:id="1743986147">
                          <w:marLeft w:val="0"/>
                          <w:marRight w:val="0"/>
                          <w:marTop w:val="0"/>
                          <w:marBottom w:val="0"/>
                          <w:divBdr>
                            <w:top w:val="none" w:sz="0" w:space="0" w:color="auto"/>
                            <w:left w:val="none" w:sz="0" w:space="0" w:color="auto"/>
                            <w:bottom w:val="none" w:sz="0" w:space="0" w:color="auto"/>
                            <w:right w:val="none" w:sz="0" w:space="0" w:color="auto"/>
                          </w:divBdr>
                          <w:divsChild>
                            <w:div w:id="681589119">
                              <w:marLeft w:val="0"/>
                              <w:marRight w:val="0"/>
                              <w:marTop w:val="0"/>
                              <w:marBottom w:val="0"/>
                              <w:divBdr>
                                <w:top w:val="none" w:sz="0" w:space="0" w:color="auto"/>
                                <w:left w:val="none" w:sz="0" w:space="0" w:color="auto"/>
                                <w:bottom w:val="none" w:sz="0" w:space="0" w:color="auto"/>
                                <w:right w:val="none" w:sz="0" w:space="0" w:color="auto"/>
                              </w:divBdr>
                              <w:divsChild>
                                <w:div w:id="1365711488">
                                  <w:marLeft w:val="0"/>
                                  <w:marRight w:val="0"/>
                                  <w:marTop w:val="0"/>
                                  <w:marBottom w:val="0"/>
                                  <w:divBdr>
                                    <w:top w:val="none" w:sz="0" w:space="0" w:color="auto"/>
                                    <w:left w:val="none" w:sz="0" w:space="0" w:color="auto"/>
                                    <w:bottom w:val="none" w:sz="0" w:space="0" w:color="auto"/>
                                    <w:right w:val="none" w:sz="0" w:space="0" w:color="auto"/>
                                  </w:divBdr>
                                  <w:divsChild>
                                    <w:div w:id="1386100535">
                                      <w:marLeft w:val="0"/>
                                      <w:marRight w:val="0"/>
                                      <w:marTop w:val="0"/>
                                      <w:marBottom w:val="0"/>
                                      <w:divBdr>
                                        <w:top w:val="none" w:sz="0" w:space="0" w:color="auto"/>
                                        <w:left w:val="none" w:sz="0" w:space="0" w:color="auto"/>
                                        <w:bottom w:val="none" w:sz="0" w:space="0" w:color="auto"/>
                                        <w:right w:val="none" w:sz="0" w:space="0" w:color="auto"/>
                                      </w:divBdr>
                                      <w:divsChild>
                                        <w:div w:id="963730657">
                                          <w:marLeft w:val="0"/>
                                          <w:marRight w:val="0"/>
                                          <w:marTop w:val="0"/>
                                          <w:marBottom w:val="0"/>
                                          <w:divBdr>
                                            <w:top w:val="none" w:sz="0" w:space="0" w:color="auto"/>
                                            <w:left w:val="none" w:sz="0" w:space="0" w:color="auto"/>
                                            <w:bottom w:val="none" w:sz="0" w:space="0" w:color="auto"/>
                                            <w:right w:val="none" w:sz="0" w:space="0" w:color="auto"/>
                                          </w:divBdr>
                                          <w:divsChild>
                                            <w:div w:id="185676745">
                                              <w:marLeft w:val="0"/>
                                              <w:marRight w:val="0"/>
                                              <w:marTop w:val="0"/>
                                              <w:marBottom w:val="0"/>
                                              <w:divBdr>
                                                <w:top w:val="none" w:sz="0" w:space="0" w:color="auto"/>
                                                <w:left w:val="none" w:sz="0" w:space="0" w:color="auto"/>
                                                <w:bottom w:val="none" w:sz="0" w:space="0" w:color="auto"/>
                                                <w:right w:val="none" w:sz="0" w:space="0" w:color="auto"/>
                                              </w:divBdr>
                                              <w:divsChild>
                                                <w:div w:id="104885226">
                                                  <w:marLeft w:val="0"/>
                                                  <w:marRight w:val="0"/>
                                                  <w:marTop w:val="0"/>
                                                  <w:marBottom w:val="0"/>
                                                  <w:divBdr>
                                                    <w:top w:val="none" w:sz="0" w:space="0" w:color="auto"/>
                                                    <w:left w:val="none" w:sz="0" w:space="0" w:color="auto"/>
                                                    <w:bottom w:val="none" w:sz="0" w:space="0" w:color="auto"/>
                                                    <w:right w:val="none" w:sz="0" w:space="0" w:color="auto"/>
                                                  </w:divBdr>
                                                  <w:divsChild>
                                                    <w:div w:id="1315641522">
                                                      <w:marLeft w:val="0"/>
                                                      <w:marRight w:val="0"/>
                                                      <w:marTop w:val="0"/>
                                                      <w:marBottom w:val="0"/>
                                                      <w:divBdr>
                                                        <w:top w:val="none" w:sz="0" w:space="0" w:color="auto"/>
                                                        <w:left w:val="none" w:sz="0" w:space="0" w:color="auto"/>
                                                        <w:bottom w:val="none" w:sz="0" w:space="0" w:color="auto"/>
                                                        <w:right w:val="none" w:sz="0" w:space="0" w:color="auto"/>
                                                      </w:divBdr>
                                                      <w:divsChild>
                                                        <w:div w:id="730229359">
                                                          <w:marLeft w:val="0"/>
                                                          <w:marRight w:val="0"/>
                                                          <w:marTop w:val="0"/>
                                                          <w:marBottom w:val="0"/>
                                                          <w:divBdr>
                                                            <w:top w:val="none" w:sz="0" w:space="0" w:color="auto"/>
                                                            <w:left w:val="none" w:sz="0" w:space="0" w:color="auto"/>
                                                            <w:bottom w:val="none" w:sz="0" w:space="0" w:color="auto"/>
                                                            <w:right w:val="none" w:sz="0" w:space="0" w:color="auto"/>
                                                          </w:divBdr>
                                                          <w:divsChild>
                                                            <w:div w:id="1602371206">
                                                              <w:marLeft w:val="0"/>
                                                              <w:marRight w:val="0"/>
                                                              <w:marTop w:val="0"/>
                                                              <w:marBottom w:val="0"/>
                                                              <w:divBdr>
                                                                <w:top w:val="none" w:sz="0" w:space="0" w:color="auto"/>
                                                                <w:left w:val="none" w:sz="0" w:space="0" w:color="auto"/>
                                                                <w:bottom w:val="none" w:sz="0" w:space="0" w:color="auto"/>
                                                                <w:right w:val="none" w:sz="0" w:space="0" w:color="auto"/>
                                                              </w:divBdr>
                                                              <w:divsChild>
                                                                <w:div w:id="31853451">
                                                                  <w:marLeft w:val="0"/>
                                                                  <w:marRight w:val="0"/>
                                                                  <w:marTop w:val="0"/>
                                                                  <w:marBottom w:val="0"/>
                                                                  <w:divBdr>
                                                                    <w:top w:val="none" w:sz="0" w:space="0" w:color="auto"/>
                                                                    <w:left w:val="none" w:sz="0" w:space="0" w:color="auto"/>
                                                                    <w:bottom w:val="none" w:sz="0" w:space="0" w:color="auto"/>
                                                                    <w:right w:val="none" w:sz="0" w:space="0" w:color="auto"/>
                                                                  </w:divBdr>
                                                                  <w:divsChild>
                                                                    <w:div w:id="395488">
                                                                      <w:marLeft w:val="0"/>
                                                                      <w:marRight w:val="0"/>
                                                                      <w:marTop w:val="0"/>
                                                                      <w:marBottom w:val="0"/>
                                                                      <w:divBdr>
                                                                        <w:top w:val="none" w:sz="0" w:space="0" w:color="auto"/>
                                                                        <w:left w:val="none" w:sz="0" w:space="0" w:color="auto"/>
                                                                        <w:bottom w:val="none" w:sz="0" w:space="0" w:color="auto"/>
                                                                        <w:right w:val="none" w:sz="0" w:space="0" w:color="auto"/>
                                                                      </w:divBdr>
                                                                      <w:divsChild>
                                                                        <w:div w:id="664279801">
                                                                          <w:marLeft w:val="0"/>
                                                                          <w:marRight w:val="0"/>
                                                                          <w:marTop w:val="0"/>
                                                                          <w:marBottom w:val="0"/>
                                                                          <w:divBdr>
                                                                            <w:top w:val="none" w:sz="0" w:space="0" w:color="auto"/>
                                                                            <w:left w:val="none" w:sz="0" w:space="0" w:color="auto"/>
                                                                            <w:bottom w:val="none" w:sz="0" w:space="0" w:color="auto"/>
                                                                            <w:right w:val="none" w:sz="0" w:space="0" w:color="auto"/>
                                                                          </w:divBdr>
                                                                        </w:div>
                                                                        <w:div w:id="1111123138">
                                                                          <w:marLeft w:val="0"/>
                                                                          <w:marRight w:val="0"/>
                                                                          <w:marTop w:val="0"/>
                                                                          <w:marBottom w:val="0"/>
                                                                          <w:divBdr>
                                                                            <w:top w:val="none" w:sz="0" w:space="0" w:color="auto"/>
                                                                            <w:left w:val="none" w:sz="0" w:space="0" w:color="auto"/>
                                                                            <w:bottom w:val="none" w:sz="0" w:space="0" w:color="auto"/>
                                                                            <w:right w:val="none" w:sz="0" w:space="0" w:color="auto"/>
                                                                          </w:divBdr>
                                                                        </w:div>
                                                                      </w:divsChild>
                                                                    </w:div>
                                                                    <w:div w:id="26177555">
                                                                      <w:marLeft w:val="0"/>
                                                                      <w:marRight w:val="0"/>
                                                                      <w:marTop w:val="0"/>
                                                                      <w:marBottom w:val="0"/>
                                                                      <w:divBdr>
                                                                        <w:top w:val="none" w:sz="0" w:space="0" w:color="auto"/>
                                                                        <w:left w:val="none" w:sz="0" w:space="0" w:color="auto"/>
                                                                        <w:bottom w:val="none" w:sz="0" w:space="0" w:color="auto"/>
                                                                        <w:right w:val="none" w:sz="0" w:space="0" w:color="auto"/>
                                                                      </w:divBdr>
                                                                      <w:divsChild>
                                                                        <w:div w:id="481654639">
                                                                          <w:marLeft w:val="0"/>
                                                                          <w:marRight w:val="0"/>
                                                                          <w:marTop w:val="0"/>
                                                                          <w:marBottom w:val="0"/>
                                                                          <w:divBdr>
                                                                            <w:top w:val="none" w:sz="0" w:space="0" w:color="auto"/>
                                                                            <w:left w:val="none" w:sz="0" w:space="0" w:color="auto"/>
                                                                            <w:bottom w:val="none" w:sz="0" w:space="0" w:color="auto"/>
                                                                            <w:right w:val="none" w:sz="0" w:space="0" w:color="auto"/>
                                                                          </w:divBdr>
                                                                        </w:div>
                                                                        <w:div w:id="1493719354">
                                                                          <w:marLeft w:val="0"/>
                                                                          <w:marRight w:val="0"/>
                                                                          <w:marTop w:val="0"/>
                                                                          <w:marBottom w:val="0"/>
                                                                          <w:divBdr>
                                                                            <w:top w:val="none" w:sz="0" w:space="0" w:color="auto"/>
                                                                            <w:left w:val="none" w:sz="0" w:space="0" w:color="auto"/>
                                                                            <w:bottom w:val="none" w:sz="0" w:space="0" w:color="auto"/>
                                                                            <w:right w:val="none" w:sz="0" w:space="0" w:color="auto"/>
                                                                          </w:divBdr>
                                                                        </w:div>
                                                                      </w:divsChild>
                                                                    </w:div>
                                                                    <w:div w:id="305088901">
                                                                      <w:marLeft w:val="0"/>
                                                                      <w:marRight w:val="0"/>
                                                                      <w:marTop w:val="0"/>
                                                                      <w:marBottom w:val="0"/>
                                                                      <w:divBdr>
                                                                        <w:top w:val="none" w:sz="0" w:space="0" w:color="auto"/>
                                                                        <w:left w:val="none" w:sz="0" w:space="0" w:color="auto"/>
                                                                        <w:bottom w:val="none" w:sz="0" w:space="0" w:color="auto"/>
                                                                        <w:right w:val="none" w:sz="0" w:space="0" w:color="auto"/>
                                                                      </w:divBdr>
                                                                      <w:divsChild>
                                                                        <w:div w:id="834960156">
                                                                          <w:marLeft w:val="0"/>
                                                                          <w:marRight w:val="0"/>
                                                                          <w:marTop w:val="0"/>
                                                                          <w:marBottom w:val="0"/>
                                                                          <w:divBdr>
                                                                            <w:top w:val="none" w:sz="0" w:space="0" w:color="auto"/>
                                                                            <w:left w:val="none" w:sz="0" w:space="0" w:color="auto"/>
                                                                            <w:bottom w:val="none" w:sz="0" w:space="0" w:color="auto"/>
                                                                            <w:right w:val="none" w:sz="0" w:space="0" w:color="auto"/>
                                                                          </w:divBdr>
                                                                        </w:div>
                                                                        <w:div w:id="2007129169">
                                                                          <w:marLeft w:val="0"/>
                                                                          <w:marRight w:val="0"/>
                                                                          <w:marTop w:val="0"/>
                                                                          <w:marBottom w:val="0"/>
                                                                          <w:divBdr>
                                                                            <w:top w:val="none" w:sz="0" w:space="0" w:color="auto"/>
                                                                            <w:left w:val="none" w:sz="0" w:space="0" w:color="auto"/>
                                                                            <w:bottom w:val="none" w:sz="0" w:space="0" w:color="auto"/>
                                                                            <w:right w:val="none" w:sz="0" w:space="0" w:color="auto"/>
                                                                          </w:divBdr>
                                                                        </w:div>
                                                                      </w:divsChild>
                                                                    </w:div>
                                                                    <w:div w:id="532695905">
                                                                      <w:marLeft w:val="0"/>
                                                                      <w:marRight w:val="0"/>
                                                                      <w:marTop w:val="0"/>
                                                                      <w:marBottom w:val="0"/>
                                                                      <w:divBdr>
                                                                        <w:top w:val="none" w:sz="0" w:space="0" w:color="auto"/>
                                                                        <w:left w:val="none" w:sz="0" w:space="0" w:color="auto"/>
                                                                        <w:bottom w:val="none" w:sz="0" w:space="0" w:color="auto"/>
                                                                        <w:right w:val="none" w:sz="0" w:space="0" w:color="auto"/>
                                                                      </w:divBdr>
                                                                    </w:div>
                                                                    <w:div w:id="707604880">
                                                                      <w:marLeft w:val="0"/>
                                                                      <w:marRight w:val="0"/>
                                                                      <w:marTop w:val="0"/>
                                                                      <w:marBottom w:val="0"/>
                                                                      <w:divBdr>
                                                                        <w:top w:val="none" w:sz="0" w:space="0" w:color="auto"/>
                                                                        <w:left w:val="none" w:sz="0" w:space="0" w:color="auto"/>
                                                                        <w:bottom w:val="none" w:sz="0" w:space="0" w:color="auto"/>
                                                                        <w:right w:val="none" w:sz="0" w:space="0" w:color="auto"/>
                                                                      </w:divBdr>
                                                                      <w:divsChild>
                                                                        <w:div w:id="226301090">
                                                                          <w:marLeft w:val="0"/>
                                                                          <w:marRight w:val="0"/>
                                                                          <w:marTop w:val="0"/>
                                                                          <w:marBottom w:val="0"/>
                                                                          <w:divBdr>
                                                                            <w:top w:val="none" w:sz="0" w:space="0" w:color="auto"/>
                                                                            <w:left w:val="none" w:sz="0" w:space="0" w:color="auto"/>
                                                                            <w:bottom w:val="none" w:sz="0" w:space="0" w:color="auto"/>
                                                                            <w:right w:val="none" w:sz="0" w:space="0" w:color="auto"/>
                                                                          </w:divBdr>
                                                                        </w:div>
                                                                        <w:div w:id="1300261555">
                                                                          <w:marLeft w:val="0"/>
                                                                          <w:marRight w:val="0"/>
                                                                          <w:marTop w:val="0"/>
                                                                          <w:marBottom w:val="0"/>
                                                                          <w:divBdr>
                                                                            <w:top w:val="none" w:sz="0" w:space="0" w:color="auto"/>
                                                                            <w:left w:val="none" w:sz="0" w:space="0" w:color="auto"/>
                                                                            <w:bottom w:val="none" w:sz="0" w:space="0" w:color="auto"/>
                                                                            <w:right w:val="none" w:sz="0" w:space="0" w:color="auto"/>
                                                                          </w:divBdr>
                                                                        </w:div>
                                                                      </w:divsChild>
                                                                    </w:div>
                                                                    <w:div w:id="1015227280">
                                                                      <w:marLeft w:val="0"/>
                                                                      <w:marRight w:val="0"/>
                                                                      <w:marTop w:val="0"/>
                                                                      <w:marBottom w:val="0"/>
                                                                      <w:divBdr>
                                                                        <w:top w:val="none" w:sz="0" w:space="0" w:color="auto"/>
                                                                        <w:left w:val="none" w:sz="0" w:space="0" w:color="auto"/>
                                                                        <w:bottom w:val="none" w:sz="0" w:space="0" w:color="auto"/>
                                                                        <w:right w:val="none" w:sz="0" w:space="0" w:color="auto"/>
                                                                      </w:divBdr>
                                                                      <w:divsChild>
                                                                        <w:div w:id="279722872">
                                                                          <w:marLeft w:val="0"/>
                                                                          <w:marRight w:val="0"/>
                                                                          <w:marTop w:val="0"/>
                                                                          <w:marBottom w:val="0"/>
                                                                          <w:divBdr>
                                                                            <w:top w:val="none" w:sz="0" w:space="0" w:color="auto"/>
                                                                            <w:left w:val="none" w:sz="0" w:space="0" w:color="auto"/>
                                                                            <w:bottom w:val="none" w:sz="0" w:space="0" w:color="auto"/>
                                                                            <w:right w:val="none" w:sz="0" w:space="0" w:color="auto"/>
                                                                          </w:divBdr>
                                                                        </w:div>
                                                                        <w:div w:id="20978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2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4843363">
      <w:bodyDiv w:val="1"/>
      <w:marLeft w:val="0"/>
      <w:marRight w:val="0"/>
      <w:marTop w:val="0"/>
      <w:marBottom w:val="0"/>
      <w:divBdr>
        <w:top w:val="none" w:sz="0" w:space="0" w:color="auto"/>
        <w:left w:val="none" w:sz="0" w:space="0" w:color="auto"/>
        <w:bottom w:val="none" w:sz="0" w:space="0" w:color="auto"/>
        <w:right w:val="none" w:sz="0" w:space="0" w:color="auto"/>
      </w:divBdr>
    </w:div>
    <w:div w:id="1434011355">
      <w:bodyDiv w:val="1"/>
      <w:marLeft w:val="0"/>
      <w:marRight w:val="0"/>
      <w:marTop w:val="0"/>
      <w:marBottom w:val="0"/>
      <w:divBdr>
        <w:top w:val="none" w:sz="0" w:space="0" w:color="auto"/>
        <w:left w:val="none" w:sz="0" w:space="0" w:color="auto"/>
        <w:bottom w:val="none" w:sz="0" w:space="0" w:color="auto"/>
        <w:right w:val="none" w:sz="0" w:space="0" w:color="auto"/>
      </w:divBdr>
    </w:div>
    <w:div w:id="1506632347">
      <w:bodyDiv w:val="1"/>
      <w:marLeft w:val="0"/>
      <w:marRight w:val="0"/>
      <w:marTop w:val="0"/>
      <w:marBottom w:val="0"/>
      <w:divBdr>
        <w:top w:val="none" w:sz="0" w:space="0" w:color="auto"/>
        <w:left w:val="none" w:sz="0" w:space="0" w:color="auto"/>
        <w:bottom w:val="none" w:sz="0" w:space="0" w:color="auto"/>
        <w:right w:val="none" w:sz="0" w:space="0" w:color="auto"/>
      </w:divBdr>
    </w:div>
    <w:div w:id="1541669134">
      <w:bodyDiv w:val="1"/>
      <w:marLeft w:val="0"/>
      <w:marRight w:val="0"/>
      <w:marTop w:val="0"/>
      <w:marBottom w:val="0"/>
      <w:divBdr>
        <w:top w:val="none" w:sz="0" w:space="0" w:color="auto"/>
        <w:left w:val="none" w:sz="0" w:space="0" w:color="auto"/>
        <w:bottom w:val="none" w:sz="0" w:space="0" w:color="auto"/>
        <w:right w:val="none" w:sz="0" w:space="0" w:color="auto"/>
      </w:divBdr>
    </w:div>
    <w:div w:id="1549993241">
      <w:bodyDiv w:val="1"/>
      <w:marLeft w:val="0"/>
      <w:marRight w:val="0"/>
      <w:marTop w:val="0"/>
      <w:marBottom w:val="0"/>
      <w:divBdr>
        <w:top w:val="none" w:sz="0" w:space="0" w:color="auto"/>
        <w:left w:val="none" w:sz="0" w:space="0" w:color="auto"/>
        <w:bottom w:val="none" w:sz="0" w:space="0" w:color="auto"/>
        <w:right w:val="none" w:sz="0" w:space="0" w:color="auto"/>
      </w:divBdr>
    </w:div>
    <w:div w:id="1566142707">
      <w:bodyDiv w:val="1"/>
      <w:marLeft w:val="0"/>
      <w:marRight w:val="0"/>
      <w:marTop w:val="0"/>
      <w:marBottom w:val="0"/>
      <w:divBdr>
        <w:top w:val="none" w:sz="0" w:space="0" w:color="auto"/>
        <w:left w:val="none" w:sz="0" w:space="0" w:color="auto"/>
        <w:bottom w:val="none" w:sz="0" w:space="0" w:color="auto"/>
        <w:right w:val="none" w:sz="0" w:space="0" w:color="auto"/>
      </w:divBdr>
    </w:div>
    <w:div w:id="1616670858">
      <w:bodyDiv w:val="1"/>
      <w:marLeft w:val="0"/>
      <w:marRight w:val="0"/>
      <w:marTop w:val="0"/>
      <w:marBottom w:val="0"/>
      <w:divBdr>
        <w:top w:val="none" w:sz="0" w:space="0" w:color="auto"/>
        <w:left w:val="none" w:sz="0" w:space="0" w:color="auto"/>
        <w:bottom w:val="none" w:sz="0" w:space="0" w:color="auto"/>
        <w:right w:val="none" w:sz="0" w:space="0" w:color="auto"/>
      </w:divBdr>
      <w:divsChild>
        <w:div w:id="26179999">
          <w:marLeft w:val="0"/>
          <w:marRight w:val="0"/>
          <w:marTop w:val="0"/>
          <w:marBottom w:val="0"/>
          <w:divBdr>
            <w:top w:val="none" w:sz="0" w:space="0" w:color="auto"/>
            <w:left w:val="none" w:sz="0" w:space="0" w:color="auto"/>
            <w:bottom w:val="none" w:sz="0" w:space="0" w:color="auto"/>
            <w:right w:val="none" w:sz="0" w:space="0" w:color="auto"/>
          </w:divBdr>
        </w:div>
        <w:div w:id="116416264">
          <w:marLeft w:val="0"/>
          <w:marRight w:val="0"/>
          <w:marTop w:val="0"/>
          <w:marBottom w:val="0"/>
          <w:divBdr>
            <w:top w:val="none" w:sz="0" w:space="0" w:color="auto"/>
            <w:left w:val="none" w:sz="0" w:space="0" w:color="auto"/>
            <w:bottom w:val="none" w:sz="0" w:space="0" w:color="auto"/>
            <w:right w:val="none" w:sz="0" w:space="0" w:color="auto"/>
          </w:divBdr>
        </w:div>
        <w:div w:id="136072234">
          <w:marLeft w:val="0"/>
          <w:marRight w:val="0"/>
          <w:marTop w:val="0"/>
          <w:marBottom w:val="0"/>
          <w:divBdr>
            <w:top w:val="none" w:sz="0" w:space="0" w:color="auto"/>
            <w:left w:val="none" w:sz="0" w:space="0" w:color="auto"/>
            <w:bottom w:val="none" w:sz="0" w:space="0" w:color="auto"/>
            <w:right w:val="none" w:sz="0" w:space="0" w:color="auto"/>
          </w:divBdr>
        </w:div>
        <w:div w:id="222178529">
          <w:marLeft w:val="0"/>
          <w:marRight w:val="0"/>
          <w:marTop w:val="0"/>
          <w:marBottom w:val="0"/>
          <w:divBdr>
            <w:top w:val="none" w:sz="0" w:space="0" w:color="auto"/>
            <w:left w:val="none" w:sz="0" w:space="0" w:color="auto"/>
            <w:bottom w:val="none" w:sz="0" w:space="0" w:color="auto"/>
            <w:right w:val="none" w:sz="0" w:space="0" w:color="auto"/>
          </w:divBdr>
        </w:div>
        <w:div w:id="249002858">
          <w:marLeft w:val="0"/>
          <w:marRight w:val="0"/>
          <w:marTop w:val="0"/>
          <w:marBottom w:val="0"/>
          <w:divBdr>
            <w:top w:val="none" w:sz="0" w:space="0" w:color="auto"/>
            <w:left w:val="none" w:sz="0" w:space="0" w:color="auto"/>
            <w:bottom w:val="none" w:sz="0" w:space="0" w:color="auto"/>
            <w:right w:val="none" w:sz="0" w:space="0" w:color="auto"/>
          </w:divBdr>
        </w:div>
        <w:div w:id="302585516">
          <w:marLeft w:val="0"/>
          <w:marRight w:val="0"/>
          <w:marTop w:val="0"/>
          <w:marBottom w:val="0"/>
          <w:divBdr>
            <w:top w:val="none" w:sz="0" w:space="0" w:color="auto"/>
            <w:left w:val="none" w:sz="0" w:space="0" w:color="auto"/>
            <w:bottom w:val="none" w:sz="0" w:space="0" w:color="auto"/>
            <w:right w:val="none" w:sz="0" w:space="0" w:color="auto"/>
          </w:divBdr>
        </w:div>
        <w:div w:id="315764005">
          <w:marLeft w:val="0"/>
          <w:marRight w:val="0"/>
          <w:marTop w:val="0"/>
          <w:marBottom w:val="0"/>
          <w:divBdr>
            <w:top w:val="none" w:sz="0" w:space="0" w:color="auto"/>
            <w:left w:val="none" w:sz="0" w:space="0" w:color="auto"/>
            <w:bottom w:val="none" w:sz="0" w:space="0" w:color="auto"/>
            <w:right w:val="none" w:sz="0" w:space="0" w:color="auto"/>
          </w:divBdr>
        </w:div>
        <w:div w:id="531262300">
          <w:marLeft w:val="0"/>
          <w:marRight w:val="0"/>
          <w:marTop w:val="0"/>
          <w:marBottom w:val="0"/>
          <w:divBdr>
            <w:top w:val="none" w:sz="0" w:space="0" w:color="auto"/>
            <w:left w:val="none" w:sz="0" w:space="0" w:color="auto"/>
            <w:bottom w:val="none" w:sz="0" w:space="0" w:color="auto"/>
            <w:right w:val="none" w:sz="0" w:space="0" w:color="auto"/>
          </w:divBdr>
        </w:div>
        <w:div w:id="726761004">
          <w:marLeft w:val="0"/>
          <w:marRight w:val="0"/>
          <w:marTop w:val="0"/>
          <w:marBottom w:val="0"/>
          <w:divBdr>
            <w:top w:val="none" w:sz="0" w:space="0" w:color="auto"/>
            <w:left w:val="none" w:sz="0" w:space="0" w:color="auto"/>
            <w:bottom w:val="none" w:sz="0" w:space="0" w:color="auto"/>
            <w:right w:val="none" w:sz="0" w:space="0" w:color="auto"/>
          </w:divBdr>
        </w:div>
        <w:div w:id="1019893222">
          <w:marLeft w:val="0"/>
          <w:marRight w:val="0"/>
          <w:marTop w:val="0"/>
          <w:marBottom w:val="0"/>
          <w:divBdr>
            <w:top w:val="none" w:sz="0" w:space="0" w:color="auto"/>
            <w:left w:val="none" w:sz="0" w:space="0" w:color="auto"/>
            <w:bottom w:val="none" w:sz="0" w:space="0" w:color="auto"/>
            <w:right w:val="none" w:sz="0" w:space="0" w:color="auto"/>
          </w:divBdr>
        </w:div>
        <w:div w:id="1260025497">
          <w:marLeft w:val="0"/>
          <w:marRight w:val="0"/>
          <w:marTop w:val="0"/>
          <w:marBottom w:val="0"/>
          <w:divBdr>
            <w:top w:val="none" w:sz="0" w:space="0" w:color="auto"/>
            <w:left w:val="none" w:sz="0" w:space="0" w:color="auto"/>
            <w:bottom w:val="none" w:sz="0" w:space="0" w:color="auto"/>
            <w:right w:val="none" w:sz="0" w:space="0" w:color="auto"/>
          </w:divBdr>
        </w:div>
        <w:div w:id="1352880972">
          <w:marLeft w:val="0"/>
          <w:marRight w:val="0"/>
          <w:marTop w:val="0"/>
          <w:marBottom w:val="0"/>
          <w:divBdr>
            <w:top w:val="none" w:sz="0" w:space="0" w:color="auto"/>
            <w:left w:val="none" w:sz="0" w:space="0" w:color="auto"/>
            <w:bottom w:val="none" w:sz="0" w:space="0" w:color="auto"/>
            <w:right w:val="none" w:sz="0" w:space="0" w:color="auto"/>
          </w:divBdr>
        </w:div>
        <w:div w:id="1464467925">
          <w:marLeft w:val="0"/>
          <w:marRight w:val="0"/>
          <w:marTop w:val="0"/>
          <w:marBottom w:val="0"/>
          <w:divBdr>
            <w:top w:val="none" w:sz="0" w:space="0" w:color="auto"/>
            <w:left w:val="none" w:sz="0" w:space="0" w:color="auto"/>
            <w:bottom w:val="none" w:sz="0" w:space="0" w:color="auto"/>
            <w:right w:val="none" w:sz="0" w:space="0" w:color="auto"/>
          </w:divBdr>
        </w:div>
        <w:div w:id="1464805565">
          <w:marLeft w:val="0"/>
          <w:marRight w:val="0"/>
          <w:marTop w:val="0"/>
          <w:marBottom w:val="0"/>
          <w:divBdr>
            <w:top w:val="none" w:sz="0" w:space="0" w:color="auto"/>
            <w:left w:val="none" w:sz="0" w:space="0" w:color="auto"/>
            <w:bottom w:val="none" w:sz="0" w:space="0" w:color="auto"/>
            <w:right w:val="none" w:sz="0" w:space="0" w:color="auto"/>
          </w:divBdr>
        </w:div>
        <w:div w:id="1495879796">
          <w:marLeft w:val="0"/>
          <w:marRight w:val="0"/>
          <w:marTop w:val="0"/>
          <w:marBottom w:val="0"/>
          <w:divBdr>
            <w:top w:val="none" w:sz="0" w:space="0" w:color="auto"/>
            <w:left w:val="none" w:sz="0" w:space="0" w:color="auto"/>
            <w:bottom w:val="none" w:sz="0" w:space="0" w:color="auto"/>
            <w:right w:val="none" w:sz="0" w:space="0" w:color="auto"/>
          </w:divBdr>
        </w:div>
        <w:div w:id="1719549279">
          <w:marLeft w:val="0"/>
          <w:marRight w:val="0"/>
          <w:marTop w:val="0"/>
          <w:marBottom w:val="0"/>
          <w:divBdr>
            <w:top w:val="none" w:sz="0" w:space="0" w:color="auto"/>
            <w:left w:val="none" w:sz="0" w:space="0" w:color="auto"/>
            <w:bottom w:val="none" w:sz="0" w:space="0" w:color="auto"/>
            <w:right w:val="none" w:sz="0" w:space="0" w:color="auto"/>
          </w:divBdr>
        </w:div>
        <w:div w:id="1808889794">
          <w:marLeft w:val="0"/>
          <w:marRight w:val="0"/>
          <w:marTop w:val="0"/>
          <w:marBottom w:val="0"/>
          <w:divBdr>
            <w:top w:val="none" w:sz="0" w:space="0" w:color="auto"/>
            <w:left w:val="none" w:sz="0" w:space="0" w:color="auto"/>
            <w:bottom w:val="none" w:sz="0" w:space="0" w:color="auto"/>
            <w:right w:val="none" w:sz="0" w:space="0" w:color="auto"/>
          </w:divBdr>
        </w:div>
        <w:div w:id="2132818495">
          <w:marLeft w:val="0"/>
          <w:marRight w:val="0"/>
          <w:marTop w:val="0"/>
          <w:marBottom w:val="0"/>
          <w:divBdr>
            <w:top w:val="none" w:sz="0" w:space="0" w:color="auto"/>
            <w:left w:val="none" w:sz="0" w:space="0" w:color="auto"/>
            <w:bottom w:val="none" w:sz="0" w:space="0" w:color="auto"/>
            <w:right w:val="none" w:sz="0" w:space="0" w:color="auto"/>
          </w:divBdr>
        </w:div>
      </w:divsChild>
    </w:div>
    <w:div w:id="1623420712">
      <w:bodyDiv w:val="1"/>
      <w:marLeft w:val="0"/>
      <w:marRight w:val="0"/>
      <w:marTop w:val="0"/>
      <w:marBottom w:val="0"/>
      <w:divBdr>
        <w:top w:val="none" w:sz="0" w:space="0" w:color="auto"/>
        <w:left w:val="none" w:sz="0" w:space="0" w:color="auto"/>
        <w:bottom w:val="none" w:sz="0" w:space="0" w:color="auto"/>
        <w:right w:val="none" w:sz="0" w:space="0" w:color="auto"/>
      </w:divBdr>
      <w:divsChild>
        <w:div w:id="349255759">
          <w:marLeft w:val="255"/>
          <w:marRight w:val="0"/>
          <w:marTop w:val="75"/>
          <w:marBottom w:val="0"/>
          <w:divBdr>
            <w:top w:val="none" w:sz="0" w:space="0" w:color="auto"/>
            <w:left w:val="none" w:sz="0" w:space="0" w:color="auto"/>
            <w:bottom w:val="none" w:sz="0" w:space="0" w:color="auto"/>
            <w:right w:val="none" w:sz="0" w:space="0" w:color="auto"/>
          </w:divBdr>
        </w:div>
        <w:div w:id="1744181042">
          <w:marLeft w:val="255"/>
          <w:marRight w:val="0"/>
          <w:marTop w:val="75"/>
          <w:marBottom w:val="0"/>
          <w:divBdr>
            <w:top w:val="none" w:sz="0" w:space="0" w:color="auto"/>
            <w:left w:val="none" w:sz="0" w:space="0" w:color="auto"/>
            <w:bottom w:val="none" w:sz="0" w:space="0" w:color="auto"/>
            <w:right w:val="none" w:sz="0" w:space="0" w:color="auto"/>
          </w:divBdr>
          <w:divsChild>
            <w:div w:id="371808607">
              <w:marLeft w:val="255"/>
              <w:marRight w:val="0"/>
              <w:marTop w:val="0"/>
              <w:marBottom w:val="0"/>
              <w:divBdr>
                <w:top w:val="none" w:sz="0" w:space="0" w:color="auto"/>
                <w:left w:val="none" w:sz="0" w:space="0" w:color="auto"/>
                <w:bottom w:val="none" w:sz="0" w:space="0" w:color="auto"/>
                <w:right w:val="none" w:sz="0" w:space="0" w:color="auto"/>
              </w:divBdr>
            </w:div>
            <w:div w:id="859974495">
              <w:marLeft w:val="255"/>
              <w:marRight w:val="0"/>
              <w:marTop w:val="0"/>
              <w:marBottom w:val="0"/>
              <w:divBdr>
                <w:top w:val="none" w:sz="0" w:space="0" w:color="auto"/>
                <w:left w:val="none" w:sz="0" w:space="0" w:color="auto"/>
                <w:bottom w:val="none" w:sz="0" w:space="0" w:color="auto"/>
                <w:right w:val="none" w:sz="0" w:space="0" w:color="auto"/>
              </w:divBdr>
            </w:div>
            <w:div w:id="1324817777">
              <w:marLeft w:val="255"/>
              <w:marRight w:val="0"/>
              <w:marTop w:val="0"/>
              <w:marBottom w:val="0"/>
              <w:divBdr>
                <w:top w:val="none" w:sz="0" w:space="0" w:color="auto"/>
                <w:left w:val="none" w:sz="0" w:space="0" w:color="auto"/>
                <w:bottom w:val="none" w:sz="0" w:space="0" w:color="auto"/>
                <w:right w:val="none" w:sz="0" w:space="0" w:color="auto"/>
              </w:divBdr>
            </w:div>
            <w:div w:id="171673624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43924358">
      <w:bodyDiv w:val="1"/>
      <w:marLeft w:val="0"/>
      <w:marRight w:val="0"/>
      <w:marTop w:val="0"/>
      <w:marBottom w:val="0"/>
      <w:divBdr>
        <w:top w:val="none" w:sz="0" w:space="0" w:color="auto"/>
        <w:left w:val="none" w:sz="0" w:space="0" w:color="auto"/>
        <w:bottom w:val="none" w:sz="0" w:space="0" w:color="auto"/>
        <w:right w:val="none" w:sz="0" w:space="0" w:color="auto"/>
      </w:divBdr>
      <w:divsChild>
        <w:div w:id="982344817">
          <w:marLeft w:val="255"/>
          <w:marRight w:val="0"/>
          <w:marTop w:val="75"/>
          <w:marBottom w:val="0"/>
          <w:divBdr>
            <w:top w:val="none" w:sz="0" w:space="0" w:color="auto"/>
            <w:left w:val="none" w:sz="0" w:space="0" w:color="auto"/>
            <w:bottom w:val="none" w:sz="0" w:space="0" w:color="auto"/>
            <w:right w:val="none" w:sz="0" w:space="0" w:color="auto"/>
          </w:divBdr>
        </w:div>
        <w:div w:id="1541674410">
          <w:marLeft w:val="255"/>
          <w:marRight w:val="0"/>
          <w:marTop w:val="75"/>
          <w:marBottom w:val="0"/>
          <w:divBdr>
            <w:top w:val="none" w:sz="0" w:space="0" w:color="auto"/>
            <w:left w:val="none" w:sz="0" w:space="0" w:color="auto"/>
            <w:bottom w:val="none" w:sz="0" w:space="0" w:color="auto"/>
            <w:right w:val="none" w:sz="0" w:space="0" w:color="auto"/>
          </w:divBdr>
        </w:div>
      </w:divsChild>
    </w:div>
    <w:div w:id="1670281296">
      <w:bodyDiv w:val="1"/>
      <w:marLeft w:val="0"/>
      <w:marRight w:val="0"/>
      <w:marTop w:val="0"/>
      <w:marBottom w:val="0"/>
      <w:divBdr>
        <w:top w:val="none" w:sz="0" w:space="0" w:color="auto"/>
        <w:left w:val="none" w:sz="0" w:space="0" w:color="auto"/>
        <w:bottom w:val="none" w:sz="0" w:space="0" w:color="auto"/>
        <w:right w:val="none" w:sz="0" w:space="0" w:color="auto"/>
      </w:divBdr>
      <w:divsChild>
        <w:div w:id="103161243">
          <w:marLeft w:val="0"/>
          <w:marRight w:val="0"/>
          <w:marTop w:val="0"/>
          <w:marBottom w:val="0"/>
          <w:divBdr>
            <w:top w:val="none" w:sz="0" w:space="0" w:color="auto"/>
            <w:left w:val="none" w:sz="0" w:space="0" w:color="auto"/>
            <w:bottom w:val="none" w:sz="0" w:space="0" w:color="auto"/>
            <w:right w:val="none" w:sz="0" w:space="0" w:color="auto"/>
          </w:divBdr>
          <w:divsChild>
            <w:div w:id="49571487">
              <w:marLeft w:val="0"/>
              <w:marRight w:val="0"/>
              <w:marTop w:val="0"/>
              <w:marBottom w:val="0"/>
              <w:divBdr>
                <w:top w:val="none" w:sz="0" w:space="0" w:color="auto"/>
                <w:left w:val="none" w:sz="0" w:space="0" w:color="auto"/>
                <w:bottom w:val="none" w:sz="0" w:space="0" w:color="auto"/>
                <w:right w:val="none" w:sz="0" w:space="0" w:color="auto"/>
              </w:divBdr>
            </w:div>
            <w:div w:id="150298214">
              <w:marLeft w:val="0"/>
              <w:marRight w:val="0"/>
              <w:marTop w:val="0"/>
              <w:marBottom w:val="0"/>
              <w:divBdr>
                <w:top w:val="none" w:sz="0" w:space="0" w:color="auto"/>
                <w:left w:val="none" w:sz="0" w:space="0" w:color="auto"/>
                <w:bottom w:val="none" w:sz="0" w:space="0" w:color="auto"/>
                <w:right w:val="none" w:sz="0" w:space="0" w:color="auto"/>
              </w:divBdr>
            </w:div>
          </w:divsChild>
        </w:div>
        <w:div w:id="450442761">
          <w:marLeft w:val="0"/>
          <w:marRight w:val="0"/>
          <w:marTop w:val="0"/>
          <w:marBottom w:val="0"/>
          <w:divBdr>
            <w:top w:val="none" w:sz="0" w:space="0" w:color="auto"/>
            <w:left w:val="none" w:sz="0" w:space="0" w:color="auto"/>
            <w:bottom w:val="none" w:sz="0" w:space="0" w:color="auto"/>
            <w:right w:val="none" w:sz="0" w:space="0" w:color="auto"/>
          </w:divBdr>
          <w:divsChild>
            <w:div w:id="602735567">
              <w:marLeft w:val="0"/>
              <w:marRight w:val="0"/>
              <w:marTop w:val="0"/>
              <w:marBottom w:val="0"/>
              <w:divBdr>
                <w:top w:val="none" w:sz="0" w:space="0" w:color="auto"/>
                <w:left w:val="none" w:sz="0" w:space="0" w:color="auto"/>
                <w:bottom w:val="none" w:sz="0" w:space="0" w:color="auto"/>
                <w:right w:val="none" w:sz="0" w:space="0" w:color="auto"/>
              </w:divBdr>
            </w:div>
            <w:div w:id="870610753">
              <w:marLeft w:val="0"/>
              <w:marRight w:val="0"/>
              <w:marTop w:val="0"/>
              <w:marBottom w:val="0"/>
              <w:divBdr>
                <w:top w:val="none" w:sz="0" w:space="0" w:color="auto"/>
                <w:left w:val="none" w:sz="0" w:space="0" w:color="auto"/>
                <w:bottom w:val="none" w:sz="0" w:space="0" w:color="auto"/>
                <w:right w:val="none" w:sz="0" w:space="0" w:color="auto"/>
              </w:divBdr>
            </w:div>
          </w:divsChild>
        </w:div>
        <w:div w:id="521433464">
          <w:marLeft w:val="0"/>
          <w:marRight w:val="0"/>
          <w:marTop w:val="0"/>
          <w:marBottom w:val="0"/>
          <w:divBdr>
            <w:top w:val="none" w:sz="0" w:space="0" w:color="auto"/>
            <w:left w:val="none" w:sz="0" w:space="0" w:color="auto"/>
            <w:bottom w:val="none" w:sz="0" w:space="0" w:color="auto"/>
            <w:right w:val="none" w:sz="0" w:space="0" w:color="auto"/>
          </w:divBdr>
        </w:div>
      </w:divsChild>
    </w:div>
    <w:div w:id="1958413712">
      <w:bodyDiv w:val="1"/>
      <w:marLeft w:val="0"/>
      <w:marRight w:val="0"/>
      <w:marTop w:val="0"/>
      <w:marBottom w:val="0"/>
      <w:divBdr>
        <w:top w:val="none" w:sz="0" w:space="0" w:color="auto"/>
        <w:left w:val="none" w:sz="0" w:space="0" w:color="auto"/>
        <w:bottom w:val="none" w:sz="0" w:space="0" w:color="auto"/>
        <w:right w:val="none" w:sz="0" w:space="0" w:color="auto"/>
      </w:divBdr>
    </w:div>
    <w:div w:id="1966962811">
      <w:bodyDiv w:val="1"/>
      <w:marLeft w:val="0"/>
      <w:marRight w:val="0"/>
      <w:marTop w:val="0"/>
      <w:marBottom w:val="0"/>
      <w:divBdr>
        <w:top w:val="none" w:sz="0" w:space="0" w:color="auto"/>
        <w:left w:val="none" w:sz="0" w:space="0" w:color="auto"/>
        <w:bottom w:val="none" w:sz="0" w:space="0" w:color="auto"/>
        <w:right w:val="none" w:sz="0" w:space="0" w:color="auto"/>
      </w:divBdr>
    </w:div>
    <w:div w:id="1993410200">
      <w:bodyDiv w:val="1"/>
      <w:marLeft w:val="0"/>
      <w:marRight w:val="0"/>
      <w:marTop w:val="0"/>
      <w:marBottom w:val="0"/>
      <w:divBdr>
        <w:top w:val="none" w:sz="0" w:space="0" w:color="auto"/>
        <w:left w:val="none" w:sz="0" w:space="0" w:color="auto"/>
        <w:bottom w:val="none" w:sz="0" w:space="0" w:color="auto"/>
        <w:right w:val="none" w:sz="0" w:space="0" w:color="auto"/>
      </w:divBdr>
    </w:div>
    <w:div w:id="1996835537">
      <w:bodyDiv w:val="1"/>
      <w:marLeft w:val="0"/>
      <w:marRight w:val="0"/>
      <w:marTop w:val="0"/>
      <w:marBottom w:val="0"/>
      <w:divBdr>
        <w:top w:val="none" w:sz="0" w:space="0" w:color="auto"/>
        <w:left w:val="none" w:sz="0" w:space="0" w:color="auto"/>
        <w:bottom w:val="none" w:sz="0" w:space="0" w:color="auto"/>
        <w:right w:val="none" w:sz="0" w:space="0" w:color="auto"/>
      </w:divBdr>
    </w:div>
    <w:div w:id="1997301990">
      <w:bodyDiv w:val="1"/>
      <w:marLeft w:val="0"/>
      <w:marRight w:val="0"/>
      <w:marTop w:val="0"/>
      <w:marBottom w:val="0"/>
      <w:divBdr>
        <w:top w:val="none" w:sz="0" w:space="0" w:color="auto"/>
        <w:left w:val="none" w:sz="0" w:space="0" w:color="auto"/>
        <w:bottom w:val="none" w:sz="0" w:space="0" w:color="auto"/>
        <w:right w:val="none" w:sz="0" w:space="0" w:color="auto"/>
      </w:divBdr>
    </w:div>
    <w:div w:id="2010055649">
      <w:bodyDiv w:val="1"/>
      <w:marLeft w:val="0"/>
      <w:marRight w:val="0"/>
      <w:marTop w:val="0"/>
      <w:marBottom w:val="0"/>
      <w:divBdr>
        <w:top w:val="none" w:sz="0" w:space="0" w:color="auto"/>
        <w:left w:val="none" w:sz="0" w:space="0" w:color="auto"/>
        <w:bottom w:val="none" w:sz="0" w:space="0" w:color="auto"/>
        <w:right w:val="none" w:sz="0" w:space="0" w:color="auto"/>
      </w:divBdr>
    </w:div>
    <w:div w:id="2044478876">
      <w:bodyDiv w:val="1"/>
      <w:marLeft w:val="0"/>
      <w:marRight w:val="0"/>
      <w:marTop w:val="0"/>
      <w:marBottom w:val="0"/>
      <w:divBdr>
        <w:top w:val="none" w:sz="0" w:space="0" w:color="auto"/>
        <w:left w:val="none" w:sz="0" w:space="0" w:color="auto"/>
        <w:bottom w:val="none" w:sz="0" w:space="0" w:color="auto"/>
        <w:right w:val="none" w:sz="0" w:space="0" w:color="auto"/>
      </w:divBdr>
    </w:div>
    <w:div w:id="2048336299">
      <w:bodyDiv w:val="1"/>
      <w:marLeft w:val="0"/>
      <w:marRight w:val="0"/>
      <w:marTop w:val="0"/>
      <w:marBottom w:val="0"/>
      <w:divBdr>
        <w:top w:val="none" w:sz="0" w:space="0" w:color="auto"/>
        <w:left w:val="none" w:sz="0" w:space="0" w:color="auto"/>
        <w:bottom w:val="none" w:sz="0" w:space="0" w:color="auto"/>
        <w:right w:val="none" w:sz="0" w:space="0" w:color="auto"/>
      </w:divBdr>
    </w:div>
    <w:div w:id="2059089713">
      <w:bodyDiv w:val="1"/>
      <w:marLeft w:val="0"/>
      <w:marRight w:val="0"/>
      <w:marTop w:val="0"/>
      <w:marBottom w:val="0"/>
      <w:divBdr>
        <w:top w:val="none" w:sz="0" w:space="0" w:color="auto"/>
        <w:left w:val="none" w:sz="0" w:space="0" w:color="auto"/>
        <w:bottom w:val="none" w:sz="0" w:space="0" w:color="auto"/>
        <w:right w:val="none" w:sz="0" w:space="0" w:color="auto"/>
      </w:divBdr>
    </w:div>
    <w:div w:id="2063097577">
      <w:bodyDiv w:val="1"/>
      <w:marLeft w:val="0"/>
      <w:marRight w:val="0"/>
      <w:marTop w:val="0"/>
      <w:marBottom w:val="0"/>
      <w:divBdr>
        <w:top w:val="none" w:sz="0" w:space="0" w:color="auto"/>
        <w:left w:val="none" w:sz="0" w:space="0" w:color="auto"/>
        <w:bottom w:val="none" w:sz="0" w:space="0" w:color="auto"/>
        <w:right w:val="none" w:sz="0" w:space="0" w:color="auto"/>
      </w:divBdr>
      <w:divsChild>
        <w:div w:id="1344359055">
          <w:marLeft w:val="547"/>
          <w:marRight w:val="0"/>
          <w:marTop w:val="0"/>
          <w:marBottom w:val="0"/>
          <w:divBdr>
            <w:top w:val="none" w:sz="0" w:space="0" w:color="auto"/>
            <w:left w:val="none" w:sz="0" w:space="0" w:color="auto"/>
            <w:bottom w:val="none" w:sz="0" w:space="0" w:color="auto"/>
            <w:right w:val="none" w:sz="0" w:space="0" w:color="auto"/>
          </w:divBdr>
        </w:div>
      </w:divsChild>
    </w:div>
    <w:div w:id="207153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urofondy.gov.sk" TargetMode="External"/><Relationship Id="rId18" Type="http://schemas.openxmlformats.org/officeDocument/2006/relationships/hyperlink" Target="https://www.slov-lex.sk/ezbierky/pravne-predpisy/SK/ZZ/1964/40/20191201" TargetMode="External"/><Relationship Id="rId26" Type="http://schemas.openxmlformats.org/officeDocument/2006/relationships/hyperlink" Target="https://www.uvo.gov.sk/metodikavzdelavanie/metodicke-usmernenia-a-vykladove-stanoviska/vseobecne-metodicke-usmernenia-k-zakonu-c-3432015-zz-6f2.html?id=4618" TargetMode="External"/><Relationship Id="rId39" Type="http://schemas.openxmlformats.org/officeDocument/2006/relationships/footer" Target="footer6.xml"/><Relationship Id="rId21" Type="http://schemas.openxmlformats.org/officeDocument/2006/relationships/hyperlink" Target="https://www.orsr.sk/" TargetMode="External"/><Relationship Id="rId34"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rz.gov.sk/" TargetMode="External"/><Relationship Id="rId20" Type="http://schemas.openxmlformats.org/officeDocument/2006/relationships/hyperlink" Target="http://www.uvo.gov.sk" TargetMode="External"/><Relationship Id="rId29" Type="http://schemas.openxmlformats.org/officeDocument/2006/relationships/hyperlink" Target="https://www.slov-lex.sk/pravne-predpisy/SK/ZZ/2001/56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lov-lex.sk/pravne-predpisy/SK/ZZ/2015/185/20220325" TargetMode="External"/><Relationship Id="rId32" Type="http://schemas.openxmlformats.org/officeDocument/2006/relationships/footer" Target="footer3.xml"/><Relationship Id="rId37" Type="http://schemas.openxmlformats.org/officeDocument/2006/relationships/header" Target="header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finance.gov.sk/Default.aspx?CatID=10518" TargetMode="External"/><Relationship Id="rId23" Type="http://schemas.openxmlformats.org/officeDocument/2006/relationships/hyperlink" Target="https://www.crz.gov.sk/" TargetMode="External"/><Relationship Id="rId28" Type="http://schemas.openxmlformats.org/officeDocument/2006/relationships/hyperlink" Target="https://www.slov-lex.sk/pravne-predpisy/SK/ZZ/2021/187/20210601"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www.orsr.sk" TargetMode="Externa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vo.gov.sk" TargetMode="External"/><Relationship Id="rId22" Type="http://schemas.openxmlformats.org/officeDocument/2006/relationships/hyperlink" Target="https://oversi.gov.sk/api/v1/iam/login" TargetMode="External"/><Relationship Id="rId27" Type="http://schemas.openxmlformats.org/officeDocument/2006/relationships/hyperlink" Target="https://www.slov-lex.sk/pravne-predpisy/SK/ZZ/2016/350/20161227" TargetMode="External"/><Relationship Id="rId30" Type="http://schemas.openxmlformats.org/officeDocument/2006/relationships/image" Target="media/image4.jpeg"/><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slov-lex.sk/pravne-predpisy/SK/ZZ/2000/211/20220801" TargetMode="External"/><Relationship Id="rId25" Type="http://schemas.openxmlformats.org/officeDocument/2006/relationships/hyperlink" Target="https://www.uvo.gov.sk/metodikavzdelavanie/metodicke-usmernenia-a-vykladove-stanoviska/vseobecne-metodicke-usmernenia-k-zakonu-c-3432015-zz-6f2.html?id=2505" TargetMode="External"/><Relationship Id="rId33" Type="http://schemas.openxmlformats.org/officeDocument/2006/relationships/header" Target="header3.xml"/><Relationship Id="rId38"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www.uvo.gov.sk/metodika-vzdelavanie/metodicke-usmernenia-a-vykladove-stanoviska/vseobecne-metodicke-usmernenia-k-zakonu-c-343-2015-zz" TargetMode="External"/><Relationship Id="rId13" Type="http://schemas.openxmlformats.org/officeDocument/2006/relationships/hyperlink" Target="https://ec.europa.eu/info/business-economy-euro/banking-and-finance/international-relations/restrictive-measures-sanctions/sanctions-adopted-following-russias-military-aggression-against-ukraine_en" TargetMode="External"/><Relationship Id="rId3" Type="http://schemas.openxmlformats.org/officeDocument/2006/relationships/hyperlink" Target="https://zodpovednevo.uvo.gov.sk/dokumentacia/projektove-vystupy" TargetMode="External"/><Relationship Id="rId7" Type="http://schemas.openxmlformats.org/officeDocument/2006/relationships/hyperlink" Target="https://www.uvo.gov.sk/metodika-vzdelavanie/metodicke-usmernenia-a-vykladove-stanoviska/vseobecne-metodicke-usmernenia-k-zakonu-c-343-2015-zz" TargetMode="External"/><Relationship Id="rId12" Type="http://schemas.openxmlformats.org/officeDocument/2006/relationships/hyperlink" Target="https://eur-lex.europa.eu/content/news/eu-measures-solidarity-ukraine.html?locale=sk" TargetMode="External"/><Relationship Id="rId2" Type="http://schemas.openxmlformats.org/officeDocument/2006/relationships/hyperlink" Target="https://www.uvo.gov.sk/dohlad/sprostredkovatelsky-organ-pre-program-slovensko" TargetMode="External"/><Relationship Id="rId1" Type="http://schemas.openxmlformats.org/officeDocument/2006/relationships/hyperlink" Target="https://www.uvo.gov.sk/metodika-vzdelavanie" TargetMode="External"/><Relationship Id="rId6" Type="http://schemas.openxmlformats.org/officeDocument/2006/relationships/hyperlink" Target="https://www.uvo.gov.sk/metodika-vzdelavanie/metodicke-usmernenia-a-vykladove-stanoviska/vseobecne-metodicke-usmernenia-k-zakonu-c-343-2015-zz" TargetMode="External"/><Relationship Id="rId11" Type="http://schemas.openxmlformats.org/officeDocument/2006/relationships/hyperlink" Target="https://www.uvo.gov.sk/metodika-vzdelavanie/metodicke-usmernenia-a-vykladove-stanoviska/vseobecne-metodicke-usmernenia-k-zakonu-c-343-2015-zz/detail/219?cislo=&amp;datum=&amp;ext=0&amp;limit=20&amp;page=1&amp;poznamka=&amp;problematika=&amp;sort=&amp;sort-dir=ASC&amp;text=&amp;ustanovenie=&amp;year=0&amp;cHash=9ba2f35625a169ab49070f2438f7a939" TargetMode="External"/><Relationship Id="rId5" Type="http://schemas.openxmlformats.org/officeDocument/2006/relationships/hyperlink" Target="https://www.crz.gov.sk/zmluva/7829382/" TargetMode="External"/><Relationship Id="rId15" Type="http://schemas.openxmlformats.org/officeDocument/2006/relationships/hyperlink" Target="https://data.europa.eu/apps/eusanctionstracker/" TargetMode="External"/><Relationship Id="rId10" Type="http://schemas.openxmlformats.org/officeDocument/2006/relationships/hyperlink" Target="https://eur-lex.europa.eu/legal-content/SK/TXT/?uri=uriserv%3AOJ.C_.2021.121.01.0001.01.SLK&amp;toc=OJ%3AC%3A2021%3A121%3AFULL" TargetMode="External"/><Relationship Id="rId4" Type="http://schemas.openxmlformats.org/officeDocument/2006/relationships/hyperlink" Target="https://eurofondy.gov.sk/dokumenty-a-publikacie/metodicke-dokumenty/metodicke-dokumenty-specificke-pre-program-slovensko" TargetMode="External"/><Relationship Id="rId9" Type="http://schemas.openxmlformats.org/officeDocument/2006/relationships/hyperlink" Target="https://eurofondy.gov.sk/dokumenty-a-publikacie/metodicke-dokumenty/metodicke-dokumenty-specificke-pre-program-slovensko" TargetMode="External"/><Relationship Id="rId14" Type="http://schemas.openxmlformats.org/officeDocument/2006/relationships/hyperlink" Target="https://ec.europa.eu/info/business-economy-euro/banking-and-finance/international-relations/restrictive-measures-sanctions/sanctions-adopted-following-russias-military-aggression-against-ukraine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CB5E0-B738-4CFE-821E-0EADC6AC4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46718</Words>
  <Characters>266298</Characters>
  <Application>Microsoft Office Word</Application>
  <DocSecurity>0</DocSecurity>
  <Lines>2219</Lines>
  <Paragraphs>624</Paragraphs>
  <ScaleCrop>false</ScaleCrop>
  <Company/>
  <LinksUpToDate>false</LinksUpToDate>
  <CharactersWithSpaces>312392</CharactersWithSpaces>
  <SharedDoc>false</SharedDoc>
  <HLinks>
    <vt:vector size="702" baseType="variant">
      <vt:variant>
        <vt:i4>8257592</vt:i4>
      </vt:variant>
      <vt:variant>
        <vt:i4>486</vt:i4>
      </vt:variant>
      <vt:variant>
        <vt:i4>0</vt:i4>
      </vt:variant>
      <vt:variant>
        <vt:i4>5</vt:i4>
      </vt:variant>
      <vt:variant>
        <vt:lpwstr>https://www.slov-lex.sk/pravne-predpisy/SK/ZZ/2001/566/</vt:lpwstr>
      </vt:variant>
      <vt:variant>
        <vt:lpwstr/>
      </vt:variant>
      <vt:variant>
        <vt:i4>8060972</vt:i4>
      </vt:variant>
      <vt:variant>
        <vt:i4>483</vt:i4>
      </vt:variant>
      <vt:variant>
        <vt:i4>0</vt:i4>
      </vt:variant>
      <vt:variant>
        <vt:i4>5</vt:i4>
      </vt:variant>
      <vt:variant>
        <vt:lpwstr>https://www.slov-lex.sk/pravne-predpisy/SK/ZZ/2021/187/20210601</vt:lpwstr>
      </vt:variant>
      <vt:variant>
        <vt:lpwstr/>
      </vt:variant>
      <vt:variant>
        <vt:i4>7929889</vt:i4>
      </vt:variant>
      <vt:variant>
        <vt:i4>480</vt:i4>
      </vt:variant>
      <vt:variant>
        <vt:i4>0</vt:i4>
      </vt:variant>
      <vt:variant>
        <vt:i4>5</vt:i4>
      </vt:variant>
      <vt:variant>
        <vt:lpwstr>https://www.slov-lex.sk/pravne-predpisy/SK/ZZ/2016/350/20161227</vt:lpwstr>
      </vt:variant>
      <vt:variant>
        <vt:lpwstr/>
      </vt:variant>
      <vt:variant>
        <vt:i4>32505961</vt:i4>
      </vt:variant>
      <vt:variant>
        <vt:i4>477</vt:i4>
      </vt:variant>
      <vt:variant>
        <vt:i4>0</vt:i4>
      </vt:variant>
      <vt:variant>
        <vt:i4>5</vt:i4>
      </vt:variant>
      <vt:variant>
        <vt:lpwstr/>
      </vt:variant>
      <vt:variant>
        <vt:lpwstr>_Príloha_č._11</vt:lpwstr>
      </vt:variant>
      <vt:variant>
        <vt:i4>2883669</vt:i4>
      </vt:variant>
      <vt:variant>
        <vt:i4>474</vt:i4>
      </vt:variant>
      <vt:variant>
        <vt:i4>0</vt:i4>
      </vt:variant>
      <vt:variant>
        <vt:i4>5</vt:i4>
      </vt:variant>
      <vt:variant>
        <vt:lpwstr>https://www.zrsr.sk/zr_om.aspx</vt:lpwstr>
      </vt:variant>
      <vt:variant>
        <vt:lpwstr/>
      </vt:variant>
      <vt:variant>
        <vt:i4>1310745</vt:i4>
      </vt:variant>
      <vt:variant>
        <vt:i4>471</vt:i4>
      </vt:variant>
      <vt:variant>
        <vt:i4>0</vt:i4>
      </vt:variant>
      <vt:variant>
        <vt:i4>5</vt:i4>
      </vt:variant>
      <vt:variant>
        <vt:lpwstr>https://www.orsr.sk/</vt:lpwstr>
      </vt:variant>
      <vt:variant>
        <vt:lpwstr/>
      </vt:variant>
      <vt:variant>
        <vt:i4>32505961</vt:i4>
      </vt:variant>
      <vt:variant>
        <vt:i4>465</vt:i4>
      </vt:variant>
      <vt:variant>
        <vt:i4>0</vt:i4>
      </vt:variant>
      <vt:variant>
        <vt:i4>5</vt:i4>
      </vt:variant>
      <vt:variant>
        <vt:lpwstr/>
      </vt:variant>
      <vt:variant>
        <vt:lpwstr>_Príloha_č._11</vt:lpwstr>
      </vt:variant>
      <vt:variant>
        <vt:i4>29425752</vt:i4>
      </vt:variant>
      <vt:variant>
        <vt:i4>459</vt:i4>
      </vt:variant>
      <vt:variant>
        <vt:i4>0</vt:i4>
      </vt:variant>
      <vt:variant>
        <vt:i4>5</vt:i4>
      </vt:variant>
      <vt:variant>
        <vt:lpwstr/>
      </vt:variant>
      <vt:variant>
        <vt:lpwstr>_Príloha_č._7</vt:lpwstr>
      </vt:variant>
      <vt:variant>
        <vt:i4>32505961</vt:i4>
      </vt:variant>
      <vt:variant>
        <vt:i4>456</vt:i4>
      </vt:variant>
      <vt:variant>
        <vt:i4>0</vt:i4>
      </vt:variant>
      <vt:variant>
        <vt:i4>5</vt:i4>
      </vt:variant>
      <vt:variant>
        <vt:lpwstr/>
      </vt:variant>
      <vt:variant>
        <vt:lpwstr>_Príloha_č._11</vt:lpwstr>
      </vt:variant>
      <vt:variant>
        <vt:i4>32505961</vt:i4>
      </vt:variant>
      <vt:variant>
        <vt:i4>453</vt:i4>
      </vt:variant>
      <vt:variant>
        <vt:i4>0</vt:i4>
      </vt:variant>
      <vt:variant>
        <vt:i4>5</vt:i4>
      </vt:variant>
      <vt:variant>
        <vt:lpwstr/>
      </vt:variant>
      <vt:variant>
        <vt:lpwstr>_Príloha_č._11</vt:lpwstr>
      </vt:variant>
      <vt:variant>
        <vt:i4>32505961</vt:i4>
      </vt:variant>
      <vt:variant>
        <vt:i4>450</vt:i4>
      </vt:variant>
      <vt:variant>
        <vt:i4>0</vt:i4>
      </vt:variant>
      <vt:variant>
        <vt:i4>5</vt:i4>
      </vt:variant>
      <vt:variant>
        <vt:lpwstr/>
      </vt:variant>
      <vt:variant>
        <vt:lpwstr>_Príloha_č._11</vt:lpwstr>
      </vt:variant>
      <vt:variant>
        <vt:i4>32505961</vt:i4>
      </vt:variant>
      <vt:variant>
        <vt:i4>447</vt:i4>
      </vt:variant>
      <vt:variant>
        <vt:i4>0</vt:i4>
      </vt:variant>
      <vt:variant>
        <vt:i4>5</vt:i4>
      </vt:variant>
      <vt:variant>
        <vt:lpwstr/>
      </vt:variant>
      <vt:variant>
        <vt:lpwstr>_Príloha_č._11</vt:lpwstr>
      </vt:variant>
      <vt:variant>
        <vt:i4>32505961</vt:i4>
      </vt:variant>
      <vt:variant>
        <vt:i4>444</vt:i4>
      </vt:variant>
      <vt:variant>
        <vt:i4>0</vt:i4>
      </vt:variant>
      <vt:variant>
        <vt:i4>5</vt:i4>
      </vt:variant>
      <vt:variant>
        <vt:lpwstr/>
      </vt:variant>
      <vt:variant>
        <vt:lpwstr>_Príloha_č._11</vt:lpwstr>
      </vt:variant>
      <vt:variant>
        <vt:i4>33226849</vt:i4>
      </vt:variant>
      <vt:variant>
        <vt:i4>441</vt:i4>
      </vt:variant>
      <vt:variant>
        <vt:i4>0</vt:i4>
      </vt:variant>
      <vt:variant>
        <vt:i4>5</vt:i4>
      </vt:variant>
      <vt:variant>
        <vt:lpwstr/>
      </vt:variant>
      <vt:variant>
        <vt:lpwstr>_Príloha_č._9:</vt:lpwstr>
      </vt:variant>
      <vt:variant>
        <vt:i4>32571497</vt:i4>
      </vt:variant>
      <vt:variant>
        <vt:i4>438</vt:i4>
      </vt:variant>
      <vt:variant>
        <vt:i4>0</vt:i4>
      </vt:variant>
      <vt:variant>
        <vt:i4>5</vt:i4>
      </vt:variant>
      <vt:variant>
        <vt:lpwstr/>
      </vt:variant>
      <vt:variant>
        <vt:lpwstr>_Príloha_č._10:</vt:lpwstr>
      </vt:variant>
      <vt:variant>
        <vt:i4>4980762</vt:i4>
      </vt:variant>
      <vt:variant>
        <vt:i4>435</vt:i4>
      </vt:variant>
      <vt:variant>
        <vt:i4>0</vt:i4>
      </vt:variant>
      <vt:variant>
        <vt:i4>5</vt:i4>
      </vt:variant>
      <vt:variant>
        <vt:lpwstr>https://www.uvo.gov.sk/metodikavzdelavanie/metodicke-usmernenia-a-vykladove-stanoviska/vseobecne-metodicke-usmernenia-k-zakonu-c-3432015-zz-6f2.html?id=4618</vt:lpwstr>
      </vt:variant>
      <vt:variant>
        <vt:lpwstr/>
      </vt:variant>
      <vt:variant>
        <vt:i4>4980762</vt:i4>
      </vt:variant>
      <vt:variant>
        <vt:i4>432</vt:i4>
      </vt:variant>
      <vt:variant>
        <vt:i4>0</vt:i4>
      </vt:variant>
      <vt:variant>
        <vt:i4>5</vt:i4>
      </vt:variant>
      <vt:variant>
        <vt:lpwstr>https://www.uvo.gov.sk/metodikavzdelavanie/metodicke-usmernenia-a-vykladove-stanoviska/vseobecne-metodicke-usmernenia-k-zakonu-c-3432015-zz-6f2.html?id=4618</vt:lpwstr>
      </vt:variant>
      <vt:variant>
        <vt:lpwstr/>
      </vt:variant>
      <vt:variant>
        <vt:i4>4325405</vt:i4>
      </vt:variant>
      <vt:variant>
        <vt:i4>429</vt:i4>
      </vt:variant>
      <vt:variant>
        <vt:i4>0</vt:i4>
      </vt:variant>
      <vt:variant>
        <vt:i4>5</vt:i4>
      </vt:variant>
      <vt:variant>
        <vt:lpwstr>https://www.uvo.gov.sk/metodikavzdelavanie/metodicke-usmernenia-a-vykladove-stanoviska/vseobecne-metodicke-usmernenia-k-zakonu-c-3432015-zz-6f2.html?id=2505</vt:lpwstr>
      </vt:variant>
      <vt:variant>
        <vt:lpwstr/>
      </vt:variant>
      <vt:variant>
        <vt:i4>1572918</vt:i4>
      </vt:variant>
      <vt:variant>
        <vt:i4>426</vt:i4>
      </vt:variant>
      <vt:variant>
        <vt:i4>0</vt:i4>
      </vt:variant>
      <vt:variant>
        <vt:i4>5</vt:i4>
      </vt:variant>
      <vt:variant>
        <vt:lpwstr/>
      </vt:variant>
      <vt:variant>
        <vt:lpwstr>_Toc98338743</vt:lpwstr>
      </vt:variant>
      <vt:variant>
        <vt:i4>4980762</vt:i4>
      </vt:variant>
      <vt:variant>
        <vt:i4>423</vt:i4>
      </vt:variant>
      <vt:variant>
        <vt:i4>0</vt:i4>
      </vt:variant>
      <vt:variant>
        <vt:i4>5</vt:i4>
      </vt:variant>
      <vt:variant>
        <vt:lpwstr>https://www.uvo.gov.sk/metodikavzdelavanie/metodicke-usmernenia-a-vykladove-stanoviska/vseobecne-metodicke-usmernenia-k-zakonu-c-3432015-zz-6f2.html?id=4618</vt:lpwstr>
      </vt:variant>
      <vt:variant>
        <vt:lpwstr/>
      </vt:variant>
      <vt:variant>
        <vt:i4>4325405</vt:i4>
      </vt:variant>
      <vt:variant>
        <vt:i4>420</vt:i4>
      </vt:variant>
      <vt:variant>
        <vt:i4>0</vt:i4>
      </vt:variant>
      <vt:variant>
        <vt:i4>5</vt:i4>
      </vt:variant>
      <vt:variant>
        <vt:lpwstr>https://www.uvo.gov.sk/metodikavzdelavanie/metodicke-usmernenia-a-vykladove-stanoviska/vseobecne-metodicke-usmernenia-k-zakonu-c-3432015-zz-6f2.html?id=2505</vt:lpwstr>
      </vt:variant>
      <vt:variant>
        <vt:lpwstr/>
      </vt:variant>
      <vt:variant>
        <vt:i4>1572918</vt:i4>
      </vt:variant>
      <vt:variant>
        <vt:i4>417</vt:i4>
      </vt:variant>
      <vt:variant>
        <vt:i4>0</vt:i4>
      </vt:variant>
      <vt:variant>
        <vt:i4>5</vt:i4>
      </vt:variant>
      <vt:variant>
        <vt:lpwstr/>
      </vt:variant>
      <vt:variant>
        <vt:lpwstr>_Toc98338743</vt:lpwstr>
      </vt:variant>
      <vt:variant>
        <vt:i4>1245243</vt:i4>
      </vt:variant>
      <vt:variant>
        <vt:i4>414</vt:i4>
      </vt:variant>
      <vt:variant>
        <vt:i4>0</vt:i4>
      </vt:variant>
      <vt:variant>
        <vt:i4>5</vt:i4>
      </vt:variant>
      <vt:variant>
        <vt:lpwstr/>
      </vt:variant>
      <vt:variant>
        <vt:lpwstr>_Toc438415669</vt:lpwstr>
      </vt:variant>
      <vt:variant>
        <vt:i4>32505961</vt:i4>
      </vt:variant>
      <vt:variant>
        <vt:i4>411</vt:i4>
      </vt:variant>
      <vt:variant>
        <vt:i4>0</vt:i4>
      </vt:variant>
      <vt:variant>
        <vt:i4>5</vt:i4>
      </vt:variant>
      <vt:variant>
        <vt:lpwstr/>
      </vt:variant>
      <vt:variant>
        <vt:lpwstr>_Príloha_č._11</vt:lpwstr>
      </vt:variant>
      <vt:variant>
        <vt:i4>32505961</vt:i4>
      </vt:variant>
      <vt:variant>
        <vt:i4>408</vt:i4>
      </vt:variant>
      <vt:variant>
        <vt:i4>0</vt:i4>
      </vt:variant>
      <vt:variant>
        <vt:i4>5</vt:i4>
      </vt:variant>
      <vt:variant>
        <vt:lpwstr/>
      </vt:variant>
      <vt:variant>
        <vt:lpwstr>_Príloha_č._11</vt:lpwstr>
      </vt:variant>
      <vt:variant>
        <vt:i4>3735564</vt:i4>
      </vt:variant>
      <vt:variant>
        <vt:i4>402</vt:i4>
      </vt:variant>
      <vt:variant>
        <vt:i4>0</vt:i4>
      </vt:variant>
      <vt:variant>
        <vt:i4>5</vt:i4>
      </vt:variant>
      <vt:variant>
        <vt:lpwstr/>
      </vt:variant>
      <vt:variant>
        <vt:lpwstr>_Kontrola_po_uzavretí</vt:lpwstr>
      </vt:variant>
      <vt:variant>
        <vt:i4>32702569</vt:i4>
      </vt:variant>
      <vt:variant>
        <vt:i4>399</vt:i4>
      </vt:variant>
      <vt:variant>
        <vt:i4>0</vt:i4>
      </vt:variant>
      <vt:variant>
        <vt:i4>5</vt:i4>
      </vt:variant>
      <vt:variant>
        <vt:lpwstr/>
      </vt:variant>
      <vt:variant>
        <vt:lpwstr>_Predbežná_kontrola</vt:lpwstr>
      </vt:variant>
      <vt:variant>
        <vt:i4>30015537</vt:i4>
      </vt:variant>
      <vt:variant>
        <vt:i4>396</vt:i4>
      </vt:variant>
      <vt:variant>
        <vt:i4>0</vt:i4>
      </vt:variant>
      <vt:variant>
        <vt:i4>5</vt:i4>
      </vt:variant>
      <vt:variant>
        <vt:lpwstr/>
      </vt:variant>
      <vt:variant>
        <vt:lpwstr>_Príloha_č._6:_1</vt:lpwstr>
      </vt:variant>
      <vt:variant>
        <vt:i4>30015537</vt:i4>
      </vt:variant>
      <vt:variant>
        <vt:i4>393</vt:i4>
      </vt:variant>
      <vt:variant>
        <vt:i4>0</vt:i4>
      </vt:variant>
      <vt:variant>
        <vt:i4>5</vt:i4>
      </vt:variant>
      <vt:variant>
        <vt:lpwstr/>
      </vt:variant>
      <vt:variant>
        <vt:lpwstr>_Príloha_č._6:_1</vt:lpwstr>
      </vt:variant>
      <vt:variant>
        <vt:i4>32505961</vt:i4>
      </vt:variant>
      <vt:variant>
        <vt:i4>390</vt:i4>
      </vt:variant>
      <vt:variant>
        <vt:i4>0</vt:i4>
      </vt:variant>
      <vt:variant>
        <vt:i4>5</vt:i4>
      </vt:variant>
      <vt:variant>
        <vt:lpwstr/>
      </vt:variant>
      <vt:variant>
        <vt:lpwstr>_Príloha_č._11</vt:lpwstr>
      </vt:variant>
      <vt:variant>
        <vt:i4>8454189</vt:i4>
      </vt:variant>
      <vt:variant>
        <vt:i4>387</vt:i4>
      </vt:variant>
      <vt:variant>
        <vt:i4>0</vt:i4>
      </vt:variant>
      <vt:variant>
        <vt:i4>5</vt:i4>
      </vt:variant>
      <vt:variant>
        <vt:lpwstr/>
      </vt:variant>
      <vt:variant>
        <vt:lpwstr>_Zákazky_horizontálnej_spolupráce</vt:lpwstr>
      </vt:variant>
      <vt:variant>
        <vt:i4>8323107</vt:i4>
      </vt:variant>
      <vt:variant>
        <vt:i4>384</vt:i4>
      </vt:variant>
      <vt:variant>
        <vt:i4>0</vt:i4>
      </vt:variant>
      <vt:variant>
        <vt:i4>5</vt:i4>
      </vt:variant>
      <vt:variant>
        <vt:lpwstr>https://www.slov-lex.sk/pravne-predpisy/SK/ZZ/2004/523/20221201</vt:lpwstr>
      </vt:variant>
      <vt:variant>
        <vt:lpwstr/>
      </vt:variant>
      <vt:variant>
        <vt:i4>8192034</vt:i4>
      </vt:variant>
      <vt:variant>
        <vt:i4>381</vt:i4>
      </vt:variant>
      <vt:variant>
        <vt:i4>0</vt:i4>
      </vt:variant>
      <vt:variant>
        <vt:i4>5</vt:i4>
      </vt:variant>
      <vt:variant>
        <vt:lpwstr>https://www.slov-lex.sk/pravne-predpisy/SK/ZZ/2015/357/20220501</vt:lpwstr>
      </vt:variant>
      <vt:variant>
        <vt:lpwstr/>
      </vt:variant>
      <vt:variant>
        <vt:i4>10617190</vt:i4>
      </vt:variant>
      <vt:variant>
        <vt:i4>378</vt:i4>
      </vt:variant>
      <vt:variant>
        <vt:i4>0</vt:i4>
      </vt:variant>
      <vt:variant>
        <vt:i4>5</vt:i4>
      </vt:variant>
      <vt:variant>
        <vt:lpwstr/>
      </vt:variant>
      <vt:variant>
        <vt:lpwstr>_Žiadna_priama_účasť</vt:lpwstr>
      </vt:variant>
      <vt:variant>
        <vt:i4>22741138</vt:i4>
      </vt:variant>
      <vt:variant>
        <vt:i4>375</vt:i4>
      </vt:variant>
      <vt:variant>
        <vt:i4>0</vt:i4>
      </vt:variant>
      <vt:variant>
        <vt:i4>5</vt:i4>
      </vt:variant>
      <vt:variant>
        <vt:lpwstr/>
      </vt:variant>
      <vt:variant>
        <vt:lpwstr>_Vykonávanie_činnosti_pri</vt:lpwstr>
      </vt:variant>
      <vt:variant>
        <vt:i4>2818204</vt:i4>
      </vt:variant>
      <vt:variant>
        <vt:i4>372</vt:i4>
      </vt:variant>
      <vt:variant>
        <vt:i4>0</vt:i4>
      </vt:variant>
      <vt:variant>
        <vt:i4>5</vt:i4>
      </vt:variant>
      <vt:variant>
        <vt:lpwstr/>
      </vt:variant>
      <vt:variant>
        <vt:lpwstr>_Vykonávanie_kontroly_nad</vt:lpwstr>
      </vt:variant>
      <vt:variant>
        <vt:i4>3473776</vt:i4>
      </vt:variant>
      <vt:variant>
        <vt:i4>369</vt:i4>
      </vt:variant>
      <vt:variant>
        <vt:i4>0</vt:i4>
      </vt:variant>
      <vt:variant>
        <vt:i4>5</vt:i4>
      </vt:variant>
      <vt:variant>
        <vt:lpwstr/>
      </vt:variant>
      <vt:variant>
        <vt:lpwstr>_Rozsah_a_požiadavky_1</vt:lpwstr>
      </vt:variant>
      <vt:variant>
        <vt:i4>32505961</vt:i4>
      </vt:variant>
      <vt:variant>
        <vt:i4>366</vt:i4>
      </vt:variant>
      <vt:variant>
        <vt:i4>0</vt:i4>
      </vt:variant>
      <vt:variant>
        <vt:i4>5</vt:i4>
      </vt:variant>
      <vt:variant>
        <vt:lpwstr/>
      </vt:variant>
      <vt:variant>
        <vt:lpwstr>_Príloha_č._11</vt:lpwstr>
      </vt:variant>
      <vt:variant>
        <vt:i4>8323113</vt:i4>
      </vt:variant>
      <vt:variant>
        <vt:i4>363</vt:i4>
      </vt:variant>
      <vt:variant>
        <vt:i4>0</vt:i4>
      </vt:variant>
      <vt:variant>
        <vt:i4>5</vt:i4>
      </vt:variant>
      <vt:variant>
        <vt:lpwstr>https://www.slov-lex.sk/pravne-predpisy/SK/ZZ/2015/185/20220325</vt:lpwstr>
      </vt:variant>
      <vt:variant>
        <vt:lpwstr/>
      </vt:variant>
      <vt:variant>
        <vt:i4>8323113</vt:i4>
      </vt:variant>
      <vt:variant>
        <vt:i4>360</vt:i4>
      </vt:variant>
      <vt:variant>
        <vt:i4>0</vt:i4>
      </vt:variant>
      <vt:variant>
        <vt:i4>5</vt:i4>
      </vt:variant>
      <vt:variant>
        <vt:lpwstr>https://www.slov-lex.sk/pravne-predpisy/SK/ZZ/2015/185/20220325</vt:lpwstr>
      </vt:variant>
      <vt:variant>
        <vt:lpwstr/>
      </vt:variant>
      <vt:variant>
        <vt:i4>32505961</vt:i4>
      </vt:variant>
      <vt:variant>
        <vt:i4>357</vt:i4>
      </vt:variant>
      <vt:variant>
        <vt:i4>0</vt:i4>
      </vt:variant>
      <vt:variant>
        <vt:i4>5</vt:i4>
      </vt:variant>
      <vt:variant>
        <vt:lpwstr/>
      </vt:variant>
      <vt:variant>
        <vt:lpwstr>_Príloha_č._11</vt:lpwstr>
      </vt:variant>
      <vt:variant>
        <vt:i4>4063291</vt:i4>
      </vt:variant>
      <vt:variant>
        <vt:i4>354</vt:i4>
      </vt:variant>
      <vt:variant>
        <vt:i4>0</vt:i4>
      </vt:variant>
      <vt:variant>
        <vt:i4>5</vt:i4>
      </vt:variant>
      <vt:variant>
        <vt:lpwstr>https://www.crz.gov.sk/</vt:lpwstr>
      </vt:variant>
      <vt:variant>
        <vt:lpwstr/>
      </vt:variant>
      <vt:variant>
        <vt:i4>4063268</vt:i4>
      </vt:variant>
      <vt:variant>
        <vt:i4>351</vt:i4>
      </vt:variant>
      <vt:variant>
        <vt:i4>0</vt:i4>
      </vt:variant>
      <vt:variant>
        <vt:i4>5</vt:i4>
      </vt:variant>
      <vt:variant>
        <vt:lpwstr>https://oversi.gov.sk/api/v1/iam/login</vt:lpwstr>
      </vt:variant>
      <vt:variant>
        <vt:lpwstr/>
      </vt:variant>
      <vt:variant>
        <vt:i4>1310745</vt:i4>
      </vt:variant>
      <vt:variant>
        <vt:i4>348</vt:i4>
      </vt:variant>
      <vt:variant>
        <vt:i4>0</vt:i4>
      </vt:variant>
      <vt:variant>
        <vt:i4>5</vt:i4>
      </vt:variant>
      <vt:variant>
        <vt:lpwstr>https://www.orsr.sk/</vt:lpwstr>
      </vt:variant>
      <vt:variant>
        <vt:lpwstr/>
      </vt:variant>
      <vt:variant>
        <vt:i4>32505961</vt:i4>
      </vt:variant>
      <vt:variant>
        <vt:i4>345</vt:i4>
      </vt:variant>
      <vt:variant>
        <vt:i4>0</vt:i4>
      </vt:variant>
      <vt:variant>
        <vt:i4>5</vt:i4>
      </vt:variant>
      <vt:variant>
        <vt:lpwstr/>
      </vt:variant>
      <vt:variant>
        <vt:lpwstr>_Príloha_č._11</vt:lpwstr>
      </vt:variant>
      <vt:variant>
        <vt:i4>32505961</vt:i4>
      </vt:variant>
      <vt:variant>
        <vt:i4>342</vt:i4>
      </vt:variant>
      <vt:variant>
        <vt:i4>0</vt:i4>
      </vt:variant>
      <vt:variant>
        <vt:i4>5</vt:i4>
      </vt:variant>
      <vt:variant>
        <vt:lpwstr/>
      </vt:variant>
      <vt:variant>
        <vt:lpwstr>_Príloha_č._11</vt:lpwstr>
      </vt:variant>
      <vt:variant>
        <vt:i4>32571497</vt:i4>
      </vt:variant>
      <vt:variant>
        <vt:i4>336</vt:i4>
      </vt:variant>
      <vt:variant>
        <vt:i4>0</vt:i4>
      </vt:variant>
      <vt:variant>
        <vt:i4>5</vt:i4>
      </vt:variant>
      <vt:variant>
        <vt:lpwstr/>
      </vt:variant>
      <vt:variant>
        <vt:lpwstr>_Príloha_č._10:</vt:lpwstr>
      </vt:variant>
      <vt:variant>
        <vt:i4>30015538</vt:i4>
      </vt:variant>
      <vt:variant>
        <vt:i4>333</vt:i4>
      </vt:variant>
      <vt:variant>
        <vt:i4>0</vt:i4>
      </vt:variant>
      <vt:variant>
        <vt:i4>5</vt:i4>
      </vt:variant>
      <vt:variant>
        <vt:lpwstr/>
      </vt:variant>
      <vt:variant>
        <vt:lpwstr>_Príloha_č._5:_1</vt:lpwstr>
      </vt:variant>
      <vt:variant>
        <vt:i4>8126498</vt:i4>
      </vt:variant>
      <vt:variant>
        <vt:i4>330</vt:i4>
      </vt:variant>
      <vt:variant>
        <vt:i4>0</vt:i4>
      </vt:variant>
      <vt:variant>
        <vt:i4>5</vt:i4>
      </vt:variant>
      <vt:variant>
        <vt:lpwstr>http://www.uvo.gov.sk/</vt:lpwstr>
      </vt:variant>
      <vt:variant>
        <vt:lpwstr/>
      </vt:variant>
      <vt:variant>
        <vt:i4>7471139</vt:i4>
      </vt:variant>
      <vt:variant>
        <vt:i4>327</vt:i4>
      </vt:variant>
      <vt:variant>
        <vt:i4>0</vt:i4>
      </vt:variant>
      <vt:variant>
        <vt:i4>5</vt:i4>
      </vt:variant>
      <vt:variant>
        <vt:lpwstr>http://www.orsr.sk/</vt:lpwstr>
      </vt:variant>
      <vt:variant>
        <vt:lpwstr/>
      </vt:variant>
      <vt:variant>
        <vt:i4>7995433</vt:i4>
      </vt:variant>
      <vt:variant>
        <vt:i4>324</vt:i4>
      </vt:variant>
      <vt:variant>
        <vt:i4>0</vt:i4>
      </vt:variant>
      <vt:variant>
        <vt:i4>5</vt:i4>
      </vt:variant>
      <vt:variant>
        <vt:lpwstr>https://www.slov-lex.sk/pravne-predpisy/SK/ZZ/2021/493/20220101</vt:lpwstr>
      </vt:variant>
      <vt:variant>
        <vt:lpwstr/>
      </vt:variant>
      <vt:variant>
        <vt:i4>6291513</vt:i4>
      </vt:variant>
      <vt:variant>
        <vt:i4>321</vt:i4>
      </vt:variant>
      <vt:variant>
        <vt:i4>0</vt:i4>
      </vt:variant>
      <vt:variant>
        <vt:i4>5</vt:i4>
      </vt:variant>
      <vt:variant>
        <vt:lpwstr>https://www.slov-lex.sk/pravne-predpisy/SK/ZZ/1964/40/20191201</vt:lpwstr>
      </vt:variant>
      <vt:variant>
        <vt:lpwstr/>
      </vt:variant>
      <vt:variant>
        <vt:i4>8126500</vt:i4>
      </vt:variant>
      <vt:variant>
        <vt:i4>318</vt:i4>
      </vt:variant>
      <vt:variant>
        <vt:i4>0</vt:i4>
      </vt:variant>
      <vt:variant>
        <vt:i4>5</vt:i4>
      </vt:variant>
      <vt:variant>
        <vt:lpwstr>https://www.slov-lex.sk/pravne-predpisy/SK/ZZ/2010/546/20110101</vt:lpwstr>
      </vt:variant>
      <vt:variant>
        <vt:lpwstr/>
      </vt:variant>
      <vt:variant>
        <vt:i4>8323114</vt:i4>
      </vt:variant>
      <vt:variant>
        <vt:i4>315</vt:i4>
      </vt:variant>
      <vt:variant>
        <vt:i4>0</vt:i4>
      </vt:variant>
      <vt:variant>
        <vt:i4>5</vt:i4>
      </vt:variant>
      <vt:variant>
        <vt:lpwstr>https://www.slov-lex.sk/pravne-predpisy/SK/ZZ/2000/211/20220801</vt:lpwstr>
      </vt:variant>
      <vt:variant>
        <vt:lpwstr/>
      </vt:variant>
      <vt:variant>
        <vt:i4>33226857</vt:i4>
      </vt:variant>
      <vt:variant>
        <vt:i4>312</vt:i4>
      </vt:variant>
      <vt:variant>
        <vt:i4>0</vt:i4>
      </vt:variant>
      <vt:variant>
        <vt:i4>5</vt:i4>
      </vt:variant>
      <vt:variant>
        <vt:lpwstr/>
      </vt:variant>
      <vt:variant>
        <vt:lpwstr>_Príloha_č._1:</vt:lpwstr>
      </vt:variant>
      <vt:variant>
        <vt:i4>4063291</vt:i4>
      </vt:variant>
      <vt:variant>
        <vt:i4>309</vt:i4>
      </vt:variant>
      <vt:variant>
        <vt:i4>0</vt:i4>
      </vt:variant>
      <vt:variant>
        <vt:i4>5</vt:i4>
      </vt:variant>
      <vt:variant>
        <vt:lpwstr>https://www.crz.gov.sk/</vt:lpwstr>
      </vt:variant>
      <vt:variant>
        <vt:lpwstr/>
      </vt:variant>
      <vt:variant>
        <vt:i4>6750246</vt:i4>
      </vt:variant>
      <vt:variant>
        <vt:i4>306</vt:i4>
      </vt:variant>
      <vt:variant>
        <vt:i4>0</vt:i4>
      </vt:variant>
      <vt:variant>
        <vt:i4>5</vt:i4>
      </vt:variant>
      <vt:variant>
        <vt:lpwstr>http://www.finance.gov.sk/Default.aspx?CatID=10518</vt:lpwstr>
      </vt:variant>
      <vt:variant>
        <vt:lpwstr/>
      </vt:variant>
      <vt:variant>
        <vt:i4>11927705</vt:i4>
      </vt:variant>
      <vt:variant>
        <vt:i4>303</vt:i4>
      </vt:variant>
      <vt:variant>
        <vt:i4>0</vt:i4>
      </vt:variant>
      <vt:variant>
        <vt:i4>5</vt:i4>
      </vt:variant>
      <vt:variant>
        <vt:lpwstr/>
      </vt:variant>
      <vt:variant>
        <vt:lpwstr>_Vecná_kontrola_verejného</vt:lpwstr>
      </vt:variant>
      <vt:variant>
        <vt:i4>8126498</vt:i4>
      </vt:variant>
      <vt:variant>
        <vt:i4>300</vt:i4>
      </vt:variant>
      <vt:variant>
        <vt:i4>0</vt:i4>
      </vt:variant>
      <vt:variant>
        <vt:i4>5</vt:i4>
      </vt:variant>
      <vt:variant>
        <vt:lpwstr>http://www.uvo.gov.sk/</vt:lpwstr>
      </vt:variant>
      <vt:variant>
        <vt:lpwstr/>
      </vt:variant>
      <vt:variant>
        <vt:i4>69</vt:i4>
      </vt:variant>
      <vt:variant>
        <vt:i4>297</vt:i4>
      </vt:variant>
      <vt:variant>
        <vt:i4>0</vt:i4>
      </vt:variant>
      <vt:variant>
        <vt:i4>5</vt:i4>
      </vt:variant>
      <vt:variant>
        <vt:lpwstr>http://www.eurofondy.gov.sk/</vt:lpwstr>
      </vt:variant>
      <vt:variant>
        <vt:lpwstr/>
      </vt:variant>
      <vt:variant>
        <vt:i4>1900601</vt:i4>
      </vt:variant>
      <vt:variant>
        <vt:i4>290</vt:i4>
      </vt:variant>
      <vt:variant>
        <vt:i4>0</vt:i4>
      </vt:variant>
      <vt:variant>
        <vt:i4>5</vt:i4>
      </vt:variant>
      <vt:variant>
        <vt:lpwstr/>
      </vt:variant>
      <vt:variant>
        <vt:lpwstr>_Toc232707992</vt:lpwstr>
      </vt:variant>
      <vt:variant>
        <vt:i4>1900601</vt:i4>
      </vt:variant>
      <vt:variant>
        <vt:i4>284</vt:i4>
      </vt:variant>
      <vt:variant>
        <vt:i4>0</vt:i4>
      </vt:variant>
      <vt:variant>
        <vt:i4>5</vt:i4>
      </vt:variant>
      <vt:variant>
        <vt:lpwstr/>
      </vt:variant>
      <vt:variant>
        <vt:lpwstr>_Toc232707991</vt:lpwstr>
      </vt:variant>
      <vt:variant>
        <vt:i4>1900601</vt:i4>
      </vt:variant>
      <vt:variant>
        <vt:i4>278</vt:i4>
      </vt:variant>
      <vt:variant>
        <vt:i4>0</vt:i4>
      </vt:variant>
      <vt:variant>
        <vt:i4>5</vt:i4>
      </vt:variant>
      <vt:variant>
        <vt:lpwstr/>
      </vt:variant>
      <vt:variant>
        <vt:lpwstr>_Toc232707990</vt:lpwstr>
      </vt:variant>
      <vt:variant>
        <vt:i4>1835065</vt:i4>
      </vt:variant>
      <vt:variant>
        <vt:i4>272</vt:i4>
      </vt:variant>
      <vt:variant>
        <vt:i4>0</vt:i4>
      </vt:variant>
      <vt:variant>
        <vt:i4>5</vt:i4>
      </vt:variant>
      <vt:variant>
        <vt:lpwstr/>
      </vt:variant>
      <vt:variant>
        <vt:lpwstr>_Toc232707989</vt:lpwstr>
      </vt:variant>
      <vt:variant>
        <vt:i4>1835065</vt:i4>
      </vt:variant>
      <vt:variant>
        <vt:i4>266</vt:i4>
      </vt:variant>
      <vt:variant>
        <vt:i4>0</vt:i4>
      </vt:variant>
      <vt:variant>
        <vt:i4>5</vt:i4>
      </vt:variant>
      <vt:variant>
        <vt:lpwstr/>
      </vt:variant>
      <vt:variant>
        <vt:lpwstr>_Toc232707988</vt:lpwstr>
      </vt:variant>
      <vt:variant>
        <vt:i4>1835065</vt:i4>
      </vt:variant>
      <vt:variant>
        <vt:i4>260</vt:i4>
      </vt:variant>
      <vt:variant>
        <vt:i4>0</vt:i4>
      </vt:variant>
      <vt:variant>
        <vt:i4>5</vt:i4>
      </vt:variant>
      <vt:variant>
        <vt:lpwstr/>
      </vt:variant>
      <vt:variant>
        <vt:lpwstr>_Toc232707987</vt:lpwstr>
      </vt:variant>
      <vt:variant>
        <vt:i4>1835065</vt:i4>
      </vt:variant>
      <vt:variant>
        <vt:i4>254</vt:i4>
      </vt:variant>
      <vt:variant>
        <vt:i4>0</vt:i4>
      </vt:variant>
      <vt:variant>
        <vt:i4>5</vt:i4>
      </vt:variant>
      <vt:variant>
        <vt:lpwstr/>
      </vt:variant>
      <vt:variant>
        <vt:lpwstr>_Toc232707986</vt:lpwstr>
      </vt:variant>
      <vt:variant>
        <vt:i4>1835065</vt:i4>
      </vt:variant>
      <vt:variant>
        <vt:i4>248</vt:i4>
      </vt:variant>
      <vt:variant>
        <vt:i4>0</vt:i4>
      </vt:variant>
      <vt:variant>
        <vt:i4>5</vt:i4>
      </vt:variant>
      <vt:variant>
        <vt:lpwstr/>
      </vt:variant>
      <vt:variant>
        <vt:lpwstr>_Toc232707985</vt:lpwstr>
      </vt:variant>
      <vt:variant>
        <vt:i4>1835065</vt:i4>
      </vt:variant>
      <vt:variant>
        <vt:i4>242</vt:i4>
      </vt:variant>
      <vt:variant>
        <vt:i4>0</vt:i4>
      </vt:variant>
      <vt:variant>
        <vt:i4>5</vt:i4>
      </vt:variant>
      <vt:variant>
        <vt:lpwstr/>
      </vt:variant>
      <vt:variant>
        <vt:lpwstr>_Toc232707984</vt:lpwstr>
      </vt:variant>
      <vt:variant>
        <vt:i4>1835065</vt:i4>
      </vt:variant>
      <vt:variant>
        <vt:i4>236</vt:i4>
      </vt:variant>
      <vt:variant>
        <vt:i4>0</vt:i4>
      </vt:variant>
      <vt:variant>
        <vt:i4>5</vt:i4>
      </vt:variant>
      <vt:variant>
        <vt:lpwstr/>
      </vt:variant>
      <vt:variant>
        <vt:lpwstr>_Toc232707983</vt:lpwstr>
      </vt:variant>
      <vt:variant>
        <vt:i4>1835065</vt:i4>
      </vt:variant>
      <vt:variant>
        <vt:i4>230</vt:i4>
      </vt:variant>
      <vt:variant>
        <vt:i4>0</vt:i4>
      </vt:variant>
      <vt:variant>
        <vt:i4>5</vt:i4>
      </vt:variant>
      <vt:variant>
        <vt:lpwstr/>
      </vt:variant>
      <vt:variant>
        <vt:lpwstr>_Toc232707982</vt:lpwstr>
      </vt:variant>
      <vt:variant>
        <vt:i4>1835065</vt:i4>
      </vt:variant>
      <vt:variant>
        <vt:i4>224</vt:i4>
      </vt:variant>
      <vt:variant>
        <vt:i4>0</vt:i4>
      </vt:variant>
      <vt:variant>
        <vt:i4>5</vt:i4>
      </vt:variant>
      <vt:variant>
        <vt:lpwstr/>
      </vt:variant>
      <vt:variant>
        <vt:lpwstr>_Toc232707981</vt:lpwstr>
      </vt:variant>
      <vt:variant>
        <vt:i4>1835065</vt:i4>
      </vt:variant>
      <vt:variant>
        <vt:i4>218</vt:i4>
      </vt:variant>
      <vt:variant>
        <vt:i4>0</vt:i4>
      </vt:variant>
      <vt:variant>
        <vt:i4>5</vt:i4>
      </vt:variant>
      <vt:variant>
        <vt:lpwstr/>
      </vt:variant>
      <vt:variant>
        <vt:lpwstr>_Toc232707980</vt:lpwstr>
      </vt:variant>
      <vt:variant>
        <vt:i4>1245241</vt:i4>
      </vt:variant>
      <vt:variant>
        <vt:i4>212</vt:i4>
      </vt:variant>
      <vt:variant>
        <vt:i4>0</vt:i4>
      </vt:variant>
      <vt:variant>
        <vt:i4>5</vt:i4>
      </vt:variant>
      <vt:variant>
        <vt:lpwstr/>
      </vt:variant>
      <vt:variant>
        <vt:lpwstr>_Toc232707979</vt:lpwstr>
      </vt:variant>
      <vt:variant>
        <vt:i4>1245241</vt:i4>
      </vt:variant>
      <vt:variant>
        <vt:i4>206</vt:i4>
      </vt:variant>
      <vt:variant>
        <vt:i4>0</vt:i4>
      </vt:variant>
      <vt:variant>
        <vt:i4>5</vt:i4>
      </vt:variant>
      <vt:variant>
        <vt:lpwstr/>
      </vt:variant>
      <vt:variant>
        <vt:lpwstr>_Toc232707978</vt:lpwstr>
      </vt:variant>
      <vt:variant>
        <vt:i4>1245241</vt:i4>
      </vt:variant>
      <vt:variant>
        <vt:i4>200</vt:i4>
      </vt:variant>
      <vt:variant>
        <vt:i4>0</vt:i4>
      </vt:variant>
      <vt:variant>
        <vt:i4>5</vt:i4>
      </vt:variant>
      <vt:variant>
        <vt:lpwstr/>
      </vt:variant>
      <vt:variant>
        <vt:lpwstr>_Toc232707977</vt:lpwstr>
      </vt:variant>
      <vt:variant>
        <vt:i4>1245241</vt:i4>
      </vt:variant>
      <vt:variant>
        <vt:i4>194</vt:i4>
      </vt:variant>
      <vt:variant>
        <vt:i4>0</vt:i4>
      </vt:variant>
      <vt:variant>
        <vt:i4>5</vt:i4>
      </vt:variant>
      <vt:variant>
        <vt:lpwstr/>
      </vt:variant>
      <vt:variant>
        <vt:lpwstr>_Toc232707976</vt:lpwstr>
      </vt:variant>
      <vt:variant>
        <vt:i4>1245241</vt:i4>
      </vt:variant>
      <vt:variant>
        <vt:i4>188</vt:i4>
      </vt:variant>
      <vt:variant>
        <vt:i4>0</vt:i4>
      </vt:variant>
      <vt:variant>
        <vt:i4>5</vt:i4>
      </vt:variant>
      <vt:variant>
        <vt:lpwstr/>
      </vt:variant>
      <vt:variant>
        <vt:lpwstr>_Toc232707975</vt:lpwstr>
      </vt:variant>
      <vt:variant>
        <vt:i4>1245241</vt:i4>
      </vt:variant>
      <vt:variant>
        <vt:i4>182</vt:i4>
      </vt:variant>
      <vt:variant>
        <vt:i4>0</vt:i4>
      </vt:variant>
      <vt:variant>
        <vt:i4>5</vt:i4>
      </vt:variant>
      <vt:variant>
        <vt:lpwstr/>
      </vt:variant>
      <vt:variant>
        <vt:lpwstr>_Toc232707974</vt:lpwstr>
      </vt:variant>
      <vt:variant>
        <vt:i4>1245241</vt:i4>
      </vt:variant>
      <vt:variant>
        <vt:i4>176</vt:i4>
      </vt:variant>
      <vt:variant>
        <vt:i4>0</vt:i4>
      </vt:variant>
      <vt:variant>
        <vt:i4>5</vt:i4>
      </vt:variant>
      <vt:variant>
        <vt:lpwstr/>
      </vt:variant>
      <vt:variant>
        <vt:lpwstr>_Toc232707973</vt:lpwstr>
      </vt:variant>
      <vt:variant>
        <vt:i4>1245241</vt:i4>
      </vt:variant>
      <vt:variant>
        <vt:i4>170</vt:i4>
      </vt:variant>
      <vt:variant>
        <vt:i4>0</vt:i4>
      </vt:variant>
      <vt:variant>
        <vt:i4>5</vt:i4>
      </vt:variant>
      <vt:variant>
        <vt:lpwstr/>
      </vt:variant>
      <vt:variant>
        <vt:lpwstr>_Toc232707972</vt:lpwstr>
      </vt:variant>
      <vt:variant>
        <vt:i4>1245241</vt:i4>
      </vt:variant>
      <vt:variant>
        <vt:i4>164</vt:i4>
      </vt:variant>
      <vt:variant>
        <vt:i4>0</vt:i4>
      </vt:variant>
      <vt:variant>
        <vt:i4>5</vt:i4>
      </vt:variant>
      <vt:variant>
        <vt:lpwstr/>
      </vt:variant>
      <vt:variant>
        <vt:lpwstr>_Toc232707971</vt:lpwstr>
      </vt:variant>
      <vt:variant>
        <vt:i4>1245241</vt:i4>
      </vt:variant>
      <vt:variant>
        <vt:i4>158</vt:i4>
      </vt:variant>
      <vt:variant>
        <vt:i4>0</vt:i4>
      </vt:variant>
      <vt:variant>
        <vt:i4>5</vt:i4>
      </vt:variant>
      <vt:variant>
        <vt:lpwstr/>
      </vt:variant>
      <vt:variant>
        <vt:lpwstr>_Toc232707970</vt:lpwstr>
      </vt:variant>
      <vt:variant>
        <vt:i4>1179705</vt:i4>
      </vt:variant>
      <vt:variant>
        <vt:i4>152</vt:i4>
      </vt:variant>
      <vt:variant>
        <vt:i4>0</vt:i4>
      </vt:variant>
      <vt:variant>
        <vt:i4>5</vt:i4>
      </vt:variant>
      <vt:variant>
        <vt:lpwstr/>
      </vt:variant>
      <vt:variant>
        <vt:lpwstr>_Toc232707969</vt:lpwstr>
      </vt:variant>
      <vt:variant>
        <vt:i4>1179705</vt:i4>
      </vt:variant>
      <vt:variant>
        <vt:i4>146</vt:i4>
      </vt:variant>
      <vt:variant>
        <vt:i4>0</vt:i4>
      </vt:variant>
      <vt:variant>
        <vt:i4>5</vt:i4>
      </vt:variant>
      <vt:variant>
        <vt:lpwstr/>
      </vt:variant>
      <vt:variant>
        <vt:lpwstr>_Toc232707968</vt:lpwstr>
      </vt:variant>
      <vt:variant>
        <vt:i4>1179705</vt:i4>
      </vt:variant>
      <vt:variant>
        <vt:i4>140</vt:i4>
      </vt:variant>
      <vt:variant>
        <vt:i4>0</vt:i4>
      </vt:variant>
      <vt:variant>
        <vt:i4>5</vt:i4>
      </vt:variant>
      <vt:variant>
        <vt:lpwstr/>
      </vt:variant>
      <vt:variant>
        <vt:lpwstr>_Toc232707967</vt:lpwstr>
      </vt:variant>
      <vt:variant>
        <vt:i4>1179705</vt:i4>
      </vt:variant>
      <vt:variant>
        <vt:i4>134</vt:i4>
      </vt:variant>
      <vt:variant>
        <vt:i4>0</vt:i4>
      </vt:variant>
      <vt:variant>
        <vt:i4>5</vt:i4>
      </vt:variant>
      <vt:variant>
        <vt:lpwstr/>
      </vt:variant>
      <vt:variant>
        <vt:lpwstr>_Toc232707966</vt:lpwstr>
      </vt:variant>
      <vt:variant>
        <vt:i4>1179705</vt:i4>
      </vt:variant>
      <vt:variant>
        <vt:i4>128</vt:i4>
      </vt:variant>
      <vt:variant>
        <vt:i4>0</vt:i4>
      </vt:variant>
      <vt:variant>
        <vt:i4>5</vt:i4>
      </vt:variant>
      <vt:variant>
        <vt:lpwstr/>
      </vt:variant>
      <vt:variant>
        <vt:lpwstr>_Toc232707965</vt:lpwstr>
      </vt:variant>
      <vt:variant>
        <vt:i4>1179705</vt:i4>
      </vt:variant>
      <vt:variant>
        <vt:i4>122</vt:i4>
      </vt:variant>
      <vt:variant>
        <vt:i4>0</vt:i4>
      </vt:variant>
      <vt:variant>
        <vt:i4>5</vt:i4>
      </vt:variant>
      <vt:variant>
        <vt:lpwstr/>
      </vt:variant>
      <vt:variant>
        <vt:lpwstr>_Toc232707964</vt:lpwstr>
      </vt:variant>
      <vt:variant>
        <vt:i4>1179705</vt:i4>
      </vt:variant>
      <vt:variant>
        <vt:i4>116</vt:i4>
      </vt:variant>
      <vt:variant>
        <vt:i4>0</vt:i4>
      </vt:variant>
      <vt:variant>
        <vt:i4>5</vt:i4>
      </vt:variant>
      <vt:variant>
        <vt:lpwstr/>
      </vt:variant>
      <vt:variant>
        <vt:lpwstr>_Toc232707963</vt:lpwstr>
      </vt:variant>
      <vt:variant>
        <vt:i4>1376313</vt:i4>
      </vt:variant>
      <vt:variant>
        <vt:i4>110</vt:i4>
      </vt:variant>
      <vt:variant>
        <vt:i4>0</vt:i4>
      </vt:variant>
      <vt:variant>
        <vt:i4>5</vt:i4>
      </vt:variant>
      <vt:variant>
        <vt:lpwstr/>
      </vt:variant>
      <vt:variant>
        <vt:lpwstr>_Toc232707919</vt:lpwstr>
      </vt:variant>
      <vt:variant>
        <vt:i4>1376313</vt:i4>
      </vt:variant>
      <vt:variant>
        <vt:i4>104</vt:i4>
      </vt:variant>
      <vt:variant>
        <vt:i4>0</vt:i4>
      </vt:variant>
      <vt:variant>
        <vt:i4>5</vt:i4>
      </vt:variant>
      <vt:variant>
        <vt:lpwstr/>
      </vt:variant>
      <vt:variant>
        <vt:lpwstr>_Toc232707918</vt:lpwstr>
      </vt:variant>
      <vt:variant>
        <vt:i4>1376313</vt:i4>
      </vt:variant>
      <vt:variant>
        <vt:i4>98</vt:i4>
      </vt:variant>
      <vt:variant>
        <vt:i4>0</vt:i4>
      </vt:variant>
      <vt:variant>
        <vt:i4>5</vt:i4>
      </vt:variant>
      <vt:variant>
        <vt:lpwstr/>
      </vt:variant>
      <vt:variant>
        <vt:lpwstr>_Toc232707916</vt:lpwstr>
      </vt:variant>
      <vt:variant>
        <vt:i4>1376313</vt:i4>
      </vt:variant>
      <vt:variant>
        <vt:i4>92</vt:i4>
      </vt:variant>
      <vt:variant>
        <vt:i4>0</vt:i4>
      </vt:variant>
      <vt:variant>
        <vt:i4>5</vt:i4>
      </vt:variant>
      <vt:variant>
        <vt:lpwstr/>
      </vt:variant>
      <vt:variant>
        <vt:lpwstr>_Toc232707913</vt:lpwstr>
      </vt:variant>
      <vt:variant>
        <vt:i4>1376313</vt:i4>
      </vt:variant>
      <vt:variant>
        <vt:i4>86</vt:i4>
      </vt:variant>
      <vt:variant>
        <vt:i4>0</vt:i4>
      </vt:variant>
      <vt:variant>
        <vt:i4>5</vt:i4>
      </vt:variant>
      <vt:variant>
        <vt:lpwstr/>
      </vt:variant>
      <vt:variant>
        <vt:lpwstr>_Toc232707912</vt:lpwstr>
      </vt:variant>
      <vt:variant>
        <vt:i4>1376313</vt:i4>
      </vt:variant>
      <vt:variant>
        <vt:i4>80</vt:i4>
      </vt:variant>
      <vt:variant>
        <vt:i4>0</vt:i4>
      </vt:variant>
      <vt:variant>
        <vt:i4>5</vt:i4>
      </vt:variant>
      <vt:variant>
        <vt:lpwstr/>
      </vt:variant>
      <vt:variant>
        <vt:lpwstr>_Toc232707911</vt:lpwstr>
      </vt:variant>
      <vt:variant>
        <vt:i4>1376313</vt:i4>
      </vt:variant>
      <vt:variant>
        <vt:i4>74</vt:i4>
      </vt:variant>
      <vt:variant>
        <vt:i4>0</vt:i4>
      </vt:variant>
      <vt:variant>
        <vt:i4>5</vt:i4>
      </vt:variant>
      <vt:variant>
        <vt:lpwstr/>
      </vt:variant>
      <vt:variant>
        <vt:lpwstr>_Toc232707910</vt:lpwstr>
      </vt:variant>
      <vt:variant>
        <vt:i4>1310777</vt:i4>
      </vt:variant>
      <vt:variant>
        <vt:i4>68</vt:i4>
      </vt:variant>
      <vt:variant>
        <vt:i4>0</vt:i4>
      </vt:variant>
      <vt:variant>
        <vt:i4>5</vt:i4>
      </vt:variant>
      <vt:variant>
        <vt:lpwstr/>
      </vt:variant>
      <vt:variant>
        <vt:lpwstr>_Toc232707909</vt:lpwstr>
      </vt:variant>
      <vt:variant>
        <vt:i4>1310777</vt:i4>
      </vt:variant>
      <vt:variant>
        <vt:i4>62</vt:i4>
      </vt:variant>
      <vt:variant>
        <vt:i4>0</vt:i4>
      </vt:variant>
      <vt:variant>
        <vt:i4>5</vt:i4>
      </vt:variant>
      <vt:variant>
        <vt:lpwstr/>
      </vt:variant>
      <vt:variant>
        <vt:lpwstr>_Toc232707908</vt:lpwstr>
      </vt:variant>
      <vt:variant>
        <vt:i4>1310777</vt:i4>
      </vt:variant>
      <vt:variant>
        <vt:i4>56</vt:i4>
      </vt:variant>
      <vt:variant>
        <vt:i4>0</vt:i4>
      </vt:variant>
      <vt:variant>
        <vt:i4>5</vt:i4>
      </vt:variant>
      <vt:variant>
        <vt:lpwstr/>
      </vt:variant>
      <vt:variant>
        <vt:lpwstr>_Toc232707907</vt:lpwstr>
      </vt:variant>
      <vt:variant>
        <vt:i4>1310777</vt:i4>
      </vt:variant>
      <vt:variant>
        <vt:i4>50</vt:i4>
      </vt:variant>
      <vt:variant>
        <vt:i4>0</vt:i4>
      </vt:variant>
      <vt:variant>
        <vt:i4>5</vt:i4>
      </vt:variant>
      <vt:variant>
        <vt:lpwstr/>
      </vt:variant>
      <vt:variant>
        <vt:lpwstr>_Toc232707906</vt:lpwstr>
      </vt:variant>
      <vt:variant>
        <vt:i4>1310777</vt:i4>
      </vt:variant>
      <vt:variant>
        <vt:i4>44</vt:i4>
      </vt:variant>
      <vt:variant>
        <vt:i4>0</vt:i4>
      </vt:variant>
      <vt:variant>
        <vt:i4>5</vt:i4>
      </vt:variant>
      <vt:variant>
        <vt:lpwstr/>
      </vt:variant>
      <vt:variant>
        <vt:lpwstr>_Toc232707905</vt:lpwstr>
      </vt:variant>
      <vt:variant>
        <vt:i4>1310777</vt:i4>
      </vt:variant>
      <vt:variant>
        <vt:i4>38</vt:i4>
      </vt:variant>
      <vt:variant>
        <vt:i4>0</vt:i4>
      </vt:variant>
      <vt:variant>
        <vt:i4>5</vt:i4>
      </vt:variant>
      <vt:variant>
        <vt:lpwstr/>
      </vt:variant>
      <vt:variant>
        <vt:lpwstr>_Toc232707904</vt:lpwstr>
      </vt:variant>
      <vt:variant>
        <vt:i4>1310777</vt:i4>
      </vt:variant>
      <vt:variant>
        <vt:i4>32</vt:i4>
      </vt:variant>
      <vt:variant>
        <vt:i4>0</vt:i4>
      </vt:variant>
      <vt:variant>
        <vt:i4>5</vt:i4>
      </vt:variant>
      <vt:variant>
        <vt:lpwstr/>
      </vt:variant>
      <vt:variant>
        <vt:lpwstr>_Toc232707903</vt:lpwstr>
      </vt:variant>
      <vt:variant>
        <vt:i4>1310777</vt:i4>
      </vt:variant>
      <vt:variant>
        <vt:i4>26</vt:i4>
      </vt:variant>
      <vt:variant>
        <vt:i4>0</vt:i4>
      </vt:variant>
      <vt:variant>
        <vt:i4>5</vt:i4>
      </vt:variant>
      <vt:variant>
        <vt:lpwstr/>
      </vt:variant>
      <vt:variant>
        <vt:lpwstr>_Toc232707902</vt:lpwstr>
      </vt:variant>
      <vt:variant>
        <vt:i4>1310777</vt:i4>
      </vt:variant>
      <vt:variant>
        <vt:i4>20</vt:i4>
      </vt:variant>
      <vt:variant>
        <vt:i4>0</vt:i4>
      </vt:variant>
      <vt:variant>
        <vt:i4>5</vt:i4>
      </vt:variant>
      <vt:variant>
        <vt:lpwstr/>
      </vt:variant>
      <vt:variant>
        <vt:lpwstr>_Toc232707901</vt:lpwstr>
      </vt:variant>
      <vt:variant>
        <vt:i4>1310777</vt:i4>
      </vt:variant>
      <vt:variant>
        <vt:i4>14</vt:i4>
      </vt:variant>
      <vt:variant>
        <vt:i4>0</vt:i4>
      </vt:variant>
      <vt:variant>
        <vt:i4>5</vt:i4>
      </vt:variant>
      <vt:variant>
        <vt:lpwstr/>
      </vt:variant>
      <vt:variant>
        <vt:lpwstr>_Toc232707900</vt:lpwstr>
      </vt:variant>
      <vt:variant>
        <vt:i4>1900600</vt:i4>
      </vt:variant>
      <vt:variant>
        <vt:i4>8</vt:i4>
      </vt:variant>
      <vt:variant>
        <vt:i4>0</vt:i4>
      </vt:variant>
      <vt:variant>
        <vt:i4>5</vt:i4>
      </vt:variant>
      <vt:variant>
        <vt:lpwstr/>
      </vt:variant>
      <vt:variant>
        <vt:lpwstr>_Toc232707899</vt:lpwstr>
      </vt:variant>
      <vt:variant>
        <vt:i4>1900600</vt:i4>
      </vt:variant>
      <vt:variant>
        <vt:i4>2</vt:i4>
      </vt:variant>
      <vt:variant>
        <vt:i4>0</vt:i4>
      </vt:variant>
      <vt:variant>
        <vt:i4>5</vt:i4>
      </vt:variant>
      <vt:variant>
        <vt:lpwstr/>
      </vt:variant>
      <vt:variant>
        <vt:lpwstr>_Toc232707898</vt:lpwstr>
      </vt:variant>
      <vt:variant>
        <vt:i4>7274536</vt:i4>
      </vt:variant>
      <vt:variant>
        <vt:i4>24</vt:i4>
      </vt:variant>
      <vt:variant>
        <vt:i4>0</vt:i4>
      </vt:variant>
      <vt:variant>
        <vt:i4>5</vt:i4>
      </vt:variant>
      <vt:variant>
        <vt:lpwstr>https://data.europa.eu/apps/eusanctionstracker/</vt:lpwstr>
      </vt:variant>
      <vt:variant>
        <vt:lpwstr/>
      </vt:variant>
      <vt:variant>
        <vt:i4>6619203</vt:i4>
      </vt:variant>
      <vt:variant>
        <vt:i4>21</vt:i4>
      </vt:variant>
      <vt:variant>
        <vt:i4>0</vt:i4>
      </vt:variant>
      <vt:variant>
        <vt:i4>5</vt:i4>
      </vt:variant>
      <vt:variant>
        <vt:lpwstr>https://ec.europa.eu/info/business-economy-euro/banking-and-finance/international-relations/restrictive-measures-sanctions/sanctions-adopted-following-russias-military-aggression-against-ukraine_en</vt:lpwstr>
      </vt:variant>
      <vt:variant>
        <vt:lpwstr>public-procurement</vt:lpwstr>
      </vt:variant>
      <vt:variant>
        <vt:i4>65653</vt:i4>
      </vt:variant>
      <vt:variant>
        <vt:i4>18</vt:i4>
      </vt:variant>
      <vt:variant>
        <vt:i4>0</vt:i4>
      </vt:variant>
      <vt:variant>
        <vt:i4>5</vt:i4>
      </vt:variant>
      <vt:variant>
        <vt:lpwstr>https://ec.europa.eu/info/business-economy-euro/banking-and-finance/international-relations/restrictive-measures-sanctions/sanctions-adopted-following-russias-military-aggression-against-ukraine_en</vt:lpwstr>
      </vt:variant>
      <vt:variant>
        <vt:lpwstr/>
      </vt:variant>
      <vt:variant>
        <vt:i4>1507407</vt:i4>
      </vt:variant>
      <vt:variant>
        <vt:i4>15</vt:i4>
      </vt:variant>
      <vt:variant>
        <vt:i4>0</vt:i4>
      </vt:variant>
      <vt:variant>
        <vt:i4>5</vt:i4>
      </vt:variant>
      <vt:variant>
        <vt:lpwstr>https://eur-lex.europa.eu/content/news/eu-measures-solidarity-ukraine.html?locale=sk</vt:lpwstr>
      </vt:variant>
      <vt:variant>
        <vt:lpwstr/>
      </vt:variant>
      <vt:variant>
        <vt:i4>7405638</vt:i4>
      </vt:variant>
      <vt:variant>
        <vt:i4>9</vt:i4>
      </vt:variant>
      <vt:variant>
        <vt:i4>0</vt:i4>
      </vt:variant>
      <vt:variant>
        <vt:i4>5</vt:i4>
      </vt:variant>
      <vt:variant>
        <vt:lpwstr>https://eur-lex.europa.eu/legal-content/SK/TXT/?uri=uriserv%3AOJ.C_.2021.121.01.0001.01.SLK&amp;toc=OJ%3AC%3A2021%3A121%3AFULL</vt:lpwstr>
      </vt:variant>
      <vt:variant>
        <vt:lpwstr/>
      </vt:variant>
      <vt:variant>
        <vt:i4>5701635</vt:i4>
      </vt:variant>
      <vt:variant>
        <vt:i4>6</vt:i4>
      </vt:variant>
      <vt:variant>
        <vt:i4>0</vt:i4>
      </vt:variant>
      <vt:variant>
        <vt:i4>5</vt:i4>
      </vt:variant>
      <vt:variant>
        <vt:lpwstr>https://www.uvo.gov.sk/metodika-vzdelavanie/metodicke-usmernenia-a-vykladove-stanoviska/vseobecne-metodicke-usmernenia-k-zakonu-c-343-2015-zz</vt:lpwstr>
      </vt:variant>
      <vt:variant>
        <vt:lpwstr/>
      </vt:variant>
      <vt:variant>
        <vt:i4>6750313</vt:i4>
      </vt:variant>
      <vt:variant>
        <vt:i4>3</vt:i4>
      </vt:variant>
      <vt:variant>
        <vt:i4>0</vt:i4>
      </vt:variant>
      <vt:variant>
        <vt:i4>5</vt:i4>
      </vt:variant>
      <vt:variant>
        <vt:lpwstr>https://www.crz.gov.sk/zmluva/7829382/</vt:lpwstr>
      </vt:variant>
      <vt:variant>
        <vt:lpwstr/>
      </vt:variant>
      <vt:variant>
        <vt:i4>7798899</vt:i4>
      </vt:variant>
      <vt:variant>
        <vt:i4>0</vt:i4>
      </vt:variant>
      <vt:variant>
        <vt:i4>0</vt:i4>
      </vt:variant>
      <vt:variant>
        <vt:i4>5</vt:i4>
      </vt:variant>
      <vt:variant>
        <vt:lpwstr>https://www.uvo.gov.sk/metodika-vzdelavanie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2026-07-30T13:10:00Z</dcterms:created>
  <dcterms:modified xsi:type="dcterms:W3CDTF">2026-07-30T13:11:00Z</dcterms:modified>
</cp:coreProperties>
</file>