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4A5AA" w14:textId="77777777" w:rsidR="005214A3" w:rsidRDefault="005214A3" w:rsidP="00E05099">
      <w:pPr>
        <w:spacing w:before="120" w:line="264" w:lineRule="auto"/>
        <w:jc w:val="both"/>
        <w:rPr>
          <w:rFonts w:ascii="Times New Roman" w:hAnsi="Times New Roman"/>
          <w:bCs/>
        </w:rPr>
      </w:pPr>
      <w:bookmarkStart w:id="0" w:name="_GoBack"/>
      <w:bookmarkEnd w:id="0"/>
    </w:p>
    <w:p w14:paraId="457C5945" w14:textId="6B7ADC5C" w:rsidR="00107570" w:rsidRPr="00307126" w:rsidRDefault="00107570" w:rsidP="00E05099">
      <w:pPr>
        <w:spacing w:before="120" w:line="264" w:lineRule="auto"/>
        <w:jc w:val="both"/>
        <w:rPr>
          <w:rFonts w:ascii="Times New Roman" w:hAnsi="Times New Roman"/>
          <w:bCs/>
        </w:rPr>
      </w:pPr>
      <w:r w:rsidRPr="00307126">
        <w:rPr>
          <w:rFonts w:ascii="Times New Roman" w:hAnsi="Times New Roman"/>
          <w:bCs/>
        </w:rPr>
        <w:t>Príloha č. 1 Zmluvy o poskytnutí NFP</w:t>
      </w:r>
    </w:p>
    <w:p w14:paraId="4E7997BD" w14:textId="77777777" w:rsidR="00107570" w:rsidRPr="00307126" w:rsidRDefault="00107570" w:rsidP="006F1890">
      <w:pPr>
        <w:spacing w:before="120" w:line="264" w:lineRule="auto"/>
        <w:jc w:val="center"/>
        <w:rPr>
          <w:rFonts w:ascii="Times New Roman" w:hAnsi="Times New Roman"/>
          <w:b/>
          <w:bCs/>
        </w:rPr>
      </w:pPr>
    </w:p>
    <w:p w14:paraId="29BF082D" w14:textId="72259507" w:rsidR="00107570" w:rsidRPr="006E36BA" w:rsidRDefault="00107570" w:rsidP="000054AC">
      <w:pPr>
        <w:spacing w:before="120" w:line="264" w:lineRule="auto"/>
        <w:ind w:left="1134" w:hanging="1134"/>
        <w:jc w:val="center"/>
        <w:rPr>
          <w:rFonts w:ascii="Times New Roman" w:hAnsi="Times New Roman"/>
          <w:b/>
          <w:bCs/>
          <w:sz w:val="26"/>
          <w:szCs w:val="26"/>
        </w:rPr>
      </w:pPr>
      <w:commentRangeStart w:id="1"/>
      <w:r w:rsidRPr="006E36BA">
        <w:rPr>
          <w:rFonts w:ascii="Times New Roman" w:hAnsi="Times New Roman"/>
          <w:b/>
          <w:bCs/>
          <w:sz w:val="26"/>
          <w:szCs w:val="26"/>
        </w:rPr>
        <w:t>VŠEOBECNÉ ZMLUVNÉ PODMIENKY</w:t>
      </w:r>
      <w:commentRangeEnd w:id="1"/>
      <w:r w:rsidR="00E47B21">
        <w:rPr>
          <w:rStyle w:val="Odkaznakomentr"/>
          <w:rFonts w:ascii="Times New Roman" w:hAnsi="Times New Roman"/>
          <w:lang w:val="x-none" w:eastAsia="x-none"/>
        </w:rPr>
        <w:commentReference w:id="1"/>
      </w:r>
      <w:r w:rsidR="00465032">
        <w:rPr>
          <w:rFonts w:ascii="Times New Roman" w:hAnsi="Times New Roman"/>
          <w:b/>
          <w:bCs/>
          <w:sz w:val="26"/>
          <w:szCs w:val="26"/>
        </w:rPr>
        <w:t xml:space="preserve"> </w:t>
      </w:r>
      <w:r w:rsidRPr="006E36BA">
        <w:rPr>
          <w:rFonts w:ascii="Times New Roman" w:hAnsi="Times New Roman"/>
          <w:b/>
          <w:bCs/>
          <w:sz w:val="26"/>
          <w:szCs w:val="26"/>
        </w:rPr>
        <w:t>K ZMLUVE O POSKYTNUTÍ NE</w:t>
      </w:r>
      <w:r w:rsidR="00A66B02" w:rsidRPr="006E36BA">
        <w:rPr>
          <w:rFonts w:ascii="Times New Roman" w:hAnsi="Times New Roman"/>
          <w:b/>
          <w:bCs/>
          <w:sz w:val="26"/>
          <w:szCs w:val="26"/>
        </w:rPr>
        <w:t>NÁVRATNÉHO FINANČNÉHO PRÍSPEVKU</w:t>
      </w:r>
    </w:p>
    <w:p w14:paraId="20A96A03" w14:textId="77777777" w:rsidR="00A66B02" w:rsidRPr="00307126" w:rsidRDefault="00A66B02" w:rsidP="00A66B02">
      <w:pPr>
        <w:spacing w:before="120" w:line="264" w:lineRule="auto"/>
        <w:ind w:left="1134" w:hanging="1134"/>
        <w:jc w:val="center"/>
        <w:rPr>
          <w:rFonts w:ascii="Times New Roman" w:hAnsi="Times New Roman"/>
          <w:b/>
          <w:bCs/>
        </w:rPr>
      </w:pPr>
    </w:p>
    <w:p w14:paraId="1E54A964" w14:textId="77777777" w:rsidR="00107570" w:rsidRPr="00B525EB" w:rsidRDefault="00107570" w:rsidP="00067A06">
      <w:pPr>
        <w:pStyle w:val="Nadpis3"/>
      </w:pPr>
      <w:r w:rsidRPr="00B525EB">
        <w:t xml:space="preserve">Článok 1 </w:t>
      </w:r>
      <w:r w:rsidRPr="00B525EB">
        <w:tab/>
        <w:t>VŠEOBECNÉ USTANOVENIA</w:t>
      </w:r>
    </w:p>
    <w:p w14:paraId="30F332ED" w14:textId="69916A21" w:rsidR="00E37CE9" w:rsidRPr="002A0DF1" w:rsidRDefault="007619ED" w:rsidP="00342EFF">
      <w:pPr>
        <w:pStyle w:val="Zkladntext"/>
        <w:tabs>
          <w:tab w:val="num" w:pos="426"/>
        </w:tabs>
        <w:spacing w:line="276" w:lineRule="auto"/>
        <w:ind w:left="426" w:hanging="426"/>
        <w:rPr>
          <w:b/>
          <w:sz w:val="22"/>
          <w:szCs w:val="22"/>
          <w:lang w:val="sk-SK"/>
        </w:rPr>
      </w:pPr>
      <w:r>
        <w:rPr>
          <w:sz w:val="22"/>
          <w:szCs w:val="22"/>
          <w:lang w:val="sk-SK"/>
        </w:rPr>
        <w:t xml:space="preserve">1. </w:t>
      </w:r>
      <w:r>
        <w:rPr>
          <w:sz w:val="22"/>
          <w:szCs w:val="22"/>
          <w:lang w:val="sk-SK"/>
        </w:rPr>
        <w:tab/>
      </w:r>
      <w:r w:rsidR="00107570" w:rsidRPr="000E5723">
        <w:rPr>
          <w:sz w:val="22"/>
          <w:szCs w:val="22"/>
        </w:rPr>
        <w:t xml:space="preserve">Tieto </w:t>
      </w:r>
      <w:r w:rsidR="002A0DF1">
        <w:rPr>
          <w:sz w:val="22"/>
          <w:szCs w:val="22"/>
          <w:lang w:val="sk-SK"/>
        </w:rPr>
        <w:t>VZP (skratka zavedená v čl. 1 ods. 1.1 zmluvy)</w:t>
      </w:r>
      <w:r w:rsidR="00107570" w:rsidRPr="000E5723">
        <w:rPr>
          <w:sz w:val="22"/>
          <w:szCs w:val="22"/>
        </w:rPr>
        <w:t xml:space="preserve">, ktoré sú súčasťou Zmluvy o poskytnutí NFP, bližšie upravujú </w:t>
      </w:r>
      <w:r w:rsidR="00125A5A">
        <w:rPr>
          <w:sz w:val="22"/>
          <w:szCs w:val="22"/>
          <w:lang w:val="sk-SK"/>
        </w:rPr>
        <w:t xml:space="preserve">najmä </w:t>
      </w:r>
      <w:r w:rsidR="00107570" w:rsidRPr="000E5723">
        <w:rPr>
          <w:sz w:val="22"/>
          <w:szCs w:val="22"/>
        </w:rPr>
        <w:t xml:space="preserve">práva a povinnosti Zmluvných strán pri </w:t>
      </w:r>
      <w:r w:rsidR="005214A3">
        <w:rPr>
          <w:sz w:val="22"/>
          <w:szCs w:val="22"/>
          <w:lang w:val="sk-SK"/>
        </w:rPr>
        <w:t xml:space="preserve">Realizácii aktivít Projektu, počas </w:t>
      </w:r>
      <w:r w:rsidR="00D7337D">
        <w:rPr>
          <w:sz w:val="22"/>
          <w:szCs w:val="22"/>
          <w:lang w:val="sk-SK"/>
        </w:rPr>
        <w:t xml:space="preserve">Obdobia </w:t>
      </w:r>
      <w:r w:rsidR="005214A3">
        <w:rPr>
          <w:sz w:val="22"/>
          <w:szCs w:val="22"/>
          <w:lang w:val="sk-SK"/>
        </w:rPr>
        <w:t xml:space="preserve">Udržateľnosti Projektu a pri </w:t>
      </w:r>
      <w:r w:rsidR="00107570" w:rsidRPr="000E5723">
        <w:rPr>
          <w:sz w:val="22"/>
          <w:szCs w:val="22"/>
        </w:rPr>
        <w:t xml:space="preserve">poskytnutí NFP zo strany Poskytovateľa Prijímateľovi </w:t>
      </w:r>
      <w:r w:rsidR="00451EFB" w:rsidRPr="000E5723">
        <w:rPr>
          <w:sz w:val="22"/>
          <w:szCs w:val="22"/>
        </w:rPr>
        <w:t> </w:t>
      </w:r>
      <w:r w:rsidR="002A0DF1">
        <w:rPr>
          <w:sz w:val="22"/>
          <w:szCs w:val="22"/>
          <w:lang w:val="sk-SK"/>
        </w:rPr>
        <w:t xml:space="preserve">v nadväznosti na podmienky uvedené v iných častiach </w:t>
      </w:r>
      <w:r w:rsidR="00451EFB" w:rsidRPr="000E5723">
        <w:rPr>
          <w:sz w:val="22"/>
          <w:szCs w:val="22"/>
        </w:rPr>
        <w:t>Zmluv</w:t>
      </w:r>
      <w:r w:rsidR="002A0DF1">
        <w:rPr>
          <w:sz w:val="22"/>
          <w:szCs w:val="22"/>
          <w:lang w:val="sk-SK"/>
        </w:rPr>
        <w:t>y</w:t>
      </w:r>
      <w:r w:rsidR="00451EFB" w:rsidRPr="000E5723">
        <w:rPr>
          <w:sz w:val="22"/>
          <w:szCs w:val="22"/>
        </w:rPr>
        <w:t xml:space="preserve"> o poskytnutí NFP</w:t>
      </w:r>
      <w:r w:rsidR="00107570" w:rsidRPr="000E5723">
        <w:rPr>
          <w:sz w:val="22"/>
          <w:szCs w:val="22"/>
        </w:rPr>
        <w:t xml:space="preserve">. </w:t>
      </w:r>
      <w:r w:rsidR="002A0DF1">
        <w:rPr>
          <w:sz w:val="22"/>
          <w:szCs w:val="22"/>
          <w:lang w:val="sk-SK"/>
        </w:rPr>
        <w:t>Úprava uvedená vo VZP má horizontálnu povahu, čím sa vzťahuj</w:t>
      </w:r>
      <w:r w:rsidR="00125A5A">
        <w:rPr>
          <w:sz w:val="22"/>
          <w:szCs w:val="22"/>
          <w:lang w:val="sk-SK"/>
        </w:rPr>
        <w:t>e</w:t>
      </w:r>
      <w:r w:rsidR="002A0DF1">
        <w:rPr>
          <w:sz w:val="22"/>
          <w:szCs w:val="22"/>
          <w:lang w:val="sk-SK"/>
        </w:rPr>
        <w:t xml:space="preserve"> v rovnako</w:t>
      </w:r>
      <w:r w:rsidR="00381E42">
        <w:rPr>
          <w:sz w:val="22"/>
          <w:szCs w:val="22"/>
          <w:lang w:val="sk-SK"/>
        </w:rPr>
        <w:t>m</w:t>
      </w:r>
      <w:r w:rsidR="002A0DF1">
        <w:rPr>
          <w:sz w:val="22"/>
          <w:szCs w:val="22"/>
          <w:lang w:val="sk-SK"/>
        </w:rPr>
        <w:t xml:space="preserve"> znení na širšiu skupinu prijímateľov</w:t>
      </w:r>
      <w:r w:rsidR="00125A5A">
        <w:rPr>
          <w:sz w:val="22"/>
          <w:szCs w:val="22"/>
          <w:lang w:val="sk-SK"/>
        </w:rPr>
        <w:t xml:space="preserve">, pretože </w:t>
      </w:r>
      <w:r w:rsidR="00D35D86">
        <w:rPr>
          <w:sz w:val="22"/>
          <w:szCs w:val="22"/>
          <w:lang w:val="sk-SK"/>
        </w:rPr>
        <w:t xml:space="preserve">VZP </w:t>
      </w:r>
      <w:r w:rsidR="00125A5A">
        <w:rPr>
          <w:sz w:val="22"/>
          <w:szCs w:val="22"/>
          <w:lang w:val="sk-SK"/>
        </w:rPr>
        <w:t xml:space="preserve">neobsahujú žiadne individualizované práva, povinnosti alebo záväzky vo vzťahu ku konkrétnemu projektu. </w:t>
      </w:r>
      <w:r w:rsidR="002A0DF1">
        <w:rPr>
          <w:sz w:val="22"/>
          <w:szCs w:val="22"/>
          <w:lang w:val="sk-SK"/>
        </w:rPr>
        <w:t xml:space="preserve">Tým sú splnené podmienky pre určenie VZP ako časti zmluvy, ktorú je možné </w:t>
      </w:r>
      <w:r w:rsidR="00125A5A">
        <w:rPr>
          <w:sz w:val="22"/>
          <w:szCs w:val="22"/>
          <w:lang w:val="sk-SK"/>
        </w:rPr>
        <w:t xml:space="preserve">meniť </w:t>
      </w:r>
      <w:r w:rsidR="002A0DF1">
        <w:rPr>
          <w:sz w:val="22"/>
          <w:szCs w:val="22"/>
          <w:lang w:val="sk-SK"/>
        </w:rPr>
        <w:t xml:space="preserve">ako celok alebo v jednotlivých častiach prostredníctvom plošnej zmeny podľa § 22 ods. 6 zákona o príspevkoch z fondov EÚ v spojení </w:t>
      </w:r>
      <w:r w:rsidR="002A0DF1" w:rsidRPr="009625F7">
        <w:rPr>
          <w:sz w:val="22"/>
          <w:szCs w:val="22"/>
          <w:lang w:val="sk-SK"/>
        </w:rPr>
        <w:t xml:space="preserve">s čl. </w:t>
      </w:r>
      <w:r w:rsidR="009625F7" w:rsidRPr="009625F7">
        <w:rPr>
          <w:sz w:val="22"/>
          <w:szCs w:val="22"/>
          <w:lang w:val="sk-SK"/>
        </w:rPr>
        <w:t>16 V</w:t>
      </w:r>
      <w:r w:rsidR="00125A5A" w:rsidRPr="009625F7">
        <w:rPr>
          <w:sz w:val="22"/>
          <w:szCs w:val="22"/>
          <w:lang w:val="sk-SK"/>
        </w:rPr>
        <w:t>ZP.</w:t>
      </w:r>
    </w:p>
    <w:p w14:paraId="7CF58084" w14:textId="367A94CA" w:rsidR="00107570" w:rsidRPr="000E5723" w:rsidRDefault="00AA67E7" w:rsidP="00342EFF">
      <w:pPr>
        <w:pStyle w:val="Zkladntext"/>
        <w:tabs>
          <w:tab w:val="num" w:pos="426"/>
        </w:tabs>
        <w:spacing w:line="276" w:lineRule="auto"/>
        <w:ind w:left="426" w:hanging="426"/>
        <w:rPr>
          <w:sz w:val="22"/>
          <w:szCs w:val="22"/>
        </w:rPr>
      </w:pPr>
      <w:r w:rsidRPr="000E5723">
        <w:rPr>
          <w:sz w:val="22"/>
          <w:szCs w:val="22"/>
        </w:rPr>
        <w:t>2</w:t>
      </w:r>
      <w:r w:rsidR="00107570" w:rsidRPr="000E5723">
        <w:rPr>
          <w:bCs/>
          <w:sz w:val="22"/>
          <w:szCs w:val="22"/>
        </w:rPr>
        <w:t xml:space="preserve">. </w:t>
      </w:r>
      <w:r w:rsidR="00704E7B" w:rsidRPr="000E5723">
        <w:rPr>
          <w:bCs/>
          <w:sz w:val="22"/>
          <w:szCs w:val="22"/>
        </w:rPr>
        <w:tab/>
      </w:r>
      <w:r w:rsidR="00107570" w:rsidRPr="000E5723">
        <w:rPr>
          <w:bCs/>
          <w:sz w:val="22"/>
          <w:szCs w:val="22"/>
        </w:rPr>
        <w:t xml:space="preserve">Vzájomné práva a povinnosti medzi Poskytovateľom a Prijímateľom sa riadia Zmluvou </w:t>
      </w:r>
      <w:r w:rsidR="00107570" w:rsidRPr="000E5723">
        <w:rPr>
          <w:sz w:val="22"/>
          <w:szCs w:val="22"/>
        </w:rPr>
        <w:t>o poskytnutí NFP</w:t>
      </w:r>
      <w:r w:rsidR="00107570" w:rsidRPr="000E5723">
        <w:rPr>
          <w:bCs/>
          <w:sz w:val="22"/>
          <w:szCs w:val="22"/>
        </w:rPr>
        <w:t xml:space="preserve">, všetkými právnymi predpismi a dokumentmi, na ktoré Zmluva </w:t>
      </w:r>
      <w:r w:rsidR="00107570" w:rsidRPr="000E5723">
        <w:rPr>
          <w:sz w:val="22"/>
          <w:szCs w:val="22"/>
        </w:rPr>
        <w:t xml:space="preserve">o poskytnutí NFP </w:t>
      </w:r>
      <w:r w:rsidR="00107570" w:rsidRPr="000E5723">
        <w:rPr>
          <w:bCs/>
          <w:sz w:val="22"/>
          <w:szCs w:val="22"/>
        </w:rPr>
        <w:t xml:space="preserve">odkazuje. </w:t>
      </w:r>
      <w:r w:rsidR="006E36BA" w:rsidRPr="000E5723">
        <w:rPr>
          <w:sz w:val="22"/>
          <w:szCs w:val="22"/>
        </w:rPr>
        <w:t>Prijímateľ sa zaväzuje počas platnosti a účinnosti Zmluvy o poskytnutí NFP</w:t>
      </w:r>
      <w:r w:rsidR="00125A5A">
        <w:rPr>
          <w:sz w:val="22"/>
          <w:szCs w:val="22"/>
          <w:lang w:val="sk-SK"/>
        </w:rPr>
        <w:t xml:space="preserve"> </w:t>
      </w:r>
      <w:r w:rsidR="006E36BA" w:rsidRPr="000E5723">
        <w:rPr>
          <w:sz w:val="22"/>
          <w:szCs w:val="22"/>
        </w:rPr>
        <w:t>dodržiavať</w:t>
      </w:r>
      <w:r w:rsidR="006E36BA" w:rsidRPr="000E5723">
        <w:rPr>
          <w:sz w:val="22"/>
          <w:szCs w:val="22"/>
          <w:lang w:val="sk-SK"/>
        </w:rPr>
        <w:t xml:space="preserve"> aj</w:t>
      </w:r>
      <w:r w:rsidR="006E36BA" w:rsidRPr="000E5723">
        <w:rPr>
          <w:sz w:val="22"/>
          <w:szCs w:val="22"/>
        </w:rPr>
        <w:t xml:space="preserve"> všetky Právne dokumenty uvedené v</w:t>
      </w:r>
      <w:r w:rsidR="00125A5A">
        <w:rPr>
          <w:sz w:val="22"/>
          <w:szCs w:val="22"/>
        </w:rPr>
        <w:t> </w:t>
      </w:r>
      <w:r w:rsidR="006E36BA" w:rsidRPr="009625F7">
        <w:rPr>
          <w:sz w:val="22"/>
          <w:szCs w:val="22"/>
        </w:rPr>
        <w:t>písm</w:t>
      </w:r>
      <w:r w:rsidR="00125A5A" w:rsidRPr="009625F7">
        <w:rPr>
          <w:sz w:val="22"/>
          <w:szCs w:val="22"/>
          <w:lang w:val="sk-SK"/>
        </w:rPr>
        <w:t>.</w:t>
      </w:r>
      <w:r w:rsidR="006E36BA" w:rsidRPr="009625F7">
        <w:rPr>
          <w:sz w:val="22"/>
          <w:szCs w:val="22"/>
        </w:rPr>
        <w:t xml:space="preserve"> c) </w:t>
      </w:r>
      <w:r w:rsidR="006E36BA" w:rsidRPr="009625F7">
        <w:rPr>
          <w:sz w:val="22"/>
          <w:szCs w:val="22"/>
          <w:lang w:val="sk-SK"/>
        </w:rPr>
        <w:t xml:space="preserve">tohto </w:t>
      </w:r>
      <w:r w:rsidR="00C05F18" w:rsidRPr="009625F7">
        <w:rPr>
          <w:sz w:val="22"/>
          <w:szCs w:val="22"/>
          <w:lang w:val="sk-SK"/>
        </w:rPr>
        <w:t>odseku</w:t>
      </w:r>
      <w:r w:rsidR="006E36BA" w:rsidRPr="009625F7">
        <w:rPr>
          <w:sz w:val="22"/>
          <w:szCs w:val="22"/>
        </w:rPr>
        <w:t>.</w:t>
      </w:r>
      <w:r w:rsidR="006E36BA" w:rsidRPr="000E5723">
        <w:rPr>
          <w:sz w:val="22"/>
          <w:szCs w:val="22"/>
        </w:rPr>
        <w:t xml:space="preserve"> </w:t>
      </w:r>
      <w:r w:rsidR="00107570" w:rsidRPr="000E5723">
        <w:rPr>
          <w:sz w:val="22"/>
          <w:szCs w:val="22"/>
        </w:rPr>
        <w:t>Základný právny rámec upravujúci vzťahy medzi Poskytovateľom a Prijímateľom tvoria najmä, ale nielen, nasledovné právne predpisy</w:t>
      </w:r>
      <w:r w:rsidR="00FE3FCF" w:rsidRPr="000E5723">
        <w:rPr>
          <w:sz w:val="22"/>
          <w:szCs w:val="22"/>
          <w:lang w:val="sk-SK"/>
        </w:rPr>
        <w:t xml:space="preserve"> a </w:t>
      </w:r>
      <w:r w:rsidR="00C93D63" w:rsidRPr="000E5723">
        <w:rPr>
          <w:sz w:val="22"/>
          <w:szCs w:val="22"/>
          <w:lang w:val="sk-SK"/>
        </w:rPr>
        <w:t>P</w:t>
      </w:r>
      <w:r w:rsidR="00FE3FCF" w:rsidRPr="000E5723">
        <w:rPr>
          <w:sz w:val="22"/>
          <w:szCs w:val="22"/>
          <w:lang w:val="sk-SK"/>
        </w:rPr>
        <w:t>rávne dokumenty</w:t>
      </w:r>
      <w:r w:rsidR="00107570" w:rsidRPr="000E5723">
        <w:rPr>
          <w:sz w:val="22"/>
          <w:szCs w:val="22"/>
        </w:rPr>
        <w:t xml:space="preserve">: </w:t>
      </w:r>
    </w:p>
    <w:p w14:paraId="715040A9" w14:textId="3EA77476" w:rsidR="00107570" w:rsidRPr="006F1890" w:rsidRDefault="00704E7B" w:rsidP="00342EFF">
      <w:pPr>
        <w:pStyle w:val="Zkladntext"/>
        <w:tabs>
          <w:tab w:val="num" w:pos="709"/>
        </w:tabs>
        <w:spacing w:line="276" w:lineRule="auto"/>
        <w:ind w:left="709" w:hanging="283"/>
        <w:rPr>
          <w:b/>
          <w:sz w:val="22"/>
          <w:szCs w:val="22"/>
        </w:rPr>
      </w:pPr>
      <w:r w:rsidRPr="000E5723">
        <w:rPr>
          <w:sz w:val="22"/>
          <w:szCs w:val="22"/>
        </w:rPr>
        <w:t xml:space="preserve">a) </w:t>
      </w:r>
      <w:r w:rsidR="00255109">
        <w:rPr>
          <w:sz w:val="22"/>
          <w:szCs w:val="22"/>
          <w:lang w:val="sk-SK"/>
        </w:rPr>
        <w:t>P</w:t>
      </w:r>
      <w:r w:rsidR="00255109" w:rsidRPr="000E5723">
        <w:rPr>
          <w:sz w:val="22"/>
          <w:szCs w:val="22"/>
        </w:rPr>
        <w:t xml:space="preserve">rávne </w:t>
      </w:r>
      <w:r w:rsidR="007C25DC" w:rsidRPr="000E5723">
        <w:rPr>
          <w:sz w:val="22"/>
          <w:szCs w:val="22"/>
        </w:rPr>
        <w:t>akty</w:t>
      </w:r>
      <w:r w:rsidR="00107570" w:rsidRPr="000E5723">
        <w:rPr>
          <w:sz w:val="22"/>
          <w:szCs w:val="22"/>
        </w:rPr>
        <w:t xml:space="preserve"> EÚ:</w:t>
      </w:r>
    </w:p>
    <w:p w14:paraId="2ECD8536" w14:textId="17AACD7F" w:rsidR="00107570" w:rsidRPr="000E5723" w:rsidRDefault="00451EFB" w:rsidP="006F1890">
      <w:pPr>
        <w:pStyle w:val="Zkladntext"/>
        <w:numPr>
          <w:ilvl w:val="0"/>
          <w:numId w:val="58"/>
        </w:numPr>
        <w:spacing w:line="276" w:lineRule="auto"/>
        <w:ind w:left="1276" w:hanging="567"/>
        <w:rPr>
          <w:sz w:val="22"/>
          <w:szCs w:val="22"/>
        </w:rPr>
      </w:pPr>
      <w:r w:rsidRPr="000E5723">
        <w:rPr>
          <w:sz w:val="22"/>
          <w:szCs w:val="22"/>
        </w:rPr>
        <w:t>všeobecné nariadenie</w:t>
      </w:r>
      <w:r w:rsidR="00917B69" w:rsidRPr="000E5723">
        <w:rPr>
          <w:sz w:val="22"/>
          <w:szCs w:val="22"/>
        </w:rPr>
        <w:t>,</w:t>
      </w:r>
    </w:p>
    <w:p w14:paraId="1D7C3F29" w14:textId="4D851556" w:rsidR="00107570" w:rsidRPr="000E5723" w:rsidRDefault="00451EFB" w:rsidP="006F1890">
      <w:pPr>
        <w:pStyle w:val="Zkladntext"/>
        <w:numPr>
          <w:ilvl w:val="0"/>
          <w:numId w:val="58"/>
        </w:numPr>
        <w:spacing w:before="0" w:line="276" w:lineRule="auto"/>
        <w:ind w:left="1276" w:hanging="567"/>
        <w:rPr>
          <w:sz w:val="22"/>
          <w:szCs w:val="22"/>
        </w:rPr>
      </w:pPr>
      <w:r w:rsidRPr="000E5723">
        <w:rPr>
          <w:sz w:val="22"/>
          <w:szCs w:val="22"/>
        </w:rPr>
        <w:t xml:space="preserve">Nariadenia k jednotlivým </w:t>
      </w:r>
      <w:r w:rsidR="00125A5A">
        <w:rPr>
          <w:sz w:val="22"/>
          <w:szCs w:val="22"/>
          <w:lang w:val="sk-SK"/>
        </w:rPr>
        <w:t>fondom</w:t>
      </w:r>
      <w:r w:rsidR="00917B69" w:rsidRPr="000E5723">
        <w:rPr>
          <w:sz w:val="22"/>
          <w:szCs w:val="22"/>
        </w:rPr>
        <w:t>;</w:t>
      </w:r>
    </w:p>
    <w:p w14:paraId="428FD9DE" w14:textId="392BB540" w:rsidR="00107570" w:rsidRDefault="00C05F18" w:rsidP="006F1890">
      <w:pPr>
        <w:pStyle w:val="Zkladntext"/>
        <w:numPr>
          <w:ilvl w:val="0"/>
          <w:numId w:val="58"/>
        </w:numPr>
        <w:spacing w:before="0" w:line="276" w:lineRule="auto"/>
        <w:ind w:left="1276" w:hanging="567"/>
        <w:rPr>
          <w:sz w:val="22"/>
          <w:szCs w:val="22"/>
        </w:rPr>
      </w:pPr>
      <w:r w:rsidRPr="000E5723">
        <w:rPr>
          <w:sz w:val="22"/>
          <w:szCs w:val="22"/>
        </w:rPr>
        <w:t>implementačné</w:t>
      </w:r>
      <w:r w:rsidR="00107570" w:rsidRPr="000E5723">
        <w:rPr>
          <w:sz w:val="22"/>
          <w:szCs w:val="22"/>
        </w:rPr>
        <w:t xml:space="preserve"> nariadeni</w:t>
      </w:r>
      <w:r w:rsidR="00451EFB" w:rsidRPr="000E5723">
        <w:rPr>
          <w:sz w:val="22"/>
          <w:szCs w:val="22"/>
        </w:rPr>
        <w:t>a</w:t>
      </w:r>
      <w:r w:rsidR="00194C21" w:rsidRPr="000E5723">
        <w:rPr>
          <w:sz w:val="22"/>
          <w:szCs w:val="22"/>
          <w:lang w:val="sk-SK"/>
        </w:rPr>
        <w:t>, ktorými sú jednotlivé vykonávacie nariadenia alebo delegované nariadenia</w:t>
      </w:r>
      <w:r w:rsidR="00125A5A">
        <w:rPr>
          <w:sz w:val="22"/>
          <w:szCs w:val="22"/>
          <w:lang w:val="sk-SK"/>
        </w:rPr>
        <w:t xml:space="preserve"> k právnym aktom podľa </w:t>
      </w:r>
      <w:r w:rsidR="00C509D6">
        <w:rPr>
          <w:sz w:val="22"/>
          <w:szCs w:val="22"/>
          <w:lang w:val="sk-SK"/>
        </w:rPr>
        <w:t xml:space="preserve">bodu </w:t>
      </w:r>
      <w:r w:rsidR="00125A5A">
        <w:rPr>
          <w:sz w:val="22"/>
          <w:szCs w:val="22"/>
          <w:lang w:val="sk-SK"/>
        </w:rPr>
        <w:t>(i) alebo (ii)</w:t>
      </w:r>
      <w:r w:rsidR="00917B69" w:rsidRPr="000E5723">
        <w:rPr>
          <w:sz w:val="22"/>
          <w:szCs w:val="22"/>
        </w:rPr>
        <w:t>;</w:t>
      </w:r>
    </w:p>
    <w:p w14:paraId="7D7EA777" w14:textId="5F3CDC05" w:rsidR="00125A5A" w:rsidRPr="00125A5A" w:rsidRDefault="005442A2" w:rsidP="006F1890">
      <w:pPr>
        <w:pStyle w:val="Zkladntext"/>
        <w:numPr>
          <w:ilvl w:val="0"/>
          <w:numId w:val="58"/>
        </w:numPr>
        <w:spacing w:before="0" w:line="276" w:lineRule="auto"/>
        <w:ind w:left="1276" w:hanging="567"/>
        <w:rPr>
          <w:sz w:val="22"/>
          <w:szCs w:val="22"/>
          <w:lang w:val="sk-SK"/>
        </w:rPr>
      </w:pPr>
      <w:r>
        <w:rPr>
          <w:sz w:val="22"/>
          <w:szCs w:val="22"/>
          <w:lang w:val="sk-SK"/>
        </w:rPr>
        <w:t xml:space="preserve">Nariadenie 2018/1046, </w:t>
      </w:r>
    </w:p>
    <w:p w14:paraId="2422207B" w14:textId="1217DEDF" w:rsidR="00FE3FCF" w:rsidRPr="000E5723" w:rsidRDefault="00107570" w:rsidP="00342EFF">
      <w:pPr>
        <w:pStyle w:val="Zkladntext"/>
        <w:tabs>
          <w:tab w:val="num" w:pos="709"/>
          <w:tab w:val="left" w:pos="1800"/>
        </w:tabs>
        <w:spacing w:line="276" w:lineRule="auto"/>
        <w:ind w:left="709" w:hanging="283"/>
        <w:rPr>
          <w:sz w:val="22"/>
          <w:szCs w:val="22"/>
        </w:rPr>
      </w:pPr>
      <w:r w:rsidRPr="000E5723">
        <w:rPr>
          <w:sz w:val="22"/>
          <w:szCs w:val="22"/>
        </w:rPr>
        <w:t xml:space="preserve">b) právne predpisy SR: </w:t>
      </w:r>
    </w:p>
    <w:p w14:paraId="636B0A05" w14:textId="4CD071E7" w:rsidR="00FE3FCF" w:rsidRPr="000E5723" w:rsidRDefault="00FE3FCF" w:rsidP="006F1890">
      <w:pPr>
        <w:pStyle w:val="Zkladntext"/>
        <w:numPr>
          <w:ilvl w:val="0"/>
          <w:numId w:val="62"/>
        </w:numPr>
        <w:tabs>
          <w:tab w:val="left" w:pos="1800"/>
        </w:tabs>
        <w:spacing w:line="276" w:lineRule="auto"/>
        <w:ind w:left="1276" w:hanging="567"/>
        <w:rPr>
          <w:sz w:val="22"/>
          <w:szCs w:val="22"/>
        </w:rPr>
      </w:pPr>
      <w:r w:rsidRPr="000E5723">
        <w:rPr>
          <w:sz w:val="22"/>
          <w:szCs w:val="22"/>
        </w:rPr>
        <w:t>Zákon o</w:t>
      </w:r>
      <w:r w:rsidR="005442A2">
        <w:rPr>
          <w:sz w:val="22"/>
          <w:szCs w:val="22"/>
        </w:rPr>
        <w:t> </w:t>
      </w:r>
      <w:r w:rsidRPr="000E5723">
        <w:rPr>
          <w:sz w:val="22"/>
          <w:szCs w:val="22"/>
        </w:rPr>
        <w:t>príspevk</w:t>
      </w:r>
      <w:r w:rsidR="005442A2">
        <w:rPr>
          <w:sz w:val="22"/>
          <w:szCs w:val="22"/>
          <w:lang w:val="sk-SK"/>
        </w:rPr>
        <w:t>och z fondov EÚ</w:t>
      </w:r>
      <w:r w:rsidRPr="000E5723">
        <w:rPr>
          <w:sz w:val="22"/>
          <w:szCs w:val="22"/>
        </w:rPr>
        <w:t>,</w:t>
      </w:r>
    </w:p>
    <w:p w14:paraId="632FB396" w14:textId="517F85C3" w:rsidR="00A323B4" w:rsidRPr="005869B3" w:rsidRDefault="00FE3FCF" w:rsidP="005869B3">
      <w:pPr>
        <w:pStyle w:val="Zkladntext"/>
        <w:numPr>
          <w:ilvl w:val="0"/>
          <w:numId w:val="62"/>
        </w:numPr>
        <w:spacing w:before="0" w:line="276" w:lineRule="auto"/>
        <w:ind w:left="1276" w:hanging="567"/>
        <w:rPr>
          <w:sz w:val="22"/>
          <w:szCs w:val="22"/>
        </w:rPr>
      </w:pPr>
      <w:r w:rsidRPr="000E5723">
        <w:rPr>
          <w:sz w:val="22"/>
          <w:szCs w:val="22"/>
        </w:rPr>
        <w:t xml:space="preserve">Zákon o rozpočtových pravidlách, </w:t>
      </w:r>
      <w:r w:rsidR="00A323B4" w:rsidRPr="00A323B4">
        <w:t>;</w:t>
      </w:r>
    </w:p>
    <w:p w14:paraId="03A8DAA0" w14:textId="0EB0A3FA" w:rsidR="00FE3FCF" w:rsidRPr="000E5723" w:rsidRDefault="005869B3" w:rsidP="006F1890">
      <w:pPr>
        <w:pStyle w:val="Zkladntext"/>
        <w:numPr>
          <w:ilvl w:val="0"/>
          <w:numId w:val="62"/>
        </w:numPr>
        <w:spacing w:before="0" w:line="276" w:lineRule="auto"/>
        <w:ind w:left="1276" w:hanging="567"/>
        <w:rPr>
          <w:sz w:val="22"/>
          <w:szCs w:val="22"/>
        </w:rPr>
      </w:pPr>
      <w:r w:rsidRPr="00A323B4">
        <w:t>zákon č. 357/2015 Z. z. o finančnej kontrole a audite a o zmene a doplnení niektorých zákonov v znení neskorších predpisov</w:t>
      </w:r>
      <w:r w:rsidRPr="000E5723">
        <w:rPr>
          <w:sz w:val="22"/>
          <w:szCs w:val="22"/>
        </w:rPr>
        <w:t xml:space="preserve"> </w:t>
      </w:r>
      <w:r w:rsidR="00425D30">
        <w:rPr>
          <w:sz w:val="22"/>
          <w:szCs w:val="22"/>
          <w:lang w:val="sk-SK"/>
        </w:rPr>
        <w:t>(ďalej len „</w:t>
      </w:r>
      <w:r w:rsidR="00FE3FCF" w:rsidRPr="000E5723">
        <w:rPr>
          <w:sz w:val="22"/>
          <w:szCs w:val="22"/>
        </w:rPr>
        <w:t>Zákon o finančnej kontrole a audite</w:t>
      </w:r>
      <w:r w:rsidR="00425D30">
        <w:rPr>
          <w:sz w:val="22"/>
          <w:szCs w:val="22"/>
          <w:lang w:val="sk-SK"/>
        </w:rPr>
        <w:t>“)</w:t>
      </w:r>
      <w:r w:rsidR="00FE3FCF" w:rsidRPr="000E5723">
        <w:rPr>
          <w:sz w:val="22"/>
          <w:szCs w:val="22"/>
        </w:rPr>
        <w:t xml:space="preserve">, </w:t>
      </w:r>
    </w:p>
    <w:p w14:paraId="7FD7CE97" w14:textId="42A69070" w:rsidR="00FE3FCF" w:rsidRPr="000E5723" w:rsidRDefault="00FE3FCF" w:rsidP="006F1890">
      <w:pPr>
        <w:pStyle w:val="Zkladntext"/>
        <w:numPr>
          <w:ilvl w:val="0"/>
          <w:numId w:val="62"/>
        </w:numPr>
        <w:spacing w:before="0" w:line="276" w:lineRule="auto"/>
        <w:ind w:left="1276" w:hanging="567"/>
        <w:rPr>
          <w:sz w:val="22"/>
          <w:szCs w:val="22"/>
        </w:rPr>
      </w:pPr>
      <w:r w:rsidRPr="000E5723">
        <w:rPr>
          <w:sz w:val="22"/>
          <w:szCs w:val="22"/>
        </w:rPr>
        <w:t xml:space="preserve">Obchodný zákonník, </w:t>
      </w:r>
    </w:p>
    <w:p w14:paraId="151D65FA" w14:textId="0AFFFBD2" w:rsidR="00FE3FCF" w:rsidRPr="000E5723" w:rsidRDefault="00FE3FCF" w:rsidP="006F1890">
      <w:pPr>
        <w:pStyle w:val="Zkladntext"/>
        <w:numPr>
          <w:ilvl w:val="0"/>
          <w:numId w:val="62"/>
        </w:numPr>
        <w:spacing w:before="0" w:line="276" w:lineRule="auto"/>
        <w:ind w:left="1276" w:hanging="567"/>
        <w:rPr>
          <w:sz w:val="22"/>
          <w:szCs w:val="22"/>
        </w:rPr>
      </w:pPr>
      <w:r w:rsidRPr="000E5723">
        <w:rPr>
          <w:sz w:val="22"/>
          <w:szCs w:val="22"/>
        </w:rPr>
        <w:t xml:space="preserve">zákon č. 40/1964 Zb. Občiansky zákonník v znení neskorších predpisov (ďalej len „Občiansky zákonník“), </w:t>
      </w:r>
    </w:p>
    <w:p w14:paraId="23DDE9AF" w14:textId="59BC2FAB" w:rsidR="00FE3FCF" w:rsidRDefault="00FE3FCF" w:rsidP="006F1890">
      <w:pPr>
        <w:pStyle w:val="Zkladntext"/>
        <w:numPr>
          <w:ilvl w:val="0"/>
          <w:numId w:val="62"/>
        </w:numPr>
        <w:spacing w:before="0" w:line="276" w:lineRule="auto"/>
        <w:ind w:left="1276" w:hanging="567"/>
        <w:rPr>
          <w:sz w:val="22"/>
          <w:szCs w:val="22"/>
          <w:lang w:val="sk-SK"/>
        </w:rPr>
      </w:pPr>
      <w:r w:rsidRPr="000E5723">
        <w:rPr>
          <w:sz w:val="22"/>
          <w:szCs w:val="22"/>
        </w:rPr>
        <w:t>zákon č. 358/2015 Z. z. o úprave niektorých vzťahov v oblasti štátnej pomoci a</w:t>
      </w:r>
      <w:r w:rsidR="00634DDC">
        <w:rPr>
          <w:sz w:val="22"/>
          <w:szCs w:val="22"/>
          <w:lang w:val="sk-SK"/>
        </w:rPr>
        <w:t xml:space="preserve"> </w:t>
      </w:r>
      <w:r w:rsidRPr="000E5723">
        <w:rPr>
          <w:sz w:val="22"/>
          <w:szCs w:val="22"/>
        </w:rPr>
        <w:t>minimálnej pomoci a o zmene a doplnení niektorých zákonov (zákon o štátnej pomoci) (ďalej len „zákon o štátnej pomoci“)</w:t>
      </w:r>
      <w:r w:rsidRPr="000E5723">
        <w:rPr>
          <w:sz w:val="22"/>
          <w:szCs w:val="22"/>
          <w:lang w:val="sk-SK"/>
        </w:rPr>
        <w:t>,</w:t>
      </w:r>
    </w:p>
    <w:p w14:paraId="0BB7667B" w14:textId="6CD55F01" w:rsidR="00425D30" w:rsidRPr="007E3985" w:rsidRDefault="00425D30" w:rsidP="00BC4E40">
      <w:pPr>
        <w:pStyle w:val="Zkladntext"/>
        <w:numPr>
          <w:ilvl w:val="0"/>
          <w:numId w:val="62"/>
        </w:numPr>
        <w:spacing w:before="0" w:line="276" w:lineRule="auto"/>
        <w:ind w:left="1276" w:hanging="567"/>
        <w:rPr>
          <w:b/>
        </w:rPr>
      </w:pPr>
      <w:r w:rsidRPr="00425D30">
        <w:lastRenderedPageBreak/>
        <w:t>zákon č. 343/2015 Z. z. o verejnom obstarávaní a o zmene a doplnení niektorých zákonov v znení neskorších predpisov</w:t>
      </w:r>
      <w:r w:rsidR="007E3985">
        <w:rPr>
          <w:lang w:val="sk-SK"/>
        </w:rPr>
        <w:t xml:space="preserve"> (ďalej ako „</w:t>
      </w:r>
      <w:r w:rsidR="007E3985" w:rsidRPr="007E3985">
        <w:rPr>
          <w:b/>
        </w:rPr>
        <w:t>Zákon o verejnom obstarávaní</w:t>
      </w:r>
      <w:r w:rsidR="007E3985">
        <w:rPr>
          <w:b/>
          <w:lang w:val="sk-SK"/>
        </w:rPr>
        <w:t>“</w:t>
      </w:r>
      <w:r w:rsidR="007E3985" w:rsidRPr="007E3985">
        <w:rPr>
          <w:b/>
        </w:rPr>
        <w:t xml:space="preserve"> </w:t>
      </w:r>
      <w:r w:rsidR="007E3985" w:rsidRPr="007E3985">
        <w:rPr>
          <w:bCs/>
        </w:rPr>
        <w:t>alebo</w:t>
      </w:r>
      <w:r w:rsidR="007E3985" w:rsidRPr="007E3985">
        <w:rPr>
          <w:b/>
        </w:rPr>
        <w:t xml:space="preserve"> </w:t>
      </w:r>
      <w:r w:rsidR="007E3985">
        <w:rPr>
          <w:b/>
          <w:lang w:val="sk-SK"/>
        </w:rPr>
        <w:t>„</w:t>
      </w:r>
      <w:r w:rsidR="007E3985" w:rsidRPr="007E3985">
        <w:rPr>
          <w:b/>
        </w:rPr>
        <w:t>zákon o VO</w:t>
      </w:r>
      <w:r w:rsidR="007E3985">
        <w:rPr>
          <w:b/>
          <w:lang w:val="sk-SK"/>
        </w:rPr>
        <w:t>“</w:t>
      </w:r>
      <w:r w:rsidR="007E3985" w:rsidRPr="007E3985">
        <w:rPr>
          <w:b/>
        </w:rPr>
        <w:t xml:space="preserve"> </w:t>
      </w:r>
      <w:r w:rsidR="007E3985" w:rsidRPr="007E3985">
        <w:rPr>
          <w:bCs/>
        </w:rPr>
        <w:t>alebo</w:t>
      </w:r>
      <w:r w:rsidR="007E3985" w:rsidRPr="007E3985">
        <w:rPr>
          <w:b/>
        </w:rPr>
        <w:t xml:space="preserve"> </w:t>
      </w:r>
      <w:r w:rsidR="007E3985">
        <w:rPr>
          <w:b/>
          <w:lang w:val="sk-SK"/>
        </w:rPr>
        <w:t>„</w:t>
      </w:r>
      <w:r w:rsidR="007E3985" w:rsidRPr="007E3985">
        <w:rPr>
          <w:b/>
        </w:rPr>
        <w:t>ZVO</w:t>
      </w:r>
      <w:r w:rsidR="007E3985">
        <w:rPr>
          <w:b/>
          <w:lang w:val="sk-SK"/>
        </w:rPr>
        <w:t>“)</w:t>
      </w:r>
      <w:r w:rsidRPr="00425D30">
        <w:t>;</w:t>
      </w:r>
    </w:p>
    <w:p w14:paraId="25B60B05" w14:textId="50A3F7E6" w:rsidR="00FE3FCF" w:rsidRPr="00D72BDC" w:rsidRDefault="001E7AB6" w:rsidP="001E7AB6">
      <w:pPr>
        <w:pStyle w:val="Zkladntext"/>
        <w:numPr>
          <w:ilvl w:val="0"/>
          <w:numId w:val="62"/>
        </w:numPr>
        <w:tabs>
          <w:tab w:val="left" w:pos="1276"/>
        </w:tabs>
        <w:spacing w:before="0" w:line="276" w:lineRule="auto"/>
        <w:ind w:left="1276" w:hanging="567"/>
        <w:rPr>
          <w:sz w:val="22"/>
          <w:szCs w:val="22"/>
          <w:lang w:val="sk-SK"/>
        </w:rPr>
      </w:pPr>
      <w:r w:rsidRPr="000F64DE">
        <w:rPr>
          <w:sz w:val="22"/>
          <w:szCs w:val="22"/>
        </w:rPr>
        <w:t>zákon č. 431/2002 Z. z. o účtovníctve v znení neskorších predpisov (</w:t>
      </w:r>
      <w:r w:rsidRPr="000F64DE">
        <w:rPr>
          <w:sz w:val="22"/>
          <w:szCs w:val="22"/>
          <w:lang w:val="sk-SK"/>
        </w:rPr>
        <w:t>ďalej len „</w:t>
      </w:r>
      <w:r w:rsidR="00FE3FCF" w:rsidRPr="00D72BDC">
        <w:rPr>
          <w:sz w:val="22"/>
          <w:szCs w:val="22"/>
          <w:lang w:val="sk-SK"/>
        </w:rPr>
        <w:t>zákon o účtovníctve</w:t>
      </w:r>
      <w:r w:rsidRPr="00D72BDC">
        <w:rPr>
          <w:sz w:val="22"/>
          <w:szCs w:val="22"/>
          <w:lang w:val="sk-SK"/>
        </w:rPr>
        <w:t>“)</w:t>
      </w:r>
      <w:r w:rsidR="00FE3FCF" w:rsidRPr="00D72BDC">
        <w:rPr>
          <w:sz w:val="22"/>
          <w:szCs w:val="22"/>
          <w:lang w:val="sk-SK"/>
        </w:rPr>
        <w:t>,</w:t>
      </w:r>
    </w:p>
    <w:p w14:paraId="53D17297" w14:textId="36939D76" w:rsidR="00FE3FCF" w:rsidRPr="000E5723" w:rsidRDefault="00FE3FCF" w:rsidP="001E7AB6">
      <w:pPr>
        <w:pStyle w:val="Zkladntext"/>
        <w:numPr>
          <w:ilvl w:val="0"/>
          <w:numId w:val="62"/>
        </w:numPr>
        <w:tabs>
          <w:tab w:val="left" w:pos="1276"/>
        </w:tabs>
        <w:spacing w:before="0" w:line="276" w:lineRule="auto"/>
        <w:ind w:left="1276" w:hanging="567"/>
        <w:rPr>
          <w:sz w:val="22"/>
          <w:szCs w:val="22"/>
        </w:rPr>
      </w:pPr>
      <w:r w:rsidRPr="000E5723">
        <w:rPr>
          <w:sz w:val="22"/>
          <w:szCs w:val="22"/>
          <w:lang w:val="sk-SK"/>
        </w:rPr>
        <w:t>zákon č. 315/2016 Z. z. o registri partnerov verejného sektora a o zmene a doplnení niektorých zákonov v znení neskorších predpisov</w:t>
      </w:r>
      <w:r w:rsidR="00C509D6">
        <w:rPr>
          <w:sz w:val="22"/>
          <w:szCs w:val="22"/>
          <w:lang w:val="sk-SK"/>
        </w:rPr>
        <w:t>,</w:t>
      </w:r>
    </w:p>
    <w:p w14:paraId="7A8B2AEF" w14:textId="48029D1B" w:rsidR="00FE3FCF" w:rsidRPr="000E5723" w:rsidRDefault="00FE3FCF" w:rsidP="00342EFF">
      <w:pPr>
        <w:pStyle w:val="Zkladntext"/>
        <w:tabs>
          <w:tab w:val="num" w:pos="709"/>
        </w:tabs>
        <w:spacing w:line="276" w:lineRule="auto"/>
        <w:ind w:left="709" w:hanging="283"/>
        <w:rPr>
          <w:sz w:val="22"/>
          <w:szCs w:val="22"/>
          <w:lang w:val="sk-SK"/>
        </w:rPr>
      </w:pPr>
      <w:r w:rsidRPr="000E5723">
        <w:rPr>
          <w:sz w:val="22"/>
          <w:szCs w:val="22"/>
          <w:lang w:val="sk-SK"/>
        </w:rPr>
        <w:t xml:space="preserve">c) </w:t>
      </w:r>
      <w:r w:rsidR="00C93D63" w:rsidRPr="000E5723">
        <w:rPr>
          <w:sz w:val="22"/>
          <w:szCs w:val="22"/>
          <w:lang w:val="sk-SK"/>
        </w:rPr>
        <w:t>P</w:t>
      </w:r>
      <w:r w:rsidRPr="000E5723">
        <w:rPr>
          <w:sz w:val="22"/>
          <w:szCs w:val="22"/>
          <w:lang w:val="sk-SK"/>
        </w:rPr>
        <w:t>rávne dokumenty</w:t>
      </w:r>
      <w:r w:rsidR="00F952E0">
        <w:rPr>
          <w:sz w:val="22"/>
          <w:szCs w:val="22"/>
          <w:lang w:val="sk-SK"/>
        </w:rPr>
        <w:t xml:space="preserve"> (podľa definície Právneho dokumentu uvedenej v ods. 3 tohto článku)</w:t>
      </w:r>
      <w:r w:rsidRPr="000E5723">
        <w:rPr>
          <w:sz w:val="22"/>
          <w:szCs w:val="22"/>
          <w:lang w:val="sk-SK"/>
        </w:rPr>
        <w:t>:</w:t>
      </w:r>
    </w:p>
    <w:p w14:paraId="6E49947F" w14:textId="7AFF4149" w:rsidR="005442A2" w:rsidRDefault="00FE3FCF" w:rsidP="006F1890">
      <w:pPr>
        <w:pStyle w:val="Zkladntext"/>
        <w:numPr>
          <w:ilvl w:val="0"/>
          <w:numId w:val="63"/>
        </w:numPr>
        <w:spacing w:line="276" w:lineRule="auto"/>
        <w:ind w:left="1276" w:hanging="567"/>
        <w:rPr>
          <w:sz w:val="22"/>
          <w:szCs w:val="22"/>
        </w:rPr>
      </w:pPr>
      <w:r w:rsidRPr="000E5723">
        <w:rPr>
          <w:sz w:val="22"/>
          <w:szCs w:val="22"/>
        </w:rPr>
        <w:t xml:space="preserve">schválený </w:t>
      </w:r>
      <w:r w:rsidR="005442A2">
        <w:rPr>
          <w:sz w:val="22"/>
          <w:szCs w:val="22"/>
          <w:lang w:val="sk-SK"/>
        </w:rPr>
        <w:t xml:space="preserve">Program </w:t>
      </w:r>
      <w:r w:rsidR="006F1890">
        <w:rPr>
          <w:sz w:val="22"/>
          <w:szCs w:val="22"/>
          <w:lang w:val="sk-SK"/>
        </w:rPr>
        <w:t>.</w:t>
      </w:r>
      <w:commentRangeStart w:id="2"/>
      <w:r w:rsidR="006F1890">
        <w:rPr>
          <w:sz w:val="22"/>
          <w:szCs w:val="22"/>
          <w:lang w:val="sk-SK"/>
        </w:rPr>
        <w:t>.......................</w:t>
      </w:r>
      <w:commentRangeEnd w:id="2"/>
      <w:r w:rsidR="006F1890">
        <w:rPr>
          <w:rStyle w:val="Odkaznakomentr"/>
        </w:rPr>
        <w:commentReference w:id="2"/>
      </w:r>
      <w:r w:rsidR="006F1890">
        <w:rPr>
          <w:sz w:val="22"/>
          <w:szCs w:val="22"/>
          <w:lang w:val="sk-SK"/>
        </w:rPr>
        <w:t xml:space="preserve"> </w:t>
      </w:r>
      <w:r w:rsidR="005442A2">
        <w:rPr>
          <w:sz w:val="22"/>
          <w:szCs w:val="22"/>
          <w:lang w:val="sk-SK"/>
        </w:rPr>
        <w:t>v aktuálnom znení</w:t>
      </w:r>
      <w:r w:rsidRPr="000E5723">
        <w:rPr>
          <w:sz w:val="22"/>
          <w:szCs w:val="22"/>
        </w:rPr>
        <w:t xml:space="preserve">, </w:t>
      </w:r>
    </w:p>
    <w:p w14:paraId="4FF54A24" w14:textId="2EAECC9E" w:rsidR="00FE3FCF" w:rsidRDefault="00FE3FCF" w:rsidP="006F1890">
      <w:pPr>
        <w:pStyle w:val="Zkladntext"/>
        <w:numPr>
          <w:ilvl w:val="0"/>
          <w:numId w:val="63"/>
        </w:numPr>
        <w:spacing w:line="276" w:lineRule="auto"/>
        <w:ind w:left="1276" w:hanging="567"/>
        <w:rPr>
          <w:sz w:val="22"/>
          <w:szCs w:val="22"/>
        </w:rPr>
      </w:pPr>
      <w:r w:rsidRPr="000E5723">
        <w:rPr>
          <w:sz w:val="22"/>
          <w:szCs w:val="22"/>
        </w:rPr>
        <w:t>príslušn</w:t>
      </w:r>
      <w:r w:rsidRPr="000E5723">
        <w:rPr>
          <w:sz w:val="22"/>
          <w:szCs w:val="22"/>
          <w:lang w:val="sk-SK"/>
        </w:rPr>
        <w:t>á</w:t>
      </w:r>
      <w:r w:rsidRPr="000E5723">
        <w:rPr>
          <w:sz w:val="22"/>
          <w:szCs w:val="22"/>
        </w:rPr>
        <w:t xml:space="preserve"> schém</w:t>
      </w:r>
      <w:r w:rsidRPr="000E5723">
        <w:rPr>
          <w:sz w:val="22"/>
          <w:szCs w:val="22"/>
          <w:lang w:val="sk-SK"/>
        </w:rPr>
        <w:t>a</w:t>
      </w:r>
      <w:r w:rsidRPr="000E5723">
        <w:rPr>
          <w:sz w:val="22"/>
          <w:szCs w:val="22"/>
        </w:rPr>
        <w:t xml:space="preserve"> pomoci, ak sa v rámci Výzvy uplatňuje, Výzv</w:t>
      </w:r>
      <w:r w:rsidRPr="000E5723">
        <w:rPr>
          <w:sz w:val="22"/>
          <w:szCs w:val="22"/>
          <w:lang w:val="sk-SK"/>
        </w:rPr>
        <w:t>a</w:t>
      </w:r>
      <w:r w:rsidRPr="000E5723">
        <w:rPr>
          <w:sz w:val="22"/>
          <w:szCs w:val="22"/>
        </w:rPr>
        <w:t xml:space="preserve"> a jej príloh</w:t>
      </w:r>
      <w:r w:rsidRPr="000E5723">
        <w:rPr>
          <w:sz w:val="22"/>
          <w:szCs w:val="22"/>
          <w:lang w:val="sk-SK"/>
        </w:rPr>
        <w:t>y</w:t>
      </w:r>
      <w:r w:rsidRPr="000E5723">
        <w:rPr>
          <w:iCs/>
          <w:sz w:val="22"/>
          <w:szCs w:val="22"/>
        </w:rPr>
        <w:t>,</w:t>
      </w:r>
      <w:r w:rsidRPr="000E5723" w:rsidDel="00BA1D05">
        <w:rPr>
          <w:sz w:val="22"/>
          <w:szCs w:val="22"/>
        </w:rPr>
        <w:t xml:space="preserve"> </w:t>
      </w:r>
      <w:r w:rsidRPr="000E5723">
        <w:rPr>
          <w:sz w:val="22"/>
          <w:szCs w:val="22"/>
        </w:rPr>
        <w:t xml:space="preserve">vrátane podkladov pre vypracovanie a predkladanie žiadostí o NFP, ak boli tieto podklady Zverejnené, </w:t>
      </w:r>
    </w:p>
    <w:p w14:paraId="02EC9707" w14:textId="3A4F5B47" w:rsidR="00B15F59" w:rsidRPr="000E5723" w:rsidRDefault="00C05058" w:rsidP="006F1890">
      <w:pPr>
        <w:pStyle w:val="Zkladntext"/>
        <w:numPr>
          <w:ilvl w:val="0"/>
          <w:numId w:val="63"/>
        </w:numPr>
        <w:spacing w:line="276" w:lineRule="auto"/>
        <w:ind w:left="1276" w:hanging="567"/>
        <w:rPr>
          <w:sz w:val="22"/>
          <w:szCs w:val="22"/>
        </w:rPr>
      </w:pPr>
      <w:r>
        <w:t>Príručk</w:t>
      </w:r>
      <w:r>
        <w:rPr>
          <w:lang w:val="sk-SK"/>
        </w:rPr>
        <w:t xml:space="preserve">a </w:t>
      </w:r>
      <w:r>
        <w:t>k finančnému riadeniu fondov EÚ na programové obdobie 2021 – 2027</w:t>
      </w:r>
      <w:r w:rsidR="00106306">
        <w:rPr>
          <w:lang w:val="sk-SK"/>
        </w:rPr>
        <w:t xml:space="preserve">, Rámec implementácie fondov, informácia </w:t>
      </w:r>
      <w:r w:rsidR="00196C29">
        <w:rPr>
          <w:lang w:val="sk-SK"/>
        </w:rPr>
        <w:t xml:space="preserve">(príručka) </w:t>
      </w:r>
      <w:r w:rsidR="00106306">
        <w:rPr>
          <w:lang w:val="sk-SK"/>
        </w:rPr>
        <w:t xml:space="preserve">pre prijímateľa, </w:t>
      </w:r>
    </w:p>
    <w:p w14:paraId="30B86050" w14:textId="03A7670C" w:rsidR="00FE3FCF" w:rsidRPr="000E5723" w:rsidRDefault="00F952E0" w:rsidP="006F1890">
      <w:pPr>
        <w:pStyle w:val="Zkladntext"/>
        <w:numPr>
          <w:ilvl w:val="0"/>
          <w:numId w:val="63"/>
        </w:numPr>
        <w:spacing w:line="276" w:lineRule="auto"/>
        <w:ind w:left="1276" w:hanging="567"/>
        <w:rPr>
          <w:sz w:val="22"/>
          <w:szCs w:val="22"/>
        </w:rPr>
      </w:pPr>
      <w:r>
        <w:rPr>
          <w:sz w:val="22"/>
          <w:szCs w:val="22"/>
          <w:lang w:val="sk-SK"/>
        </w:rPr>
        <w:t xml:space="preserve">iný </w:t>
      </w:r>
      <w:r w:rsidRPr="000E5723">
        <w:rPr>
          <w:sz w:val="22"/>
          <w:szCs w:val="22"/>
        </w:rPr>
        <w:t>Právn</w:t>
      </w:r>
      <w:r>
        <w:rPr>
          <w:sz w:val="22"/>
          <w:szCs w:val="22"/>
          <w:lang w:val="sk-SK"/>
        </w:rPr>
        <w:t>y</w:t>
      </w:r>
      <w:r w:rsidRPr="000E5723">
        <w:rPr>
          <w:sz w:val="22"/>
          <w:szCs w:val="22"/>
        </w:rPr>
        <w:t xml:space="preserve"> </w:t>
      </w:r>
      <w:r w:rsidR="00FE3FCF" w:rsidRPr="000E5723">
        <w:rPr>
          <w:sz w:val="22"/>
          <w:szCs w:val="22"/>
        </w:rPr>
        <w:t>dokument</w:t>
      </w:r>
      <w:r>
        <w:rPr>
          <w:sz w:val="22"/>
          <w:szCs w:val="22"/>
          <w:lang w:val="sk-SK"/>
        </w:rPr>
        <w:t>.</w:t>
      </w:r>
      <w:r w:rsidR="00FE3FCF" w:rsidRPr="000E5723">
        <w:rPr>
          <w:sz w:val="22"/>
          <w:szCs w:val="22"/>
        </w:rPr>
        <w:t>.</w:t>
      </w:r>
    </w:p>
    <w:p w14:paraId="13C5ED15" w14:textId="1AE34B53" w:rsidR="00D828B9" w:rsidRPr="000E5723" w:rsidRDefault="00AA67E7" w:rsidP="00863F98">
      <w:pPr>
        <w:tabs>
          <w:tab w:val="num" w:pos="426"/>
        </w:tabs>
        <w:spacing w:before="120"/>
        <w:ind w:left="426" w:hanging="426"/>
        <w:jc w:val="both"/>
        <w:rPr>
          <w:rFonts w:ascii="Times New Roman" w:hAnsi="Times New Roman"/>
          <w:bCs/>
        </w:rPr>
      </w:pPr>
      <w:r w:rsidRPr="000E5723">
        <w:rPr>
          <w:rFonts w:ascii="Times New Roman" w:hAnsi="Times New Roman"/>
          <w:bCs/>
        </w:rPr>
        <w:t>3</w:t>
      </w:r>
      <w:r w:rsidR="00107570" w:rsidRPr="000E5723">
        <w:rPr>
          <w:rFonts w:ascii="Times New Roman" w:hAnsi="Times New Roman"/>
          <w:bCs/>
        </w:rPr>
        <w:t xml:space="preserve">. </w:t>
      </w:r>
      <w:r w:rsidR="00704E7B" w:rsidRPr="000E5723">
        <w:rPr>
          <w:rFonts w:ascii="Times New Roman" w:hAnsi="Times New Roman"/>
          <w:bCs/>
        </w:rPr>
        <w:tab/>
      </w:r>
      <w:r w:rsidR="00107570" w:rsidRPr="000E5723">
        <w:rPr>
          <w:rFonts w:ascii="Times New Roman" w:hAnsi="Times New Roman"/>
          <w:bCs/>
        </w:rPr>
        <w:t xml:space="preserve">Pojmy použité v týchto VZP </w:t>
      </w:r>
      <w:r w:rsidR="00D828B9" w:rsidRPr="000E5723">
        <w:rPr>
          <w:rFonts w:ascii="Times New Roman" w:hAnsi="Times New Roman"/>
          <w:bCs/>
        </w:rPr>
        <w:t xml:space="preserve">sú v nadväznosti na </w:t>
      </w:r>
      <w:r w:rsidR="00D828B9" w:rsidRPr="00E56E06">
        <w:rPr>
          <w:rFonts w:ascii="Times New Roman" w:hAnsi="Times New Roman"/>
          <w:bCs/>
        </w:rPr>
        <w:t>čl</w:t>
      </w:r>
      <w:r w:rsidR="00E56E06" w:rsidRPr="00E56E06">
        <w:rPr>
          <w:rFonts w:ascii="Times New Roman" w:hAnsi="Times New Roman"/>
          <w:bCs/>
        </w:rPr>
        <w:t>.</w:t>
      </w:r>
      <w:r w:rsidR="00D828B9" w:rsidRPr="00E56E06">
        <w:rPr>
          <w:rFonts w:ascii="Times New Roman" w:hAnsi="Times New Roman"/>
          <w:bCs/>
        </w:rPr>
        <w:t xml:space="preserve"> 1 ods</w:t>
      </w:r>
      <w:r w:rsidR="00E56E06" w:rsidRPr="00E56E06">
        <w:rPr>
          <w:rFonts w:ascii="Times New Roman" w:hAnsi="Times New Roman"/>
          <w:bCs/>
        </w:rPr>
        <w:t>.</w:t>
      </w:r>
      <w:r w:rsidR="00D828B9" w:rsidRPr="00E56E06">
        <w:rPr>
          <w:rFonts w:ascii="Times New Roman" w:hAnsi="Times New Roman"/>
          <w:bCs/>
        </w:rPr>
        <w:t xml:space="preserve"> 1.1 zmluvy záväzné pre celú Zmluvu o poskytnutí NFP, vrátane výkladových pravidiel obsiahnutých v</w:t>
      </w:r>
      <w:r w:rsidR="00E56E06" w:rsidRPr="00E56E06">
        <w:rPr>
          <w:rFonts w:ascii="Times New Roman" w:hAnsi="Times New Roman"/>
          <w:bCs/>
        </w:rPr>
        <w:t> </w:t>
      </w:r>
      <w:r w:rsidR="00D828B9" w:rsidRPr="00E56E06">
        <w:rPr>
          <w:rFonts w:ascii="Times New Roman" w:hAnsi="Times New Roman"/>
          <w:bCs/>
        </w:rPr>
        <w:t>čl</w:t>
      </w:r>
      <w:r w:rsidR="00E56E06" w:rsidRPr="00E56E06">
        <w:rPr>
          <w:rFonts w:ascii="Times New Roman" w:hAnsi="Times New Roman"/>
          <w:bCs/>
        </w:rPr>
        <w:t>.</w:t>
      </w:r>
      <w:r w:rsidR="00D828B9" w:rsidRPr="00E56E06">
        <w:rPr>
          <w:rFonts w:ascii="Times New Roman" w:hAnsi="Times New Roman"/>
          <w:bCs/>
        </w:rPr>
        <w:t xml:space="preserve"> 1 ods</w:t>
      </w:r>
      <w:r w:rsidR="00E56E06" w:rsidRPr="00E56E06">
        <w:rPr>
          <w:rFonts w:ascii="Times New Roman" w:hAnsi="Times New Roman"/>
          <w:bCs/>
        </w:rPr>
        <w:t>.</w:t>
      </w:r>
      <w:r w:rsidR="00D828B9" w:rsidRPr="00E56E06">
        <w:rPr>
          <w:rFonts w:ascii="Times New Roman" w:hAnsi="Times New Roman"/>
          <w:bCs/>
        </w:rPr>
        <w:t xml:space="preserve"> 1.2 až 1.</w:t>
      </w:r>
      <w:r w:rsidR="00183B05" w:rsidRPr="00E56E06">
        <w:rPr>
          <w:rFonts w:ascii="Times New Roman" w:hAnsi="Times New Roman"/>
          <w:bCs/>
        </w:rPr>
        <w:t xml:space="preserve">4 </w:t>
      </w:r>
      <w:r w:rsidR="00D828B9" w:rsidRPr="00E56E06">
        <w:rPr>
          <w:rFonts w:ascii="Times New Roman" w:hAnsi="Times New Roman"/>
          <w:bCs/>
        </w:rPr>
        <w:t>zmluvy. Povinnosti vyplývajúce pre Zmluvné strany z definície pojmov podľa tohto odseku sú rovnako záväzné, ako by boli obs</w:t>
      </w:r>
      <w:r w:rsidR="00D828B9" w:rsidRPr="000E5723">
        <w:rPr>
          <w:rFonts w:ascii="Times New Roman" w:hAnsi="Times New Roman"/>
          <w:bCs/>
        </w:rPr>
        <w:t xml:space="preserve">iahnuté v iných ustanoveniach Zmluvy o poskytnutí NFP. </w:t>
      </w:r>
      <w:r w:rsidR="00667EEF">
        <w:rPr>
          <w:rFonts w:ascii="Times New Roman" w:hAnsi="Times New Roman"/>
          <w:bCs/>
        </w:rPr>
        <w:t>Nižšie uvedené pojmy majú pre Zmluvu o poskytnutí NFP nasledovný význam:</w:t>
      </w:r>
    </w:p>
    <w:p w14:paraId="2B2504FD" w14:textId="65F97793" w:rsidR="002F22D1" w:rsidRPr="00752DA8" w:rsidRDefault="002F22D1" w:rsidP="00863F98">
      <w:pPr>
        <w:tabs>
          <w:tab w:val="num" w:pos="426"/>
        </w:tabs>
        <w:spacing w:before="120"/>
        <w:ind w:left="426"/>
        <w:jc w:val="both"/>
        <w:rPr>
          <w:rFonts w:ascii="Times New Roman" w:hAnsi="Times New Roman"/>
        </w:rPr>
      </w:pPr>
      <w:r w:rsidRPr="00752DA8">
        <w:rPr>
          <w:rFonts w:ascii="Times New Roman" w:hAnsi="Times New Roman"/>
          <w:b/>
          <w:bCs/>
        </w:rPr>
        <w:t xml:space="preserve">Aktivita – </w:t>
      </w:r>
      <w:r w:rsidRPr="00752DA8">
        <w:rPr>
          <w:rFonts w:ascii="Times New Roman" w:hAnsi="Times New Roman"/>
        </w:rPr>
        <w:t xml:space="preserve">súhrn činností </w:t>
      </w:r>
      <w:r w:rsidR="004B63F0">
        <w:rPr>
          <w:rFonts w:ascii="Times New Roman" w:hAnsi="Times New Roman"/>
        </w:rPr>
        <w:t>vykonávaných</w:t>
      </w:r>
      <w:r w:rsidR="004B63F0" w:rsidRPr="00752DA8">
        <w:rPr>
          <w:rFonts w:ascii="Times New Roman" w:hAnsi="Times New Roman"/>
        </w:rPr>
        <w:t xml:space="preserve"> </w:t>
      </w:r>
      <w:r w:rsidRPr="00752DA8">
        <w:rPr>
          <w:rFonts w:ascii="Times New Roman" w:hAnsi="Times New Roman"/>
        </w:rPr>
        <w:t xml:space="preserve">Prijímateľom v rámci Projektu na to vyčlenenými finančnými zdrojmi počas </w:t>
      </w:r>
      <w:r w:rsidR="004B63F0">
        <w:rPr>
          <w:rFonts w:ascii="Times New Roman" w:hAnsi="Times New Roman"/>
        </w:rPr>
        <w:t>Realizácie Projektu</w:t>
      </w:r>
      <w:r w:rsidR="00D36978" w:rsidRPr="00752DA8">
        <w:rPr>
          <w:rFonts w:ascii="Times New Roman" w:hAnsi="Times New Roman"/>
        </w:rPr>
        <w:t>.</w:t>
      </w:r>
      <w:r w:rsidRPr="00752DA8">
        <w:rPr>
          <w:rFonts w:ascii="Times New Roman" w:hAnsi="Times New Roman"/>
        </w:rPr>
        <w:t xml:space="preserve"> Aktivity sa členia na hlavné aktivity a podporné aktivity. </w:t>
      </w:r>
      <w:r w:rsidR="000A5D55" w:rsidRPr="00752DA8">
        <w:rPr>
          <w:rFonts w:ascii="Times New Roman" w:hAnsi="Times New Roman"/>
        </w:rPr>
        <w:t xml:space="preserve">Hlavná aktivita je vymedzená časom, </w:t>
      </w:r>
      <w:r w:rsidR="005E1F90">
        <w:rPr>
          <w:rFonts w:ascii="Times New Roman" w:hAnsi="Times New Roman"/>
        </w:rPr>
        <w:t>t. j.</w:t>
      </w:r>
      <w:r w:rsidR="000A5D55" w:rsidRPr="00752DA8">
        <w:rPr>
          <w:rFonts w:ascii="Times New Roman" w:hAnsi="Times New Roman"/>
        </w:rPr>
        <w:t xml:space="preserve"> musí byť realizovaná </w:t>
      </w:r>
      <w:r w:rsidR="004B63F0">
        <w:rPr>
          <w:rFonts w:ascii="Times New Roman" w:hAnsi="Times New Roman"/>
        </w:rPr>
        <w:t>počas</w:t>
      </w:r>
      <w:r w:rsidR="000A5D55" w:rsidRPr="00752DA8">
        <w:rPr>
          <w:rFonts w:ascii="Times New Roman" w:hAnsi="Times New Roman"/>
        </w:rPr>
        <w:t xml:space="preserve"> Realizácie hlavných aktivít Projektu, je vymedzená vecne a finančne. </w:t>
      </w:r>
      <w:r w:rsidRPr="00752DA8">
        <w:rPr>
          <w:rFonts w:ascii="Times New Roman" w:hAnsi="Times New Roman"/>
        </w:rPr>
        <w:t xml:space="preserve">Podporné aktivity sú vymedzené </w:t>
      </w:r>
      <w:r w:rsidR="00D27194" w:rsidRPr="00752DA8">
        <w:rPr>
          <w:rFonts w:ascii="Times New Roman" w:hAnsi="Times New Roman"/>
        </w:rPr>
        <w:t>vecne</w:t>
      </w:r>
      <w:r w:rsidR="00B552B7" w:rsidRPr="00752DA8">
        <w:rPr>
          <w:rFonts w:ascii="Times New Roman" w:hAnsi="Times New Roman"/>
        </w:rPr>
        <w:t xml:space="preserve">, </w:t>
      </w:r>
      <w:r w:rsidR="005E1F90">
        <w:rPr>
          <w:rFonts w:ascii="Times New Roman" w:hAnsi="Times New Roman"/>
        </w:rPr>
        <w:t>t. j.</w:t>
      </w:r>
      <w:r w:rsidR="00B552B7" w:rsidRPr="00752DA8">
        <w:rPr>
          <w:rFonts w:ascii="Times New Roman" w:hAnsi="Times New Roman"/>
        </w:rPr>
        <w:t xml:space="preserve"> </w:t>
      </w:r>
      <w:r w:rsidR="00C57DD0" w:rsidRPr="00752DA8">
        <w:rPr>
          <w:rFonts w:ascii="Times New Roman" w:hAnsi="Times New Roman"/>
        </w:rPr>
        <w:t xml:space="preserve">vecne musia súvisieť s hlavnými Aktivitami a podporovať ich realizáciu v zmysle Zmluvy o poskytnutí NFP, </w:t>
      </w:r>
      <w:r w:rsidRPr="00752DA8">
        <w:rPr>
          <w:rFonts w:ascii="Times New Roman" w:hAnsi="Times New Roman"/>
        </w:rPr>
        <w:t xml:space="preserve">a finančne. </w:t>
      </w:r>
      <w:r w:rsidR="000A5D55" w:rsidRPr="00752DA8">
        <w:rPr>
          <w:rFonts w:ascii="Times New Roman" w:hAnsi="Times New Roman"/>
        </w:rPr>
        <w:t>Hlavnou aktivitou sa prispieva k dosiahnutiu konkrétneho výsledku a má definovaný výstup, ktorý predstavuje pridanú hodnotu pre Prijímateľa a/alebo cieľovú skupinu/užívateľov výsledkov Projektu nezávisle na realizácii ostatných Aktivít</w:t>
      </w:r>
      <w:r w:rsidR="00972C9F" w:rsidRPr="00752DA8">
        <w:rPr>
          <w:rFonts w:ascii="Times New Roman" w:hAnsi="Times New Roman"/>
        </w:rPr>
        <w:t>, ak z Právnych dokumentov nevyplýva osobitná úprava v špecifických prípadoch</w:t>
      </w:r>
      <w:r w:rsidR="000A5D55" w:rsidRPr="00752DA8">
        <w:rPr>
          <w:rFonts w:ascii="Times New Roman" w:hAnsi="Times New Roman"/>
        </w:rPr>
        <w:t xml:space="preserve">. </w:t>
      </w:r>
      <w:r w:rsidR="004059ED" w:rsidRPr="00752DA8">
        <w:rPr>
          <w:rFonts w:ascii="Times New Roman" w:hAnsi="Times New Roman"/>
        </w:rPr>
        <w:t>Ak</w:t>
      </w:r>
      <w:r w:rsidRPr="00752DA8">
        <w:rPr>
          <w:rFonts w:ascii="Times New Roman" w:hAnsi="Times New Roman"/>
        </w:rPr>
        <w:t xml:space="preserve"> sa osobitne v Zmluve o poskytnutí NFP neuvádza inak, všeobecný pojem Aktivita bez prívlastku „hlavná“ alebo „podporná“, zahŕňa hlavné aj podporné Aktivity</w:t>
      </w:r>
      <w:r w:rsidR="00C43943">
        <w:rPr>
          <w:rFonts w:ascii="Times New Roman" w:hAnsi="Times New Roman"/>
        </w:rPr>
        <w:t>. Aktivity Projektu sú uvedené v </w:t>
      </w:r>
      <w:r w:rsidR="00A73AF8">
        <w:rPr>
          <w:rFonts w:ascii="Times New Roman" w:hAnsi="Times New Roman"/>
        </w:rPr>
        <w:t>P</w:t>
      </w:r>
      <w:r w:rsidR="00C43943">
        <w:rPr>
          <w:rFonts w:ascii="Times New Roman" w:hAnsi="Times New Roman"/>
        </w:rPr>
        <w:t>rílohe č. 2 Zmluvy o poskytnutí NFP</w:t>
      </w:r>
      <w:r w:rsidRPr="00752DA8">
        <w:rPr>
          <w:rFonts w:ascii="Times New Roman" w:hAnsi="Times New Roman"/>
        </w:rPr>
        <w:t>;</w:t>
      </w:r>
    </w:p>
    <w:p w14:paraId="3507BBA2" w14:textId="163BFC02" w:rsidR="004625C0" w:rsidRPr="00752DA8" w:rsidRDefault="004625C0" w:rsidP="00863F98">
      <w:pPr>
        <w:pStyle w:val="Odsekzoznamu"/>
        <w:tabs>
          <w:tab w:val="num" w:pos="426"/>
        </w:tabs>
        <w:spacing w:before="120" w:after="120" w:line="276" w:lineRule="auto"/>
        <w:ind w:left="426"/>
        <w:contextualSpacing w:val="0"/>
        <w:jc w:val="both"/>
        <w:rPr>
          <w:sz w:val="22"/>
          <w:szCs w:val="22"/>
        </w:rPr>
      </w:pPr>
      <w:r w:rsidRPr="00752DA8">
        <w:rPr>
          <w:b/>
          <w:bCs/>
          <w:sz w:val="22"/>
          <w:szCs w:val="22"/>
        </w:rPr>
        <w:t xml:space="preserve">ARACHNE - </w:t>
      </w:r>
      <w:r w:rsidRPr="00752DA8">
        <w:rPr>
          <w:sz w:val="22"/>
          <w:szCs w:val="22"/>
        </w:rPr>
        <w:t xml:space="preserve">špecifický nástroj na hĺbkovú analýzu údajov s cieľom určiť projekty v rámci </w:t>
      </w:r>
      <w:r w:rsidR="00667EEF">
        <w:rPr>
          <w:sz w:val="22"/>
          <w:szCs w:val="22"/>
        </w:rPr>
        <w:t>Fondov EÚ</w:t>
      </w:r>
      <w:r w:rsidR="00667EEF" w:rsidRPr="00752DA8">
        <w:rPr>
          <w:sz w:val="22"/>
          <w:szCs w:val="22"/>
        </w:rPr>
        <w:t xml:space="preserve"> </w:t>
      </w:r>
      <w:r w:rsidRPr="00752DA8">
        <w:rPr>
          <w:sz w:val="22"/>
          <w:szCs w:val="22"/>
        </w:rPr>
        <w:t>náchylné na riziká podvodu, konflikt záujmov a</w:t>
      </w:r>
      <w:r w:rsidR="00667EEF">
        <w:rPr>
          <w:sz w:val="22"/>
          <w:szCs w:val="22"/>
        </w:rPr>
        <w:t xml:space="preserve"> iné </w:t>
      </w:r>
      <w:r w:rsidRPr="00752DA8">
        <w:rPr>
          <w:sz w:val="22"/>
          <w:szCs w:val="22"/>
        </w:rPr>
        <w:t>nezrovnalosti a ktorý môže zvýšiť efektívnosť výberu a riadenia projektov, auditu a ďalej posilniť zisťovanie a odhaľovanie podvodov a predchádzanie podvodom; systém ARACHNE vytvorila Európska komisia a členským štátom</w:t>
      </w:r>
      <w:r w:rsidR="00667EEF">
        <w:rPr>
          <w:sz w:val="22"/>
          <w:szCs w:val="22"/>
        </w:rPr>
        <w:t xml:space="preserve"> EÚ</w:t>
      </w:r>
      <w:r w:rsidRPr="00752DA8">
        <w:rPr>
          <w:sz w:val="22"/>
          <w:szCs w:val="22"/>
        </w:rPr>
        <w:t xml:space="preserve"> umožnila jeho využívanie;</w:t>
      </w:r>
    </w:p>
    <w:p w14:paraId="463D26E4" w14:textId="026B58D6" w:rsidR="002F22D1" w:rsidRPr="00752DA8" w:rsidRDefault="002F22D1" w:rsidP="00863F98">
      <w:pPr>
        <w:tabs>
          <w:tab w:val="num" w:pos="426"/>
        </w:tabs>
        <w:spacing w:before="120"/>
        <w:ind w:left="426"/>
        <w:jc w:val="both"/>
        <w:rPr>
          <w:rFonts w:ascii="Times New Roman" w:hAnsi="Times New Roman"/>
        </w:rPr>
      </w:pPr>
      <w:r w:rsidRPr="00752DA8">
        <w:rPr>
          <w:rFonts w:ascii="Times New Roman" w:hAnsi="Times New Roman"/>
          <w:b/>
          <w:bCs/>
        </w:rPr>
        <w:t xml:space="preserve">Bezodkladne </w:t>
      </w:r>
      <w:r w:rsidRPr="00752DA8">
        <w:rPr>
          <w:rFonts w:ascii="Times New Roman" w:hAnsi="Times New Roman"/>
          <w:bCs/>
        </w:rPr>
        <w:t xml:space="preserve">– najneskôr do siedmich pracovných dní od vzniku skutočnosti rozhodnej pre počítanie lehoty; to neplatí, ak sa v konkrétnom ustanovení Zmluvy o poskytnutí NFP stanovuje odlišná lehota platná pre konkrétny prípad; </w:t>
      </w:r>
      <w:r w:rsidR="00C57DD0" w:rsidRPr="00752DA8">
        <w:rPr>
          <w:rFonts w:ascii="Times New Roman" w:hAnsi="Times New Roman"/>
          <w:bCs/>
        </w:rPr>
        <w:t xml:space="preserve">pre počítanie lehôt platia pravidlá uvedené </w:t>
      </w:r>
      <w:r w:rsidR="005D0918">
        <w:rPr>
          <w:rFonts w:ascii="Times New Roman" w:hAnsi="Times New Roman"/>
          <w:bCs/>
        </w:rPr>
        <w:t>vo výkladových pravidlách v</w:t>
      </w:r>
      <w:r w:rsidR="0053233F">
        <w:rPr>
          <w:rFonts w:ascii="Times New Roman" w:hAnsi="Times New Roman"/>
          <w:bCs/>
        </w:rPr>
        <w:t> </w:t>
      </w:r>
      <w:r w:rsidR="005D0918">
        <w:rPr>
          <w:rFonts w:ascii="Times New Roman" w:hAnsi="Times New Roman"/>
          <w:bCs/>
        </w:rPr>
        <w:t>čl</w:t>
      </w:r>
      <w:r w:rsidR="0053233F">
        <w:rPr>
          <w:rFonts w:ascii="Times New Roman" w:hAnsi="Times New Roman"/>
          <w:bCs/>
        </w:rPr>
        <w:t>.</w:t>
      </w:r>
      <w:r w:rsidR="005D0918">
        <w:rPr>
          <w:rFonts w:ascii="Times New Roman" w:hAnsi="Times New Roman"/>
          <w:bCs/>
        </w:rPr>
        <w:t xml:space="preserve"> 1 ods. 1.3  písm. g) zmluvy</w:t>
      </w:r>
      <w:r w:rsidR="00C57DD0" w:rsidRPr="00752DA8">
        <w:rPr>
          <w:rFonts w:ascii="Times New Roman" w:hAnsi="Times New Roman"/>
          <w:bCs/>
        </w:rPr>
        <w:t>;</w:t>
      </w:r>
    </w:p>
    <w:p w14:paraId="3309CF85" w14:textId="2DBE54CE" w:rsidR="002F22D1" w:rsidRPr="00752DA8" w:rsidRDefault="002F22D1" w:rsidP="00863F98">
      <w:pPr>
        <w:tabs>
          <w:tab w:val="num" w:pos="426"/>
        </w:tabs>
        <w:spacing w:before="120"/>
        <w:ind w:left="426"/>
        <w:jc w:val="both"/>
        <w:rPr>
          <w:rFonts w:ascii="Times New Roman" w:hAnsi="Times New Roman"/>
        </w:rPr>
      </w:pPr>
      <w:r w:rsidRPr="00752DA8">
        <w:rPr>
          <w:rFonts w:ascii="Times New Roman" w:hAnsi="Times New Roman"/>
          <w:b/>
        </w:rPr>
        <w:lastRenderedPageBreak/>
        <w:t>Celkové oprávnené výdavky</w:t>
      </w:r>
      <w:r w:rsidRPr="00752DA8">
        <w:rPr>
          <w:rFonts w:ascii="Times New Roman" w:hAnsi="Times New Roman"/>
        </w:rPr>
        <w:t xml:space="preserve"> – výdavky, ktorých výška vyplýva z rozhodnutia Poskytovateľa, ktorým bola schválená žiadosť o</w:t>
      </w:r>
      <w:r w:rsidR="003F5191">
        <w:rPr>
          <w:rFonts w:ascii="Times New Roman" w:hAnsi="Times New Roman"/>
        </w:rPr>
        <w:t> </w:t>
      </w:r>
      <w:r w:rsidRPr="00752DA8">
        <w:rPr>
          <w:rFonts w:ascii="Times New Roman" w:hAnsi="Times New Roman"/>
        </w:rPr>
        <w:t>NFP</w:t>
      </w:r>
      <w:r w:rsidR="003F5191">
        <w:rPr>
          <w:rFonts w:ascii="Times New Roman" w:hAnsi="Times New Roman"/>
        </w:rPr>
        <w:t>,</w:t>
      </w:r>
      <w:r w:rsidRPr="00752DA8">
        <w:rPr>
          <w:rFonts w:ascii="Times New Roman" w:hAnsi="Times New Roman"/>
        </w:rPr>
        <w:t xml:space="preserve"> a ktoré predstavujú vecný aj finančný rámec</w:t>
      </w:r>
      <w:r w:rsidR="00183B05" w:rsidRPr="00752DA8">
        <w:rPr>
          <w:rFonts w:ascii="Times New Roman" w:hAnsi="Times New Roman"/>
        </w:rPr>
        <w:t xml:space="preserve"> pre vznik Oprávnených výdavkov, ak budú vynaložené </w:t>
      </w:r>
      <w:r w:rsidRPr="00752DA8">
        <w:rPr>
          <w:rFonts w:ascii="Times New Roman" w:hAnsi="Times New Roman"/>
        </w:rPr>
        <w:t xml:space="preserve">v súvislosti s Projektom na Realizáciu </w:t>
      </w:r>
      <w:r w:rsidR="00030F14" w:rsidRPr="00752DA8">
        <w:rPr>
          <w:rFonts w:ascii="Times New Roman" w:hAnsi="Times New Roman"/>
        </w:rPr>
        <w:t xml:space="preserve">aktivít </w:t>
      </w:r>
      <w:r w:rsidRPr="00752DA8">
        <w:rPr>
          <w:rFonts w:ascii="Times New Roman" w:hAnsi="Times New Roman"/>
        </w:rPr>
        <w:t xml:space="preserve">Projektu. Pre účely tejto Zmluvy o poskytnutí NFP je používaná terminológia „výdavky“, a to aj pre „náklady“ </w:t>
      </w:r>
      <w:r w:rsidR="001E7AB6">
        <w:rPr>
          <w:rFonts w:ascii="Times New Roman" w:hAnsi="Times New Roman"/>
        </w:rPr>
        <w:t xml:space="preserve">podľa </w:t>
      </w:r>
      <w:r w:rsidRPr="001E7AB6">
        <w:rPr>
          <w:rFonts w:ascii="Times New Roman" w:hAnsi="Times New Roman"/>
        </w:rPr>
        <w:t>zákon</w:t>
      </w:r>
      <w:r w:rsidR="001E7AB6" w:rsidRPr="001E7AB6">
        <w:rPr>
          <w:rFonts w:ascii="Times New Roman" w:hAnsi="Times New Roman"/>
        </w:rPr>
        <w:t>a</w:t>
      </w:r>
      <w:r w:rsidRPr="001E7AB6">
        <w:rPr>
          <w:rFonts w:ascii="Times New Roman" w:hAnsi="Times New Roman"/>
        </w:rPr>
        <w:t xml:space="preserve"> o účtovníctve</w:t>
      </w:r>
      <w:r w:rsidRPr="00752DA8">
        <w:rPr>
          <w:rFonts w:ascii="Times New Roman" w:hAnsi="Times New Roman"/>
        </w:rPr>
        <w:t>;</w:t>
      </w:r>
    </w:p>
    <w:p w14:paraId="0E9C973F" w14:textId="77073D11" w:rsidR="002F22D1" w:rsidRPr="00752DA8" w:rsidRDefault="002F22D1" w:rsidP="00863F98">
      <w:pPr>
        <w:tabs>
          <w:tab w:val="num" w:pos="426"/>
        </w:tabs>
        <w:spacing w:before="120"/>
        <w:ind w:left="426"/>
        <w:jc w:val="both"/>
        <w:rPr>
          <w:rFonts w:ascii="Times New Roman" w:hAnsi="Times New Roman"/>
        </w:rPr>
      </w:pPr>
      <w:r w:rsidRPr="00752DA8">
        <w:rPr>
          <w:rFonts w:ascii="Times New Roman" w:hAnsi="Times New Roman"/>
          <w:b/>
          <w:bCs/>
        </w:rPr>
        <w:t xml:space="preserve">Deň </w:t>
      </w:r>
      <w:r w:rsidRPr="00752DA8">
        <w:rPr>
          <w:rFonts w:ascii="Times New Roman" w:hAnsi="Times New Roman"/>
        </w:rPr>
        <w:t>–</w:t>
      </w:r>
      <w:r w:rsidR="00B27BD0">
        <w:rPr>
          <w:rFonts w:ascii="Times New Roman" w:hAnsi="Times New Roman"/>
        </w:rPr>
        <w:t xml:space="preserve"> </w:t>
      </w:r>
      <w:r w:rsidRPr="00752DA8">
        <w:rPr>
          <w:rFonts w:ascii="Times New Roman" w:hAnsi="Times New Roman"/>
        </w:rPr>
        <w:t xml:space="preserve">Pracovný deň, </w:t>
      </w:r>
      <w:r w:rsidR="004059ED" w:rsidRPr="00752DA8">
        <w:rPr>
          <w:rFonts w:ascii="Times New Roman" w:hAnsi="Times New Roman"/>
        </w:rPr>
        <w:t>ak</w:t>
      </w:r>
      <w:r w:rsidRPr="00752DA8">
        <w:rPr>
          <w:rFonts w:ascii="Times New Roman" w:hAnsi="Times New Roman"/>
        </w:rPr>
        <w:t xml:space="preserve"> v Zmluve o poskytnutí NFP nie je výslovne uvedené</w:t>
      </w:r>
      <w:r w:rsidR="00B27BD0">
        <w:rPr>
          <w:rFonts w:ascii="Times New Roman" w:hAnsi="Times New Roman"/>
        </w:rPr>
        <w:t>,</w:t>
      </w:r>
      <w:r w:rsidRPr="00752DA8">
        <w:rPr>
          <w:rFonts w:ascii="Times New Roman" w:hAnsi="Times New Roman"/>
        </w:rPr>
        <w:t xml:space="preserve"> že ide o kalendárny deň;</w:t>
      </w:r>
    </w:p>
    <w:p w14:paraId="79AEDBA9" w14:textId="77777777" w:rsidR="002F22D1" w:rsidRPr="00752DA8" w:rsidRDefault="002F22D1" w:rsidP="00863F98">
      <w:pPr>
        <w:tabs>
          <w:tab w:val="num" w:pos="426"/>
        </w:tabs>
        <w:spacing w:before="120"/>
        <w:ind w:left="426"/>
        <w:jc w:val="both"/>
        <w:rPr>
          <w:rFonts w:ascii="Times New Roman" w:hAnsi="Times New Roman"/>
        </w:rPr>
      </w:pPr>
      <w:r w:rsidRPr="00752DA8">
        <w:rPr>
          <w:rFonts w:ascii="Times New Roman" w:hAnsi="Times New Roman"/>
          <w:b/>
          <w:bCs/>
        </w:rPr>
        <w:t xml:space="preserve">Dokumentácia – </w:t>
      </w:r>
      <w:r w:rsidRPr="00752DA8">
        <w:rPr>
          <w:rFonts w:ascii="Times New Roman" w:hAnsi="Times New Roman"/>
        </w:rPr>
        <w:t xml:space="preserve">akákoľvek informácia alebo súbor informácií zachytené </w:t>
      </w:r>
      <w:r w:rsidRPr="00752DA8">
        <w:rPr>
          <w:rFonts w:ascii="Times New Roman" w:hAnsi="Times New Roman"/>
        </w:rPr>
        <w:br/>
        <w:t>na hmotnom substráte, vrátane elektronických dokumentov vo formáte počítačového súboru týkajúce sa a/alebo súvisiace s Projektom;</w:t>
      </w:r>
    </w:p>
    <w:p w14:paraId="442DD675" w14:textId="0E43FBC9" w:rsidR="002F22D1" w:rsidRPr="00752DA8" w:rsidRDefault="002F22D1" w:rsidP="00863F98">
      <w:pPr>
        <w:tabs>
          <w:tab w:val="num" w:pos="426"/>
        </w:tabs>
        <w:spacing w:before="120"/>
        <w:ind w:left="426"/>
        <w:jc w:val="both"/>
        <w:rPr>
          <w:rFonts w:ascii="Times New Roman" w:hAnsi="Times New Roman"/>
          <w:b/>
          <w:bCs/>
        </w:rPr>
      </w:pPr>
      <w:r w:rsidRPr="00752DA8">
        <w:rPr>
          <w:rFonts w:ascii="Times New Roman" w:hAnsi="Times New Roman"/>
          <w:b/>
          <w:bCs/>
        </w:rPr>
        <w:t xml:space="preserve">Dodávateľ </w:t>
      </w:r>
      <w:r w:rsidRPr="00752DA8">
        <w:rPr>
          <w:rFonts w:ascii="Times New Roman" w:hAnsi="Times New Roman"/>
          <w:bCs/>
        </w:rPr>
        <w:t xml:space="preserve">– subjekt, ktorý zabezpečuje pre Prijímateľa dodávku tovarov, uskutočnenie </w:t>
      </w:r>
      <w:r w:rsidR="00B27BD0">
        <w:rPr>
          <w:rFonts w:ascii="Times New Roman" w:hAnsi="Times New Roman"/>
          <w:bCs/>
        </w:rPr>
        <w:t xml:space="preserve">stavebných </w:t>
      </w:r>
      <w:r w:rsidRPr="00752DA8">
        <w:rPr>
          <w:rFonts w:ascii="Times New Roman" w:hAnsi="Times New Roman"/>
          <w:bCs/>
        </w:rPr>
        <w:t xml:space="preserve">prác alebo poskytnutie služieb ako súčasť </w:t>
      </w:r>
      <w:r w:rsidR="00030F14" w:rsidRPr="00752DA8">
        <w:rPr>
          <w:rFonts w:ascii="Times New Roman" w:hAnsi="Times New Roman"/>
          <w:bCs/>
        </w:rPr>
        <w:t>Realizácie a</w:t>
      </w:r>
      <w:r w:rsidRPr="00752DA8">
        <w:rPr>
          <w:rFonts w:ascii="Times New Roman" w:hAnsi="Times New Roman"/>
          <w:bCs/>
        </w:rPr>
        <w:t xml:space="preserve">ktivít Projektu na základe výsledkov </w:t>
      </w:r>
      <w:r w:rsidR="00D57BE3" w:rsidRPr="000E5723">
        <w:rPr>
          <w:rFonts w:ascii="Times New Roman" w:hAnsi="Times New Roman"/>
        </w:rPr>
        <w:t>Verejné</w:t>
      </w:r>
      <w:r w:rsidR="00D57BE3">
        <w:rPr>
          <w:rFonts w:ascii="Times New Roman" w:hAnsi="Times New Roman"/>
        </w:rPr>
        <w:t>ho</w:t>
      </w:r>
      <w:r w:rsidR="00D57BE3" w:rsidRPr="000E5723">
        <w:rPr>
          <w:rFonts w:ascii="Times New Roman" w:hAnsi="Times New Roman"/>
        </w:rPr>
        <w:t xml:space="preserve"> obstarávani</w:t>
      </w:r>
      <w:r w:rsidR="00D57BE3">
        <w:rPr>
          <w:rFonts w:ascii="Times New Roman" w:hAnsi="Times New Roman"/>
        </w:rPr>
        <w:t>a</w:t>
      </w:r>
      <w:r w:rsidRPr="00752DA8">
        <w:rPr>
          <w:rFonts w:ascii="Times New Roman" w:hAnsi="Times New Roman"/>
          <w:bCs/>
        </w:rPr>
        <w:t>, ktoré bolo v rámci Projektu vykonané v súlade so Zmluvou o poskytnutí NFP;</w:t>
      </w:r>
    </w:p>
    <w:p w14:paraId="02C14997" w14:textId="3B87AB26" w:rsidR="002F22D1" w:rsidRPr="0053233F" w:rsidRDefault="002F22D1" w:rsidP="00863F98">
      <w:pPr>
        <w:tabs>
          <w:tab w:val="num" w:pos="426"/>
        </w:tabs>
        <w:spacing w:before="120"/>
        <w:ind w:left="426"/>
        <w:jc w:val="both"/>
        <w:rPr>
          <w:rFonts w:ascii="Times New Roman" w:hAnsi="Times New Roman"/>
        </w:rPr>
      </w:pPr>
      <w:r w:rsidRPr="0053233F">
        <w:rPr>
          <w:rFonts w:ascii="Times New Roman" w:hAnsi="Times New Roman"/>
          <w:b/>
        </w:rPr>
        <w:t xml:space="preserve">EÚ - </w:t>
      </w:r>
      <w:r w:rsidRPr="0053233F">
        <w:rPr>
          <w:rFonts w:ascii="Times New Roman" w:hAnsi="Times New Roman"/>
        </w:rPr>
        <w:t xml:space="preserve">Európska </w:t>
      </w:r>
      <w:r w:rsidR="00D57BE3" w:rsidRPr="0053233F">
        <w:rPr>
          <w:rFonts w:ascii="Times New Roman" w:hAnsi="Times New Roman"/>
        </w:rPr>
        <w:t>ú</w:t>
      </w:r>
      <w:r w:rsidRPr="0053233F">
        <w:rPr>
          <w:rFonts w:ascii="Times New Roman" w:hAnsi="Times New Roman"/>
        </w:rPr>
        <w:t xml:space="preserve">nia, ktorá bola formálne konštituovaná na základe Zmluvy o Európskej </w:t>
      </w:r>
      <w:r w:rsidR="00D57BE3" w:rsidRPr="0053233F">
        <w:rPr>
          <w:rFonts w:ascii="Times New Roman" w:hAnsi="Times New Roman"/>
        </w:rPr>
        <w:t>ú</w:t>
      </w:r>
      <w:r w:rsidRPr="0053233F">
        <w:rPr>
          <w:rFonts w:ascii="Times New Roman" w:hAnsi="Times New Roman"/>
        </w:rPr>
        <w:t>nii;</w:t>
      </w:r>
    </w:p>
    <w:p w14:paraId="19FE97D0" w14:textId="101B65FC" w:rsidR="00FD2790" w:rsidRDefault="00716242" w:rsidP="00863F98">
      <w:pPr>
        <w:tabs>
          <w:tab w:val="num" w:pos="426"/>
        </w:tabs>
        <w:spacing w:before="120" w:after="0"/>
        <w:ind w:left="426"/>
        <w:jc w:val="both"/>
        <w:rPr>
          <w:rFonts w:ascii="Times New Roman" w:hAnsi="Times New Roman"/>
        </w:rPr>
      </w:pPr>
      <w:r w:rsidRPr="0053233F">
        <w:rPr>
          <w:rFonts w:ascii="Times New Roman" w:hAnsi="Times New Roman"/>
          <w:b/>
        </w:rPr>
        <w:t>Ex ante finančná oprava</w:t>
      </w:r>
      <w:r w:rsidRPr="0053233F">
        <w:rPr>
          <w:rFonts w:ascii="Times New Roman" w:hAnsi="Times New Roman"/>
        </w:rPr>
        <w:t xml:space="preserve"> - zníženie </w:t>
      </w:r>
      <w:r w:rsidR="00131CD6" w:rsidRPr="0053233F">
        <w:rPr>
          <w:rFonts w:ascii="Times New Roman" w:hAnsi="Times New Roman"/>
        </w:rPr>
        <w:t xml:space="preserve">výšky </w:t>
      </w:r>
      <w:r w:rsidR="004602B3" w:rsidRPr="004602B3">
        <w:rPr>
          <w:rFonts w:ascii="Times New Roman" w:hAnsi="Times New Roman"/>
        </w:rPr>
        <w:t>nárokovan</w:t>
      </w:r>
      <w:r w:rsidR="004602B3">
        <w:rPr>
          <w:rFonts w:ascii="Times New Roman" w:hAnsi="Times New Roman"/>
        </w:rPr>
        <w:t>ých</w:t>
      </w:r>
      <w:r w:rsidR="004602B3" w:rsidRPr="004602B3">
        <w:rPr>
          <w:rFonts w:ascii="Times New Roman" w:hAnsi="Times New Roman"/>
        </w:rPr>
        <w:t xml:space="preserve"> finančn</w:t>
      </w:r>
      <w:r w:rsidR="004602B3">
        <w:rPr>
          <w:rFonts w:ascii="Times New Roman" w:hAnsi="Times New Roman"/>
        </w:rPr>
        <w:t>ých</w:t>
      </w:r>
      <w:r w:rsidR="004602B3" w:rsidRPr="004602B3">
        <w:rPr>
          <w:rFonts w:ascii="Times New Roman" w:hAnsi="Times New Roman"/>
        </w:rPr>
        <w:t xml:space="preserve"> prostriedk</w:t>
      </w:r>
      <w:r w:rsidR="004602B3">
        <w:rPr>
          <w:rFonts w:ascii="Times New Roman" w:hAnsi="Times New Roman"/>
        </w:rPr>
        <w:t xml:space="preserve">ov </w:t>
      </w:r>
      <w:r w:rsidRPr="0053233F">
        <w:rPr>
          <w:rFonts w:ascii="Times New Roman" w:hAnsi="Times New Roman"/>
        </w:rPr>
        <w:t>z</w:t>
      </w:r>
      <w:r w:rsidR="00AC0259" w:rsidRPr="0053233F">
        <w:rPr>
          <w:rFonts w:ascii="Times New Roman" w:hAnsi="Times New Roman"/>
        </w:rPr>
        <w:t> </w:t>
      </w:r>
      <w:r w:rsidRPr="0053233F">
        <w:rPr>
          <w:rFonts w:ascii="Times New Roman" w:hAnsi="Times New Roman"/>
        </w:rPr>
        <w:t xml:space="preserve">dôvodu zistení porušenia </w:t>
      </w:r>
      <w:r w:rsidR="000B1CB0" w:rsidRPr="0053233F">
        <w:rPr>
          <w:rFonts w:ascii="Times New Roman" w:hAnsi="Times New Roman"/>
        </w:rPr>
        <w:t xml:space="preserve"> </w:t>
      </w:r>
      <w:r w:rsidR="006440D7" w:rsidRPr="0053233F">
        <w:rPr>
          <w:rFonts w:ascii="Times New Roman" w:hAnsi="Times New Roman"/>
        </w:rPr>
        <w:t>právnych predpisov</w:t>
      </w:r>
      <w:r w:rsidRPr="0053233F">
        <w:rPr>
          <w:rFonts w:ascii="Times New Roman" w:hAnsi="Times New Roman"/>
        </w:rPr>
        <w:t xml:space="preserve"> SR alebo </w:t>
      </w:r>
      <w:r w:rsidR="00131CD6" w:rsidRPr="0053233F">
        <w:rPr>
          <w:rFonts w:ascii="Times New Roman" w:hAnsi="Times New Roman"/>
        </w:rPr>
        <w:t>P</w:t>
      </w:r>
      <w:r w:rsidR="006440D7" w:rsidRPr="0053233F">
        <w:rPr>
          <w:rFonts w:ascii="Times New Roman" w:hAnsi="Times New Roman"/>
        </w:rPr>
        <w:t>rávnych aktov EÚ</w:t>
      </w:r>
      <w:r w:rsidRPr="0053233F">
        <w:rPr>
          <w:rFonts w:ascii="Times New Roman" w:hAnsi="Times New Roman"/>
        </w:rPr>
        <w:t>, najmä v oblasti verejného obstarávania</w:t>
      </w:r>
      <w:r w:rsidR="003F6312">
        <w:rPr>
          <w:rFonts w:ascii="Times New Roman" w:hAnsi="Times New Roman"/>
        </w:rPr>
        <w:t xml:space="preserve">, </w:t>
      </w:r>
      <w:r w:rsidR="003F6312" w:rsidRPr="00162C00">
        <w:rPr>
          <w:rFonts w:ascii="Times New Roman" w:hAnsi="Times New Roman"/>
        </w:rPr>
        <w:t>pred schválením výdavkov Prijímateľovi Poskytovateľom</w:t>
      </w:r>
      <w:r w:rsidRPr="0053233F">
        <w:rPr>
          <w:rFonts w:ascii="Times New Roman" w:hAnsi="Times New Roman"/>
        </w:rPr>
        <w:t xml:space="preserve">. </w:t>
      </w:r>
      <w:r w:rsidRPr="0053233F">
        <w:rPr>
          <w:rFonts w:ascii="Times New Roman" w:hAnsi="Times New Roman"/>
          <w:b/>
          <w:bCs/>
        </w:rPr>
        <w:t>Nepotvrdená ex ante finančná oprava</w:t>
      </w:r>
      <w:r w:rsidRPr="0053233F">
        <w:rPr>
          <w:rFonts w:ascii="Times New Roman" w:hAnsi="Times New Roman"/>
        </w:rPr>
        <w:t xml:space="preserve"> – </w:t>
      </w:r>
      <w:r w:rsidR="00C73B42" w:rsidRPr="0053233F">
        <w:rPr>
          <w:rFonts w:ascii="Times New Roman" w:hAnsi="Times New Roman"/>
        </w:rPr>
        <w:t>Poskytovateľ</w:t>
      </w:r>
      <w:r w:rsidRPr="0053233F">
        <w:rPr>
          <w:rFonts w:ascii="Times New Roman" w:hAnsi="Times New Roman"/>
        </w:rPr>
        <w:t xml:space="preserve"> identifikuje porušenie </w:t>
      </w:r>
      <w:r w:rsidR="000B1CB0" w:rsidRPr="0053233F">
        <w:rPr>
          <w:rFonts w:ascii="Times New Roman" w:hAnsi="Times New Roman"/>
        </w:rPr>
        <w:t xml:space="preserve"> </w:t>
      </w:r>
      <w:r w:rsidR="006440D7" w:rsidRPr="0053233F">
        <w:rPr>
          <w:rFonts w:ascii="Times New Roman" w:hAnsi="Times New Roman"/>
        </w:rPr>
        <w:t>právnych predpisov</w:t>
      </w:r>
      <w:r w:rsidRPr="0053233F">
        <w:rPr>
          <w:rFonts w:ascii="Times New Roman" w:hAnsi="Times New Roman"/>
        </w:rPr>
        <w:t xml:space="preserve"> SR alebo </w:t>
      </w:r>
      <w:r w:rsidR="00131CD6" w:rsidRPr="0053233F">
        <w:rPr>
          <w:rFonts w:ascii="Times New Roman" w:hAnsi="Times New Roman"/>
        </w:rPr>
        <w:t>P</w:t>
      </w:r>
      <w:r w:rsidR="006440D7" w:rsidRPr="0053233F">
        <w:rPr>
          <w:rFonts w:ascii="Times New Roman" w:hAnsi="Times New Roman"/>
        </w:rPr>
        <w:t xml:space="preserve">rávnych aktov </w:t>
      </w:r>
      <w:r w:rsidRPr="0053233F">
        <w:rPr>
          <w:rFonts w:ascii="Times New Roman" w:hAnsi="Times New Roman"/>
        </w:rPr>
        <w:t xml:space="preserve">EÚ, ale výška </w:t>
      </w:r>
      <w:r w:rsidR="00FD2790" w:rsidRPr="0053233F">
        <w:rPr>
          <w:rFonts w:ascii="Times New Roman" w:hAnsi="Times New Roman"/>
        </w:rPr>
        <w:t xml:space="preserve">navrhovanej </w:t>
      </w:r>
      <w:r w:rsidRPr="0053233F">
        <w:rPr>
          <w:rFonts w:ascii="Times New Roman" w:hAnsi="Times New Roman"/>
        </w:rPr>
        <w:t>finančnej opravy môže byť</w:t>
      </w:r>
      <w:r w:rsidR="00FD2790" w:rsidRPr="0053233F">
        <w:rPr>
          <w:rFonts w:ascii="Times New Roman" w:hAnsi="Times New Roman"/>
        </w:rPr>
        <w:t xml:space="preserve"> upravená v nadväznosti na výsledok </w:t>
      </w:r>
      <w:r w:rsidR="00E71EE2" w:rsidRPr="0053233F">
        <w:rPr>
          <w:rFonts w:ascii="Times New Roman" w:hAnsi="Times New Roman"/>
        </w:rPr>
        <w:t>P</w:t>
      </w:r>
      <w:r w:rsidR="00FD2790" w:rsidRPr="0053233F">
        <w:rPr>
          <w:rFonts w:ascii="Times New Roman" w:hAnsi="Times New Roman"/>
        </w:rPr>
        <w:t xml:space="preserve">rebiehajúceho </w:t>
      </w:r>
      <w:r w:rsidR="00AE249D" w:rsidRPr="0053233F">
        <w:rPr>
          <w:rFonts w:ascii="Times New Roman" w:hAnsi="Times New Roman"/>
        </w:rPr>
        <w:t xml:space="preserve">skúmania </w:t>
      </w:r>
      <w:r w:rsidR="00FD2790" w:rsidRPr="0053233F">
        <w:rPr>
          <w:rFonts w:ascii="Times New Roman" w:hAnsi="Times New Roman"/>
        </w:rPr>
        <w:t xml:space="preserve">iného orgánu. </w:t>
      </w:r>
      <w:r w:rsidR="00FD2790" w:rsidRPr="0053233F">
        <w:rPr>
          <w:rFonts w:ascii="Times New Roman" w:hAnsi="Times New Roman"/>
          <w:b/>
        </w:rPr>
        <w:t xml:space="preserve">Potvrdená </w:t>
      </w:r>
      <w:r w:rsidR="00122900" w:rsidRPr="0053233F">
        <w:rPr>
          <w:rFonts w:ascii="Times New Roman" w:hAnsi="Times New Roman"/>
          <w:b/>
        </w:rPr>
        <w:t xml:space="preserve">ex ante </w:t>
      </w:r>
      <w:r w:rsidR="00FD2790" w:rsidRPr="0053233F">
        <w:rPr>
          <w:rFonts w:ascii="Times New Roman" w:hAnsi="Times New Roman"/>
          <w:b/>
        </w:rPr>
        <w:t>finančná oprava</w:t>
      </w:r>
      <w:r w:rsidRPr="0053233F">
        <w:rPr>
          <w:rFonts w:ascii="Times New Roman" w:hAnsi="Times New Roman"/>
        </w:rPr>
        <w:t xml:space="preserve"> </w:t>
      </w:r>
      <w:r w:rsidR="00FD2790" w:rsidRPr="0053233F">
        <w:rPr>
          <w:rFonts w:ascii="Times New Roman" w:hAnsi="Times New Roman"/>
        </w:rPr>
        <w:t xml:space="preserve">– </w:t>
      </w:r>
      <w:r w:rsidR="00C73B42" w:rsidRPr="0053233F">
        <w:rPr>
          <w:rFonts w:ascii="Times New Roman" w:hAnsi="Times New Roman"/>
        </w:rPr>
        <w:t>Poskytovateľ</w:t>
      </w:r>
      <w:r w:rsidR="00FD2790" w:rsidRPr="0053233F">
        <w:rPr>
          <w:rFonts w:ascii="Times New Roman" w:hAnsi="Times New Roman"/>
        </w:rPr>
        <w:t xml:space="preserve"> identifikuje porušenie </w:t>
      </w:r>
      <w:r w:rsidR="000B1CB0" w:rsidRPr="0053233F">
        <w:rPr>
          <w:rFonts w:ascii="Times New Roman" w:hAnsi="Times New Roman"/>
        </w:rPr>
        <w:t xml:space="preserve"> </w:t>
      </w:r>
      <w:r w:rsidR="006440D7" w:rsidRPr="0053233F">
        <w:rPr>
          <w:rFonts w:ascii="Times New Roman" w:hAnsi="Times New Roman"/>
        </w:rPr>
        <w:t>právnych predpisov</w:t>
      </w:r>
      <w:r w:rsidR="00FD2790" w:rsidRPr="0053233F">
        <w:rPr>
          <w:rFonts w:ascii="Times New Roman" w:hAnsi="Times New Roman"/>
        </w:rPr>
        <w:t xml:space="preserve"> SR alebo </w:t>
      </w:r>
      <w:r w:rsidR="00131CD6" w:rsidRPr="0053233F">
        <w:rPr>
          <w:rFonts w:ascii="Times New Roman" w:hAnsi="Times New Roman"/>
        </w:rPr>
        <w:t>P</w:t>
      </w:r>
      <w:r w:rsidR="006440D7" w:rsidRPr="0053233F">
        <w:rPr>
          <w:rFonts w:ascii="Times New Roman" w:hAnsi="Times New Roman"/>
        </w:rPr>
        <w:t xml:space="preserve">rávnych aktov </w:t>
      </w:r>
      <w:r w:rsidR="00FD2790" w:rsidRPr="0053233F">
        <w:rPr>
          <w:rFonts w:ascii="Times New Roman" w:hAnsi="Times New Roman"/>
        </w:rPr>
        <w:t xml:space="preserve">EÚ, uplatní finančnú opravu a k tomuto momentu sa neviaže </w:t>
      </w:r>
      <w:r w:rsidR="00E71EE2" w:rsidRPr="0053233F">
        <w:rPr>
          <w:rFonts w:ascii="Times New Roman" w:hAnsi="Times New Roman"/>
        </w:rPr>
        <w:t xml:space="preserve">Prebiehajúce </w:t>
      </w:r>
      <w:r w:rsidR="00AE249D" w:rsidRPr="0053233F">
        <w:rPr>
          <w:rFonts w:ascii="Times New Roman" w:hAnsi="Times New Roman"/>
        </w:rPr>
        <w:t xml:space="preserve">skúmanie </w:t>
      </w:r>
      <w:r w:rsidR="00FD2790" w:rsidRPr="0053233F">
        <w:rPr>
          <w:rFonts w:ascii="Times New Roman" w:hAnsi="Times New Roman"/>
        </w:rPr>
        <w:t xml:space="preserve">iného orgánu, ktoré by mohlo mať vplyv na výšku uplatnenej finančnej opravy, resp. konanie bolo ukončené a finančná oprava bola uplatnená aj v nadväznosti na ukončené </w:t>
      </w:r>
      <w:r w:rsidR="00E71EE2" w:rsidRPr="0053233F">
        <w:rPr>
          <w:rFonts w:ascii="Times New Roman" w:hAnsi="Times New Roman"/>
        </w:rPr>
        <w:t xml:space="preserve">Prebiehajúce skúmanie </w:t>
      </w:r>
      <w:r w:rsidR="00FD2790" w:rsidRPr="0053233F">
        <w:rPr>
          <w:rFonts w:ascii="Times New Roman" w:hAnsi="Times New Roman"/>
        </w:rPr>
        <w:t>iného orgánu</w:t>
      </w:r>
      <w:r w:rsidR="00825192" w:rsidRPr="0053233F">
        <w:rPr>
          <w:rFonts w:ascii="Times New Roman" w:hAnsi="Times New Roman"/>
        </w:rPr>
        <w:t>;</w:t>
      </w:r>
      <w:r w:rsidR="00FD2790" w:rsidRPr="0053233F">
        <w:rPr>
          <w:rFonts w:ascii="Times New Roman" w:hAnsi="Times New Roman"/>
        </w:rPr>
        <w:t xml:space="preserve"> </w:t>
      </w:r>
    </w:p>
    <w:p w14:paraId="1CA69734" w14:textId="06243C08" w:rsidR="000D453D" w:rsidRDefault="000D453D" w:rsidP="00863F98">
      <w:pPr>
        <w:tabs>
          <w:tab w:val="num" w:pos="426"/>
        </w:tabs>
        <w:spacing w:before="120" w:after="0"/>
        <w:ind w:left="426"/>
        <w:jc w:val="both"/>
        <w:rPr>
          <w:rFonts w:ascii="Times New Roman" w:hAnsi="Times New Roman"/>
        </w:rPr>
      </w:pPr>
      <w:r w:rsidRPr="008905C4">
        <w:rPr>
          <w:rFonts w:ascii="Times New Roman" w:hAnsi="Times New Roman"/>
          <w:b/>
        </w:rPr>
        <w:t>Ex post finančná oprava</w:t>
      </w:r>
      <w:r w:rsidRPr="008905C4">
        <w:rPr>
          <w:rFonts w:ascii="Times New Roman" w:hAnsi="Times New Roman"/>
        </w:rPr>
        <w:t xml:space="preserve"> – </w:t>
      </w:r>
      <w:r w:rsidRPr="008905C4">
        <w:rPr>
          <w:rFonts w:ascii="Times New Roman" w:hAnsi="Times New Roman"/>
          <w:bCs/>
        </w:rPr>
        <w:t xml:space="preserve">úprava výdavkov následkom porušenia </w:t>
      </w:r>
      <w:r>
        <w:rPr>
          <w:rFonts w:ascii="Times New Roman" w:hAnsi="Times New Roman"/>
          <w:bCs/>
        </w:rPr>
        <w:t>právnych predpisov SR alebo Právnych aktov EÚ</w:t>
      </w:r>
      <w:r w:rsidRPr="008905C4">
        <w:rPr>
          <w:rFonts w:ascii="Times New Roman" w:hAnsi="Times New Roman"/>
          <w:bCs/>
        </w:rPr>
        <w:t xml:space="preserve"> vo fáze po schválení a realizovanej úhrade </w:t>
      </w:r>
      <w:r w:rsidR="000A52B1" w:rsidRPr="00BC4E40">
        <w:rPr>
          <w:rFonts w:ascii="Times New Roman" w:hAnsi="Times New Roman"/>
          <w:bCs/>
        </w:rPr>
        <w:t>nárokovaných</w:t>
      </w:r>
      <w:r w:rsidRPr="008905C4">
        <w:rPr>
          <w:rFonts w:ascii="Times New Roman" w:hAnsi="Times New Roman"/>
          <w:bCs/>
        </w:rPr>
        <w:t xml:space="preserve"> výdavkov. </w:t>
      </w:r>
      <w:r w:rsidRPr="008905C4">
        <w:rPr>
          <w:rFonts w:ascii="Times New Roman" w:hAnsi="Times New Roman"/>
        </w:rPr>
        <w:t xml:space="preserve">Ex post finančnú opravu aplikuje poskytovateľ v prípade, ak zistí v súvislosti s poskytovaním </w:t>
      </w:r>
      <w:r>
        <w:rPr>
          <w:rFonts w:ascii="Times New Roman" w:hAnsi="Times New Roman"/>
        </w:rPr>
        <w:t>NFP</w:t>
      </w:r>
      <w:r w:rsidRPr="008905C4">
        <w:rPr>
          <w:rFonts w:ascii="Times New Roman" w:hAnsi="Times New Roman"/>
        </w:rPr>
        <w:t xml:space="preserve"> porušenie </w:t>
      </w:r>
      <w:r w:rsidRPr="0053233F">
        <w:rPr>
          <w:rFonts w:ascii="Times New Roman" w:hAnsi="Times New Roman"/>
        </w:rPr>
        <w:t>právnych predpisov SR alebo Právnych aktov EÚ</w:t>
      </w:r>
      <w:r w:rsidRPr="008905C4">
        <w:rPr>
          <w:rFonts w:ascii="Times New Roman" w:hAnsi="Times New Roman"/>
        </w:rPr>
        <w:t>, pričom už došlo k úhrade súvisiacich výdavkov v rámci ŽoP.</w:t>
      </w:r>
    </w:p>
    <w:p w14:paraId="4127B02E" w14:textId="62378E43" w:rsidR="00D828B9" w:rsidRPr="00752DA8" w:rsidRDefault="00D828B9" w:rsidP="00863F98">
      <w:pPr>
        <w:tabs>
          <w:tab w:val="num" w:pos="426"/>
        </w:tabs>
        <w:spacing w:before="120" w:after="0"/>
        <w:ind w:left="426"/>
        <w:jc w:val="both"/>
        <w:rPr>
          <w:rFonts w:ascii="Times New Roman" w:hAnsi="Times New Roman"/>
        </w:rPr>
      </w:pPr>
      <w:r w:rsidRPr="0053233F">
        <w:rPr>
          <w:rFonts w:ascii="Times New Roman" w:hAnsi="Times New Roman"/>
          <w:b/>
        </w:rPr>
        <w:t>Financujúc</w:t>
      </w:r>
      <w:r w:rsidR="00D26172" w:rsidRPr="0053233F">
        <w:rPr>
          <w:rFonts w:ascii="Times New Roman" w:hAnsi="Times New Roman"/>
          <w:b/>
        </w:rPr>
        <w:t>i subjekt</w:t>
      </w:r>
      <w:r w:rsidRPr="0053233F">
        <w:rPr>
          <w:rFonts w:ascii="Times New Roman" w:hAnsi="Times New Roman"/>
        </w:rPr>
        <w:t xml:space="preserve"> – </w:t>
      </w:r>
      <w:r w:rsidR="00D26172" w:rsidRPr="0053233F">
        <w:rPr>
          <w:rFonts w:ascii="Times New Roman" w:hAnsi="Times New Roman"/>
        </w:rPr>
        <w:t>subjekt</w:t>
      </w:r>
      <w:r w:rsidRPr="0053233F">
        <w:rPr>
          <w:rFonts w:ascii="Times New Roman" w:hAnsi="Times New Roman"/>
        </w:rPr>
        <w:t>, ktor</w:t>
      </w:r>
      <w:r w:rsidR="00D26172" w:rsidRPr="0053233F">
        <w:rPr>
          <w:rFonts w:ascii="Times New Roman" w:hAnsi="Times New Roman"/>
        </w:rPr>
        <w:t>ý</w:t>
      </w:r>
      <w:r w:rsidRPr="0053233F">
        <w:rPr>
          <w:rFonts w:ascii="Times New Roman" w:hAnsi="Times New Roman"/>
        </w:rPr>
        <w:t xml:space="preserve"> poskytuje peňažné prostriedky Prijímateľovi na financovanie Oprávnených výdavkov a/alebo Neoprávnených výdavkov </w:t>
      </w:r>
      <w:r w:rsidR="00D26172" w:rsidRPr="0053233F">
        <w:rPr>
          <w:rFonts w:ascii="Times New Roman" w:hAnsi="Times New Roman"/>
        </w:rPr>
        <w:t xml:space="preserve">alebo ich časti </w:t>
      </w:r>
      <w:r w:rsidRPr="0053233F">
        <w:rPr>
          <w:rFonts w:ascii="Times New Roman" w:hAnsi="Times New Roman"/>
        </w:rPr>
        <w:t>a s ktor</w:t>
      </w:r>
      <w:r w:rsidR="00D26172" w:rsidRPr="0053233F">
        <w:rPr>
          <w:rFonts w:ascii="Times New Roman" w:hAnsi="Times New Roman"/>
        </w:rPr>
        <w:t>ým</w:t>
      </w:r>
      <w:r w:rsidRPr="0053233F">
        <w:rPr>
          <w:rFonts w:ascii="Times New Roman" w:hAnsi="Times New Roman"/>
        </w:rPr>
        <w:t xml:space="preserve"> má Poskytovateľ uzavretú </w:t>
      </w:r>
      <w:r w:rsidR="00D26172" w:rsidRPr="0053233F">
        <w:rPr>
          <w:rFonts w:ascii="Times New Roman" w:hAnsi="Times New Roman"/>
        </w:rPr>
        <w:t>z</w:t>
      </w:r>
      <w:r w:rsidRPr="0053233F">
        <w:rPr>
          <w:rFonts w:ascii="Times New Roman" w:hAnsi="Times New Roman"/>
        </w:rPr>
        <w:t>mluvu o spolupráci a spoločnom postupe</w:t>
      </w:r>
      <w:r w:rsidR="00825192" w:rsidRPr="0053233F">
        <w:rPr>
          <w:rFonts w:ascii="Times New Roman" w:hAnsi="Times New Roman"/>
        </w:rPr>
        <w:t>;</w:t>
      </w:r>
    </w:p>
    <w:p w14:paraId="2912CE93" w14:textId="6DCFA7F8" w:rsidR="002F22D1" w:rsidRPr="00752DA8" w:rsidRDefault="002F22D1" w:rsidP="00863F98">
      <w:pPr>
        <w:tabs>
          <w:tab w:val="num" w:pos="426"/>
        </w:tabs>
        <w:spacing w:before="120"/>
        <w:ind w:left="426"/>
        <w:jc w:val="both"/>
        <w:rPr>
          <w:rFonts w:ascii="Times New Roman" w:hAnsi="Times New Roman"/>
        </w:rPr>
      </w:pPr>
      <w:r w:rsidRPr="00752DA8">
        <w:rPr>
          <w:rFonts w:ascii="Times New Roman" w:hAnsi="Times New Roman"/>
          <w:b/>
        </w:rPr>
        <w:t xml:space="preserve">Finančné ukončenie </w:t>
      </w:r>
      <w:r w:rsidR="00DA1C3D" w:rsidRPr="00752DA8">
        <w:rPr>
          <w:rFonts w:ascii="Times New Roman" w:hAnsi="Times New Roman"/>
          <w:b/>
        </w:rPr>
        <w:t xml:space="preserve">Projektu </w:t>
      </w:r>
      <w:r w:rsidRPr="00752DA8">
        <w:rPr>
          <w:rFonts w:ascii="Times New Roman" w:hAnsi="Times New Roman"/>
          <w:b/>
        </w:rPr>
        <w:t>–</w:t>
      </w:r>
      <w:r w:rsidR="00475EF1">
        <w:rPr>
          <w:rFonts w:ascii="Times New Roman" w:hAnsi="Times New Roman"/>
          <w:b/>
        </w:rPr>
        <w:t xml:space="preserve"> </w:t>
      </w:r>
      <w:r w:rsidRPr="00752DA8">
        <w:rPr>
          <w:rFonts w:ascii="Times New Roman" w:hAnsi="Times New Roman"/>
        </w:rPr>
        <w:t>d</w:t>
      </w:r>
      <w:r w:rsidR="00014716">
        <w:rPr>
          <w:rFonts w:ascii="Times New Roman" w:hAnsi="Times New Roman"/>
        </w:rPr>
        <w:t>e</w:t>
      </w:r>
      <w:r w:rsidRPr="00752DA8">
        <w:rPr>
          <w:rFonts w:ascii="Times New Roman" w:hAnsi="Times New Roman"/>
        </w:rPr>
        <w:t xml:space="preserve">ň, kedy </w:t>
      </w:r>
      <w:r w:rsidR="000C1A84" w:rsidRPr="00752DA8">
        <w:rPr>
          <w:rFonts w:ascii="Times New Roman" w:hAnsi="Times New Roman"/>
        </w:rPr>
        <w:t xml:space="preserve">po zrealizovaní všetkých Aktivít v rámci Realizácie </w:t>
      </w:r>
      <w:r w:rsidR="00DA1C3D" w:rsidRPr="00752DA8">
        <w:rPr>
          <w:rFonts w:ascii="Times New Roman" w:hAnsi="Times New Roman"/>
        </w:rPr>
        <w:t xml:space="preserve">aktivít </w:t>
      </w:r>
      <w:r w:rsidR="000C1A84" w:rsidRPr="00752DA8">
        <w:rPr>
          <w:rFonts w:ascii="Times New Roman" w:hAnsi="Times New Roman"/>
        </w:rPr>
        <w:t xml:space="preserve">Projektu došlo </w:t>
      </w:r>
      <w:r w:rsidRPr="00752DA8">
        <w:rPr>
          <w:rFonts w:ascii="Times New Roman" w:hAnsi="Times New Roman"/>
        </w:rPr>
        <w:t xml:space="preserve">k splneniu oboch nasledovných podmienok: </w:t>
      </w:r>
    </w:p>
    <w:p w14:paraId="518B9872" w14:textId="526BB633" w:rsidR="002F22D1" w:rsidRPr="00752DA8" w:rsidRDefault="002F22D1">
      <w:pPr>
        <w:numPr>
          <w:ilvl w:val="1"/>
          <w:numId w:val="26"/>
        </w:numPr>
        <w:tabs>
          <w:tab w:val="clear" w:pos="1440"/>
          <w:tab w:val="num" w:pos="709"/>
        </w:tabs>
        <w:spacing w:before="120" w:after="0"/>
        <w:ind w:left="709" w:hanging="283"/>
        <w:jc w:val="both"/>
        <w:rPr>
          <w:rFonts w:ascii="Times New Roman" w:hAnsi="Times New Roman"/>
        </w:rPr>
      </w:pPr>
      <w:r w:rsidRPr="00752DA8">
        <w:rPr>
          <w:rFonts w:ascii="Times New Roman" w:hAnsi="Times New Roman"/>
        </w:rPr>
        <w:t>Prijímateľ uhradil všetky Oprávnené výdavky a tieto sú premietnuté do účtovníctva Prijímateľa v zmysle príslušných právnych predpisov SR a podmienok stanovených v Zmluve o poskytnutí NFP a</w:t>
      </w:r>
    </w:p>
    <w:p w14:paraId="73642C58" w14:textId="16871A0E" w:rsidR="002F22D1" w:rsidRPr="00752DA8" w:rsidRDefault="002F22D1">
      <w:pPr>
        <w:numPr>
          <w:ilvl w:val="1"/>
          <w:numId w:val="26"/>
        </w:numPr>
        <w:tabs>
          <w:tab w:val="clear" w:pos="1440"/>
          <w:tab w:val="num" w:pos="709"/>
        </w:tabs>
        <w:spacing w:before="120" w:after="0"/>
        <w:ind w:left="709" w:hanging="283"/>
        <w:jc w:val="both"/>
        <w:rPr>
          <w:rFonts w:ascii="Times New Roman" w:hAnsi="Times New Roman"/>
          <w:bCs/>
        </w:rPr>
      </w:pPr>
      <w:r w:rsidRPr="00752DA8">
        <w:rPr>
          <w:rFonts w:ascii="Times New Roman" w:hAnsi="Times New Roman"/>
        </w:rPr>
        <w:t>Prijímateľovi bol uhradený/zúčtovaný zodpovedajúci NFP</w:t>
      </w:r>
      <w:r w:rsidR="00513BF3">
        <w:rPr>
          <w:rFonts w:ascii="Times New Roman" w:hAnsi="Times New Roman"/>
        </w:rPr>
        <w:t xml:space="preserve"> alebo jeho časť</w:t>
      </w:r>
      <w:r w:rsidR="00825192" w:rsidRPr="00752DA8">
        <w:rPr>
          <w:rFonts w:ascii="Times New Roman" w:hAnsi="Times New Roman"/>
        </w:rPr>
        <w:t>;</w:t>
      </w:r>
    </w:p>
    <w:p w14:paraId="05CEE119" w14:textId="56078148" w:rsidR="00EE59CF" w:rsidRDefault="00626738" w:rsidP="00863F98">
      <w:pPr>
        <w:tabs>
          <w:tab w:val="num" w:pos="426"/>
        </w:tabs>
        <w:spacing w:before="120"/>
        <w:ind w:left="426"/>
        <w:jc w:val="both"/>
        <w:rPr>
          <w:rFonts w:ascii="Times New Roman" w:hAnsi="Times New Roman"/>
          <w:b/>
        </w:rPr>
      </w:pPr>
      <w:r>
        <w:rPr>
          <w:rFonts w:ascii="Times New Roman" w:hAnsi="Times New Roman"/>
          <w:b/>
        </w:rPr>
        <w:t>F</w:t>
      </w:r>
      <w:r w:rsidR="00EE59CF">
        <w:rPr>
          <w:rFonts w:ascii="Times New Roman" w:hAnsi="Times New Roman"/>
          <w:b/>
        </w:rPr>
        <w:t xml:space="preserve">ondy EÚ – </w:t>
      </w:r>
      <w:r w:rsidR="0080785A" w:rsidRPr="00626738">
        <w:rPr>
          <w:rFonts w:ascii="Times New Roman" w:hAnsi="Times New Roman"/>
          <w:bCs/>
        </w:rPr>
        <w:t xml:space="preserve">fondy Európskej </w:t>
      </w:r>
      <w:r w:rsidRPr="00626738">
        <w:rPr>
          <w:rFonts w:ascii="Times New Roman" w:hAnsi="Times New Roman"/>
          <w:bCs/>
        </w:rPr>
        <w:t>únie uvedené v § 2 zákona o príspevkoch z fondov EÚ;</w:t>
      </w:r>
    </w:p>
    <w:p w14:paraId="6506317D" w14:textId="459AAA5E" w:rsidR="002F22D1" w:rsidRPr="00752DA8" w:rsidRDefault="002F22D1" w:rsidP="00863F98">
      <w:pPr>
        <w:tabs>
          <w:tab w:val="num" w:pos="426"/>
        </w:tabs>
        <w:spacing w:before="120"/>
        <w:ind w:left="426"/>
        <w:jc w:val="both"/>
        <w:rPr>
          <w:rFonts w:ascii="Times New Roman" w:hAnsi="Times New Roman"/>
        </w:rPr>
      </w:pPr>
      <w:r w:rsidRPr="00752DA8">
        <w:rPr>
          <w:rFonts w:ascii="Times New Roman" w:hAnsi="Times New Roman"/>
          <w:b/>
        </w:rPr>
        <w:lastRenderedPageBreak/>
        <w:t>Hlásenie o realizáci</w:t>
      </w:r>
      <w:r w:rsidR="00FB524A" w:rsidRPr="00752DA8">
        <w:rPr>
          <w:rFonts w:ascii="Times New Roman" w:hAnsi="Times New Roman"/>
          <w:b/>
        </w:rPr>
        <w:t>i</w:t>
      </w:r>
      <w:r w:rsidRPr="00752DA8">
        <w:rPr>
          <w:rFonts w:ascii="Times New Roman" w:hAnsi="Times New Roman"/>
          <w:b/>
        </w:rPr>
        <w:t xml:space="preserve"> </w:t>
      </w:r>
      <w:r w:rsidR="00FF2DC1" w:rsidRPr="00752DA8">
        <w:rPr>
          <w:rFonts w:ascii="Times New Roman" w:hAnsi="Times New Roman"/>
          <w:b/>
        </w:rPr>
        <w:t xml:space="preserve">aktivít </w:t>
      </w:r>
      <w:r w:rsidRPr="00752DA8">
        <w:rPr>
          <w:rFonts w:ascii="Times New Roman" w:hAnsi="Times New Roman"/>
          <w:b/>
        </w:rPr>
        <w:t xml:space="preserve">Projektu </w:t>
      </w:r>
      <w:r w:rsidRPr="00752DA8">
        <w:rPr>
          <w:rFonts w:ascii="Times New Roman" w:hAnsi="Times New Roman"/>
        </w:rPr>
        <w:t xml:space="preserve">- formulár </w:t>
      </w:r>
      <w:r w:rsidR="000E6265" w:rsidRPr="00752DA8">
        <w:rPr>
          <w:rFonts w:ascii="Times New Roman" w:hAnsi="Times New Roman"/>
        </w:rPr>
        <w:t>v</w:t>
      </w:r>
      <w:r w:rsidR="00EE3B7D" w:rsidRPr="00752DA8">
        <w:rPr>
          <w:rFonts w:ascii="Times New Roman" w:hAnsi="Times New Roman"/>
        </w:rPr>
        <w:t> </w:t>
      </w:r>
      <w:r w:rsidR="000E6265" w:rsidRPr="00752DA8">
        <w:rPr>
          <w:rFonts w:ascii="Times New Roman" w:hAnsi="Times New Roman"/>
        </w:rPr>
        <w:t>I</w:t>
      </w:r>
      <w:r w:rsidR="00CC3123">
        <w:rPr>
          <w:rFonts w:ascii="Times New Roman" w:hAnsi="Times New Roman"/>
          <w:bCs/>
        </w:rPr>
        <w:t>nformačnom</w:t>
      </w:r>
      <w:r w:rsidR="00EE3B7D" w:rsidRPr="00752DA8">
        <w:rPr>
          <w:rFonts w:ascii="Times New Roman" w:hAnsi="Times New Roman"/>
        </w:rPr>
        <w:t xml:space="preserve"> monitorovacom systéme</w:t>
      </w:r>
      <w:r w:rsidRPr="00752DA8">
        <w:rPr>
          <w:rFonts w:ascii="Times New Roman" w:hAnsi="Times New Roman"/>
        </w:rPr>
        <w:t xml:space="preserve">, prostredníctvom ktorého Prijímateľ oznamuje Poskytovateľovi Začatie </w:t>
      </w:r>
      <w:r w:rsidR="00513BF3" w:rsidRPr="00752DA8">
        <w:rPr>
          <w:rFonts w:ascii="Times New Roman" w:hAnsi="Times New Roman"/>
        </w:rPr>
        <w:t xml:space="preserve">realizácie hlavných aktivít Projektu </w:t>
      </w:r>
      <w:r w:rsidR="00FF2DC1" w:rsidRPr="00752DA8">
        <w:rPr>
          <w:rFonts w:ascii="Times New Roman" w:hAnsi="Times New Roman"/>
        </w:rPr>
        <w:t xml:space="preserve">a informáciu o dátume začatia realizácie podporných aktivít </w:t>
      </w:r>
      <w:r w:rsidR="00183B05" w:rsidRPr="00752DA8">
        <w:rPr>
          <w:rFonts w:ascii="Times New Roman" w:hAnsi="Times New Roman"/>
        </w:rPr>
        <w:t>Projektu</w:t>
      </w:r>
      <w:r w:rsidRPr="00752DA8">
        <w:rPr>
          <w:rFonts w:ascii="Times New Roman" w:hAnsi="Times New Roman"/>
        </w:rPr>
        <w:t>;</w:t>
      </w:r>
    </w:p>
    <w:p w14:paraId="33AF022C" w14:textId="1E89B28B" w:rsidR="0053233F" w:rsidRDefault="00CC3123" w:rsidP="00863F98">
      <w:pPr>
        <w:tabs>
          <w:tab w:val="num" w:pos="426"/>
        </w:tabs>
        <w:spacing w:before="120"/>
        <w:ind w:left="426"/>
        <w:jc w:val="both"/>
        <w:rPr>
          <w:rFonts w:ascii="Times New Roman" w:eastAsia="SimSun" w:hAnsi="Times New Roman"/>
          <w:bCs/>
        </w:rPr>
      </w:pPr>
      <w:r>
        <w:rPr>
          <w:rFonts w:ascii="Times New Roman" w:hAnsi="Times New Roman"/>
          <w:b/>
        </w:rPr>
        <w:t xml:space="preserve">Informačný monitorovací systém </w:t>
      </w:r>
      <w:r w:rsidRPr="00BC4E40">
        <w:rPr>
          <w:rFonts w:ascii="Times New Roman" w:hAnsi="Times New Roman"/>
          <w:bCs/>
        </w:rPr>
        <w:t>alebo</w:t>
      </w:r>
      <w:r>
        <w:rPr>
          <w:rFonts w:ascii="Times New Roman" w:hAnsi="Times New Roman"/>
          <w:b/>
        </w:rPr>
        <w:t xml:space="preserve"> </w:t>
      </w:r>
      <w:r w:rsidR="002F22D1" w:rsidRPr="00752DA8">
        <w:rPr>
          <w:rFonts w:ascii="Times New Roman" w:hAnsi="Times New Roman"/>
          <w:b/>
        </w:rPr>
        <w:t>IT</w:t>
      </w:r>
      <w:r w:rsidR="00A36D32">
        <w:rPr>
          <w:rFonts w:ascii="Times New Roman" w:hAnsi="Times New Roman"/>
          <w:b/>
        </w:rPr>
        <w:t>MS</w:t>
      </w:r>
      <w:r w:rsidR="00EE3B7D" w:rsidRPr="00752DA8">
        <w:rPr>
          <w:rFonts w:ascii="Times New Roman" w:hAnsi="Times New Roman"/>
          <w:b/>
        </w:rPr>
        <w:t xml:space="preserve"> </w:t>
      </w:r>
      <w:r w:rsidR="002F22D1" w:rsidRPr="00752DA8">
        <w:rPr>
          <w:rFonts w:ascii="Times New Roman" w:hAnsi="Times New Roman"/>
        </w:rPr>
        <w:t>– informačný systém, ktorý zahŕňa štandardizované procesy programového a projektového riadenia. Obsahuje údaje, ktoré sú potrebné na transparentné a efektívne riadenie, finančné riadenie a kontrolu poskytovania príspevku. Prostredníctvom I</w:t>
      </w:r>
      <w:r>
        <w:rPr>
          <w:rFonts w:ascii="Times New Roman" w:hAnsi="Times New Roman"/>
        </w:rPr>
        <w:t>nformačného</w:t>
      </w:r>
      <w:r w:rsidR="00EE3B7D" w:rsidRPr="00752DA8">
        <w:rPr>
          <w:rFonts w:ascii="Times New Roman" w:hAnsi="Times New Roman"/>
        </w:rPr>
        <w:t xml:space="preserve"> monitorovacieho systému </w:t>
      </w:r>
      <w:r w:rsidR="002F22D1" w:rsidRPr="00752DA8">
        <w:rPr>
          <w:rFonts w:ascii="Times New Roman" w:hAnsi="Times New Roman"/>
        </w:rPr>
        <w:t xml:space="preserve">sa elektronicky vymieňajú údaje s údajmi v informačných systémoch Európskej komisie </w:t>
      </w:r>
      <w:r w:rsidR="002F22D1" w:rsidRPr="00D968F7">
        <w:rPr>
          <w:rFonts w:ascii="Times New Roman" w:hAnsi="Times New Roman"/>
        </w:rPr>
        <w:t xml:space="preserve">určených pre správu </w:t>
      </w:r>
      <w:r w:rsidR="003F5191" w:rsidRPr="00D968F7">
        <w:rPr>
          <w:rFonts w:ascii="Times New Roman" w:hAnsi="Times New Roman"/>
        </w:rPr>
        <w:t>F</w:t>
      </w:r>
      <w:r w:rsidR="002F22D1" w:rsidRPr="00D968F7">
        <w:rPr>
          <w:rFonts w:ascii="Times New Roman" w:hAnsi="Times New Roman"/>
        </w:rPr>
        <w:t>ondov</w:t>
      </w:r>
      <w:r w:rsidR="003F5191" w:rsidRPr="00D968F7">
        <w:rPr>
          <w:rFonts w:ascii="Times New Roman" w:hAnsi="Times New Roman"/>
        </w:rPr>
        <w:t xml:space="preserve"> EÚ</w:t>
      </w:r>
      <w:r w:rsidR="002F22D1" w:rsidRPr="00D968F7">
        <w:rPr>
          <w:rFonts w:ascii="Times New Roman" w:hAnsi="Times New Roman"/>
        </w:rPr>
        <w:t xml:space="preserve"> a s inými vnútroštátnymi informačnými systémami vrátane</w:t>
      </w:r>
      <w:r w:rsidR="00D968F7" w:rsidRPr="00BC4E40">
        <w:rPr>
          <w:rFonts w:ascii="Times New Roman" w:hAnsi="Times New Roman"/>
          <w:shd w:val="clear" w:color="auto" w:fill="FFFFFF"/>
        </w:rPr>
        <w:t> informačného systému účtovníctva fondov (</w:t>
      </w:r>
      <w:r w:rsidR="002F22D1" w:rsidRPr="00D968F7">
        <w:rPr>
          <w:rFonts w:ascii="Times New Roman" w:hAnsi="Times New Roman"/>
        </w:rPr>
        <w:t>ISUF</w:t>
      </w:r>
      <w:r w:rsidR="00D968F7" w:rsidRPr="00D968F7">
        <w:rPr>
          <w:rFonts w:ascii="Times New Roman" w:hAnsi="Times New Roman"/>
        </w:rPr>
        <w:t>)</w:t>
      </w:r>
      <w:r w:rsidR="002F22D1" w:rsidRPr="00D968F7">
        <w:rPr>
          <w:rFonts w:ascii="Times New Roman" w:hAnsi="Times New Roman"/>
        </w:rPr>
        <w:t xml:space="preserve">, pre </w:t>
      </w:r>
      <w:r w:rsidR="002F22D1" w:rsidRPr="00752DA8">
        <w:rPr>
          <w:rFonts w:ascii="Times New Roman" w:hAnsi="Times New Roman"/>
        </w:rPr>
        <w:t>ktorý je zdrojovým systémom v rámci integračného rozhrania</w:t>
      </w:r>
      <w:r w:rsidR="00901527" w:rsidRPr="00752DA8">
        <w:rPr>
          <w:rFonts w:ascii="Times New Roman" w:eastAsia="SimSun" w:hAnsi="Times New Roman"/>
          <w:bCs/>
        </w:rPr>
        <w:t>;</w:t>
      </w:r>
      <w:r w:rsidR="002F22D1" w:rsidRPr="00752DA8">
        <w:rPr>
          <w:rFonts w:ascii="Times New Roman" w:eastAsia="SimSun" w:hAnsi="Times New Roman"/>
          <w:bCs/>
        </w:rPr>
        <w:t xml:space="preserve"> </w:t>
      </w:r>
    </w:p>
    <w:p w14:paraId="21EF8783" w14:textId="7495E578" w:rsidR="002F22D1" w:rsidRPr="00752DA8" w:rsidRDefault="007331F8" w:rsidP="00863F98">
      <w:pPr>
        <w:tabs>
          <w:tab w:val="num" w:pos="426"/>
        </w:tabs>
        <w:spacing w:before="120"/>
        <w:ind w:left="426"/>
        <w:jc w:val="both"/>
        <w:rPr>
          <w:rFonts w:ascii="Times New Roman" w:hAnsi="Times New Roman"/>
        </w:rPr>
      </w:pPr>
      <w:r w:rsidRPr="00752DA8">
        <w:rPr>
          <w:rFonts w:ascii="Times New Roman" w:hAnsi="Times New Roman"/>
          <w:b/>
          <w:bCs/>
        </w:rPr>
        <w:t xml:space="preserve">Merateľný ukazovateľ Projektu </w:t>
      </w:r>
      <w:r w:rsidRPr="00752DA8">
        <w:rPr>
          <w:rFonts w:ascii="Times New Roman" w:hAnsi="Times New Roman"/>
        </w:rPr>
        <w:t>alebo</w:t>
      </w:r>
      <w:r w:rsidRPr="00752DA8">
        <w:rPr>
          <w:rFonts w:ascii="Times New Roman" w:hAnsi="Times New Roman"/>
          <w:b/>
          <w:bCs/>
        </w:rPr>
        <w:t xml:space="preserve"> Merateľný ukazovateľ </w:t>
      </w:r>
      <w:r w:rsidR="002F22D1" w:rsidRPr="00752DA8">
        <w:rPr>
          <w:rFonts w:ascii="Times New Roman" w:hAnsi="Times New Roman"/>
          <w:b/>
          <w:bCs/>
        </w:rPr>
        <w:t xml:space="preserve">– </w:t>
      </w:r>
      <w:r w:rsidR="00380DCD" w:rsidRPr="00752DA8">
        <w:rPr>
          <w:rFonts w:ascii="Times New Roman" w:hAnsi="Times New Roman"/>
        </w:rPr>
        <w:t>ukazovate</w:t>
      </w:r>
      <w:r w:rsidRPr="00752DA8">
        <w:rPr>
          <w:rFonts w:ascii="Times New Roman" w:hAnsi="Times New Roman"/>
        </w:rPr>
        <w:t>ľ</w:t>
      </w:r>
      <w:r w:rsidR="00380DCD" w:rsidRPr="00752DA8">
        <w:rPr>
          <w:rFonts w:ascii="Times New Roman" w:hAnsi="Times New Roman"/>
        </w:rPr>
        <w:t xml:space="preserve"> výkonnosti, prostredníctvom ktor</w:t>
      </w:r>
      <w:r w:rsidRPr="00752DA8">
        <w:rPr>
          <w:rFonts w:ascii="Times New Roman" w:hAnsi="Times New Roman"/>
        </w:rPr>
        <w:t>ého</w:t>
      </w:r>
      <w:r w:rsidR="00380DCD" w:rsidRPr="00752DA8">
        <w:rPr>
          <w:rFonts w:ascii="Times New Roman" w:hAnsi="Times New Roman"/>
        </w:rPr>
        <w:t xml:space="preserve"> sa meria, do akej miery sa pln</w:t>
      </w:r>
      <w:r w:rsidR="00363F2C">
        <w:rPr>
          <w:rFonts w:ascii="Times New Roman" w:hAnsi="Times New Roman"/>
        </w:rPr>
        <w:t>í</w:t>
      </w:r>
      <w:r w:rsidR="00380DCD" w:rsidRPr="00752DA8">
        <w:rPr>
          <w:rFonts w:ascii="Times New Roman" w:hAnsi="Times New Roman"/>
        </w:rPr>
        <w:t xml:space="preserve"> cie</w:t>
      </w:r>
      <w:r w:rsidR="00363F2C">
        <w:rPr>
          <w:rFonts w:ascii="Times New Roman" w:hAnsi="Times New Roman"/>
        </w:rPr>
        <w:t>ľ</w:t>
      </w:r>
      <w:r w:rsidR="00380DCD" w:rsidRPr="00752DA8">
        <w:rPr>
          <w:rFonts w:ascii="Times New Roman" w:hAnsi="Times New Roman"/>
        </w:rPr>
        <w:t xml:space="preserve"> Projektu a na agregovanej úrovni prispieva k plneniu cieľov programu. M</w:t>
      </w:r>
      <w:r w:rsidR="00634713" w:rsidRPr="00752DA8">
        <w:rPr>
          <w:rFonts w:ascii="Times New Roman" w:hAnsi="Times New Roman"/>
        </w:rPr>
        <w:t>á</w:t>
      </w:r>
      <w:r w:rsidR="00380DCD" w:rsidRPr="00752DA8">
        <w:rPr>
          <w:rFonts w:ascii="Times New Roman" w:hAnsi="Times New Roman"/>
        </w:rPr>
        <w:t xml:space="preserve"> stanovenú </w:t>
      </w:r>
      <w:commentRangeStart w:id="3"/>
      <w:r w:rsidR="00380DCD" w:rsidRPr="00752DA8">
        <w:rPr>
          <w:rFonts w:ascii="Times New Roman" w:hAnsi="Times New Roman"/>
        </w:rPr>
        <w:t>východiskovú a </w:t>
      </w:r>
      <w:commentRangeEnd w:id="3"/>
      <w:r w:rsidR="00C0651F">
        <w:rPr>
          <w:rStyle w:val="Odkaznakomentr"/>
          <w:rFonts w:ascii="Times New Roman" w:hAnsi="Times New Roman"/>
          <w:lang w:val="x-none" w:eastAsia="x-none"/>
        </w:rPr>
        <w:commentReference w:id="3"/>
      </w:r>
      <w:r w:rsidR="00380DCD" w:rsidRPr="00752DA8">
        <w:rPr>
          <w:rFonts w:ascii="Times New Roman" w:hAnsi="Times New Roman"/>
        </w:rPr>
        <w:t>cieľovú hodnotu,</w:t>
      </w:r>
      <w:r w:rsidR="00380DCD" w:rsidRPr="00752DA8">
        <w:rPr>
          <w:rFonts w:ascii="Times New Roman" w:hAnsi="Times New Roman"/>
          <w:b/>
          <w:bCs/>
        </w:rPr>
        <w:t xml:space="preserve"> </w:t>
      </w:r>
      <w:r w:rsidR="00380DCD" w:rsidRPr="00752DA8">
        <w:rPr>
          <w:rFonts w:ascii="Times New Roman" w:hAnsi="Times New Roman"/>
          <w:bCs/>
        </w:rPr>
        <w:t>ktorá m</w:t>
      </w:r>
      <w:r w:rsidR="00634713" w:rsidRPr="00752DA8">
        <w:rPr>
          <w:rFonts w:ascii="Times New Roman" w:hAnsi="Times New Roman"/>
          <w:bCs/>
        </w:rPr>
        <w:t>á</w:t>
      </w:r>
      <w:r w:rsidR="00380DCD" w:rsidRPr="00752DA8">
        <w:rPr>
          <w:rFonts w:ascii="Times New Roman" w:hAnsi="Times New Roman"/>
          <w:bCs/>
        </w:rPr>
        <w:t xml:space="preserve"> byť dosiahnutá Realizáciou hlavných aktivít Projektu</w:t>
      </w:r>
      <w:r w:rsidR="003530E2" w:rsidRPr="00752DA8">
        <w:rPr>
          <w:rFonts w:ascii="Times New Roman" w:hAnsi="Times New Roman"/>
          <w:bCs/>
        </w:rPr>
        <w:t xml:space="preserve"> </w:t>
      </w:r>
      <w:r w:rsidR="00BE4EC5" w:rsidRPr="00752DA8">
        <w:rPr>
          <w:rFonts w:ascii="Times New Roman" w:hAnsi="Times New Roman"/>
          <w:bCs/>
        </w:rPr>
        <w:t xml:space="preserve">(výstup) </w:t>
      </w:r>
      <w:r w:rsidR="003530E2" w:rsidRPr="00752DA8">
        <w:rPr>
          <w:rFonts w:ascii="Times New Roman" w:hAnsi="Times New Roman"/>
          <w:bCs/>
        </w:rPr>
        <w:t>alebo</w:t>
      </w:r>
      <w:r w:rsidR="005D0918">
        <w:rPr>
          <w:rFonts w:ascii="Times New Roman" w:hAnsi="Times New Roman"/>
          <w:bCs/>
        </w:rPr>
        <w:t xml:space="preserve"> prostredníctvom</w:t>
      </w:r>
      <w:r w:rsidR="003530E2" w:rsidRPr="00752DA8">
        <w:rPr>
          <w:rFonts w:ascii="Times New Roman" w:hAnsi="Times New Roman"/>
          <w:bCs/>
        </w:rPr>
        <w:t xml:space="preserve"> jej </w:t>
      </w:r>
      <w:r w:rsidR="00A47AB0" w:rsidRPr="00752DA8">
        <w:rPr>
          <w:rFonts w:ascii="Times New Roman" w:hAnsi="Times New Roman"/>
          <w:bCs/>
        </w:rPr>
        <w:t>účinkov</w:t>
      </w:r>
      <w:r w:rsidR="00BE4EC5" w:rsidRPr="00752DA8">
        <w:rPr>
          <w:rFonts w:ascii="Times New Roman" w:hAnsi="Times New Roman"/>
          <w:bCs/>
        </w:rPr>
        <w:t xml:space="preserve"> (výsledok)</w:t>
      </w:r>
      <w:r w:rsidR="00380DCD" w:rsidRPr="00752DA8">
        <w:rPr>
          <w:rFonts w:ascii="Times New Roman" w:hAnsi="Times New Roman"/>
          <w:bCs/>
        </w:rPr>
        <w:t>. Za plnenie Merateľn</w:t>
      </w:r>
      <w:r w:rsidR="00634713" w:rsidRPr="00752DA8">
        <w:rPr>
          <w:rFonts w:ascii="Times New Roman" w:hAnsi="Times New Roman"/>
          <w:bCs/>
        </w:rPr>
        <w:t xml:space="preserve">ého </w:t>
      </w:r>
      <w:r w:rsidR="00380DCD" w:rsidRPr="00752DA8">
        <w:rPr>
          <w:rFonts w:ascii="Times New Roman" w:hAnsi="Times New Roman"/>
          <w:bCs/>
        </w:rPr>
        <w:t>ukazovateľ</w:t>
      </w:r>
      <w:r w:rsidR="00634713" w:rsidRPr="00752DA8">
        <w:rPr>
          <w:rFonts w:ascii="Times New Roman" w:hAnsi="Times New Roman"/>
          <w:bCs/>
        </w:rPr>
        <w:t>a</w:t>
      </w:r>
      <w:r w:rsidR="00380DCD" w:rsidRPr="00752DA8">
        <w:rPr>
          <w:rFonts w:ascii="Times New Roman" w:hAnsi="Times New Roman"/>
          <w:bCs/>
        </w:rPr>
        <w:t xml:space="preserve"> je zodpovedný Prijímateľ v rozsahu podľa Prílohy č. 2 Zmluvy o poskytnutí NFP, do ktorej sú </w:t>
      </w:r>
      <w:r w:rsidR="0025090A">
        <w:rPr>
          <w:rFonts w:ascii="Times New Roman" w:hAnsi="Times New Roman"/>
          <w:bCs/>
        </w:rPr>
        <w:t xml:space="preserve">príslušné hodnoty </w:t>
      </w:r>
      <w:r w:rsidR="00F01E52">
        <w:rPr>
          <w:rFonts w:ascii="Times New Roman" w:hAnsi="Times New Roman"/>
          <w:bCs/>
        </w:rPr>
        <w:t xml:space="preserve">Merateľného ukazovateľa </w:t>
      </w:r>
      <w:r w:rsidR="00380DCD" w:rsidRPr="00752DA8">
        <w:rPr>
          <w:rFonts w:ascii="Times New Roman" w:hAnsi="Times New Roman"/>
          <w:bCs/>
        </w:rPr>
        <w:t xml:space="preserve">prevzaté zo Schválenej </w:t>
      </w:r>
      <w:r w:rsidR="009E5664">
        <w:rPr>
          <w:rFonts w:ascii="Times New Roman" w:hAnsi="Times New Roman"/>
          <w:bCs/>
        </w:rPr>
        <w:t>ž</w:t>
      </w:r>
      <w:r w:rsidR="00380DCD" w:rsidRPr="00752DA8">
        <w:rPr>
          <w:rFonts w:ascii="Times New Roman" w:hAnsi="Times New Roman"/>
          <w:bCs/>
        </w:rPr>
        <w:t>iadosti o NFP. A</w:t>
      </w:r>
      <w:r w:rsidR="00065A9E" w:rsidRPr="00752DA8">
        <w:rPr>
          <w:rFonts w:ascii="Times New Roman" w:hAnsi="Times New Roman"/>
          <w:bCs/>
        </w:rPr>
        <w:t xml:space="preserve">k sa v Zmluve o poskytnutí NFP uvádza pojem Merateľný ukazovateľ Projektu vo všeobecnosti, bez </w:t>
      </w:r>
      <w:r w:rsidR="00380DCD" w:rsidRPr="00752DA8">
        <w:rPr>
          <w:rFonts w:ascii="Times New Roman" w:hAnsi="Times New Roman"/>
          <w:bCs/>
        </w:rPr>
        <w:t xml:space="preserve">rozlíšenia, či ide o ukazovateľ výsledku alebo výstupu, </w:t>
      </w:r>
      <w:r w:rsidR="00065A9E" w:rsidRPr="00752DA8">
        <w:rPr>
          <w:rFonts w:ascii="Times New Roman" w:hAnsi="Times New Roman"/>
          <w:bCs/>
        </w:rPr>
        <w:t xml:space="preserve">zahŕňa takýto pojem aj Merateľný ukazovateľ </w:t>
      </w:r>
      <w:r w:rsidR="00946D74" w:rsidRPr="00752DA8">
        <w:rPr>
          <w:rFonts w:ascii="Times New Roman" w:hAnsi="Times New Roman"/>
          <w:bCs/>
        </w:rPr>
        <w:t>výsledku</w:t>
      </w:r>
      <w:r w:rsidR="00065A9E" w:rsidRPr="00752DA8">
        <w:rPr>
          <w:rFonts w:ascii="Times New Roman" w:hAnsi="Times New Roman"/>
          <w:bCs/>
        </w:rPr>
        <w:t xml:space="preserve"> aj Merateľný ukazovateľ </w:t>
      </w:r>
      <w:r w:rsidR="00946D74" w:rsidRPr="00752DA8">
        <w:rPr>
          <w:rFonts w:ascii="Times New Roman" w:hAnsi="Times New Roman"/>
          <w:bCs/>
        </w:rPr>
        <w:t>výstupu</w:t>
      </w:r>
      <w:r w:rsidR="002F22D1" w:rsidRPr="00752DA8">
        <w:rPr>
          <w:rFonts w:ascii="Times New Roman" w:hAnsi="Times New Roman"/>
          <w:bCs/>
        </w:rPr>
        <w:t>;</w:t>
      </w:r>
    </w:p>
    <w:p w14:paraId="7D2E7544" w14:textId="1467380B" w:rsidR="002F22D1" w:rsidRPr="00752DA8" w:rsidRDefault="002F22D1" w:rsidP="00863F98">
      <w:pPr>
        <w:tabs>
          <w:tab w:val="num" w:pos="426"/>
        </w:tabs>
        <w:spacing w:before="120"/>
        <w:ind w:left="426"/>
        <w:jc w:val="both"/>
        <w:rPr>
          <w:rFonts w:ascii="Times New Roman" w:hAnsi="Times New Roman"/>
          <w:bCs/>
        </w:rPr>
      </w:pPr>
      <w:r w:rsidRPr="00752DA8">
        <w:rPr>
          <w:rFonts w:ascii="Times New Roman" w:hAnsi="Times New Roman"/>
          <w:b/>
          <w:bCs/>
        </w:rPr>
        <w:t xml:space="preserve">Merateľný ukazovateľ </w:t>
      </w:r>
      <w:r w:rsidR="00946D74" w:rsidRPr="00752DA8">
        <w:rPr>
          <w:rFonts w:ascii="Times New Roman" w:hAnsi="Times New Roman"/>
          <w:b/>
          <w:bCs/>
        </w:rPr>
        <w:t>výsledku</w:t>
      </w:r>
      <w:r w:rsidRPr="00752DA8">
        <w:rPr>
          <w:rFonts w:ascii="Times New Roman" w:hAnsi="Times New Roman"/>
          <w:b/>
          <w:bCs/>
        </w:rPr>
        <w:t xml:space="preserve"> – </w:t>
      </w:r>
      <w:r w:rsidRPr="00752DA8">
        <w:rPr>
          <w:rFonts w:ascii="Times New Roman" w:hAnsi="Times New Roman"/>
          <w:bCs/>
        </w:rPr>
        <w:t>Merateľný ukazovateľ Projektu</w:t>
      </w:r>
      <w:r w:rsidR="00DC418E" w:rsidRPr="00752DA8">
        <w:rPr>
          <w:rFonts w:ascii="Times New Roman" w:hAnsi="Times New Roman"/>
          <w:bCs/>
        </w:rPr>
        <w:t xml:space="preserve"> na meranie účinkov Realizácie aktivít </w:t>
      </w:r>
      <w:r w:rsidR="00A47AB0" w:rsidRPr="00752DA8">
        <w:rPr>
          <w:rFonts w:ascii="Times New Roman" w:hAnsi="Times New Roman"/>
          <w:bCs/>
        </w:rPr>
        <w:t>Projektu</w:t>
      </w:r>
      <w:r w:rsidR="00935EBE" w:rsidRPr="00752DA8">
        <w:rPr>
          <w:rFonts w:ascii="Times New Roman" w:hAnsi="Times New Roman"/>
          <w:bCs/>
        </w:rPr>
        <w:t xml:space="preserve"> </w:t>
      </w:r>
      <w:r w:rsidR="00935EBE" w:rsidRPr="00752DA8">
        <w:rPr>
          <w:rFonts w:ascii="Times New Roman" w:hAnsi="Times New Roman"/>
        </w:rPr>
        <w:t>s osobitným dôrazom na priamych adresátov, cieľovú skupinu alebo používateľov</w:t>
      </w:r>
      <w:r w:rsidR="0069252D" w:rsidRPr="00752DA8">
        <w:rPr>
          <w:rFonts w:ascii="Times New Roman" w:hAnsi="Times New Roman"/>
        </w:rPr>
        <w:t xml:space="preserve"> realizovanej</w:t>
      </w:r>
      <w:r w:rsidR="00935EBE" w:rsidRPr="00752DA8">
        <w:rPr>
          <w:rFonts w:ascii="Times New Roman" w:hAnsi="Times New Roman"/>
        </w:rPr>
        <w:t xml:space="preserve"> infraštruktúry</w:t>
      </w:r>
      <w:r w:rsidR="003372AF" w:rsidRPr="00752DA8">
        <w:rPr>
          <w:rFonts w:ascii="Times New Roman" w:hAnsi="Times New Roman"/>
        </w:rPr>
        <w:t xml:space="preserve">; </w:t>
      </w:r>
      <w:r w:rsidRPr="00752DA8">
        <w:rPr>
          <w:rFonts w:ascii="Times New Roman" w:hAnsi="Times New Roman"/>
          <w:bCs/>
        </w:rPr>
        <w:t xml:space="preserve">dosiahnutie </w:t>
      </w:r>
      <w:r w:rsidR="003372AF" w:rsidRPr="00752DA8">
        <w:rPr>
          <w:rFonts w:ascii="Times New Roman" w:hAnsi="Times New Roman"/>
          <w:bCs/>
        </w:rPr>
        <w:t xml:space="preserve">cieľovej hodnoty Merateľného ukazovateľa výsledku </w:t>
      </w:r>
      <w:r w:rsidRPr="00752DA8">
        <w:rPr>
          <w:rFonts w:ascii="Times New Roman" w:hAnsi="Times New Roman"/>
          <w:bCs/>
        </w:rPr>
        <w:t>je objektívne ovplyvniteľné externými faktormi</w:t>
      </w:r>
      <w:r w:rsidR="00AE28EA" w:rsidRPr="00752DA8">
        <w:rPr>
          <w:rFonts w:ascii="Times New Roman" w:hAnsi="Times New Roman"/>
          <w:bCs/>
        </w:rPr>
        <w:t xml:space="preserve">, </w:t>
      </w:r>
      <w:r w:rsidRPr="00752DA8">
        <w:rPr>
          <w:rFonts w:ascii="Times New Roman" w:hAnsi="Times New Roman"/>
          <w:bCs/>
        </w:rPr>
        <w:t xml:space="preserve">ktorých </w:t>
      </w:r>
      <w:r w:rsidR="00AE28EA" w:rsidRPr="00752DA8">
        <w:rPr>
          <w:rFonts w:ascii="Times New Roman" w:hAnsi="Times New Roman"/>
          <w:bCs/>
        </w:rPr>
        <w:t>ovplyvnenie</w:t>
      </w:r>
      <w:r w:rsidRPr="00752DA8">
        <w:rPr>
          <w:rFonts w:ascii="Times New Roman" w:hAnsi="Times New Roman"/>
          <w:bCs/>
        </w:rPr>
        <w:t xml:space="preserve"> nie je plne v kompetencii Prijímateľa. Nedosiahnutie </w:t>
      </w:r>
      <w:r w:rsidR="002D2EA6" w:rsidRPr="00752DA8">
        <w:rPr>
          <w:rFonts w:ascii="Times New Roman" w:hAnsi="Times New Roman"/>
          <w:bCs/>
        </w:rPr>
        <w:t>cieľovej</w:t>
      </w:r>
      <w:r w:rsidRPr="00752DA8">
        <w:rPr>
          <w:rFonts w:ascii="Times New Roman" w:hAnsi="Times New Roman"/>
          <w:bCs/>
        </w:rPr>
        <w:t xml:space="preserve"> hodnoty Merateľn</w:t>
      </w:r>
      <w:r w:rsidR="002D2EA6" w:rsidRPr="00752DA8">
        <w:rPr>
          <w:rFonts w:ascii="Times New Roman" w:hAnsi="Times New Roman"/>
          <w:bCs/>
        </w:rPr>
        <w:t xml:space="preserve">ého ukazovateľa výsledku </w:t>
      </w:r>
      <w:r w:rsidR="00C6009B" w:rsidRPr="00752DA8">
        <w:rPr>
          <w:rFonts w:ascii="Times New Roman" w:hAnsi="Times New Roman"/>
          <w:bCs/>
        </w:rPr>
        <w:t>v rámci akceptovateľnej miery odchýlky</w:t>
      </w:r>
      <w:r w:rsidRPr="00752DA8">
        <w:rPr>
          <w:rFonts w:ascii="Times New Roman" w:hAnsi="Times New Roman"/>
          <w:bCs/>
        </w:rPr>
        <w:t xml:space="preserve"> pri preukázaní externého vplyvu </w:t>
      </w:r>
      <w:r w:rsidR="002D2EA6" w:rsidRPr="00752DA8">
        <w:rPr>
          <w:rFonts w:ascii="Times New Roman" w:hAnsi="Times New Roman"/>
          <w:bCs/>
        </w:rPr>
        <w:t xml:space="preserve">mimo </w:t>
      </w:r>
      <w:r w:rsidR="00F02FD6" w:rsidRPr="00752DA8">
        <w:rPr>
          <w:rFonts w:ascii="Times New Roman" w:hAnsi="Times New Roman"/>
          <w:bCs/>
        </w:rPr>
        <w:t xml:space="preserve">vplyv Prijímateľa </w:t>
      </w:r>
      <w:r w:rsidRPr="00752DA8">
        <w:rPr>
          <w:rFonts w:ascii="Times New Roman" w:hAnsi="Times New Roman"/>
          <w:bCs/>
        </w:rPr>
        <w:t xml:space="preserve">nemusí byť spojené s finančnou sankciou vo vzťahu </w:t>
      </w:r>
      <w:r w:rsidRPr="0066336E">
        <w:rPr>
          <w:rFonts w:ascii="Times New Roman" w:hAnsi="Times New Roman"/>
          <w:bCs/>
        </w:rPr>
        <w:t>k</w:t>
      </w:r>
      <w:r w:rsidR="007A714C" w:rsidRPr="0066336E">
        <w:rPr>
          <w:rFonts w:ascii="Times New Roman" w:hAnsi="Times New Roman"/>
          <w:bCs/>
        </w:rPr>
        <w:t> </w:t>
      </w:r>
      <w:r w:rsidRPr="0066336E">
        <w:rPr>
          <w:rFonts w:ascii="Times New Roman" w:hAnsi="Times New Roman"/>
          <w:bCs/>
        </w:rPr>
        <w:t>Prijímateľovi</w:t>
      </w:r>
      <w:r w:rsidR="007A714C" w:rsidRPr="0066336E">
        <w:rPr>
          <w:rFonts w:ascii="Times New Roman" w:hAnsi="Times New Roman"/>
          <w:bCs/>
        </w:rPr>
        <w:t xml:space="preserve"> pri splnení podmienok podľa </w:t>
      </w:r>
      <w:r w:rsidR="007A714C" w:rsidRPr="004D45EA">
        <w:rPr>
          <w:rFonts w:ascii="Times New Roman" w:hAnsi="Times New Roman"/>
          <w:bCs/>
        </w:rPr>
        <w:t>čl</w:t>
      </w:r>
      <w:r w:rsidR="0066336E" w:rsidRPr="004D45EA">
        <w:rPr>
          <w:rFonts w:ascii="Times New Roman" w:hAnsi="Times New Roman"/>
          <w:bCs/>
        </w:rPr>
        <w:t>.</w:t>
      </w:r>
      <w:r w:rsidR="007A714C" w:rsidRPr="004D45EA">
        <w:rPr>
          <w:rFonts w:ascii="Times New Roman" w:hAnsi="Times New Roman"/>
          <w:bCs/>
        </w:rPr>
        <w:t xml:space="preserve"> </w:t>
      </w:r>
      <w:r w:rsidR="00582D3F" w:rsidRPr="004D45EA">
        <w:rPr>
          <w:rFonts w:ascii="Times New Roman" w:hAnsi="Times New Roman"/>
          <w:bCs/>
        </w:rPr>
        <w:t xml:space="preserve">16 </w:t>
      </w:r>
      <w:r w:rsidR="007A714C" w:rsidRPr="004D45EA">
        <w:rPr>
          <w:rFonts w:ascii="Times New Roman" w:hAnsi="Times New Roman"/>
          <w:bCs/>
        </w:rPr>
        <w:t>ods</w:t>
      </w:r>
      <w:r w:rsidR="0066336E" w:rsidRPr="004D45EA">
        <w:rPr>
          <w:rFonts w:ascii="Times New Roman" w:hAnsi="Times New Roman"/>
          <w:bCs/>
        </w:rPr>
        <w:t>.</w:t>
      </w:r>
      <w:r w:rsidR="007A714C" w:rsidRPr="004D45EA">
        <w:rPr>
          <w:rFonts w:ascii="Times New Roman" w:hAnsi="Times New Roman"/>
          <w:bCs/>
        </w:rPr>
        <w:t xml:space="preserve"> </w:t>
      </w:r>
      <w:r w:rsidR="00582D3F" w:rsidRPr="004D45EA">
        <w:rPr>
          <w:rFonts w:ascii="Times New Roman" w:hAnsi="Times New Roman"/>
          <w:bCs/>
        </w:rPr>
        <w:t xml:space="preserve">16 písm. a) </w:t>
      </w:r>
      <w:r w:rsidR="00125012" w:rsidRPr="004D45EA">
        <w:rPr>
          <w:rFonts w:ascii="Times New Roman" w:hAnsi="Times New Roman"/>
          <w:bCs/>
        </w:rPr>
        <w:t>VZP</w:t>
      </w:r>
      <w:r w:rsidRPr="004D45EA">
        <w:rPr>
          <w:rFonts w:ascii="Times New Roman" w:hAnsi="Times New Roman"/>
          <w:bCs/>
        </w:rPr>
        <w:t>;</w:t>
      </w:r>
    </w:p>
    <w:p w14:paraId="7A55B93F" w14:textId="626F3DED" w:rsidR="002F22D1" w:rsidRPr="00752DA8" w:rsidRDefault="002F22D1" w:rsidP="00863F98">
      <w:pPr>
        <w:tabs>
          <w:tab w:val="num" w:pos="426"/>
        </w:tabs>
        <w:spacing w:before="120"/>
        <w:ind w:left="426"/>
        <w:jc w:val="both"/>
        <w:rPr>
          <w:rFonts w:ascii="Times New Roman" w:hAnsi="Times New Roman"/>
          <w:bCs/>
        </w:rPr>
      </w:pPr>
      <w:r w:rsidRPr="00752DA8">
        <w:rPr>
          <w:rFonts w:ascii="Times New Roman" w:hAnsi="Times New Roman"/>
          <w:b/>
          <w:bCs/>
        </w:rPr>
        <w:t xml:space="preserve">Merateľný ukazovateľ </w:t>
      </w:r>
      <w:r w:rsidR="00EA23EF" w:rsidRPr="00752DA8">
        <w:rPr>
          <w:rFonts w:ascii="Times New Roman" w:hAnsi="Times New Roman"/>
          <w:b/>
          <w:bCs/>
        </w:rPr>
        <w:t>výstupu</w:t>
      </w:r>
      <w:r w:rsidRPr="00752DA8">
        <w:rPr>
          <w:rFonts w:ascii="Times New Roman" w:hAnsi="Times New Roman"/>
          <w:b/>
          <w:bCs/>
        </w:rPr>
        <w:t xml:space="preserve"> – </w:t>
      </w:r>
      <w:r w:rsidRPr="00752DA8">
        <w:rPr>
          <w:rFonts w:ascii="Times New Roman" w:hAnsi="Times New Roman"/>
          <w:bCs/>
        </w:rPr>
        <w:t>Merateľný ukazovateľ Projektu</w:t>
      </w:r>
      <w:r w:rsidR="00E90A5E" w:rsidRPr="00752DA8">
        <w:rPr>
          <w:rFonts w:ascii="Times New Roman" w:hAnsi="Times New Roman"/>
          <w:bCs/>
        </w:rPr>
        <w:t>, ktorý odzrkadľuje skutočné dosahovanie pokroku na úrovni Projektu</w:t>
      </w:r>
      <w:r w:rsidR="00776E1C">
        <w:rPr>
          <w:rFonts w:ascii="Times New Roman" w:hAnsi="Times New Roman"/>
          <w:bCs/>
        </w:rPr>
        <w:t xml:space="preserve"> </w:t>
      </w:r>
      <w:r w:rsidR="000E2B4A" w:rsidRPr="00752DA8">
        <w:rPr>
          <w:rFonts w:ascii="Times New Roman" w:hAnsi="Times New Roman"/>
          <w:bCs/>
        </w:rPr>
        <w:t xml:space="preserve"> a dosiahnutie jeho cieľovej hodnoty </w:t>
      </w:r>
      <w:r w:rsidR="00E16E1A" w:rsidRPr="00752DA8">
        <w:rPr>
          <w:rFonts w:ascii="Times New Roman" w:hAnsi="Times New Roman"/>
          <w:bCs/>
        </w:rPr>
        <w:t>je pre Prijímateľa záväzné</w:t>
      </w:r>
      <w:r w:rsidR="000D75DC" w:rsidRPr="00752DA8">
        <w:rPr>
          <w:rFonts w:ascii="Times New Roman" w:hAnsi="Times New Roman"/>
          <w:bCs/>
        </w:rPr>
        <w:t xml:space="preserve">. </w:t>
      </w:r>
      <w:r w:rsidR="00081CA1" w:rsidRPr="00752DA8">
        <w:rPr>
          <w:rFonts w:ascii="Times New Roman" w:hAnsi="Times New Roman"/>
          <w:bCs/>
        </w:rPr>
        <w:t>Pri</w:t>
      </w:r>
      <w:r w:rsidR="000D75DC" w:rsidRPr="00752DA8">
        <w:rPr>
          <w:rFonts w:ascii="Times New Roman" w:hAnsi="Times New Roman"/>
          <w:bCs/>
        </w:rPr>
        <w:t xml:space="preserve"> nedosiahnut</w:t>
      </w:r>
      <w:r w:rsidR="00081CA1" w:rsidRPr="00752DA8">
        <w:rPr>
          <w:rFonts w:ascii="Times New Roman" w:hAnsi="Times New Roman"/>
          <w:bCs/>
        </w:rPr>
        <w:t>í</w:t>
      </w:r>
      <w:r w:rsidR="000D75DC" w:rsidRPr="00752DA8">
        <w:rPr>
          <w:rFonts w:ascii="Times New Roman" w:hAnsi="Times New Roman"/>
          <w:bCs/>
        </w:rPr>
        <w:t xml:space="preserve"> cieľovej hodnoty Merateľného ukazovateľa výstupu </w:t>
      </w:r>
      <w:r w:rsidR="00081CA1" w:rsidRPr="00752DA8">
        <w:rPr>
          <w:rFonts w:ascii="Times New Roman" w:hAnsi="Times New Roman"/>
          <w:bCs/>
        </w:rPr>
        <w:t xml:space="preserve">sa uplatní tzv. sankčný mechanizmus </w:t>
      </w:r>
      <w:r w:rsidR="00081CA1" w:rsidRPr="004D45EA">
        <w:rPr>
          <w:rFonts w:ascii="Times New Roman" w:hAnsi="Times New Roman"/>
          <w:bCs/>
        </w:rPr>
        <w:t xml:space="preserve">podľa článku </w:t>
      </w:r>
      <w:r w:rsidR="00582D3F" w:rsidRPr="004D45EA">
        <w:rPr>
          <w:rFonts w:ascii="Times New Roman" w:hAnsi="Times New Roman"/>
          <w:bCs/>
        </w:rPr>
        <w:t>18 ods. 1 písm</w:t>
      </w:r>
      <w:r w:rsidR="00582D3F" w:rsidRPr="00BC4E40">
        <w:rPr>
          <w:rFonts w:ascii="Times New Roman" w:hAnsi="Times New Roman"/>
          <w:bCs/>
        </w:rPr>
        <w:t xml:space="preserve">. </w:t>
      </w:r>
      <w:r w:rsidR="000B331F" w:rsidRPr="00BC4E40">
        <w:rPr>
          <w:rFonts w:ascii="Times New Roman" w:hAnsi="Times New Roman"/>
          <w:bCs/>
        </w:rPr>
        <w:t>h</w:t>
      </w:r>
      <w:r w:rsidR="0096227D" w:rsidRPr="00BC4E40">
        <w:rPr>
          <w:rFonts w:ascii="Times New Roman" w:hAnsi="Times New Roman"/>
          <w:bCs/>
        </w:rPr>
        <w:t>)</w:t>
      </w:r>
      <w:r w:rsidR="00582D3F" w:rsidRPr="004D45EA">
        <w:rPr>
          <w:rFonts w:ascii="Times New Roman" w:hAnsi="Times New Roman"/>
          <w:bCs/>
        </w:rPr>
        <w:t xml:space="preserve"> </w:t>
      </w:r>
      <w:r w:rsidR="00081CA1" w:rsidRPr="004D45EA">
        <w:rPr>
          <w:rFonts w:ascii="Times New Roman" w:hAnsi="Times New Roman"/>
          <w:bCs/>
        </w:rPr>
        <w:t>VZP</w:t>
      </w:r>
      <w:r w:rsidR="00DC418E" w:rsidRPr="004D45EA">
        <w:rPr>
          <w:rFonts w:ascii="Times New Roman" w:hAnsi="Times New Roman"/>
          <w:bCs/>
        </w:rPr>
        <w:t>;</w:t>
      </w:r>
    </w:p>
    <w:p w14:paraId="20A63ABA" w14:textId="0CA50634" w:rsidR="00F95A77" w:rsidRPr="00701ED6" w:rsidRDefault="00F95A77" w:rsidP="009814D8">
      <w:pPr>
        <w:pStyle w:val="Odsekzoznamu"/>
        <w:tabs>
          <w:tab w:val="num" w:pos="426"/>
        </w:tabs>
        <w:spacing w:after="120" w:line="276" w:lineRule="auto"/>
        <w:ind w:left="425"/>
        <w:jc w:val="both"/>
        <w:rPr>
          <w:sz w:val="22"/>
          <w:szCs w:val="22"/>
        </w:rPr>
      </w:pPr>
      <w:r>
        <w:rPr>
          <w:b/>
          <w:sz w:val="22"/>
          <w:szCs w:val="22"/>
        </w:rPr>
        <w:t xml:space="preserve">Nariadenie 2021/1060 </w:t>
      </w:r>
      <w:r>
        <w:rPr>
          <w:sz w:val="22"/>
          <w:szCs w:val="22"/>
        </w:rPr>
        <w:t xml:space="preserve">alebo </w:t>
      </w:r>
      <w:r>
        <w:rPr>
          <w:b/>
          <w:sz w:val="22"/>
          <w:szCs w:val="22"/>
        </w:rPr>
        <w:t>všeobecné nariadenie</w:t>
      </w:r>
      <w:r>
        <w:rPr>
          <w:sz w:val="22"/>
          <w:szCs w:val="22"/>
        </w:rPr>
        <w:t xml:space="preserve"> - </w:t>
      </w:r>
      <w:r w:rsidRPr="00F95A77">
        <w:rPr>
          <w:sz w:val="22"/>
          <w:szCs w:val="22"/>
        </w:rPr>
        <w:t>Nariadenie Európskeho pa</w:t>
      </w:r>
      <w:r w:rsidR="00AB7BB3">
        <w:rPr>
          <w:sz w:val="22"/>
          <w:szCs w:val="22"/>
        </w:rPr>
        <w:t xml:space="preserve">rlamentu a Rady (EÚ, Euratom) </w:t>
      </w:r>
      <w:r w:rsidR="00AB7BB3" w:rsidRPr="00AB7BB3">
        <w:rPr>
          <w:sz w:val="22"/>
          <w:szCs w:val="22"/>
        </w:rPr>
        <w:t>2021/1060 z 24. júna 2021, ktorým sa stanovujú spoločné ustanovenia o Európskom fonde regionálneho rozvoja, Európskom sociálnom fonde plus, Kohéznom fonde, Fonde na spravodlivú transformáciu a Európskom námornom, rybolovnom a akvakultúrnom fonde a rozpočtové pravidlá pre uvedené fondy, ako aj pre Fond pre azyl, migráciu a integráciu, Fond pre vnútornú bezpečnosť a Nástroj finančnej podpory na riadenie hraníc a vízovú politiku</w:t>
      </w:r>
      <w:r>
        <w:rPr>
          <w:sz w:val="22"/>
          <w:szCs w:val="22"/>
        </w:rPr>
        <w:t>;</w:t>
      </w:r>
    </w:p>
    <w:p w14:paraId="200A8E00" w14:textId="77777777" w:rsidR="00F95A77" w:rsidRDefault="00F95A77" w:rsidP="009814D8">
      <w:pPr>
        <w:pStyle w:val="Odsekzoznamu"/>
        <w:tabs>
          <w:tab w:val="num" w:pos="426"/>
        </w:tabs>
        <w:spacing w:after="120" w:line="276" w:lineRule="auto"/>
        <w:ind w:left="425"/>
        <w:jc w:val="both"/>
        <w:rPr>
          <w:b/>
          <w:sz w:val="22"/>
          <w:szCs w:val="22"/>
        </w:rPr>
      </w:pPr>
    </w:p>
    <w:p w14:paraId="194C1FBE" w14:textId="4A302B6E" w:rsidR="002F22D1" w:rsidRPr="0053233F" w:rsidRDefault="002F22D1" w:rsidP="009814D8">
      <w:pPr>
        <w:pStyle w:val="Odsekzoznamu"/>
        <w:tabs>
          <w:tab w:val="num" w:pos="426"/>
        </w:tabs>
        <w:spacing w:after="120" w:line="276" w:lineRule="auto"/>
        <w:ind w:left="425"/>
        <w:jc w:val="both"/>
        <w:rPr>
          <w:sz w:val="22"/>
          <w:szCs w:val="22"/>
        </w:rPr>
      </w:pPr>
      <w:r w:rsidRPr="009814D8">
        <w:rPr>
          <w:b/>
          <w:sz w:val="22"/>
          <w:szCs w:val="22"/>
        </w:rPr>
        <w:t xml:space="preserve">Nariadenia k jednotlivým </w:t>
      </w:r>
      <w:r w:rsidR="00424A18">
        <w:rPr>
          <w:b/>
          <w:sz w:val="22"/>
          <w:szCs w:val="22"/>
        </w:rPr>
        <w:t>fondom</w:t>
      </w:r>
      <w:r w:rsidR="00424A18" w:rsidRPr="009814D8">
        <w:rPr>
          <w:b/>
          <w:sz w:val="22"/>
          <w:szCs w:val="22"/>
        </w:rPr>
        <w:t xml:space="preserve"> </w:t>
      </w:r>
      <w:r w:rsidRPr="009814D8">
        <w:rPr>
          <w:sz w:val="22"/>
          <w:szCs w:val="22"/>
        </w:rPr>
        <w:t xml:space="preserve">– zahŕňajú pre účely tejto Zmluvy o poskytnutí NFP </w:t>
      </w:r>
      <w:r w:rsidR="0010284A" w:rsidRPr="00752DA8">
        <w:rPr>
          <w:sz w:val="22"/>
          <w:szCs w:val="22"/>
          <w:lang w:eastAsia="en-US"/>
        </w:rPr>
        <w:t>n</w:t>
      </w:r>
      <w:r w:rsidR="006543E2" w:rsidRPr="00752DA8">
        <w:rPr>
          <w:sz w:val="22"/>
          <w:szCs w:val="22"/>
          <w:lang w:eastAsia="en-US"/>
        </w:rPr>
        <w:t xml:space="preserve">ariadenie Európskeho parlamentu </w:t>
      </w:r>
      <w:r w:rsidR="0010284A" w:rsidRPr="00752DA8">
        <w:rPr>
          <w:sz w:val="22"/>
          <w:szCs w:val="22"/>
          <w:lang w:eastAsia="en-US"/>
        </w:rPr>
        <w:t xml:space="preserve">(ďalej </w:t>
      </w:r>
      <w:r w:rsidR="00354DAC">
        <w:rPr>
          <w:sz w:val="22"/>
          <w:szCs w:val="22"/>
          <w:lang w:eastAsia="en-US"/>
        </w:rPr>
        <w:t xml:space="preserve">aj </w:t>
      </w:r>
      <w:r w:rsidR="0010284A" w:rsidRPr="00752DA8">
        <w:rPr>
          <w:sz w:val="22"/>
          <w:szCs w:val="22"/>
          <w:lang w:eastAsia="en-US"/>
        </w:rPr>
        <w:t xml:space="preserve">ako „EP“) </w:t>
      </w:r>
      <w:r w:rsidR="006543E2" w:rsidRPr="00752DA8">
        <w:rPr>
          <w:sz w:val="22"/>
          <w:szCs w:val="22"/>
          <w:lang w:eastAsia="en-US"/>
        </w:rPr>
        <w:t>a Rady (EÚ) 2021/1058 o Európskom fonde regionálneho rozvoja a Kohéznom fonde,</w:t>
      </w:r>
      <w:r w:rsidR="0010284A" w:rsidRPr="00752DA8">
        <w:rPr>
          <w:sz w:val="22"/>
          <w:szCs w:val="22"/>
          <w:lang w:eastAsia="en-US"/>
        </w:rPr>
        <w:t xml:space="preserve"> </w:t>
      </w:r>
      <w:r w:rsidR="0010284A" w:rsidRPr="00752DA8">
        <w:rPr>
          <w:sz w:val="22"/>
          <w:szCs w:val="22"/>
        </w:rPr>
        <w:t>n</w:t>
      </w:r>
      <w:r w:rsidR="006543E2" w:rsidRPr="006543E2">
        <w:rPr>
          <w:sz w:val="22"/>
          <w:szCs w:val="22"/>
        </w:rPr>
        <w:t xml:space="preserve">ariadenie </w:t>
      </w:r>
      <w:r w:rsidR="0010284A" w:rsidRPr="00752DA8">
        <w:rPr>
          <w:sz w:val="22"/>
          <w:szCs w:val="22"/>
        </w:rPr>
        <w:t>EP</w:t>
      </w:r>
      <w:r w:rsidR="006543E2" w:rsidRPr="006543E2">
        <w:rPr>
          <w:sz w:val="22"/>
          <w:szCs w:val="22"/>
        </w:rPr>
        <w:t xml:space="preserve"> a Rady (EÚ) 2021/1057, </w:t>
      </w:r>
      <w:r w:rsidR="006543E2" w:rsidRPr="006543E2">
        <w:rPr>
          <w:sz w:val="22"/>
          <w:szCs w:val="22"/>
        </w:rPr>
        <w:lastRenderedPageBreak/>
        <w:t xml:space="preserve">ktorým sa zriaďuje Európsky sociálny fond plus (ESF+) a zrušuje nariadenie (EÚ) </w:t>
      </w:r>
      <w:r w:rsidR="006543E2" w:rsidRPr="0053233F">
        <w:rPr>
          <w:sz w:val="22"/>
          <w:szCs w:val="22"/>
        </w:rPr>
        <w:t>č. 1296/2013,</w:t>
      </w:r>
      <w:r w:rsidR="0010284A" w:rsidRPr="0053233F">
        <w:rPr>
          <w:sz w:val="22"/>
          <w:szCs w:val="22"/>
        </w:rPr>
        <w:t xml:space="preserve"> n</w:t>
      </w:r>
      <w:r w:rsidR="006543E2" w:rsidRPr="0053233F">
        <w:rPr>
          <w:sz w:val="22"/>
          <w:szCs w:val="22"/>
        </w:rPr>
        <w:t xml:space="preserve">ariadenie </w:t>
      </w:r>
      <w:r w:rsidR="0010284A" w:rsidRPr="0053233F">
        <w:rPr>
          <w:sz w:val="22"/>
          <w:szCs w:val="22"/>
        </w:rPr>
        <w:t>EP</w:t>
      </w:r>
      <w:r w:rsidR="006543E2" w:rsidRPr="0053233F">
        <w:rPr>
          <w:sz w:val="22"/>
          <w:szCs w:val="22"/>
        </w:rPr>
        <w:t xml:space="preserve"> a Rady (EÚ) 2021/1139, ktorým sa zriaďuje Európsky námorný, rybolovný a akvakultúrny fond a ktorým sa mení nariadenie (EÚ) 2017/1004,</w:t>
      </w:r>
      <w:r w:rsidR="0010284A" w:rsidRPr="0053233F">
        <w:rPr>
          <w:sz w:val="22"/>
          <w:szCs w:val="22"/>
        </w:rPr>
        <w:t xml:space="preserve"> n</w:t>
      </w:r>
      <w:r w:rsidR="006543E2" w:rsidRPr="0053233F">
        <w:rPr>
          <w:sz w:val="22"/>
          <w:szCs w:val="22"/>
        </w:rPr>
        <w:t xml:space="preserve">ariadenie </w:t>
      </w:r>
      <w:r w:rsidR="0010284A" w:rsidRPr="0053233F">
        <w:rPr>
          <w:sz w:val="22"/>
          <w:szCs w:val="22"/>
        </w:rPr>
        <w:t>EP</w:t>
      </w:r>
      <w:r w:rsidR="006543E2" w:rsidRPr="0053233F">
        <w:rPr>
          <w:sz w:val="22"/>
          <w:szCs w:val="22"/>
        </w:rPr>
        <w:t xml:space="preserve"> a Rady (EÚ) 2021/1056, ktorým sa zriaďuje Fond na spravodlivú transformáciu,</w:t>
      </w:r>
      <w:r w:rsidR="0010284A" w:rsidRPr="0053233F">
        <w:rPr>
          <w:sz w:val="22"/>
          <w:szCs w:val="22"/>
        </w:rPr>
        <w:t xml:space="preserve"> n</w:t>
      </w:r>
      <w:r w:rsidR="006543E2" w:rsidRPr="0053233F">
        <w:rPr>
          <w:sz w:val="22"/>
          <w:szCs w:val="22"/>
        </w:rPr>
        <w:t xml:space="preserve">ariadenie </w:t>
      </w:r>
      <w:r w:rsidR="0010284A" w:rsidRPr="0053233F">
        <w:rPr>
          <w:sz w:val="22"/>
          <w:szCs w:val="22"/>
        </w:rPr>
        <w:t>EP</w:t>
      </w:r>
      <w:r w:rsidR="006543E2" w:rsidRPr="0053233F">
        <w:rPr>
          <w:sz w:val="22"/>
          <w:szCs w:val="22"/>
        </w:rPr>
        <w:t xml:space="preserve"> a Rady (EÚ) 2021/1059 o osobitných ustanoveniach týkajúcich sa cieľa Európska územná spolupráca (Interreg) podporovaného z  Európskeho fondu regionálneho rozvoja a vonkajších finančných nástrojov</w:t>
      </w:r>
      <w:r w:rsidR="00701ED6" w:rsidRPr="0053233F">
        <w:rPr>
          <w:sz w:val="22"/>
          <w:szCs w:val="22"/>
        </w:rPr>
        <w:t>;</w:t>
      </w:r>
    </w:p>
    <w:p w14:paraId="186A7259" w14:textId="2905ADA6" w:rsidR="002F22D1" w:rsidRPr="00752DA8" w:rsidRDefault="002F22D1" w:rsidP="009814D8">
      <w:pPr>
        <w:tabs>
          <w:tab w:val="num" w:pos="426"/>
        </w:tabs>
        <w:autoSpaceDE w:val="0"/>
        <w:autoSpaceDN w:val="0"/>
        <w:adjustRightInd w:val="0"/>
        <w:spacing w:before="120"/>
        <w:ind w:left="425"/>
        <w:jc w:val="both"/>
        <w:rPr>
          <w:rFonts w:ascii="Times New Roman" w:hAnsi="Times New Roman"/>
          <w:b/>
        </w:rPr>
      </w:pPr>
      <w:r w:rsidRPr="0053233F">
        <w:rPr>
          <w:rFonts w:ascii="Times New Roman" w:hAnsi="Times New Roman"/>
          <w:b/>
        </w:rPr>
        <w:t xml:space="preserve">Nariadenie </w:t>
      </w:r>
      <w:r w:rsidR="007D23F2" w:rsidRPr="0053233F">
        <w:rPr>
          <w:rFonts w:ascii="Times New Roman" w:hAnsi="Times New Roman"/>
          <w:b/>
        </w:rPr>
        <w:t>2018</w:t>
      </w:r>
      <w:r w:rsidRPr="0053233F">
        <w:rPr>
          <w:rFonts w:ascii="Times New Roman" w:hAnsi="Times New Roman"/>
          <w:b/>
        </w:rPr>
        <w:t>/</w:t>
      </w:r>
      <w:r w:rsidR="007D23F2" w:rsidRPr="0053233F">
        <w:rPr>
          <w:rFonts w:ascii="Times New Roman" w:hAnsi="Times New Roman"/>
          <w:b/>
        </w:rPr>
        <w:t xml:space="preserve">1046 </w:t>
      </w:r>
      <w:r w:rsidRPr="0053233F">
        <w:rPr>
          <w:rFonts w:ascii="Times New Roman" w:hAnsi="Times New Roman"/>
        </w:rPr>
        <w:t>– Nariadenie Európskeho parlamentu a Rady (EÚ, Euratom) </w:t>
      </w:r>
      <w:r w:rsidR="007D23F2" w:rsidRPr="0053233F">
        <w:rPr>
          <w:rFonts w:ascii="Times New Roman" w:hAnsi="Times New Roman"/>
        </w:rPr>
        <w:t>2018/1046</w:t>
      </w:r>
      <w:r w:rsidRPr="0053233F">
        <w:rPr>
          <w:rFonts w:ascii="Times New Roman" w:hAnsi="Times New Roman"/>
        </w:rPr>
        <w:t xml:space="preserve"> z  </w:t>
      </w:r>
      <w:r w:rsidR="007D23F2" w:rsidRPr="0053233F">
        <w:rPr>
          <w:rFonts w:ascii="Times New Roman" w:hAnsi="Times New Roman"/>
        </w:rPr>
        <w:t>18. júla 2018</w:t>
      </w:r>
      <w:r w:rsidRPr="0053233F">
        <w:rPr>
          <w:rFonts w:ascii="Times New Roman" w:hAnsi="Times New Roman"/>
        </w:rPr>
        <w:t xml:space="preserve">, o rozpočtových pravidlách, ktoré sa vzťahujú na všeobecný rozpočet Únie, </w:t>
      </w:r>
      <w:r w:rsidR="007D23F2" w:rsidRPr="0053233F">
        <w:rPr>
          <w:rFonts w:ascii="Times New Roman" w:hAnsi="Times New Roman"/>
        </w:rPr>
        <w:t>o zmene nariadení (EÚ) č. 1296/2013, (EÚ) č. 1301/2013, (EÚ) č. 1303/2013, (EÚ) č. 1304/2013, (EÚ) č. 1309/2013, (EÚ) č. 1316/2013, (EÚ) č. 223/2014,</w:t>
      </w:r>
      <w:r w:rsidR="007D23F2" w:rsidRPr="00752DA8">
        <w:rPr>
          <w:rFonts w:ascii="Times New Roman" w:hAnsi="Times New Roman"/>
        </w:rPr>
        <w:t xml:space="preserve"> (EÚ) č. 283/2014 a rozhodnutia č. 541/2014/EÚ </w:t>
      </w:r>
      <w:r w:rsidRPr="00752DA8">
        <w:rPr>
          <w:rFonts w:ascii="Times New Roman" w:hAnsi="Times New Roman"/>
        </w:rPr>
        <w:t>a</w:t>
      </w:r>
      <w:r w:rsidR="007D23F2" w:rsidRPr="00752DA8">
        <w:rPr>
          <w:rFonts w:ascii="Times New Roman" w:hAnsi="Times New Roman"/>
        </w:rPr>
        <w:t xml:space="preserve"> o </w:t>
      </w:r>
      <w:r w:rsidRPr="00752DA8">
        <w:rPr>
          <w:rFonts w:ascii="Times New Roman" w:hAnsi="Times New Roman"/>
        </w:rPr>
        <w:t>zrušení nariadenia (</w:t>
      </w:r>
      <w:r w:rsidR="007D23F2" w:rsidRPr="00752DA8">
        <w:rPr>
          <w:rFonts w:ascii="Times New Roman" w:hAnsi="Times New Roman"/>
        </w:rPr>
        <w:t>EÚ</w:t>
      </w:r>
      <w:r w:rsidRPr="00752DA8">
        <w:rPr>
          <w:rFonts w:ascii="Times New Roman" w:hAnsi="Times New Roman"/>
        </w:rPr>
        <w:t>, Euratom) č. </w:t>
      </w:r>
      <w:r w:rsidR="007D23F2" w:rsidRPr="00752DA8">
        <w:rPr>
          <w:rFonts w:ascii="Times New Roman" w:hAnsi="Times New Roman"/>
        </w:rPr>
        <w:t>966</w:t>
      </w:r>
      <w:r w:rsidRPr="00752DA8">
        <w:rPr>
          <w:rFonts w:ascii="Times New Roman" w:hAnsi="Times New Roman"/>
        </w:rPr>
        <w:t>/</w:t>
      </w:r>
      <w:r w:rsidR="007D23F2" w:rsidRPr="00752DA8">
        <w:rPr>
          <w:rFonts w:ascii="Times New Roman" w:hAnsi="Times New Roman"/>
        </w:rPr>
        <w:t>2012</w:t>
      </w:r>
      <w:r w:rsidRPr="00752DA8">
        <w:rPr>
          <w:rFonts w:ascii="Times New Roman" w:hAnsi="Times New Roman"/>
        </w:rPr>
        <w:t xml:space="preserve">; </w:t>
      </w:r>
    </w:p>
    <w:p w14:paraId="46B18E42" w14:textId="59E3747F" w:rsidR="002F22D1" w:rsidRPr="000E5723" w:rsidRDefault="002F22D1" w:rsidP="00B83EB8">
      <w:pPr>
        <w:tabs>
          <w:tab w:val="left" w:pos="426"/>
        </w:tabs>
        <w:autoSpaceDE w:val="0"/>
        <w:autoSpaceDN w:val="0"/>
        <w:adjustRightInd w:val="0"/>
        <w:spacing w:before="120"/>
        <w:ind w:left="426"/>
        <w:jc w:val="both"/>
        <w:rPr>
          <w:rFonts w:ascii="Times New Roman" w:hAnsi="Times New Roman"/>
          <w:b/>
        </w:rPr>
      </w:pPr>
      <w:r w:rsidRPr="000E5723">
        <w:rPr>
          <w:rFonts w:ascii="Times New Roman" w:hAnsi="Times New Roman"/>
          <w:b/>
        </w:rPr>
        <w:t xml:space="preserve">Nenávratný finančný príspevok </w:t>
      </w:r>
      <w:r w:rsidRPr="00701ED6">
        <w:rPr>
          <w:rFonts w:ascii="Times New Roman" w:hAnsi="Times New Roman"/>
        </w:rPr>
        <w:t>alebo</w:t>
      </w:r>
      <w:r w:rsidRPr="000E5723">
        <w:rPr>
          <w:rFonts w:ascii="Times New Roman" w:hAnsi="Times New Roman"/>
          <w:b/>
        </w:rPr>
        <w:t xml:space="preserve"> NFP </w:t>
      </w:r>
      <w:r w:rsidRPr="000E5723">
        <w:rPr>
          <w:rFonts w:ascii="Times New Roman" w:hAnsi="Times New Roman"/>
        </w:rPr>
        <w:t xml:space="preserve">- suma finančných prostriedkov poskytnutá </w:t>
      </w:r>
      <w:r w:rsidR="006258F4">
        <w:rPr>
          <w:rFonts w:ascii="Times New Roman" w:hAnsi="Times New Roman"/>
        </w:rPr>
        <w:t>P</w:t>
      </w:r>
      <w:r w:rsidRPr="000E5723">
        <w:rPr>
          <w:rFonts w:ascii="Times New Roman" w:hAnsi="Times New Roman"/>
        </w:rPr>
        <w:t>rijímateľovi na Realizáciu aktivít Projektu, vychádzajúc</w:t>
      </w:r>
      <w:r w:rsidR="00183B05" w:rsidRPr="000E5723">
        <w:rPr>
          <w:rFonts w:ascii="Times New Roman" w:hAnsi="Times New Roman"/>
        </w:rPr>
        <w:t>a</w:t>
      </w:r>
      <w:r w:rsidRPr="000E5723">
        <w:rPr>
          <w:rFonts w:ascii="Times New Roman" w:hAnsi="Times New Roman"/>
        </w:rPr>
        <w:t xml:space="preserve"> zo Schválenej žiadosti o NFP, podľa podmienok Zmluvy o poskytnutí NFP</w:t>
      </w:r>
      <w:r w:rsidR="00183B05" w:rsidRPr="000E5723">
        <w:rPr>
          <w:rFonts w:ascii="Times New Roman" w:hAnsi="Times New Roman"/>
        </w:rPr>
        <w:t>,</w:t>
      </w:r>
      <w:r w:rsidRPr="000E5723">
        <w:rPr>
          <w:rFonts w:ascii="Times New Roman" w:hAnsi="Times New Roman"/>
        </w:rPr>
        <w:t xml:space="preserve"> z verejných prostriedkov v súlade s platnou právnou úpravou (najmä zákonom o</w:t>
      </w:r>
      <w:r w:rsidR="00023117">
        <w:rPr>
          <w:rFonts w:ascii="Times New Roman" w:hAnsi="Times New Roman"/>
        </w:rPr>
        <w:t> </w:t>
      </w:r>
      <w:r w:rsidRPr="000E5723">
        <w:rPr>
          <w:rFonts w:ascii="Times New Roman" w:hAnsi="Times New Roman"/>
        </w:rPr>
        <w:t>príspevk</w:t>
      </w:r>
      <w:r w:rsidR="00023117">
        <w:rPr>
          <w:rFonts w:ascii="Times New Roman" w:hAnsi="Times New Roman"/>
        </w:rPr>
        <w:t>och z fondov EÚ</w:t>
      </w:r>
      <w:r w:rsidRPr="000E5723">
        <w:rPr>
          <w:rFonts w:ascii="Times New Roman" w:hAnsi="Times New Roman"/>
        </w:rPr>
        <w:t>, zákonom o finančnej kontrole a audite  a zákonom o rozpočtových pravidlách)</w:t>
      </w:r>
      <w:r w:rsidR="00825192" w:rsidRPr="000E5723">
        <w:rPr>
          <w:rFonts w:ascii="Times New Roman" w:hAnsi="Times New Roman"/>
        </w:rPr>
        <w:t>;</w:t>
      </w:r>
      <w:r w:rsidRPr="000E5723">
        <w:rPr>
          <w:rFonts w:ascii="Times New Roman" w:hAnsi="Times New Roman"/>
        </w:rPr>
        <w:t xml:space="preserve"> </w:t>
      </w:r>
    </w:p>
    <w:p w14:paraId="24AB5039" w14:textId="7272008D" w:rsidR="002F22D1" w:rsidRPr="000E5723" w:rsidRDefault="002F22D1" w:rsidP="00B83EB8">
      <w:pPr>
        <w:tabs>
          <w:tab w:val="left" w:pos="426"/>
        </w:tabs>
        <w:spacing w:before="120"/>
        <w:ind w:left="426"/>
        <w:jc w:val="both"/>
        <w:rPr>
          <w:rFonts w:ascii="Times New Roman" w:hAnsi="Times New Roman"/>
        </w:rPr>
      </w:pPr>
      <w:r w:rsidRPr="000E5723">
        <w:rPr>
          <w:rFonts w:ascii="Times New Roman" w:hAnsi="Times New Roman"/>
          <w:b/>
        </w:rPr>
        <w:t>Neoprávnené výdavky</w:t>
      </w:r>
      <w:r w:rsidRPr="000E5723">
        <w:rPr>
          <w:rFonts w:ascii="Times New Roman" w:hAnsi="Times New Roman"/>
        </w:rPr>
        <w:t xml:space="preserve"> – výdavky Projektu, ktoré nie sú Oprávnenými výdavkami; ide najmä o výdavky, ktoré </w:t>
      </w:r>
      <w:r w:rsidR="001E585A">
        <w:rPr>
          <w:rFonts w:ascii="Times New Roman" w:hAnsi="Times New Roman"/>
        </w:rPr>
        <w:t xml:space="preserve">nespĺňajú pravidlá oprávnenosti podľa </w:t>
      </w:r>
      <w:r w:rsidRPr="000E5723">
        <w:rPr>
          <w:rFonts w:ascii="Times New Roman" w:hAnsi="Times New Roman"/>
        </w:rPr>
        <w:t>Zmluv</w:t>
      </w:r>
      <w:r w:rsidR="001E585A">
        <w:rPr>
          <w:rFonts w:ascii="Times New Roman" w:hAnsi="Times New Roman"/>
        </w:rPr>
        <w:t>y</w:t>
      </w:r>
      <w:r w:rsidRPr="000E5723">
        <w:rPr>
          <w:rFonts w:ascii="Times New Roman" w:hAnsi="Times New Roman"/>
        </w:rPr>
        <w:t xml:space="preserve"> o poskytnutí NFP </w:t>
      </w:r>
      <w:r w:rsidR="001E585A">
        <w:rPr>
          <w:rFonts w:ascii="Times New Roman" w:hAnsi="Times New Roman"/>
        </w:rPr>
        <w:t xml:space="preserve">a/alebo </w:t>
      </w:r>
      <w:r w:rsidR="002671FF">
        <w:rPr>
          <w:rFonts w:ascii="Times New Roman" w:hAnsi="Times New Roman"/>
        </w:rPr>
        <w:t xml:space="preserve">Výzvy a/alebo schémy pomoci a/alebo </w:t>
      </w:r>
      <w:r w:rsidR="001E585A">
        <w:rPr>
          <w:rFonts w:ascii="Times New Roman" w:hAnsi="Times New Roman"/>
        </w:rPr>
        <w:t xml:space="preserve">podľa Právnych </w:t>
      </w:r>
      <w:r w:rsidR="00FD66E5">
        <w:rPr>
          <w:rFonts w:ascii="Times New Roman" w:hAnsi="Times New Roman"/>
        </w:rPr>
        <w:t>d</w:t>
      </w:r>
      <w:r w:rsidR="001E585A">
        <w:rPr>
          <w:rFonts w:ascii="Times New Roman" w:hAnsi="Times New Roman"/>
        </w:rPr>
        <w:t xml:space="preserve">okumentov, ktoré Poskytovateľ vydal pre určenie oprávnenosti výdavkov podľa </w:t>
      </w:r>
      <w:r w:rsidR="008C4298">
        <w:rPr>
          <w:rFonts w:ascii="Times New Roman" w:hAnsi="Times New Roman"/>
        </w:rPr>
        <w:t>čl. 63 ods. 1 všeobecného nariadenia</w:t>
      </w:r>
      <w:r w:rsidR="00825192" w:rsidRPr="000E5723">
        <w:rPr>
          <w:rFonts w:ascii="Times New Roman" w:hAnsi="Times New Roman"/>
        </w:rPr>
        <w:t>;</w:t>
      </w:r>
      <w:r w:rsidR="00087001" w:rsidRPr="000E5723">
        <w:rPr>
          <w:rFonts w:ascii="Times New Roman" w:hAnsi="Times New Roman"/>
        </w:rPr>
        <w:t xml:space="preserve"> </w:t>
      </w:r>
    </w:p>
    <w:p w14:paraId="5B3150CE" w14:textId="19F8686F" w:rsidR="002F22D1" w:rsidRPr="000E5723" w:rsidRDefault="002F22D1" w:rsidP="00B83EB8">
      <w:pPr>
        <w:tabs>
          <w:tab w:val="left" w:pos="426"/>
        </w:tabs>
        <w:spacing w:before="120"/>
        <w:ind w:left="426"/>
        <w:jc w:val="both"/>
        <w:rPr>
          <w:rFonts w:ascii="Times New Roman" w:hAnsi="Times New Roman"/>
        </w:rPr>
      </w:pPr>
      <w:r w:rsidRPr="000E5723">
        <w:rPr>
          <w:rFonts w:ascii="Times New Roman" w:hAnsi="Times New Roman"/>
          <w:b/>
        </w:rPr>
        <w:t xml:space="preserve">Nezrovnalosť </w:t>
      </w:r>
      <w:r w:rsidR="00B63C32" w:rsidRPr="000E5723">
        <w:rPr>
          <w:rFonts w:ascii="Times New Roman" w:hAnsi="Times New Roman"/>
        </w:rPr>
        <w:t>–</w:t>
      </w:r>
      <w:r w:rsidRPr="000E5723">
        <w:rPr>
          <w:rFonts w:ascii="Times New Roman" w:hAnsi="Times New Roman"/>
        </w:rPr>
        <w:t xml:space="preserve"> </w:t>
      </w:r>
      <w:r w:rsidR="00A52683" w:rsidRPr="004B1074">
        <w:rPr>
          <w:rFonts w:ascii="Times New Roman" w:hAnsi="Times New Roman"/>
        </w:rPr>
        <w:t>akékoľvek porušenie uplatniteľného práva vyplývajúce z konania alebo opomenutia hospodárskeho subjektu, ktorý sa zúčastňuje na implementácii fondov, dôsledkom čoho je alebo by bolo poškodenie rozpočtu EÚ tým, že by bol zaťažený neoprávneným výdavkom. Na účely správnej aplikácie podmienok definície nezrovnalosti stanovenej všeobecným nariadením sa pri posudzovaní skutočností a zistených nedostatkov pod pojmom nezrovnalosť rozumie aj podozrenie z nezrovnalosti</w:t>
      </w:r>
      <w:r w:rsidR="00B63C32" w:rsidRPr="00B83EB8">
        <w:rPr>
          <w:rFonts w:ascii="Times New Roman" w:hAnsi="Times New Roman"/>
        </w:rPr>
        <w:t>;</w:t>
      </w:r>
    </w:p>
    <w:p w14:paraId="3B64719E" w14:textId="14AA5BD7" w:rsidR="00D828B9" w:rsidRPr="000E5723" w:rsidRDefault="00D828B9" w:rsidP="00B83EB8">
      <w:pPr>
        <w:tabs>
          <w:tab w:val="left" w:pos="426"/>
        </w:tabs>
        <w:spacing w:before="120" w:after="0"/>
        <w:ind w:left="426"/>
        <w:jc w:val="both"/>
        <w:rPr>
          <w:rFonts w:ascii="Times New Roman" w:hAnsi="Times New Roman"/>
        </w:rPr>
      </w:pPr>
      <w:r w:rsidRPr="000E5723">
        <w:rPr>
          <w:rFonts w:ascii="Times New Roman" w:hAnsi="Times New Roman"/>
          <w:b/>
          <w:bCs/>
        </w:rPr>
        <w:t>Okolnosť vylučujúca zodpovednosť</w:t>
      </w:r>
      <w:r w:rsidRPr="000E5723">
        <w:rPr>
          <w:rFonts w:ascii="Times New Roman" w:hAnsi="Times New Roman"/>
          <w:bCs/>
        </w:rPr>
        <w:t xml:space="preserve"> alebo </w:t>
      </w:r>
      <w:r w:rsidRPr="000E5723">
        <w:rPr>
          <w:rFonts w:ascii="Times New Roman" w:hAnsi="Times New Roman"/>
          <w:b/>
          <w:bCs/>
        </w:rPr>
        <w:t>OVZ</w:t>
      </w:r>
      <w:r w:rsidRPr="000E5723">
        <w:rPr>
          <w:rFonts w:ascii="Times New Roman" w:hAnsi="Times New Roman"/>
          <w:bCs/>
        </w:rPr>
        <w:t xml:space="preserve"> - prekážka, ktorá nastala nezávisle od vôle, konania alebo opomenutia Zmluvnej strany a bráni jej v splnení jej povinnosti, ak nemožno rozumne predpokladať, že by Zmluvná strana túto prekážku alebo jej následky odvrátila alebo prekonala, a ďalej že by v čase vzniku záväzku túto prekážku predvídala. Účinky </w:t>
      </w:r>
      <w:r w:rsidR="000D1174">
        <w:rPr>
          <w:rFonts w:ascii="Times New Roman" w:hAnsi="Times New Roman"/>
          <w:bCs/>
        </w:rPr>
        <w:t>OVZ</w:t>
      </w:r>
      <w:r w:rsidRPr="000E5723">
        <w:rPr>
          <w:rFonts w:ascii="Times New Roman" w:hAnsi="Times New Roman"/>
          <w:bCs/>
        </w:rPr>
        <w:t xml:space="preserve"> sú obmedzené iba na dobu</w:t>
      </w:r>
      <w:r w:rsidR="004059ED" w:rsidRPr="000E5723">
        <w:rPr>
          <w:rFonts w:ascii="Times New Roman" w:hAnsi="Times New Roman"/>
          <w:bCs/>
        </w:rPr>
        <w:t>,</w:t>
      </w:r>
      <w:r w:rsidRPr="000E5723">
        <w:rPr>
          <w:rFonts w:ascii="Times New Roman" w:hAnsi="Times New Roman"/>
          <w:bCs/>
        </w:rPr>
        <w:t xml:space="preserve"> pokiaľ trvá prekážka, s ktorou sú tieto účinky spojené. Zodpovednosť Zmluvnej strany nevylučuje prekážka, ktorá vznikla z jej hospodárskych pomerov. Na posúdenie toho, či určitá udalosť je OVZ, sa použije </w:t>
      </w:r>
      <w:r w:rsidRPr="000E5723">
        <w:rPr>
          <w:rFonts w:ascii="Times New Roman" w:hAnsi="Times New Roman"/>
        </w:rPr>
        <w:t>ustanovenie §</w:t>
      </w:r>
      <w:r w:rsidR="00710FDF">
        <w:rPr>
          <w:rFonts w:ascii="Times New Roman" w:hAnsi="Times New Roman"/>
        </w:rPr>
        <w:t xml:space="preserve"> </w:t>
      </w:r>
      <w:r w:rsidRPr="000E5723">
        <w:rPr>
          <w:rFonts w:ascii="Times New Roman" w:hAnsi="Times New Roman"/>
        </w:rPr>
        <w:t xml:space="preserve">374 Obchodného zákonníka a ustálené výklady </w:t>
      </w:r>
      <w:r w:rsidR="005D1531" w:rsidRPr="000E5723">
        <w:rPr>
          <w:rFonts w:ascii="Times New Roman" w:hAnsi="Times New Roman"/>
        </w:rPr>
        <w:t xml:space="preserve">a </w:t>
      </w:r>
      <w:r w:rsidRPr="000E5723">
        <w:rPr>
          <w:rFonts w:ascii="Times New Roman" w:hAnsi="Times New Roman"/>
        </w:rPr>
        <w:t xml:space="preserve">judikatúra k tomuto ustanoveniu. </w:t>
      </w:r>
    </w:p>
    <w:p w14:paraId="17677DFD" w14:textId="77777777" w:rsidR="00D828B9" w:rsidRPr="000E5723" w:rsidRDefault="00D828B9" w:rsidP="005F1968">
      <w:pPr>
        <w:tabs>
          <w:tab w:val="num" w:pos="426"/>
        </w:tabs>
        <w:spacing w:before="120" w:after="0"/>
        <w:ind w:left="426"/>
        <w:jc w:val="both"/>
        <w:rPr>
          <w:rFonts w:ascii="Times New Roman" w:hAnsi="Times New Roman"/>
        </w:rPr>
      </w:pPr>
      <w:r w:rsidRPr="000E5723">
        <w:rPr>
          <w:rFonts w:ascii="Times New Roman" w:hAnsi="Times New Roman"/>
        </w:rPr>
        <w:t xml:space="preserve">V zmysle uvedeného udalosť, ktorá má byť OVZ, musí spĺňať všetky nasledovné podmienky: </w:t>
      </w:r>
    </w:p>
    <w:p w14:paraId="7859003D" w14:textId="414B039A" w:rsidR="00D828B9" w:rsidRPr="000E5723" w:rsidRDefault="00D828B9" w:rsidP="005F1968">
      <w:pPr>
        <w:pStyle w:val="Bezriadkovania1"/>
        <w:numPr>
          <w:ilvl w:val="0"/>
          <w:numId w:val="17"/>
        </w:numPr>
        <w:tabs>
          <w:tab w:val="clear" w:pos="1713"/>
          <w:tab w:val="num" w:pos="851"/>
        </w:tabs>
        <w:spacing w:before="120" w:line="276" w:lineRule="auto"/>
        <w:ind w:left="851" w:hanging="425"/>
        <w:jc w:val="both"/>
        <w:rPr>
          <w:rFonts w:ascii="Times New Roman" w:hAnsi="Times New Roman"/>
        </w:rPr>
      </w:pPr>
      <w:r w:rsidRPr="000E5723">
        <w:rPr>
          <w:rFonts w:ascii="Times New Roman" w:hAnsi="Times New Roman"/>
        </w:rPr>
        <w:t>dočasný charakter</w:t>
      </w:r>
      <w:r w:rsidR="00701ED6">
        <w:rPr>
          <w:rFonts w:ascii="Times New Roman" w:hAnsi="Times New Roman"/>
        </w:rPr>
        <w:t xml:space="preserve"> </w:t>
      </w:r>
      <w:r w:rsidRPr="000E5723">
        <w:rPr>
          <w:rFonts w:ascii="Times New Roman" w:hAnsi="Times New Roman"/>
        </w:rPr>
        <w:t xml:space="preserve">prekážky, </w:t>
      </w:r>
      <w:r w:rsidR="00701ED6" w:rsidRPr="000E5723">
        <w:rPr>
          <w:rFonts w:ascii="Times New Roman" w:hAnsi="Times New Roman"/>
        </w:rPr>
        <w:t>ktor</w:t>
      </w:r>
      <w:r w:rsidR="00701ED6">
        <w:rPr>
          <w:rFonts w:ascii="Times New Roman" w:hAnsi="Times New Roman"/>
        </w:rPr>
        <w:t>á</w:t>
      </w:r>
      <w:r w:rsidR="00701ED6" w:rsidRPr="000E5723">
        <w:rPr>
          <w:rFonts w:ascii="Times New Roman" w:hAnsi="Times New Roman"/>
        </w:rPr>
        <w:t xml:space="preserve"> </w:t>
      </w:r>
      <w:r w:rsidRPr="000E5723">
        <w:rPr>
          <w:rFonts w:ascii="Times New Roman" w:hAnsi="Times New Roman"/>
        </w:rPr>
        <w:t>bráni Zmluvnej strane plniť si povinnosti zo záväzku po určitú dobu, ktoré inak je možné splniť</w:t>
      </w:r>
      <w:r w:rsidR="00701ED6">
        <w:rPr>
          <w:rFonts w:ascii="Times New Roman" w:hAnsi="Times New Roman"/>
        </w:rPr>
        <w:t xml:space="preserve">; dočasnosť prekážky </w:t>
      </w:r>
      <w:r w:rsidRPr="000E5723">
        <w:rPr>
          <w:rFonts w:ascii="Times New Roman" w:hAnsi="Times New Roman"/>
        </w:rPr>
        <w:t xml:space="preserve">je základným rozlišovacím znakom od dodatočnej objektívnej nemožnosti plnenia, kedy povinnosť </w:t>
      </w:r>
      <w:r w:rsidRPr="000E5723">
        <w:rPr>
          <w:rFonts w:ascii="Times New Roman" w:hAnsi="Times New Roman"/>
        </w:rPr>
        <w:lastRenderedPageBreak/>
        <w:t xml:space="preserve">dlžníka zanikne, s ohľadom na to, že dodatočná nemožnosť plnenia má trvalý, nie dočasný charakter, </w:t>
      </w:r>
    </w:p>
    <w:p w14:paraId="096B203F" w14:textId="128BEAC1" w:rsidR="00D828B9" w:rsidRPr="000E5723" w:rsidRDefault="00D828B9" w:rsidP="005F1968">
      <w:pPr>
        <w:pStyle w:val="Bezriadkovania1"/>
        <w:numPr>
          <w:ilvl w:val="0"/>
          <w:numId w:val="17"/>
        </w:numPr>
        <w:tabs>
          <w:tab w:val="clear" w:pos="1713"/>
          <w:tab w:val="num" w:pos="851"/>
        </w:tabs>
        <w:spacing w:before="120" w:line="276" w:lineRule="auto"/>
        <w:ind w:left="851" w:hanging="425"/>
        <w:jc w:val="both"/>
        <w:rPr>
          <w:rFonts w:ascii="Times New Roman" w:hAnsi="Times New Roman"/>
        </w:rPr>
      </w:pPr>
      <w:r w:rsidRPr="000E5723">
        <w:rPr>
          <w:rFonts w:ascii="Times New Roman" w:hAnsi="Times New Roman"/>
        </w:rPr>
        <w:t xml:space="preserve">objektívna povaha, v dôsledku čoho OVZ musí byť nezávislá od vôle Zmluvnej strany, ktorá vznik takejto udalosti nevie ovplyvniť, </w:t>
      </w:r>
    </w:p>
    <w:p w14:paraId="6DC0BC91" w14:textId="170D58E6" w:rsidR="00D828B9" w:rsidRPr="000E5723" w:rsidRDefault="00D828B9" w:rsidP="005F1968">
      <w:pPr>
        <w:pStyle w:val="Bezriadkovania1"/>
        <w:numPr>
          <w:ilvl w:val="0"/>
          <w:numId w:val="17"/>
        </w:numPr>
        <w:tabs>
          <w:tab w:val="clear" w:pos="1713"/>
          <w:tab w:val="num" w:pos="851"/>
        </w:tabs>
        <w:spacing w:before="120" w:line="276" w:lineRule="auto"/>
        <w:ind w:left="851" w:hanging="425"/>
        <w:jc w:val="both"/>
        <w:rPr>
          <w:rFonts w:ascii="Times New Roman" w:hAnsi="Times New Roman"/>
        </w:rPr>
      </w:pPr>
      <w:r w:rsidRPr="000E5723">
        <w:rPr>
          <w:rFonts w:ascii="Times New Roman" w:hAnsi="Times New Roman"/>
        </w:rPr>
        <w:t>musí mať takú povahu, že bráni Zmluvnej strane v plnení jej povinnost</w:t>
      </w:r>
      <w:r w:rsidR="00173667">
        <w:rPr>
          <w:rFonts w:ascii="Times New Roman" w:hAnsi="Times New Roman"/>
        </w:rPr>
        <w:t>i</w:t>
      </w:r>
      <w:r w:rsidRPr="000E5723">
        <w:rPr>
          <w:rFonts w:ascii="Times New Roman" w:hAnsi="Times New Roman"/>
        </w:rPr>
        <w:t xml:space="preserve">, a to bez ohľadu na to, či ide o právne prekážky, </w:t>
      </w:r>
      <w:r w:rsidR="00FC2FDF" w:rsidRPr="000E5723">
        <w:rPr>
          <w:rFonts w:ascii="Times New Roman" w:hAnsi="Times New Roman"/>
        </w:rPr>
        <w:t xml:space="preserve">prírodné </w:t>
      </w:r>
      <w:r w:rsidRPr="000E5723">
        <w:rPr>
          <w:rFonts w:ascii="Times New Roman" w:hAnsi="Times New Roman"/>
        </w:rPr>
        <w:t>udalosti a</w:t>
      </w:r>
      <w:r w:rsidR="00C00CAF" w:rsidRPr="000E5723">
        <w:rPr>
          <w:rFonts w:ascii="Times New Roman" w:hAnsi="Times New Roman"/>
        </w:rPr>
        <w:t>lebo</w:t>
      </w:r>
      <w:r w:rsidRPr="000E5723">
        <w:rPr>
          <w:rFonts w:ascii="Times New Roman" w:hAnsi="Times New Roman"/>
        </w:rPr>
        <w:t xml:space="preserve"> ďalšie okolnosti vis maior, </w:t>
      </w:r>
    </w:p>
    <w:p w14:paraId="160F02E9" w14:textId="761825BA" w:rsidR="00D828B9" w:rsidRPr="000E5723" w:rsidRDefault="00D828B9" w:rsidP="005F1968">
      <w:pPr>
        <w:pStyle w:val="Bezriadkovania1"/>
        <w:numPr>
          <w:ilvl w:val="0"/>
          <w:numId w:val="17"/>
        </w:numPr>
        <w:tabs>
          <w:tab w:val="clear" w:pos="1713"/>
          <w:tab w:val="num" w:pos="851"/>
        </w:tabs>
        <w:spacing w:before="120" w:line="276" w:lineRule="auto"/>
        <w:ind w:left="851" w:hanging="425"/>
        <w:jc w:val="both"/>
        <w:rPr>
          <w:rFonts w:ascii="Times New Roman" w:hAnsi="Times New Roman"/>
        </w:rPr>
      </w:pPr>
      <w:r w:rsidRPr="000E5723">
        <w:rPr>
          <w:rFonts w:ascii="Times New Roman" w:hAnsi="Times New Roman"/>
        </w:rPr>
        <w:t xml:space="preserve">neodvrátiteľnosť, v dôsledku ktorej nie je možné rozumne predpokladať, že Zmluvná strana by mohla túto prekážku odvrátiť alebo prekonať, alebo odvrátiť alebo prekonať jej následky v rámci </w:t>
      </w:r>
      <w:r w:rsidR="00AF246E">
        <w:rPr>
          <w:rFonts w:ascii="Times New Roman" w:hAnsi="Times New Roman"/>
        </w:rPr>
        <w:t>doby</w:t>
      </w:r>
      <w:r w:rsidRPr="000E5723">
        <w:rPr>
          <w:rFonts w:ascii="Times New Roman" w:hAnsi="Times New Roman"/>
        </w:rPr>
        <w:t xml:space="preserve">, po ktorú OVZ trvá, </w:t>
      </w:r>
    </w:p>
    <w:p w14:paraId="58EF5E6A" w14:textId="2D83DA5F" w:rsidR="00D828B9" w:rsidRPr="000E5723" w:rsidRDefault="00D828B9" w:rsidP="005F1968">
      <w:pPr>
        <w:pStyle w:val="Bezriadkovania1"/>
        <w:numPr>
          <w:ilvl w:val="0"/>
          <w:numId w:val="17"/>
        </w:numPr>
        <w:tabs>
          <w:tab w:val="clear" w:pos="1713"/>
          <w:tab w:val="num" w:pos="851"/>
        </w:tabs>
        <w:spacing w:before="120" w:line="276" w:lineRule="auto"/>
        <w:ind w:left="851" w:hanging="425"/>
        <w:jc w:val="both"/>
        <w:rPr>
          <w:rFonts w:ascii="Times New Roman" w:hAnsi="Times New Roman"/>
        </w:rPr>
      </w:pPr>
      <w:r w:rsidRPr="000E5723">
        <w:rPr>
          <w:rFonts w:ascii="Times New Roman" w:hAnsi="Times New Roman"/>
        </w:rPr>
        <w:t>nepredvídateľnosť, ktorú možno považovať za preukázanú, ak Zmluvná strana nemohla pri uzavretí Zmluvy o poskytnutí NFP predpokladať, že k takejto prekážke dôjde, pričom sa predpokladá, že povinnosti vyplývajúce zo všeobecne</w:t>
      </w:r>
      <w:r w:rsidR="00AF246E">
        <w:rPr>
          <w:rFonts w:ascii="Times New Roman" w:hAnsi="Times New Roman"/>
        </w:rPr>
        <w:t xml:space="preserve"> </w:t>
      </w:r>
      <w:r w:rsidRPr="000E5723">
        <w:rPr>
          <w:rFonts w:ascii="Times New Roman" w:hAnsi="Times New Roman"/>
        </w:rPr>
        <w:t xml:space="preserve">záväzných právnych predpisov SR alebo </w:t>
      </w:r>
      <w:r w:rsidR="00AF246E">
        <w:rPr>
          <w:rFonts w:ascii="Times New Roman" w:hAnsi="Times New Roman"/>
        </w:rPr>
        <w:t>P</w:t>
      </w:r>
      <w:r w:rsidRPr="000E5723">
        <w:rPr>
          <w:rFonts w:ascii="Times New Roman" w:hAnsi="Times New Roman"/>
        </w:rPr>
        <w:t xml:space="preserve">rávnych aktov EÚ sú alebo majú byť každému známe. </w:t>
      </w:r>
    </w:p>
    <w:p w14:paraId="7205E411" w14:textId="365D31CC" w:rsidR="00D828B9" w:rsidRPr="000E5723" w:rsidRDefault="00D828B9" w:rsidP="00C475F9">
      <w:pPr>
        <w:tabs>
          <w:tab w:val="num" w:pos="426"/>
        </w:tabs>
        <w:spacing w:before="120" w:after="0"/>
        <w:ind w:left="426"/>
        <w:jc w:val="both"/>
        <w:rPr>
          <w:rFonts w:ascii="Times New Roman" w:hAnsi="Times New Roman"/>
        </w:rPr>
      </w:pPr>
      <w:r w:rsidRPr="000E5723">
        <w:rPr>
          <w:rFonts w:ascii="Times New Roman" w:hAnsi="Times New Roman"/>
          <w:bCs/>
        </w:rPr>
        <w:t xml:space="preserve">Za OVZ </w:t>
      </w:r>
      <w:r w:rsidR="0075476E" w:rsidRPr="000E5723">
        <w:rPr>
          <w:rFonts w:ascii="Times New Roman" w:hAnsi="Times New Roman"/>
          <w:bCs/>
        </w:rPr>
        <w:t xml:space="preserve">na strane Poskytovateľa </w:t>
      </w:r>
      <w:r w:rsidRPr="000E5723">
        <w:rPr>
          <w:rFonts w:ascii="Times New Roman" w:hAnsi="Times New Roman"/>
          <w:bCs/>
        </w:rPr>
        <w:t xml:space="preserve">sa považuje </w:t>
      </w:r>
      <w:r w:rsidR="00C00CAF" w:rsidRPr="000E5723">
        <w:rPr>
          <w:rFonts w:ascii="Times New Roman" w:hAnsi="Times New Roman"/>
          <w:bCs/>
        </w:rPr>
        <w:t xml:space="preserve">aj </w:t>
      </w:r>
      <w:r w:rsidRPr="000E5723">
        <w:rPr>
          <w:rFonts w:ascii="Times New Roman" w:hAnsi="Times New Roman"/>
          <w:bCs/>
        </w:rPr>
        <w:t>uzatvorenie Štátnej pokladnice. Za OVZ sa nepovažuje plynutie lehôt</w:t>
      </w:r>
      <w:r w:rsidR="006B0D9B" w:rsidRPr="000E5723">
        <w:rPr>
          <w:rFonts w:ascii="Times New Roman" w:hAnsi="Times New Roman"/>
          <w:bCs/>
        </w:rPr>
        <w:t xml:space="preserve"> v rozsahu, ako</w:t>
      </w:r>
      <w:r w:rsidRPr="000E5723">
        <w:rPr>
          <w:rFonts w:ascii="Times New Roman" w:hAnsi="Times New Roman"/>
          <w:bCs/>
        </w:rPr>
        <w:t xml:space="preserve"> vyplývajú z právnych predpisov SR a </w:t>
      </w:r>
      <w:r w:rsidR="00AF246E">
        <w:rPr>
          <w:rFonts w:ascii="Times New Roman" w:hAnsi="Times New Roman"/>
          <w:bCs/>
        </w:rPr>
        <w:t>P</w:t>
      </w:r>
      <w:r w:rsidRPr="000E5723">
        <w:rPr>
          <w:rFonts w:ascii="Times New Roman" w:hAnsi="Times New Roman"/>
          <w:bCs/>
        </w:rPr>
        <w:t>rávnych aktov EÚ</w:t>
      </w:r>
      <w:r w:rsidR="00AF246E">
        <w:rPr>
          <w:rFonts w:ascii="Times New Roman" w:hAnsi="Times New Roman"/>
          <w:bCs/>
        </w:rPr>
        <w:t xml:space="preserve"> alebo Zmluvy o poskytnutí NFP</w:t>
      </w:r>
      <w:r w:rsidRPr="000E5723">
        <w:rPr>
          <w:rFonts w:ascii="Times New Roman" w:hAnsi="Times New Roman"/>
          <w:bCs/>
        </w:rPr>
        <w:t>;</w:t>
      </w:r>
    </w:p>
    <w:p w14:paraId="3A497D50" w14:textId="534C93D8" w:rsidR="002F22D1" w:rsidRPr="000E5723" w:rsidRDefault="002F22D1" w:rsidP="00C475F9">
      <w:pPr>
        <w:tabs>
          <w:tab w:val="num" w:pos="426"/>
        </w:tabs>
        <w:spacing w:before="120"/>
        <w:ind w:left="426"/>
        <w:jc w:val="both"/>
        <w:rPr>
          <w:rFonts w:ascii="Times New Roman" w:hAnsi="Times New Roman"/>
          <w:b/>
          <w:bCs/>
        </w:rPr>
      </w:pPr>
      <w:r w:rsidRPr="000E5723">
        <w:rPr>
          <w:rFonts w:ascii="Times New Roman" w:hAnsi="Times New Roman"/>
          <w:b/>
          <w:bCs/>
        </w:rPr>
        <w:t xml:space="preserve">Oprávnené výdavky - </w:t>
      </w:r>
      <w:r w:rsidRPr="000E5723">
        <w:rPr>
          <w:rFonts w:ascii="Times New Roman" w:hAnsi="Times New Roman"/>
        </w:rPr>
        <w:t xml:space="preserve">výdavky, ktoré skutočne vznikli a boli uhradené Prijímateľom </w:t>
      </w:r>
      <w:r w:rsidR="007A714C" w:rsidRPr="000E5723">
        <w:rPr>
          <w:rFonts w:ascii="Times New Roman" w:hAnsi="Times New Roman"/>
        </w:rPr>
        <w:t xml:space="preserve">v súvislosti s </w:t>
      </w:r>
      <w:r w:rsidR="00C6009B" w:rsidRPr="000E5723">
        <w:rPr>
          <w:rFonts w:ascii="Times New Roman" w:hAnsi="Times New Roman"/>
        </w:rPr>
        <w:t>Realizáci</w:t>
      </w:r>
      <w:r w:rsidR="007A714C" w:rsidRPr="000E5723">
        <w:rPr>
          <w:rFonts w:ascii="Times New Roman" w:hAnsi="Times New Roman"/>
        </w:rPr>
        <w:t>ou</w:t>
      </w:r>
      <w:r w:rsidR="00C6009B" w:rsidRPr="000E5723">
        <w:rPr>
          <w:rFonts w:ascii="Times New Roman" w:hAnsi="Times New Roman"/>
        </w:rPr>
        <w:t xml:space="preserve"> </w:t>
      </w:r>
      <w:r w:rsidR="00357BAA" w:rsidRPr="000E5723">
        <w:rPr>
          <w:rFonts w:ascii="Times New Roman" w:hAnsi="Times New Roman"/>
        </w:rPr>
        <w:t xml:space="preserve">aktivít </w:t>
      </w:r>
      <w:r w:rsidR="00C6009B" w:rsidRPr="000E5723">
        <w:rPr>
          <w:rFonts w:ascii="Times New Roman" w:hAnsi="Times New Roman"/>
        </w:rPr>
        <w:t>Projektu</w:t>
      </w:r>
      <w:r w:rsidRPr="000E5723">
        <w:rPr>
          <w:rFonts w:ascii="Times New Roman" w:hAnsi="Times New Roman"/>
        </w:rPr>
        <w:t xml:space="preserve">, v zmysle Zmluvy o poskytnutí NFP, </w:t>
      </w:r>
      <w:r w:rsidR="0081694D" w:rsidRPr="000E5723">
        <w:rPr>
          <w:rFonts w:ascii="Times New Roman" w:hAnsi="Times New Roman"/>
        </w:rPr>
        <w:t xml:space="preserve">ak spĺňajú pravidlá </w:t>
      </w:r>
      <w:r w:rsidRPr="000E5723">
        <w:rPr>
          <w:rFonts w:ascii="Times New Roman" w:hAnsi="Times New Roman"/>
        </w:rPr>
        <w:t xml:space="preserve"> oprávnenosti výdavkov uveden</w:t>
      </w:r>
      <w:r w:rsidR="0081694D" w:rsidRPr="000E5723">
        <w:rPr>
          <w:rFonts w:ascii="Times New Roman" w:hAnsi="Times New Roman"/>
        </w:rPr>
        <w:t>é</w:t>
      </w:r>
      <w:r w:rsidRPr="000E5723">
        <w:rPr>
          <w:rFonts w:ascii="Times New Roman" w:hAnsi="Times New Roman"/>
        </w:rPr>
        <w:t xml:space="preserve"> </w:t>
      </w:r>
      <w:r w:rsidRPr="0066336E">
        <w:rPr>
          <w:rFonts w:ascii="Times New Roman" w:hAnsi="Times New Roman"/>
        </w:rPr>
        <w:t>v</w:t>
      </w:r>
      <w:r w:rsidR="0066336E" w:rsidRPr="0066336E">
        <w:rPr>
          <w:rFonts w:ascii="Times New Roman" w:hAnsi="Times New Roman"/>
        </w:rPr>
        <w:t> </w:t>
      </w:r>
      <w:r w:rsidRPr="0066336E">
        <w:rPr>
          <w:rFonts w:ascii="Times New Roman" w:hAnsi="Times New Roman"/>
        </w:rPr>
        <w:t>čl</w:t>
      </w:r>
      <w:r w:rsidR="0066336E" w:rsidRPr="0066336E">
        <w:rPr>
          <w:rFonts w:ascii="Times New Roman" w:hAnsi="Times New Roman"/>
        </w:rPr>
        <w:t>.</w:t>
      </w:r>
      <w:r w:rsidRPr="0066336E">
        <w:rPr>
          <w:rFonts w:ascii="Times New Roman" w:hAnsi="Times New Roman"/>
        </w:rPr>
        <w:t xml:space="preserve"> </w:t>
      </w:r>
      <w:r w:rsidR="0066336E" w:rsidRPr="0066336E">
        <w:rPr>
          <w:rFonts w:ascii="Times New Roman" w:hAnsi="Times New Roman"/>
        </w:rPr>
        <w:t>15</w:t>
      </w:r>
      <w:r w:rsidRPr="0066336E">
        <w:rPr>
          <w:rFonts w:ascii="Times New Roman" w:hAnsi="Times New Roman"/>
        </w:rPr>
        <w:t xml:space="preserve"> VZP;</w:t>
      </w:r>
      <w:r w:rsidRPr="000E5723">
        <w:rPr>
          <w:rFonts w:ascii="Times New Roman" w:hAnsi="Times New Roman"/>
        </w:rPr>
        <w:t xml:space="preserve"> </w:t>
      </w:r>
      <w:r w:rsidR="00BE0D42">
        <w:rPr>
          <w:rFonts w:ascii="Times New Roman" w:hAnsi="Times New Roman"/>
        </w:rPr>
        <w:t>z</w:t>
      </w:r>
      <w:r w:rsidR="00C72A22" w:rsidRPr="000E5723">
        <w:rPr>
          <w:rFonts w:ascii="Times New Roman" w:hAnsi="Times New Roman"/>
        </w:rPr>
        <w:t xml:space="preserve">a </w:t>
      </w:r>
      <w:r w:rsidR="0081694D" w:rsidRPr="000E5723">
        <w:rPr>
          <w:rFonts w:ascii="Times New Roman" w:hAnsi="Times New Roman"/>
        </w:rPr>
        <w:t>O</w:t>
      </w:r>
      <w:r w:rsidR="00C72A22" w:rsidRPr="000E5723">
        <w:rPr>
          <w:rFonts w:ascii="Times New Roman" w:hAnsi="Times New Roman"/>
        </w:rPr>
        <w:t xml:space="preserve">právnené výdavky sa považujú aj </w:t>
      </w:r>
      <w:r w:rsidR="008D0619">
        <w:rPr>
          <w:rFonts w:ascii="Times New Roman" w:hAnsi="Times New Roman"/>
          <w:color w:val="000000"/>
          <w:lang w:eastAsia="sk-SK"/>
        </w:rPr>
        <w:t>V</w:t>
      </w:r>
      <w:r w:rsidR="00C72A22" w:rsidRPr="000E5723">
        <w:rPr>
          <w:rFonts w:ascii="Times New Roman" w:hAnsi="Times New Roman"/>
          <w:color w:val="000000"/>
          <w:lang w:eastAsia="sk-SK"/>
        </w:rPr>
        <w:t>ýdavky vykazované zjednodušeným spôsobom vykazovania</w:t>
      </w:r>
      <w:r w:rsidR="0014786C" w:rsidRPr="000E5723">
        <w:rPr>
          <w:rFonts w:ascii="Times New Roman" w:hAnsi="Times New Roman"/>
          <w:color w:val="000000"/>
          <w:lang w:eastAsia="sk-SK"/>
        </w:rPr>
        <w:t>,</w:t>
      </w:r>
      <w:r w:rsidR="00C72A22" w:rsidRPr="000E5723">
        <w:rPr>
          <w:rFonts w:ascii="Times New Roman" w:hAnsi="Times New Roman"/>
        </w:rPr>
        <w:t> pri ktorých sa ich skutočný vznik nepreukazuje</w:t>
      </w:r>
      <w:r w:rsidRPr="000E5723">
        <w:rPr>
          <w:rFonts w:ascii="Times New Roman" w:hAnsi="Times New Roman"/>
        </w:rPr>
        <w:t>;</w:t>
      </w:r>
    </w:p>
    <w:p w14:paraId="6B8DABBC" w14:textId="58CBF81B" w:rsidR="002F22D1" w:rsidRPr="000E5723" w:rsidRDefault="002F22D1" w:rsidP="00F07A6B">
      <w:pPr>
        <w:tabs>
          <w:tab w:val="num" w:pos="426"/>
        </w:tabs>
        <w:spacing w:before="120" w:after="0"/>
        <w:ind w:left="426"/>
        <w:jc w:val="both"/>
        <w:rPr>
          <w:rFonts w:ascii="Times New Roman" w:hAnsi="Times New Roman"/>
          <w:b/>
          <w:bCs/>
        </w:rPr>
      </w:pPr>
      <w:r w:rsidRPr="000E5723">
        <w:rPr>
          <w:rFonts w:ascii="Times New Roman" w:hAnsi="Times New Roman"/>
          <w:b/>
          <w:bCs/>
        </w:rPr>
        <w:t xml:space="preserve">Orgán zapojený do riadenia, auditu a kontroly </w:t>
      </w:r>
      <w:r w:rsidR="00F07A6B">
        <w:rPr>
          <w:rFonts w:ascii="Times New Roman" w:hAnsi="Times New Roman"/>
          <w:b/>
          <w:bCs/>
        </w:rPr>
        <w:t>fondov EÚ</w:t>
      </w:r>
      <w:r w:rsidRPr="000E5723">
        <w:rPr>
          <w:rFonts w:ascii="Times New Roman" w:hAnsi="Times New Roman"/>
          <w:b/>
          <w:bCs/>
        </w:rPr>
        <w:t xml:space="preserve"> vrátane finančného riadenia </w:t>
      </w:r>
      <w:r w:rsidRPr="000E5723">
        <w:rPr>
          <w:rFonts w:ascii="Times New Roman" w:hAnsi="Times New Roman"/>
          <w:bCs/>
        </w:rPr>
        <w:t>–</w:t>
      </w:r>
      <w:r w:rsidR="00F94CDE">
        <w:rPr>
          <w:rFonts w:ascii="Times New Roman" w:hAnsi="Times New Roman"/>
          <w:bCs/>
        </w:rPr>
        <w:t xml:space="preserve"> </w:t>
      </w:r>
      <w:r w:rsidRPr="000E5723">
        <w:rPr>
          <w:rFonts w:ascii="Times New Roman" w:hAnsi="Times New Roman"/>
          <w:bCs/>
        </w:rPr>
        <w:t>jeden alebo viacero z nasledovných orgánov</w:t>
      </w:r>
      <w:r w:rsidR="00984D5C">
        <w:rPr>
          <w:rFonts w:ascii="Times New Roman" w:hAnsi="Times New Roman"/>
          <w:bCs/>
        </w:rPr>
        <w:t>, pričom ich pôsobnosť a právomoc vyplýva z právnych predpisov SR a/alebo Právnych aktov EÚ</w:t>
      </w:r>
      <w:r w:rsidRPr="000E5723">
        <w:rPr>
          <w:rFonts w:ascii="Times New Roman" w:hAnsi="Times New Roman"/>
          <w:bCs/>
        </w:rPr>
        <w:t xml:space="preserve">: </w:t>
      </w:r>
    </w:p>
    <w:p w14:paraId="35023073" w14:textId="23FA03B8" w:rsidR="002F22D1" w:rsidRPr="00517CB8" w:rsidRDefault="00F94CDE">
      <w:pPr>
        <w:pStyle w:val="Odsekzoznamu"/>
        <w:numPr>
          <w:ilvl w:val="0"/>
          <w:numId w:val="54"/>
        </w:numPr>
        <w:tabs>
          <w:tab w:val="num" w:pos="426"/>
        </w:tabs>
        <w:spacing w:before="120" w:line="276" w:lineRule="auto"/>
        <w:ind w:left="425" w:firstLine="0"/>
        <w:rPr>
          <w:sz w:val="22"/>
          <w:szCs w:val="22"/>
        </w:rPr>
      </w:pPr>
      <w:r>
        <w:rPr>
          <w:sz w:val="22"/>
          <w:szCs w:val="22"/>
        </w:rPr>
        <w:t>Európska k</w:t>
      </w:r>
      <w:r w:rsidR="002F22D1" w:rsidRPr="00517CB8">
        <w:rPr>
          <w:sz w:val="22"/>
          <w:szCs w:val="22"/>
        </w:rPr>
        <w:t xml:space="preserve">omisia, </w:t>
      </w:r>
    </w:p>
    <w:p w14:paraId="30098E02" w14:textId="523D6825" w:rsidR="002F22D1" w:rsidRPr="00517CB8" w:rsidRDefault="002F22D1">
      <w:pPr>
        <w:pStyle w:val="Odsekzoznamu"/>
        <w:numPr>
          <w:ilvl w:val="0"/>
          <w:numId w:val="54"/>
        </w:numPr>
        <w:tabs>
          <w:tab w:val="num" w:pos="426"/>
        </w:tabs>
        <w:spacing w:before="120" w:line="276" w:lineRule="auto"/>
        <w:ind w:left="425" w:firstLine="0"/>
        <w:rPr>
          <w:sz w:val="22"/>
          <w:szCs w:val="22"/>
        </w:rPr>
      </w:pPr>
      <w:r w:rsidRPr="00517CB8">
        <w:rPr>
          <w:sz w:val="22"/>
          <w:szCs w:val="22"/>
        </w:rPr>
        <w:t xml:space="preserve">vláda </w:t>
      </w:r>
      <w:r w:rsidR="0020206A" w:rsidRPr="00517CB8">
        <w:rPr>
          <w:sz w:val="22"/>
          <w:szCs w:val="22"/>
        </w:rPr>
        <w:t>Slovenskej republiky</w:t>
      </w:r>
      <w:r w:rsidRPr="00517CB8">
        <w:rPr>
          <w:sz w:val="22"/>
          <w:szCs w:val="22"/>
        </w:rPr>
        <w:t xml:space="preserve">, </w:t>
      </w:r>
    </w:p>
    <w:p w14:paraId="7999C195" w14:textId="4E2279F8" w:rsidR="002F22D1" w:rsidRPr="00517CB8" w:rsidRDefault="00984D5C">
      <w:pPr>
        <w:pStyle w:val="Odsekzoznamu"/>
        <w:numPr>
          <w:ilvl w:val="0"/>
          <w:numId w:val="54"/>
        </w:numPr>
        <w:tabs>
          <w:tab w:val="num" w:pos="426"/>
        </w:tabs>
        <w:spacing w:before="120" w:line="276" w:lineRule="auto"/>
        <w:ind w:left="425" w:firstLine="0"/>
        <w:rPr>
          <w:sz w:val="22"/>
          <w:szCs w:val="22"/>
        </w:rPr>
      </w:pPr>
      <w:r>
        <w:rPr>
          <w:sz w:val="22"/>
          <w:szCs w:val="22"/>
        </w:rPr>
        <w:t>c</w:t>
      </w:r>
      <w:r w:rsidRPr="00517CB8">
        <w:rPr>
          <w:sz w:val="22"/>
          <w:szCs w:val="22"/>
        </w:rPr>
        <w:t xml:space="preserve">entrálny </w:t>
      </w:r>
      <w:r w:rsidR="00213112" w:rsidRPr="00517CB8">
        <w:rPr>
          <w:sz w:val="22"/>
          <w:szCs w:val="22"/>
        </w:rPr>
        <w:t>koordinačný orgán (ďalej ako „</w:t>
      </w:r>
      <w:r w:rsidR="002F22D1" w:rsidRPr="00517CB8">
        <w:rPr>
          <w:sz w:val="22"/>
          <w:szCs w:val="22"/>
        </w:rPr>
        <w:t>CKO</w:t>
      </w:r>
      <w:r w:rsidR="00213112" w:rsidRPr="00517CB8">
        <w:rPr>
          <w:sz w:val="22"/>
          <w:szCs w:val="22"/>
        </w:rPr>
        <w:t>“)</w:t>
      </w:r>
      <w:r w:rsidR="002F22D1" w:rsidRPr="00517CB8">
        <w:rPr>
          <w:sz w:val="22"/>
          <w:szCs w:val="22"/>
        </w:rPr>
        <w:t xml:space="preserve">, </w:t>
      </w:r>
    </w:p>
    <w:p w14:paraId="1AA46FAF" w14:textId="7A620F72" w:rsidR="002F22D1" w:rsidRPr="00517CB8" w:rsidRDefault="00984D5C">
      <w:pPr>
        <w:pStyle w:val="Odsekzoznamu"/>
        <w:numPr>
          <w:ilvl w:val="0"/>
          <w:numId w:val="54"/>
        </w:numPr>
        <w:tabs>
          <w:tab w:val="num" w:pos="426"/>
        </w:tabs>
        <w:spacing w:before="120" w:line="276" w:lineRule="auto"/>
        <w:ind w:left="425" w:firstLine="0"/>
        <w:rPr>
          <w:sz w:val="22"/>
          <w:szCs w:val="22"/>
        </w:rPr>
      </w:pPr>
      <w:r>
        <w:rPr>
          <w:sz w:val="22"/>
          <w:szCs w:val="22"/>
        </w:rPr>
        <w:t>p</w:t>
      </w:r>
      <w:r w:rsidRPr="00517CB8">
        <w:rPr>
          <w:sz w:val="22"/>
          <w:szCs w:val="22"/>
        </w:rPr>
        <w:t xml:space="preserve">latobný </w:t>
      </w:r>
      <w:r w:rsidR="002F22D1" w:rsidRPr="00517CB8">
        <w:rPr>
          <w:sz w:val="22"/>
          <w:szCs w:val="22"/>
        </w:rPr>
        <w:t xml:space="preserve">orgán, </w:t>
      </w:r>
    </w:p>
    <w:p w14:paraId="315D5E79" w14:textId="1EF7713E" w:rsidR="002F22D1" w:rsidRPr="00517CB8" w:rsidRDefault="00984D5C">
      <w:pPr>
        <w:pStyle w:val="Odsekzoznamu"/>
        <w:numPr>
          <w:ilvl w:val="0"/>
          <w:numId w:val="54"/>
        </w:numPr>
        <w:tabs>
          <w:tab w:val="num" w:pos="426"/>
        </w:tabs>
        <w:spacing w:before="120" w:line="276" w:lineRule="auto"/>
        <w:ind w:left="425" w:firstLine="0"/>
        <w:rPr>
          <w:sz w:val="22"/>
          <w:szCs w:val="22"/>
        </w:rPr>
      </w:pPr>
      <w:r>
        <w:rPr>
          <w:sz w:val="22"/>
          <w:szCs w:val="22"/>
        </w:rPr>
        <w:t>m</w:t>
      </w:r>
      <w:r w:rsidRPr="00517CB8">
        <w:rPr>
          <w:sz w:val="22"/>
          <w:szCs w:val="22"/>
        </w:rPr>
        <w:t xml:space="preserve">onitorovací </w:t>
      </w:r>
      <w:r w:rsidR="002F22D1" w:rsidRPr="00517CB8">
        <w:rPr>
          <w:sz w:val="22"/>
          <w:szCs w:val="22"/>
        </w:rPr>
        <w:t xml:space="preserve">výbor, </w:t>
      </w:r>
    </w:p>
    <w:p w14:paraId="65FE0FE3" w14:textId="32B2D715" w:rsidR="002F22D1" w:rsidRPr="00517CB8" w:rsidRDefault="00984D5C">
      <w:pPr>
        <w:pStyle w:val="Odsekzoznamu"/>
        <w:numPr>
          <w:ilvl w:val="0"/>
          <w:numId w:val="54"/>
        </w:numPr>
        <w:tabs>
          <w:tab w:val="num" w:pos="426"/>
        </w:tabs>
        <w:spacing w:before="120" w:line="276" w:lineRule="auto"/>
        <w:ind w:left="425" w:firstLine="0"/>
        <w:rPr>
          <w:sz w:val="22"/>
          <w:szCs w:val="22"/>
        </w:rPr>
      </w:pPr>
      <w:r>
        <w:rPr>
          <w:sz w:val="22"/>
          <w:szCs w:val="22"/>
        </w:rPr>
        <w:t>o</w:t>
      </w:r>
      <w:r w:rsidRPr="00517CB8">
        <w:rPr>
          <w:sz w:val="22"/>
          <w:szCs w:val="22"/>
        </w:rPr>
        <w:t xml:space="preserve">rgán </w:t>
      </w:r>
      <w:r w:rsidR="002F22D1" w:rsidRPr="00517CB8">
        <w:rPr>
          <w:sz w:val="22"/>
          <w:szCs w:val="22"/>
        </w:rPr>
        <w:t>auditu</w:t>
      </w:r>
      <w:r w:rsidR="00DC21A2" w:rsidRPr="00517CB8">
        <w:rPr>
          <w:sz w:val="22"/>
          <w:szCs w:val="22"/>
        </w:rPr>
        <w:t xml:space="preserve"> a </w:t>
      </w:r>
      <w:r w:rsidR="0035334D" w:rsidRPr="00BC4E40">
        <w:rPr>
          <w:color w:val="000000"/>
        </w:rPr>
        <w:t>orgánom auditu</w:t>
      </w:r>
      <w:r w:rsidR="0035334D">
        <w:rPr>
          <w:b/>
          <w:bCs/>
          <w:color w:val="000000"/>
        </w:rPr>
        <w:t xml:space="preserve"> </w:t>
      </w:r>
      <w:r w:rsidR="0035334D">
        <w:rPr>
          <w:color w:val="000000"/>
        </w:rPr>
        <w:t>poverené osoby</w:t>
      </w:r>
    </w:p>
    <w:p w14:paraId="5EB45FB0" w14:textId="041F48EB" w:rsidR="002F22D1" w:rsidRPr="00517CB8" w:rsidRDefault="00984D5C">
      <w:pPr>
        <w:pStyle w:val="Odsekzoznamu"/>
        <w:numPr>
          <w:ilvl w:val="0"/>
          <w:numId w:val="54"/>
        </w:numPr>
        <w:tabs>
          <w:tab w:val="num" w:pos="426"/>
        </w:tabs>
        <w:spacing w:before="120" w:line="276" w:lineRule="auto"/>
        <w:ind w:left="425" w:firstLine="0"/>
        <w:rPr>
          <w:sz w:val="22"/>
          <w:szCs w:val="22"/>
        </w:rPr>
      </w:pPr>
      <w:r>
        <w:rPr>
          <w:sz w:val="22"/>
          <w:szCs w:val="22"/>
        </w:rPr>
        <w:t>o</w:t>
      </w:r>
      <w:r w:rsidRPr="00517CB8">
        <w:rPr>
          <w:sz w:val="22"/>
          <w:szCs w:val="22"/>
        </w:rPr>
        <w:t xml:space="preserve">rgán </w:t>
      </w:r>
      <w:r w:rsidR="002F22D1" w:rsidRPr="00517CB8">
        <w:rPr>
          <w:sz w:val="22"/>
          <w:szCs w:val="22"/>
        </w:rPr>
        <w:t>zabezpečujúci ochranu finančných záujmov EÚ,</w:t>
      </w:r>
    </w:p>
    <w:p w14:paraId="48C7D62D" w14:textId="11F20E1C" w:rsidR="002F22D1" w:rsidRPr="00517CB8" w:rsidRDefault="003D6D45">
      <w:pPr>
        <w:pStyle w:val="Odsekzoznamu"/>
        <w:numPr>
          <w:ilvl w:val="0"/>
          <w:numId w:val="54"/>
        </w:numPr>
        <w:tabs>
          <w:tab w:val="num" w:pos="426"/>
        </w:tabs>
        <w:spacing w:before="120" w:line="276" w:lineRule="auto"/>
        <w:ind w:left="425" w:firstLine="0"/>
        <w:rPr>
          <w:sz w:val="22"/>
          <w:szCs w:val="22"/>
        </w:rPr>
      </w:pPr>
      <w:r w:rsidRPr="003D6D45">
        <w:rPr>
          <w:sz w:val="22"/>
          <w:szCs w:val="22"/>
        </w:rPr>
        <w:t>Ministerstvo práce sociálnych vecí a rodiny SR</w:t>
      </w:r>
      <w:r>
        <w:rPr>
          <w:sz w:val="22"/>
          <w:szCs w:val="22"/>
        </w:rPr>
        <w:t xml:space="preserve"> ako </w:t>
      </w:r>
      <w:r w:rsidR="00984D5C">
        <w:rPr>
          <w:sz w:val="22"/>
          <w:szCs w:val="22"/>
        </w:rPr>
        <w:t>g</w:t>
      </w:r>
      <w:r w:rsidR="00984D5C" w:rsidRPr="00517CB8">
        <w:rPr>
          <w:sz w:val="22"/>
          <w:szCs w:val="22"/>
        </w:rPr>
        <w:t xml:space="preserve">estor </w:t>
      </w:r>
      <w:r w:rsidR="002F22D1" w:rsidRPr="00517CB8">
        <w:rPr>
          <w:sz w:val="22"/>
          <w:szCs w:val="22"/>
        </w:rPr>
        <w:t>horizontálnych princípov,</w:t>
      </w:r>
    </w:p>
    <w:p w14:paraId="35706420" w14:textId="22683EC5" w:rsidR="002F22D1" w:rsidRPr="00517CB8" w:rsidRDefault="00984D5C">
      <w:pPr>
        <w:pStyle w:val="Odsekzoznamu"/>
        <w:numPr>
          <w:ilvl w:val="0"/>
          <w:numId w:val="54"/>
        </w:numPr>
        <w:tabs>
          <w:tab w:val="num" w:pos="426"/>
        </w:tabs>
        <w:spacing w:before="120" w:line="276" w:lineRule="auto"/>
        <w:ind w:left="425" w:firstLine="0"/>
        <w:rPr>
          <w:sz w:val="22"/>
          <w:szCs w:val="22"/>
        </w:rPr>
      </w:pPr>
      <w:r>
        <w:rPr>
          <w:sz w:val="22"/>
          <w:szCs w:val="22"/>
        </w:rPr>
        <w:t>r</w:t>
      </w:r>
      <w:r w:rsidRPr="00517CB8">
        <w:rPr>
          <w:sz w:val="22"/>
          <w:szCs w:val="22"/>
        </w:rPr>
        <w:t xml:space="preserve">iadiaci </w:t>
      </w:r>
      <w:r w:rsidR="002F22D1" w:rsidRPr="00517CB8">
        <w:rPr>
          <w:sz w:val="22"/>
          <w:szCs w:val="22"/>
        </w:rPr>
        <w:t xml:space="preserve">orgán, </w:t>
      </w:r>
    </w:p>
    <w:p w14:paraId="7097DD28" w14:textId="77777777" w:rsidR="00F433AD" w:rsidRDefault="00984D5C">
      <w:pPr>
        <w:pStyle w:val="Odsekzoznamu"/>
        <w:numPr>
          <w:ilvl w:val="0"/>
          <w:numId w:val="54"/>
        </w:numPr>
        <w:tabs>
          <w:tab w:val="num" w:pos="426"/>
        </w:tabs>
        <w:spacing w:before="120" w:line="276" w:lineRule="auto"/>
        <w:ind w:left="425" w:firstLine="0"/>
        <w:rPr>
          <w:sz w:val="22"/>
          <w:szCs w:val="22"/>
        </w:rPr>
      </w:pPr>
      <w:r>
        <w:rPr>
          <w:sz w:val="22"/>
          <w:szCs w:val="22"/>
        </w:rPr>
        <w:t>s</w:t>
      </w:r>
      <w:r w:rsidRPr="00517CB8">
        <w:rPr>
          <w:sz w:val="22"/>
          <w:szCs w:val="22"/>
        </w:rPr>
        <w:t xml:space="preserve">prostredkovateľský </w:t>
      </w:r>
      <w:r w:rsidR="002F22D1" w:rsidRPr="00517CB8">
        <w:rPr>
          <w:sz w:val="22"/>
          <w:szCs w:val="22"/>
        </w:rPr>
        <w:t>orgán</w:t>
      </w:r>
      <w:r w:rsidR="00F433AD">
        <w:rPr>
          <w:sz w:val="22"/>
          <w:szCs w:val="22"/>
        </w:rPr>
        <w:t xml:space="preserve">, </w:t>
      </w:r>
    </w:p>
    <w:p w14:paraId="33BDE90E" w14:textId="0A8D6FE3" w:rsidR="002F22D1" w:rsidRPr="00517CB8" w:rsidRDefault="00F433AD">
      <w:pPr>
        <w:pStyle w:val="Odsekzoznamu"/>
        <w:numPr>
          <w:ilvl w:val="0"/>
          <w:numId w:val="54"/>
        </w:numPr>
        <w:tabs>
          <w:tab w:val="num" w:pos="426"/>
        </w:tabs>
        <w:spacing w:before="120" w:line="276" w:lineRule="auto"/>
        <w:ind w:left="425" w:firstLine="0"/>
        <w:rPr>
          <w:sz w:val="22"/>
          <w:szCs w:val="22"/>
        </w:rPr>
      </w:pPr>
      <w:r>
        <w:t>Európsky dvor audítorov</w:t>
      </w:r>
      <w:r w:rsidR="002F22D1" w:rsidRPr="00517CB8">
        <w:rPr>
          <w:sz w:val="22"/>
          <w:szCs w:val="22"/>
        </w:rPr>
        <w:t xml:space="preserve">; </w:t>
      </w:r>
    </w:p>
    <w:p w14:paraId="531AFEEA" w14:textId="00C23812" w:rsidR="00D2734A" w:rsidRPr="000E5723" w:rsidRDefault="002F22D1" w:rsidP="00E3079E">
      <w:pPr>
        <w:tabs>
          <w:tab w:val="num" w:pos="426"/>
        </w:tabs>
        <w:spacing w:before="120" w:after="0"/>
        <w:ind w:left="426"/>
        <w:jc w:val="both"/>
        <w:rPr>
          <w:rFonts w:ascii="Times New Roman" w:hAnsi="Times New Roman"/>
          <w:b/>
          <w:bCs/>
        </w:rPr>
      </w:pPr>
      <w:r w:rsidRPr="000E5723">
        <w:rPr>
          <w:rFonts w:ascii="Times New Roman" w:hAnsi="Times New Roman"/>
          <w:b/>
          <w:bCs/>
        </w:rPr>
        <w:t xml:space="preserve">Platba </w:t>
      </w:r>
      <w:r w:rsidRPr="000E5723">
        <w:rPr>
          <w:rFonts w:ascii="Times New Roman" w:hAnsi="Times New Roman"/>
          <w:bCs/>
        </w:rPr>
        <w:t>– finančný prevod</w:t>
      </w:r>
      <w:r w:rsidR="00D05217" w:rsidRPr="000E5723">
        <w:rPr>
          <w:rFonts w:ascii="Times New Roman" w:hAnsi="Times New Roman"/>
          <w:bCs/>
        </w:rPr>
        <w:t xml:space="preserve"> </w:t>
      </w:r>
      <w:r w:rsidR="00BC7B1D">
        <w:rPr>
          <w:rFonts w:ascii="Times New Roman" w:hAnsi="Times New Roman"/>
          <w:bCs/>
        </w:rPr>
        <w:t>NFP</w:t>
      </w:r>
      <w:r w:rsidRPr="000E5723">
        <w:rPr>
          <w:rFonts w:ascii="Times New Roman" w:hAnsi="Times New Roman"/>
          <w:bCs/>
        </w:rPr>
        <w:t xml:space="preserve"> alebo jeho časti;</w:t>
      </w:r>
    </w:p>
    <w:p w14:paraId="53B6B040" w14:textId="34798963" w:rsidR="002F22D1" w:rsidRPr="000E5723" w:rsidRDefault="002F22D1" w:rsidP="00E3079E">
      <w:pPr>
        <w:tabs>
          <w:tab w:val="num" w:pos="426"/>
        </w:tabs>
        <w:spacing w:before="120" w:after="0"/>
        <w:ind w:left="426"/>
        <w:jc w:val="both"/>
        <w:rPr>
          <w:rFonts w:ascii="Times New Roman" w:hAnsi="Times New Roman"/>
          <w:bCs/>
        </w:rPr>
      </w:pPr>
      <w:r w:rsidRPr="000E5723">
        <w:rPr>
          <w:rFonts w:ascii="Times New Roman" w:hAnsi="Times New Roman"/>
          <w:b/>
          <w:bCs/>
        </w:rPr>
        <w:t xml:space="preserve">Podstatná zmena Projektu </w:t>
      </w:r>
      <w:r w:rsidRPr="000E5723">
        <w:rPr>
          <w:rFonts w:ascii="Times New Roman" w:hAnsi="Times New Roman"/>
          <w:bCs/>
        </w:rPr>
        <w:t xml:space="preserve">- má význam uvedený </w:t>
      </w:r>
      <w:r w:rsidRPr="00376A0D">
        <w:rPr>
          <w:rFonts w:ascii="Times New Roman" w:hAnsi="Times New Roman"/>
          <w:bCs/>
        </w:rPr>
        <w:t>v</w:t>
      </w:r>
      <w:r w:rsidR="00E76BCB" w:rsidRPr="00376A0D">
        <w:rPr>
          <w:rFonts w:ascii="Times New Roman" w:hAnsi="Times New Roman"/>
          <w:bCs/>
        </w:rPr>
        <w:t> </w:t>
      </w:r>
      <w:r w:rsidRPr="00376A0D">
        <w:rPr>
          <w:rFonts w:ascii="Times New Roman" w:hAnsi="Times New Roman"/>
          <w:bCs/>
        </w:rPr>
        <w:t>čl</w:t>
      </w:r>
      <w:r w:rsidR="00E76BCB" w:rsidRPr="00376A0D">
        <w:rPr>
          <w:rFonts w:ascii="Times New Roman" w:hAnsi="Times New Roman"/>
          <w:bCs/>
        </w:rPr>
        <w:t>.</w:t>
      </w:r>
      <w:r w:rsidRPr="00376A0D">
        <w:rPr>
          <w:rFonts w:ascii="Times New Roman" w:hAnsi="Times New Roman"/>
          <w:bCs/>
        </w:rPr>
        <w:t xml:space="preserve"> </w:t>
      </w:r>
      <w:r w:rsidR="00580D61" w:rsidRPr="00376A0D">
        <w:rPr>
          <w:rFonts w:ascii="Times New Roman" w:hAnsi="Times New Roman"/>
          <w:bCs/>
        </w:rPr>
        <w:t>65</w:t>
      </w:r>
      <w:r w:rsidRPr="00376A0D">
        <w:rPr>
          <w:rFonts w:ascii="Times New Roman" w:hAnsi="Times New Roman"/>
          <w:bCs/>
        </w:rPr>
        <w:t xml:space="preserve"> všeobecného nariadenia</w:t>
      </w:r>
      <w:r w:rsidRPr="000E5723">
        <w:rPr>
          <w:rFonts w:ascii="Times New Roman" w:hAnsi="Times New Roman"/>
          <w:bCs/>
        </w:rPr>
        <w:t xml:space="preserve">, ktorý je ďalej precizovaný touto Zmluvou o poskytnutí NFP (napr. </w:t>
      </w:r>
      <w:r w:rsidRPr="0066336E">
        <w:rPr>
          <w:rFonts w:ascii="Times New Roman" w:hAnsi="Times New Roman"/>
          <w:bCs/>
        </w:rPr>
        <w:t>čl</w:t>
      </w:r>
      <w:r w:rsidR="00E76BCB" w:rsidRPr="0066336E">
        <w:rPr>
          <w:rFonts w:ascii="Times New Roman" w:hAnsi="Times New Roman"/>
          <w:bCs/>
        </w:rPr>
        <w:t>.</w:t>
      </w:r>
      <w:r w:rsidRPr="0066336E">
        <w:rPr>
          <w:rFonts w:ascii="Times New Roman" w:hAnsi="Times New Roman"/>
          <w:bCs/>
        </w:rPr>
        <w:t xml:space="preserve"> </w:t>
      </w:r>
      <w:r w:rsidR="0066336E" w:rsidRPr="0066336E">
        <w:rPr>
          <w:rFonts w:ascii="Times New Roman" w:hAnsi="Times New Roman"/>
          <w:bCs/>
        </w:rPr>
        <w:t>16</w:t>
      </w:r>
      <w:r w:rsidRPr="0066336E">
        <w:rPr>
          <w:rFonts w:ascii="Times New Roman" w:hAnsi="Times New Roman"/>
          <w:bCs/>
        </w:rPr>
        <w:t xml:space="preserve"> </w:t>
      </w:r>
      <w:r w:rsidR="00ED4323" w:rsidRPr="0066336E">
        <w:rPr>
          <w:rFonts w:ascii="Times New Roman" w:hAnsi="Times New Roman"/>
          <w:bCs/>
        </w:rPr>
        <w:t>VZP</w:t>
      </w:r>
      <w:r w:rsidRPr="000E5723">
        <w:rPr>
          <w:rFonts w:ascii="Times New Roman" w:hAnsi="Times New Roman"/>
          <w:bCs/>
        </w:rPr>
        <w:t xml:space="preserve">, </w:t>
      </w:r>
      <w:r w:rsidRPr="000D339B">
        <w:rPr>
          <w:rFonts w:ascii="Times New Roman" w:hAnsi="Times New Roman"/>
          <w:bCs/>
        </w:rPr>
        <w:t>čl</w:t>
      </w:r>
      <w:r w:rsidR="00E76BCB">
        <w:rPr>
          <w:rFonts w:ascii="Times New Roman" w:hAnsi="Times New Roman"/>
          <w:bCs/>
        </w:rPr>
        <w:t>.</w:t>
      </w:r>
      <w:r w:rsidRPr="000D339B">
        <w:rPr>
          <w:rFonts w:ascii="Times New Roman" w:hAnsi="Times New Roman"/>
          <w:bCs/>
        </w:rPr>
        <w:t xml:space="preserve"> 2 ods</w:t>
      </w:r>
      <w:r w:rsidR="00E76BCB">
        <w:rPr>
          <w:rFonts w:ascii="Times New Roman" w:hAnsi="Times New Roman"/>
          <w:bCs/>
        </w:rPr>
        <w:t>.</w:t>
      </w:r>
      <w:r w:rsidRPr="000D339B">
        <w:rPr>
          <w:rFonts w:ascii="Times New Roman" w:hAnsi="Times New Roman"/>
          <w:bCs/>
        </w:rPr>
        <w:t xml:space="preserve"> </w:t>
      </w:r>
      <w:r w:rsidR="00984D5C">
        <w:rPr>
          <w:rFonts w:ascii="Times New Roman" w:hAnsi="Times New Roman"/>
          <w:bCs/>
        </w:rPr>
        <w:t xml:space="preserve">2 a </w:t>
      </w:r>
      <w:r w:rsidRPr="000D339B">
        <w:rPr>
          <w:rFonts w:ascii="Times New Roman" w:hAnsi="Times New Roman"/>
          <w:bCs/>
        </w:rPr>
        <w:t xml:space="preserve">3 </w:t>
      </w:r>
      <w:r w:rsidR="00310C95" w:rsidRPr="000D339B">
        <w:rPr>
          <w:rFonts w:ascii="Times New Roman" w:hAnsi="Times New Roman"/>
          <w:bCs/>
        </w:rPr>
        <w:t>VZP</w:t>
      </w:r>
      <w:r w:rsidR="006B19ED" w:rsidRPr="00E76BCB">
        <w:rPr>
          <w:rFonts w:ascii="Times New Roman" w:hAnsi="Times New Roman"/>
          <w:bCs/>
        </w:rPr>
        <w:t>,</w:t>
      </w:r>
      <w:r w:rsidRPr="00E76BCB">
        <w:rPr>
          <w:rFonts w:ascii="Times New Roman" w:hAnsi="Times New Roman"/>
          <w:bCs/>
        </w:rPr>
        <w:t> čl</w:t>
      </w:r>
      <w:r w:rsidR="00E76BCB">
        <w:rPr>
          <w:rFonts w:ascii="Times New Roman" w:hAnsi="Times New Roman"/>
          <w:bCs/>
        </w:rPr>
        <w:t>.</w:t>
      </w:r>
      <w:r w:rsidRPr="00E76BCB">
        <w:rPr>
          <w:rFonts w:ascii="Times New Roman" w:hAnsi="Times New Roman"/>
          <w:bCs/>
        </w:rPr>
        <w:t xml:space="preserve"> 6 ods</w:t>
      </w:r>
      <w:r w:rsidR="00E76BCB">
        <w:rPr>
          <w:rFonts w:ascii="Times New Roman" w:hAnsi="Times New Roman"/>
          <w:bCs/>
        </w:rPr>
        <w:t>.</w:t>
      </w:r>
      <w:r w:rsidRPr="00E76BCB">
        <w:rPr>
          <w:rFonts w:ascii="Times New Roman" w:hAnsi="Times New Roman"/>
          <w:bCs/>
        </w:rPr>
        <w:t xml:space="preserve"> 4 VZP</w:t>
      </w:r>
      <w:r w:rsidRPr="000E5723">
        <w:rPr>
          <w:rFonts w:ascii="Times New Roman" w:hAnsi="Times New Roman"/>
          <w:bCs/>
        </w:rPr>
        <w:t>) a ktorý môže byť predmetom výkladu alebo usmernení uvedených v Právn</w:t>
      </w:r>
      <w:r w:rsidR="00FC1452">
        <w:rPr>
          <w:rFonts w:ascii="Times New Roman" w:hAnsi="Times New Roman"/>
          <w:bCs/>
        </w:rPr>
        <w:t>om</w:t>
      </w:r>
      <w:r w:rsidRPr="000E5723">
        <w:rPr>
          <w:rFonts w:ascii="Times New Roman" w:hAnsi="Times New Roman"/>
          <w:bCs/>
        </w:rPr>
        <w:t xml:space="preserve"> dokument</w:t>
      </w:r>
      <w:r w:rsidR="00FC1452">
        <w:rPr>
          <w:rFonts w:ascii="Times New Roman" w:hAnsi="Times New Roman"/>
          <w:bCs/>
        </w:rPr>
        <w:t>e;</w:t>
      </w:r>
    </w:p>
    <w:p w14:paraId="10156D4E" w14:textId="64FE4194" w:rsidR="002F22D1" w:rsidRPr="000E5723" w:rsidRDefault="002F22D1" w:rsidP="00E3079E">
      <w:pPr>
        <w:tabs>
          <w:tab w:val="num" w:pos="426"/>
        </w:tabs>
        <w:spacing w:before="120"/>
        <w:ind w:left="426"/>
        <w:jc w:val="both"/>
        <w:rPr>
          <w:rFonts w:ascii="Times New Roman" w:hAnsi="Times New Roman"/>
          <w:b/>
          <w:bCs/>
        </w:rPr>
      </w:pPr>
      <w:r w:rsidRPr="000E5723">
        <w:rPr>
          <w:rFonts w:ascii="Times New Roman" w:hAnsi="Times New Roman"/>
          <w:b/>
          <w:bCs/>
        </w:rPr>
        <w:t xml:space="preserve">Pracovný deň </w:t>
      </w:r>
      <w:r w:rsidRPr="000E5723">
        <w:rPr>
          <w:rFonts w:ascii="Times New Roman" w:hAnsi="Times New Roman"/>
          <w:bCs/>
        </w:rPr>
        <w:t xml:space="preserve">- deň, ktorým nie je sobota, nedeľa alebo deň pracovného pokoja </w:t>
      </w:r>
      <w:r w:rsidR="00107B42">
        <w:rPr>
          <w:rFonts w:ascii="Times New Roman" w:hAnsi="Times New Roman"/>
          <w:bCs/>
        </w:rPr>
        <w:t>podľa</w:t>
      </w:r>
      <w:r w:rsidRPr="000E5723">
        <w:rPr>
          <w:rFonts w:ascii="Times New Roman" w:hAnsi="Times New Roman"/>
          <w:bCs/>
        </w:rPr>
        <w:t xml:space="preserve"> zák</w:t>
      </w:r>
      <w:r w:rsidR="00107B42">
        <w:rPr>
          <w:rFonts w:ascii="Times New Roman" w:hAnsi="Times New Roman"/>
          <w:bCs/>
        </w:rPr>
        <w:t>.</w:t>
      </w:r>
      <w:r w:rsidRPr="000E5723">
        <w:rPr>
          <w:rFonts w:ascii="Times New Roman" w:hAnsi="Times New Roman"/>
          <w:bCs/>
        </w:rPr>
        <w:t xml:space="preserve"> č. 241/1993 Z. z. o štátnych sviatkoch, dňoch pracovného pokoja a pamätných dňoch v znení neskorších predpisov;</w:t>
      </w:r>
    </w:p>
    <w:p w14:paraId="210EF612" w14:textId="2E9BAD22" w:rsidR="002F22D1" w:rsidRPr="000E5723" w:rsidRDefault="002F22D1" w:rsidP="00E3079E">
      <w:pPr>
        <w:tabs>
          <w:tab w:val="num" w:pos="426"/>
          <w:tab w:val="left" w:pos="7740"/>
        </w:tabs>
        <w:spacing w:before="120"/>
        <w:ind w:left="426"/>
        <w:jc w:val="both"/>
        <w:rPr>
          <w:rFonts w:ascii="Times New Roman" w:hAnsi="Times New Roman"/>
          <w:b/>
        </w:rPr>
      </w:pPr>
      <w:r w:rsidRPr="000E5723">
        <w:rPr>
          <w:rFonts w:ascii="Times New Roman" w:hAnsi="Times New Roman"/>
          <w:b/>
        </w:rPr>
        <w:lastRenderedPageBreak/>
        <w:t xml:space="preserve">Právny dokument, z ktorého pre Prijímateľa vyplývajú práva a povinnosti alebo ich zmena </w:t>
      </w:r>
      <w:r w:rsidR="006E7503">
        <w:rPr>
          <w:rFonts w:ascii="Times New Roman" w:hAnsi="Times New Roman"/>
          <w:b/>
        </w:rPr>
        <w:t xml:space="preserve">(často sa používa v množnom čísle ako </w:t>
      </w:r>
      <w:r w:rsidR="006E7503" w:rsidRPr="000E5723">
        <w:rPr>
          <w:rFonts w:ascii="Times New Roman" w:hAnsi="Times New Roman"/>
          <w:b/>
        </w:rPr>
        <w:t>Právn</w:t>
      </w:r>
      <w:r w:rsidR="006E7503">
        <w:rPr>
          <w:rFonts w:ascii="Times New Roman" w:hAnsi="Times New Roman"/>
          <w:b/>
        </w:rPr>
        <w:t>e</w:t>
      </w:r>
      <w:r w:rsidR="006E7503" w:rsidRPr="000E5723">
        <w:rPr>
          <w:rFonts w:ascii="Times New Roman" w:hAnsi="Times New Roman"/>
          <w:b/>
        </w:rPr>
        <w:t xml:space="preserve"> </w:t>
      </w:r>
      <w:r w:rsidRPr="000E5723">
        <w:rPr>
          <w:rFonts w:ascii="Times New Roman" w:hAnsi="Times New Roman"/>
          <w:b/>
        </w:rPr>
        <w:t>dokument</w:t>
      </w:r>
      <w:r w:rsidR="006E7503">
        <w:rPr>
          <w:rFonts w:ascii="Times New Roman" w:hAnsi="Times New Roman"/>
          <w:b/>
        </w:rPr>
        <w:t>y)</w:t>
      </w:r>
      <w:r w:rsidRPr="000E5723">
        <w:rPr>
          <w:rFonts w:ascii="Times New Roman" w:hAnsi="Times New Roman"/>
          <w:b/>
        </w:rPr>
        <w:t xml:space="preserve"> </w:t>
      </w:r>
      <w:r w:rsidRPr="000E5723">
        <w:rPr>
          <w:rFonts w:ascii="Times New Roman" w:hAnsi="Times New Roman"/>
        </w:rPr>
        <w:t>-</w:t>
      </w:r>
      <w:r w:rsidRPr="000E5723">
        <w:rPr>
          <w:rFonts w:ascii="Times New Roman" w:hAnsi="Times New Roman"/>
          <w:b/>
        </w:rPr>
        <w:t xml:space="preserve"> </w:t>
      </w:r>
      <w:r w:rsidRPr="000E5723">
        <w:rPr>
          <w:rFonts w:ascii="Times New Roman" w:hAnsi="Times New Roman"/>
        </w:rPr>
        <w:t xml:space="preserve">predpis, opatrenie, usmernenie, </w:t>
      </w:r>
      <w:r w:rsidR="006E7503">
        <w:rPr>
          <w:rFonts w:ascii="Times New Roman" w:hAnsi="Times New Roman"/>
        </w:rPr>
        <w:t xml:space="preserve">metodický postup, </w:t>
      </w:r>
      <w:r w:rsidR="00C0651F">
        <w:rPr>
          <w:rFonts w:ascii="Times New Roman" w:hAnsi="Times New Roman"/>
        </w:rPr>
        <w:t xml:space="preserve">príručka, </w:t>
      </w:r>
      <w:r w:rsidRPr="000E5723">
        <w:rPr>
          <w:rFonts w:ascii="Times New Roman" w:hAnsi="Times New Roman"/>
        </w:rPr>
        <w:t xml:space="preserve">rozhodnutie alebo akýkoľvek iný právny dokument bez ohľadu na jeho názov, právnu formu a procedúru (postup) jeho vydania alebo schválenia, ktorý bol vydaný akýmkoľvek Orgánom zapojeným do riadenia, auditu a kontroly </w:t>
      </w:r>
      <w:r w:rsidR="004B08E4">
        <w:rPr>
          <w:rFonts w:ascii="Times New Roman" w:hAnsi="Times New Roman"/>
        </w:rPr>
        <w:t>fondov EÚ</w:t>
      </w:r>
      <w:r w:rsidR="004B08E4" w:rsidRPr="000E5723">
        <w:rPr>
          <w:rFonts w:ascii="Times New Roman" w:hAnsi="Times New Roman"/>
        </w:rPr>
        <w:t xml:space="preserve"> </w:t>
      </w:r>
      <w:r w:rsidRPr="000E5723">
        <w:rPr>
          <w:rFonts w:ascii="Times New Roman" w:hAnsi="Times New Roman"/>
        </w:rPr>
        <w:t xml:space="preserve">vrátane finančného riadenia a/alebo ktorý bol vydaný na základe a v súvislosti so všeobecným nariadením alebo Nariadeniami k jednotlivým </w:t>
      </w:r>
      <w:r w:rsidR="002E1F95">
        <w:rPr>
          <w:rFonts w:ascii="Times New Roman" w:hAnsi="Times New Roman"/>
        </w:rPr>
        <w:t>fondom</w:t>
      </w:r>
      <w:r w:rsidRPr="000E5723">
        <w:rPr>
          <w:rFonts w:ascii="Times New Roman" w:hAnsi="Times New Roman"/>
        </w:rPr>
        <w:t>, to všetko vždy za podmienky, že bol Zverejnený;</w:t>
      </w:r>
    </w:p>
    <w:p w14:paraId="5602D4DF" w14:textId="29E6CB0C" w:rsidR="002F22D1" w:rsidRPr="000E5723" w:rsidRDefault="002F22D1" w:rsidP="00E3079E">
      <w:pPr>
        <w:tabs>
          <w:tab w:val="num" w:pos="426"/>
        </w:tabs>
        <w:spacing w:before="120"/>
        <w:ind w:left="426"/>
        <w:jc w:val="both"/>
        <w:rPr>
          <w:rFonts w:ascii="Times New Roman" w:hAnsi="Times New Roman"/>
        </w:rPr>
      </w:pPr>
      <w:r w:rsidRPr="000E5723">
        <w:rPr>
          <w:rFonts w:ascii="Times New Roman" w:hAnsi="Times New Roman"/>
          <w:b/>
        </w:rPr>
        <w:t>Právne akty EÚ</w:t>
      </w:r>
      <w:r w:rsidRPr="000E5723">
        <w:rPr>
          <w:rFonts w:ascii="Times New Roman" w:hAnsi="Times New Roman"/>
        </w:rPr>
        <w:t xml:space="preserve"> - primárne pramene práva EÚ (najmä zakladajúce zmluvy; doplnky, protokoly a deklarácie, pripojené k zmluvám; dohody o pristúpení k EÚ; ale aj akty, ktoré prijíma Európska rada s cieľom zabezpečiť hladké fungovanie EÚ)</w:t>
      </w:r>
      <w:r w:rsidR="007809B3">
        <w:rPr>
          <w:rFonts w:ascii="Times New Roman" w:hAnsi="Times New Roman"/>
        </w:rPr>
        <w:t>,</w:t>
      </w:r>
      <w:r w:rsidRPr="000E5723">
        <w:rPr>
          <w:rFonts w:ascii="Times New Roman" w:hAnsi="Times New Roman"/>
        </w:rPr>
        <w:t xml:space="preserve"> sekundárne pramene práva EÚ (nariadenia, smernice, rozhodnutia, odporúčania a stanoviská) </w:t>
      </w:r>
      <w:r w:rsidR="00CD040B" w:rsidRPr="000E5723">
        <w:rPr>
          <w:rFonts w:ascii="Times New Roman" w:hAnsi="Times New Roman"/>
        </w:rPr>
        <w:t>a ostatné </w:t>
      </w:r>
      <w:r w:rsidRPr="000E5723">
        <w:rPr>
          <w:rFonts w:ascii="Times New Roman" w:hAnsi="Times New Roman"/>
        </w:rPr>
        <w:t>dokumenty</w:t>
      </w:r>
      <w:r w:rsidR="00CD040B" w:rsidRPr="000E5723">
        <w:rPr>
          <w:rFonts w:ascii="Times New Roman" w:hAnsi="Times New Roman"/>
        </w:rPr>
        <w:t>, z ktorých vyplývajú práva a povinnosti, ak boli Zverejnené</w:t>
      </w:r>
      <w:r w:rsidRPr="000E5723">
        <w:rPr>
          <w:rFonts w:ascii="Times New Roman" w:hAnsi="Times New Roman"/>
        </w:rPr>
        <w:t>;</w:t>
      </w:r>
    </w:p>
    <w:p w14:paraId="719C61AB" w14:textId="44C8775F" w:rsidR="00CA3603" w:rsidRPr="00CA3603" w:rsidRDefault="00A43149" w:rsidP="00CA3603">
      <w:pPr>
        <w:tabs>
          <w:tab w:val="num" w:pos="426"/>
        </w:tabs>
        <w:spacing w:before="120"/>
        <w:ind w:left="426"/>
        <w:jc w:val="both"/>
        <w:rPr>
          <w:rFonts w:ascii="Times New Roman" w:hAnsi="Times New Roman"/>
        </w:rPr>
      </w:pPr>
      <w:r w:rsidRPr="00CA3603">
        <w:rPr>
          <w:rFonts w:ascii="Times New Roman" w:hAnsi="Times New Roman"/>
          <w:b/>
        </w:rPr>
        <w:t xml:space="preserve">Prebiehajúce skúmanie – </w:t>
      </w:r>
      <w:r w:rsidRPr="00CA3603">
        <w:rPr>
          <w:rFonts w:ascii="Times New Roman" w:hAnsi="Times New Roman"/>
        </w:rPr>
        <w:t xml:space="preserve">prebiehajúce posudzovanie súladu </w:t>
      </w:r>
      <w:r w:rsidR="00CA3603" w:rsidRPr="00BC4E40">
        <w:rPr>
          <w:rFonts w:ascii="Times New Roman" w:hAnsi="Times New Roman"/>
        </w:rPr>
        <w:t>poskytovania príspevku s právnymi predpismi EÚ a SR a inými príslušnými podzákonnými predpismi, resp. zmluvami vykonávané riadiacim orgánom, orgánom auditu alebo Európskou komisiou z dôvodu vzniku pochybností o správnosti, oprávnenosti a zákonnosti výdavkov. Samotný výkon finančnej kontroly, vládneho auditu a auditu EK bez vzniku pochybnosti sa nepovažuje za prebiehajúce skúmanie. Riadiaci orgán a orgán auditu vykonávajú svoje skúmania (finančná kontrola, vládne audity) a v rámci svojej zodpovednosti sú oprávnené podať podnet orgánom vecne príslušným konať v danej veci (napr. Národná kriminálna agentúra, Generálna prokuratúra SR, Európska prokuratúra, Protimonopolný úrad SR, Úrad pre verejné obstarávanie a pod.). Prebiehajúce skúmanie môže začať na základe konania akéhokoľvek subjektu (Európska komisia, Európsky úrad pre boj proti podvodom, Európsky dvor audítorov, Národná kriminálna agentúra, Európska prokuratúra, Najvyšší kontrolný úrad SR a pod.) v prípade vzniku pochybností o správnosti, oprávnenosti a zákonnosti výdavkov. V prípade riadiaceho orgánu je vznik pochybností o správnosti, oprávnenosti a zákonnosti výdavkov (prebiehajúce skúmanie, nie samotný výkon finančnej kontroly), preukázaný najmä vypracovaním návrhu správy/návrhu čiastkovej správy. V prípade orgánu auditu vypracovaním návrhu správy/čiastkovej správy, resp. námietkovým konaním, t. j. v čase predkladania účtov Európskej komisii preukázateľne prebieha námietkové konanie. Vo všeobecnosti za prebiehajúce skúmanie nie je možné považovať finančnú kontrolu vykonávanú riadiacim orgánom, na základe záverov vládneho auditu vykonaného orgánom auditu vo vzťahu k tým nedostatkom, ktoré orgán auditu identifikoval a ich finančnému vyčísleniu. V prípade prebiehajúceho skúmania vzniknutého na základe auditu Európskej komisie/Európskeho dvora audítorov sa zohľadňujú už nedostatky z návrhu správy z auditu Európskej komisie/Európskeho dvora audítorov</w:t>
      </w:r>
      <w:r w:rsidR="00982D82">
        <w:rPr>
          <w:rFonts w:ascii="Times New Roman" w:hAnsi="Times New Roman"/>
        </w:rPr>
        <w:t>;</w:t>
      </w:r>
    </w:p>
    <w:p w14:paraId="2796796A" w14:textId="599858D8" w:rsidR="00D60452" w:rsidRPr="000E5723" w:rsidRDefault="00D60452" w:rsidP="00BE0D42">
      <w:pPr>
        <w:tabs>
          <w:tab w:val="left" w:pos="426"/>
          <w:tab w:val="num" w:pos="900"/>
        </w:tabs>
        <w:spacing w:before="120" w:after="0"/>
        <w:ind w:left="426"/>
        <w:jc w:val="both"/>
        <w:rPr>
          <w:rFonts w:ascii="Times New Roman" w:hAnsi="Times New Roman"/>
        </w:rPr>
      </w:pPr>
      <w:r w:rsidRPr="000E5723">
        <w:rPr>
          <w:rFonts w:ascii="Times New Roman" w:hAnsi="Times New Roman"/>
          <w:b/>
        </w:rPr>
        <w:t>Preddavková platba</w:t>
      </w:r>
      <w:r w:rsidRPr="000E5723">
        <w:rPr>
          <w:rFonts w:ascii="Times New Roman" w:hAnsi="Times New Roman"/>
        </w:rPr>
        <w:t xml:space="preserve"> - úhrada finančných prostriedkov zo strany Prijímateľa v prospech Dodávateľa vopred, </w:t>
      </w:r>
      <w:r w:rsidR="005E1F90">
        <w:rPr>
          <w:rFonts w:ascii="Times New Roman" w:hAnsi="Times New Roman"/>
        </w:rPr>
        <w:t>t. j.</w:t>
      </w:r>
      <w:r w:rsidRPr="000E5723">
        <w:rPr>
          <w:rFonts w:ascii="Times New Roman" w:hAnsi="Times New Roman"/>
        </w:rPr>
        <w:t xml:space="preserve"> pred dodaním dohodnutých tovarov</w:t>
      </w:r>
      <w:r w:rsidR="006071B1" w:rsidRPr="000E5723">
        <w:rPr>
          <w:rFonts w:ascii="Times New Roman" w:hAnsi="Times New Roman"/>
        </w:rPr>
        <w:t xml:space="preserve">, </w:t>
      </w:r>
      <w:r w:rsidRPr="000E5723">
        <w:rPr>
          <w:rFonts w:ascii="Times New Roman" w:hAnsi="Times New Roman"/>
        </w:rPr>
        <w:t>poskytnutím služieb alebo vykonaním stavebných prác;  v bežnej obchodnej praxi sa používa aj pojem ,,záloha</w:t>
      </w:r>
      <w:r w:rsidR="00A12BA0">
        <w:rPr>
          <w:rFonts w:ascii="Times New Roman" w:hAnsi="Times New Roman"/>
        </w:rPr>
        <w:t>“</w:t>
      </w:r>
      <w:r w:rsidRPr="000E5723">
        <w:rPr>
          <w:rFonts w:ascii="Times New Roman" w:hAnsi="Times New Roman"/>
        </w:rPr>
        <w:t xml:space="preserve"> alebo </w:t>
      </w:r>
      <w:r w:rsidR="00A12BA0">
        <w:rPr>
          <w:rFonts w:ascii="Times New Roman" w:hAnsi="Times New Roman"/>
        </w:rPr>
        <w:t>„</w:t>
      </w:r>
      <w:r w:rsidRPr="000E5723">
        <w:rPr>
          <w:rFonts w:ascii="Times New Roman" w:hAnsi="Times New Roman"/>
        </w:rPr>
        <w:t>preddavok“ a pre doklad, na základe ktorého sa úhrada realizuje</w:t>
      </w:r>
      <w:r w:rsidR="00A12BA0">
        <w:rPr>
          <w:rFonts w:ascii="Times New Roman" w:hAnsi="Times New Roman"/>
        </w:rPr>
        <w:t>,</w:t>
      </w:r>
      <w:r w:rsidRPr="000E5723">
        <w:rPr>
          <w:rFonts w:ascii="Times New Roman" w:hAnsi="Times New Roman"/>
        </w:rPr>
        <w:t xml:space="preserve"> sa používa aj pojem „zálohová faktúra</w:t>
      </w:r>
      <w:r w:rsidR="00A12BA0">
        <w:rPr>
          <w:rFonts w:ascii="Times New Roman" w:hAnsi="Times New Roman"/>
        </w:rPr>
        <w:t>“</w:t>
      </w:r>
      <w:r w:rsidRPr="000E5723">
        <w:rPr>
          <w:rFonts w:ascii="Times New Roman" w:hAnsi="Times New Roman"/>
        </w:rPr>
        <w:t xml:space="preserve"> alebo </w:t>
      </w:r>
      <w:r w:rsidR="00A12BA0">
        <w:rPr>
          <w:rFonts w:ascii="Times New Roman" w:hAnsi="Times New Roman"/>
        </w:rPr>
        <w:t>„</w:t>
      </w:r>
      <w:r w:rsidRPr="000E5723">
        <w:rPr>
          <w:rFonts w:ascii="Times New Roman" w:hAnsi="Times New Roman"/>
        </w:rPr>
        <w:t>preddavková faktúra“;</w:t>
      </w:r>
    </w:p>
    <w:p w14:paraId="52BCAD4D" w14:textId="7E9FF604" w:rsidR="002F22D1" w:rsidRPr="000E5723" w:rsidRDefault="002F22D1" w:rsidP="00BE0D42">
      <w:pPr>
        <w:tabs>
          <w:tab w:val="left" w:pos="426"/>
        </w:tabs>
        <w:spacing w:before="120"/>
        <w:ind w:left="426"/>
        <w:jc w:val="both"/>
        <w:rPr>
          <w:rFonts w:ascii="Times New Roman" w:hAnsi="Times New Roman"/>
        </w:rPr>
      </w:pPr>
      <w:r w:rsidRPr="000E5723">
        <w:rPr>
          <w:rFonts w:ascii="Times New Roman" w:hAnsi="Times New Roman"/>
          <w:b/>
        </w:rPr>
        <w:t>Predmet Projektu</w:t>
      </w:r>
      <w:r w:rsidRPr="000E5723">
        <w:rPr>
          <w:rFonts w:ascii="Times New Roman" w:hAnsi="Times New Roman"/>
        </w:rPr>
        <w:t xml:space="preserve"> – hmotne zachytiteľná </w:t>
      </w:r>
      <w:r w:rsidR="008D55C6" w:rsidRPr="000E5723">
        <w:rPr>
          <w:rFonts w:ascii="Times New Roman" w:hAnsi="Times New Roman"/>
        </w:rPr>
        <w:t xml:space="preserve">(zaznamenateľná) </w:t>
      </w:r>
      <w:r w:rsidRPr="000E5723">
        <w:rPr>
          <w:rFonts w:ascii="Times New Roman" w:hAnsi="Times New Roman"/>
        </w:rPr>
        <w:t xml:space="preserve">podstata Projektu (po Ukončení realizácie </w:t>
      </w:r>
      <w:r w:rsidR="00307349" w:rsidRPr="000E5723">
        <w:rPr>
          <w:rFonts w:ascii="Times New Roman" w:hAnsi="Times New Roman"/>
        </w:rPr>
        <w:t xml:space="preserve">hlavných </w:t>
      </w:r>
      <w:r w:rsidRPr="000E5723">
        <w:rPr>
          <w:rFonts w:ascii="Times New Roman" w:hAnsi="Times New Roman"/>
        </w:rPr>
        <w:t xml:space="preserve">aktivít Projektu sa označuje aj ako hmotný výstup realizácie Projektu), ktorej nadobudnutie, realizácia, rekonštrukcia, poskytnutie alebo iné aktivity opísané </w:t>
      </w:r>
      <w:r w:rsidRPr="000E5723">
        <w:rPr>
          <w:rFonts w:ascii="Times New Roman" w:hAnsi="Times New Roman"/>
        </w:rPr>
        <w:lastRenderedPageBreak/>
        <w:t xml:space="preserve">v Projekte </w:t>
      </w:r>
      <w:r w:rsidR="00057109">
        <w:rPr>
          <w:rFonts w:ascii="Times New Roman" w:hAnsi="Times New Roman"/>
        </w:rPr>
        <w:t>sú/majú byť</w:t>
      </w:r>
      <w:r w:rsidR="00057109" w:rsidRPr="000E5723">
        <w:rPr>
          <w:rFonts w:ascii="Times New Roman" w:hAnsi="Times New Roman"/>
        </w:rPr>
        <w:t xml:space="preserve"> </w:t>
      </w:r>
      <w:r w:rsidRPr="000E5723">
        <w:rPr>
          <w:rFonts w:ascii="Times New Roman" w:hAnsi="Times New Roman"/>
        </w:rPr>
        <w:t>spolufinancované z NFP</w:t>
      </w:r>
      <w:r w:rsidRPr="000E5723">
        <w:rPr>
          <w:rFonts w:ascii="Times New Roman" w:hAnsi="Times New Roman"/>
          <w:bCs/>
        </w:rPr>
        <w:t>; môže ísť napríklad o stavbu, zariadenie, dokumentáciu, inú vec, majetkovú hodnotu alebo právo, pričom Projekt môže zahŕňať aj viacero Predmetov Projektu;</w:t>
      </w:r>
    </w:p>
    <w:p w14:paraId="2B513BFD" w14:textId="51327AAB" w:rsidR="00194C21" w:rsidRPr="000E5723" w:rsidRDefault="00194C21" w:rsidP="00BE0D42">
      <w:pPr>
        <w:widowControl w:val="0"/>
        <w:tabs>
          <w:tab w:val="left" w:pos="426"/>
        </w:tabs>
        <w:autoSpaceDE w:val="0"/>
        <w:autoSpaceDN w:val="0"/>
        <w:adjustRightInd w:val="0"/>
        <w:spacing w:before="120"/>
        <w:ind w:left="426"/>
        <w:jc w:val="both"/>
        <w:rPr>
          <w:rFonts w:ascii="Times New Roman" w:hAnsi="Times New Roman"/>
          <w:b/>
        </w:rPr>
      </w:pPr>
      <w:r w:rsidRPr="000E5723">
        <w:rPr>
          <w:rFonts w:ascii="Times New Roman" w:hAnsi="Times New Roman"/>
          <w:b/>
          <w:bCs/>
        </w:rPr>
        <w:t>P</w:t>
      </w:r>
      <w:r w:rsidRPr="000E5723">
        <w:rPr>
          <w:rFonts w:ascii="Times New Roman" w:hAnsi="Times New Roman"/>
          <w:b/>
        </w:rPr>
        <w:t xml:space="preserve">reklenovací úver - </w:t>
      </w:r>
      <w:r w:rsidRPr="000E5723">
        <w:rPr>
          <w:rFonts w:ascii="Times New Roman" w:hAnsi="Times New Roman"/>
        </w:rPr>
        <w:t>peňažné prostriedky poskytované Financujúc</w:t>
      </w:r>
      <w:r w:rsidR="00057109">
        <w:rPr>
          <w:rFonts w:ascii="Times New Roman" w:hAnsi="Times New Roman"/>
        </w:rPr>
        <w:t>im</w:t>
      </w:r>
      <w:r w:rsidRPr="000E5723">
        <w:rPr>
          <w:rFonts w:ascii="Times New Roman" w:hAnsi="Times New Roman"/>
        </w:rPr>
        <w:t xml:space="preserve"> </w:t>
      </w:r>
      <w:r w:rsidR="00057109">
        <w:rPr>
          <w:rFonts w:ascii="Times New Roman" w:hAnsi="Times New Roman"/>
        </w:rPr>
        <w:t>subjektom</w:t>
      </w:r>
      <w:r w:rsidR="00057109" w:rsidRPr="000E5723">
        <w:rPr>
          <w:rFonts w:ascii="Times New Roman" w:hAnsi="Times New Roman"/>
        </w:rPr>
        <w:t xml:space="preserve"> </w:t>
      </w:r>
      <w:r w:rsidRPr="000E5723">
        <w:rPr>
          <w:rFonts w:ascii="Times New Roman" w:hAnsi="Times New Roman"/>
        </w:rPr>
        <w:t xml:space="preserve">Prijímateľovi, ktoré svojim účelom slúžia Prijímateľovi na preklenutie určitého ekonomického obdobia na základe </w:t>
      </w:r>
      <w:r w:rsidR="006C669E">
        <w:rPr>
          <w:rFonts w:ascii="Times New Roman" w:hAnsi="Times New Roman"/>
        </w:rPr>
        <w:t>Z</w:t>
      </w:r>
      <w:r w:rsidRPr="000E5723">
        <w:rPr>
          <w:rFonts w:ascii="Times New Roman" w:hAnsi="Times New Roman"/>
        </w:rPr>
        <w:t>mluvy o</w:t>
      </w:r>
      <w:r w:rsidR="00922C86">
        <w:rPr>
          <w:rFonts w:ascii="Times New Roman" w:hAnsi="Times New Roman"/>
        </w:rPr>
        <w:t> </w:t>
      </w:r>
      <w:r w:rsidRPr="000E5723">
        <w:rPr>
          <w:rFonts w:ascii="Times New Roman" w:hAnsi="Times New Roman"/>
        </w:rPr>
        <w:t>úvere</w:t>
      </w:r>
      <w:r w:rsidR="00922C86">
        <w:rPr>
          <w:rFonts w:ascii="Times New Roman" w:hAnsi="Times New Roman"/>
        </w:rPr>
        <w:t xml:space="preserve">, z ktorej je </w:t>
      </w:r>
      <w:r w:rsidRPr="000E5723">
        <w:rPr>
          <w:rFonts w:ascii="Times New Roman" w:hAnsi="Times New Roman"/>
        </w:rPr>
        <w:t>zrejmé, že ide o preklenovací úver;</w:t>
      </w:r>
      <w:r w:rsidRPr="000E5723">
        <w:rPr>
          <w:rFonts w:ascii="Times New Roman" w:hAnsi="Times New Roman"/>
          <w:b/>
        </w:rPr>
        <w:t xml:space="preserve"> </w:t>
      </w:r>
    </w:p>
    <w:p w14:paraId="0F659CF5" w14:textId="21111803" w:rsidR="002F22D1" w:rsidRPr="000E5723" w:rsidRDefault="002F22D1" w:rsidP="00BE0D42">
      <w:pPr>
        <w:widowControl w:val="0"/>
        <w:tabs>
          <w:tab w:val="left" w:pos="426"/>
        </w:tabs>
        <w:autoSpaceDE w:val="0"/>
        <w:autoSpaceDN w:val="0"/>
        <w:adjustRightInd w:val="0"/>
        <w:spacing w:before="120"/>
        <w:ind w:left="426"/>
        <w:jc w:val="both"/>
        <w:rPr>
          <w:rFonts w:ascii="Times New Roman" w:hAnsi="Times New Roman"/>
          <w:b/>
        </w:rPr>
      </w:pPr>
      <w:r w:rsidRPr="000E5723">
        <w:rPr>
          <w:rFonts w:ascii="Times New Roman" w:hAnsi="Times New Roman"/>
          <w:b/>
        </w:rPr>
        <w:t xml:space="preserve">Realizácia </w:t>
      </w:r>
      <w:r w:rsidR="00DA1C3D" w:rsidRPr="000E5723">
        <w:rPr>
          <w:rFonts w:ascii="Times New Roman" w:hAnsi="Times New Roman"/>
          <w:b/>
        </w:rPr>
        <w:t xml:space="preserve">aktivít </w:t>
      </w:r>
      <w:r w:rsidRPr="000E5723">
        <w:rPr>
          <w:rFonts w:ascii="Times New Roman" w:hAnsi="Times New Roman"/>
          <w:b/>
        </w:rPr>
        <w:t>Projektu</w:t>
      </w:r>
      <w:r w:rsidRPr="000E5723">
        <w:rPr>
          <w:rFonts w:ascii="Times New Roman" w:hAnsi="Times New Roman"/>
        </w:rPr>
        <w:t xml:space="preserve"> – </w:t>
      </w:r>
      <w:r w:rsidR="00C6009B" w:rsidRPr="000E5723">
        <w:rPr>
          <w:rFonts w:ascii="Times New Roman" w:hAnsi="Times New Roman"/>
        </w:rPr>
        <w:t>realizácia všetkých hlavných ako aj podporných Aktivít projektu v súlade so Zmluvou o poskytnutí NFP</w:t>
      </w:r>
      <w:r w:rsidR="005D1531" w:rsidRPr="000E5723">
        <w:rPr>
          <w:rFonts w:ascii="Times New Roman" w:hAnsi="Times New Roman"/>
        </w:rPr>
        <w:t>;</w:t>
      </w:r>
      <w:r w:rsidR="00D27194" w:rsidRPr="000E5723">
        <w:rPr>
          <w:rFonts w:ascii="Times New Roman" w:hAnsi="Times New Roman"/>
        </w:rPr>
        <w:t xml:space="preserve"> uvedená definícia sa v Zmluve o poskytnutí NFP používa </w:t>
      </w:r>
      <w:r w:rsidR="00AC75E1">
        <w:rPr>
          <w:rFonts w:ascii="Times New Roman" w:hAnsi="Times New Roman"/>
        </w:rPr>
        <w:t xml:space="preserve">najmä </w:t>
      </w:r>
      <w:r w:rsidR="00D27194" w:rsidRPr="000E5723">
        <w:rPr>
          <w:rFonts w:ascii="Times New Roman" w:hAnsi="Times New Roman"/>
        </w:rPr>
        <w:t xml:space="preserve">vtedy, ak je potrebné vyjadriť vecnú stránku </w:t>
      </w:r>
      <w:r w:rsidR="00245BEB">
        <w:rPr>
          <w:rFonts w:ascii="Times New Roman" w:hAnsi="Times New Roman"/>
        </w:rPr>
        <w:t>r</w:t>
      </w:r>
      <w:r w:rsidR="00D27194" w:rsidRPr="000E5723">
        <w:rPr>
          <w:rFonts w:ascii="Times New Roman" w:hAnsi="Times New Roman"/>
        </w:rPr>
        <w:t>ealizácie Projektu bez ohľadu na časový faktor</w:t>
      </w:r>
      <w:r w:rsidRPr="000E5723">
        <w:rPr>
          <w:rFonts w:ascii="Times New Roman" w:hAnsi="Times New Roman"/>
        </w:rPr>
        <w:t>;</w:t>
      </w:r>
    </w:p>
    <w:p w14:paraId="484322EB" w14:textId="44952E6F" w:rsidR="002F22D1" w:rsidRPr="000E5723" w:rsidRDefault="002F22D1" w:rsidP="00BE0D42">
      <w:pPr>
        <w:widowControl w:val="0"/>
        <w:tabs>
          <w:tab w:val="left" w:pos="426"/>
        </w:tabs>
        <w:autoSpaceDE w:val="0"/>
        <w:autoSpaceDN w:val="0"/>
        <w:adjustRightInd w:val="0"/>
        <w:spacing w:before="120"/>
        <w:ind w:left="426"/>
        <w:jc w:val="both"/>
        <w:rPr>
          <w:rFonts w:ascii="Times New Roman" w:hAnsi="Times New Roman"/>
          <w:b/>
        </w:rPr>
      </w:pPr>
      <w:r w:rsidRPr="000E5723">
        <w:rPr>
          <w:rFonts w:ascii="Times New Roman" w:hAnsi="Times New Roman"/>
          <w:b/>
        </w:rPr>
        <w:t xml:space="preserve">Realizácia hlavných aktivít Projektu </w:t>
      </w:r>
      <w:r w:rsidRPr="000E5723">
        <w:rPr>
          <w:rFonts w:ascii="Times New Roman" w:hAnsi="Times New Roman"/>
        </w:rPr>
        <w:t>–</w:t>
      </w:r>
      <w:r w:rsidR="00245BEB">
        <w:rPr>
          <w:rFonts w:ascii="Times New Roman" w:hAnsi="Times New Roman"/>
        </w:rPr>
        <w:t xml:space="preserve"> </w:t>
      </w:r>
      <w:r w:rsidRPr="000E5723">
        <w:rPr>
          <w:rFonts w:ascii="Times New Roman" w:hAnsi="Times New Roman"/>
        </w:rPr>
        <w:t>obdobi</w:t>
      </w:r>
      <w:r w:rsidR="00245BEB">
        <w:rPr>
          <w:rFonts w:ascii="Times New Roman" w:hAnsi="Times New Roman"/>
        </w:rPr>
        <w:t>e</w:t>
      </w:r>
      <w:r w:rsidRPr="000E5723">
        <w:rPr>
          <w:rFonts w:ascii="Times New Roman" w:hAnsi="Times New Roman"/>
        </w:rPr>
        <w:t xml:space="preserve"> tzv. fyzickej realizácie Projektu, t. j. obdobi</w:t>
      </w:r>
      <w:r w:rsidR="00245BEB">
        <w:rPr>
          <w:rFonts w:ascii="Times New Roman" w:hAnsi="Times New Roman"/>
        </w:rPr>
        <w:t>e</w:t>
      </w:r>
      <w:r w:rsidRPr="000E5723">
        <w:rPr>
          <w:rFonts w:ascii="Times New Roman" w:hAnsi="Times New Roman"/>
        </w:rPr>
        <w:t>, v rámci ktorého Prijímateľ realizuje jednotlivé hlavné Aktivity Projektu od Začatia realizácie hlavných aktivít Projektu</w:t>
      </w:r>
      <w:r w:rsidR="00117B85">
        <w:rPr>
          <w:rFonts w:ascii="Times New Roman" w:hAnsi="Times New Roman"/>
        </w:rPr>
        <w:t xml:space="preserve"> </w:t>
      </w:r>
      <w:r w:rsidRPr="000E5723">
        <w:rPr>
          <w:rFonts w:ascii="Times New Roman" w:hAnsi="Times New Roman"/>
        </w:rPr>
        <w:t xml:space="preserve">do Ukončenia realizácie hlavných aktivít Projektu. Maximálna doba Realizácie hlavných aktivít Projektu zodpovedá oprávnenému obdobiu </w:t>
      </w:r>
      <w:r w:rsidRPr="009E354E">
        <w:rPr>
          <w:rFonts w:ascii="Times New Roman" w:hAnsi="Times New Roman"/>
        </w:rPr>
        <w:t>stanovenému vo Výzve na predkladanie žiadostí o NFP, pričom za žiadnych okolností nesmie prekročiť termín stanovený v</w:t>
      </w:r>
      <w:r w:rsidR="00E76BCB">
        <w:rPr>
          <w:rFonts w:ascii="Times New Roman" w:hAnsi="Times New Roman"/>
        </w:rPr>
        <w:t> </w:t>
      </w:r>
      <w:r w:rsidRPr="009E354E">
        <w:rPr>
          <w:rFonts w:ascii="Times New Roman" w:hAnsi="Times New Roman"/>
        </w:rPr>
        <w:t>čl</w:t>
      </w:r>
      <w:r w:rsidR="00E76BCB">
        <w:rPr>
          <w:rFonts w:ascii="Times New Roman" w:hAnsi="Times New Roman"/>
        </w:rPr>
        <w:t>.</w:t>
      </w:r>
      <w:r w:rsidRPr="009E354E">
        <w:rPr>
          <w:rFonts w:ascii="Times New Roman" w:hAnsi="Times New Roman"/>
        </w:rPr>
        <w:t xml:space="preserve"> 6</w:t>
      </w:r>
      <w:r w:rsidR="009E354E" w:rsidRPr="009E354E">
        <w:rPr>
          <w:rFonts w:ascii="Times New Roman" w:hAnsi="Times New Roman"/>
        </w:rPr>
        <w:t>3</w:t>
      </w:r>
      <w:r w:rsidRPr="009E354E">
        <w:rPr>
          <w:rFonts w:ascii="Times New Roman" w:hAnsi="Times New Roman"/>
        </w:rPr>
        <w:t xml:space="preserve"> ods</w:t>
      </w:r>
      <w:r w:rsidR="00E76BCB">
        <w:rPr>
          <w:rFonts w:ascii="Times New Roman" w:hAnsi="Times New Roman"/>
        </w:rPr>
        <w:t>.</w:t>
      </w:r>
      <w:r w:rsidRPr="009E354E">
        <w:rPr>
          <w:rFonts w:ascii="Times New Roman" w:hAnsi="Times New Roman"/>
        </w:rPr>
        <w:t xml:space="preserve"> 2 všeobecného nariadenia, </w:t>
      </w:r>
      <w:r w:rsidR="005E1F90">
        <w:rPr>
          <w:rFonts w:ascii="Times New Roman" w:hAnsi="Times New Roman"/>
        </w:rPr>
        <w:t>t. j.</w:t>
      </w:r>
      <w:r w:rsidRPr="009E354E">
        <w:rPr>
          <w:rFonts w:ascii="Times New Roman" w:hAnsi="Times New Roman"/>
        </w:rPr>
        <w:t xml:space="preserve"> 31.12.202</w:t>
      </w:r>
      <w:r w:rsidR="009E354E" w:rsidRPr="009E354E">
        <w:rPr>
          <w:rFonts w:ascii="Times New Roman" w:hAnsi="Times New Roman"/>
        </w:rPr>
        <w:t>9</w:t>
      </w:r>
      <w:r w:rsidRPr="009E354E">
        <w:rPr>
          <w:rFonts w:ascii="Times New Roman" w:hAnsi="Times New Roman"/>
        </w:rPr>
        <w:t>;</w:t>
      </w:r>
    </w:p>
    <w:p w14:paraId="35C91017" w14:textId="77777777" w:rsidR="004B63F0" w:rsidRPr="000E5723" w:rsidRDefault="004B63F0" w:rsidP="004B63F0">
      <w:pPr>
        <w:widowControl w:val="0"/>
        <w:tabs>
          <w:tab w:val="left" w:pos="426"/>
        </w:tabs>
        <w:autoSpaceDE w:val="0"/>
        <w:autoSpaceDN w:val="0"/>
        <w:adjustRightInd w:val="0"/>
        <w:spacing w:before="120"/>
        <w:ind w:left="426"/>
        <w:jc w:val="both"/>
        <w:rPr>
          <w:rFonts w:ascii="Times New Roman" w:hAnsi="Times New Roman"/>
          <w:b/>
        </w:rPr>
      </w:pPr>
      <w:r w:rsidRPr="000E5723">
        <w:rPr>
          <w:rFonts w:ascii="Times New Roman" w:hAnsi="Times New Roman"/>
          <w:b/>
        </w:rPr>
        <w:t xml:space="preserve">Realizácia Projektu </w:t>
      </w:r>
      <w:r w:rsidRPr="000E5723">
        <w:rPr>
          <w:rFonts w:ascii="Times New Roman" w:hAnsi="Times New Roman"/>
        </w:rPr>
        <w:t>- obdobie od Začatia realizácie hlavných aktivít Projektu až po Finančné ukončenie Projektu;</w:t>
      </w:r>
    </w:p>
    <w:p w14:paraId="4887AC4C" w14:textId="43604952" w:rsidR="002F22D1" w:rsidRPr="000E5723" w:rsidRDefault="002F22D1" w:rsidP="00BE0D42">
      <w:pPr>
        <w:widowControl w:val="0"/>
        <w:tabs>
          <w:tab w:val="left" w:pos="426"/>
        </w:tabs>
        <w:autoSpaceDE w:val="0"/>
        <w:autoSpaceDN w:val="0"/>
        <w:adjustRightInd w:val="0"/>
        <w:spacing w:before="120"/>
        <w:ind w:left="426"/>
        <w:jc w:val="both"/>
        <w:rPr>
          <w:rFonts w:ascii="Times New Roman" w:hAnsi="Times New Roman"/>
          <w:b/>
        </w:rPr>
      </w:pPr>
      <w:r w:rsidRPr="000E5723">
        <w:rPr>
          <w:rFonts w:ascii="Times New Roman" w:hAnsi="Times New Roman"/>
          <w:b/>
        </w:rPr>
        <w:t xml:space="preserve">Riadne </w:t>
      </w:r>
      <w:r w:rsidRPr="000E5723">
        <w:rPr>
          <w:rFonts w:ascii="Times New Roman" w:hAnsi="Times New Roman"/>
        </w:rPr>
        <w:t xml:space="preserve">– </w:t>
      </w:r>
      <w:r w:rsidR="00F73E48" w:rsidRPr="000E5723">
        <w:rPr>
          <w:rFonts w:ascii="Times New Roman" w:hAnsi="Times New Roman"/>
        </w:rPr>
        <w:t xml:space="preserve">uskutočnenie (právneho) úkonu </w:t>
      </w:r>
      <w:r w:rsidRPr="000E5723">
        <w:rPr>
          <w:rFonts w:ascii="Times New Roman" w:hAnsi="Times New Roman"/>
        </w:rPr>
        <w:t>v súlade so Zmluvou o poskytnutí NFP, právnymi predpismi SR a </w:t>
      </w:r>
      <w:r w:rsidR="00BF6243">
        <w:rPr>
          <w:rFonts w:ascii="Times New Roman" w:hAnsi="Times New Roman"/>
        </w:rPr>
        <w:t>P</w:t>
      </w:r>
      <w:r w:rsidR="00BF6243" w:rsidRPr="000E5723">
        <w:rPr>
          <w:rFonts w:ascii="Times New Roman" w:hAnsi="Times New Roman"/>
        </w:rPr>
        <w:t xml:space="preserve">rávnymi </w:t>
      </w:r>
      <w:r w:rsidRPr="000E5723">
        <w:rPr>
          <w:rFonts w:ascii="Times New Roman" w:hAnsi="Times New Roman"/>
        </w:rPr>
        <w:t xml:space="preserve">aktmi EÚ, príslušnou schémou pomoci, ak je súčasťou </w:t>
      </w:r>
      <w:r w:rsidR="00BF6243">
        <w:rPr>
          <w:rFonts w:ascii="Times New Roman" w:hAnsi="Times New Roman"/>
        </w:rPr>
        <w:t>P</w:t>
      </w:r>
      <w:r w:rsidRPr="000E5723">
        <w:rPr>
          <w:rFonts w:ascii="Times New Roman" w:hAnsi="Times New Roman"/>
        </w:rPr>
        <w:t>rojektu poskytnutie pomoci a Právnymi dokumentmi;</w:t>
      </w:r>
    </w:p>
    <w:p w14:paraId="17E9C5AA" w14:textId="087BA672" w:rsidR="002F22D1" w:rsidRPr="000E5723" w:rsidRDefault="002F22D1" w:rsidP="00BE0D42">
      <w:pPr>
        <w:widowControl w:val="0"/>
        <w:tabs>
          <w:tab w:val="left" w:pos="426"/>
        </w:tabs>
        <w:autoSpaceDE w:val="0"/>
        <w:autoSpaceDN w:val="0"/>
        <w:adjustRightInd w:val="0"/>
        <w:spacing w:before="120"/>
        <w:ind w:left="426"/>
        <w:jc w:val="both"/>
        <w:rPr>
          <w:rFonts w:ascii="Times New Roman" w:hAnsi="Times New Roman"/>
          <w:b/>
        </w:rPr>
      </w:pPr>
      <w:r w:rsidRPr="000E5723">
        <w:rPr>
          <w:rFonts w:ascii="Times New Roman" w:hAnsi="Times New Roman"/>
          <w:b/>
        </w:rPr>
        <w:t>Schém</w:t>
      </w:r>
      <w:r w:rsidR="00BF6243">
        <w:rPr>
          <w:rFonts w:ascii="Times New Roman" w:hAnsi="Times New Roman"/>
          <w:b/>
        </w:rPr>
        <w:t>a</w:t>
      </w:r>
      <w:r w:rsidRPr="000E5723">
        <w:rPr>
          <w:rFonts w:ascii="Times New Roman" w:hAnsi="Times New Roman"/>
          <w:b/>
        </w:rPr>
        <w:t xml:space="preserve"> štátnej pomoci </w:t>
      </w:r>
      <w:r w:rsidRPr="00922C86">
        <w:rPr>
          <w:rFonts w:ascii="Times New Roman" w:hAnsi="Times New Roman"/>
        </w:rPr>
        <w:t>a</w:t>
      </w:r>
      <w:r w:rsidRPr="000E5723">
        <w:rPr>
          <w:rFonts w:ascii="Times New Roman" w:hAnsi="Times New Roman"/>
          <w:b/>
        </w:rPr>
        <w:t> schém</w:t>
      </w:r>
      <w:r w:rsidR="00BF6243">
        <w:rPr>
          <w:rFonts w:ascii="Times New Roman" w:hAnsi="Times New Roman"/>
          <w:b/>
        </w:rPr>
        <w:t>a</w:t>
      </w:r>
      <w:r w:rsidRPr="000E5723">
        <w:rPr>
          <w:rFonts w:ascii="Times New Roman" w:hAnsi="Times New Roman"/>
          <w:b/>
        </w:rPr>
        <w:t xml:space="preserve"> pomoci "de minimis"</w:t>
      </w:r>
      <w:r w:rsidRPr="00922C86">
        <w:rPr>
          <w:rFonts w:ascii="Times New Roman" w:hAnsi="Times New Roman"/>
        </w:rPr>
        <w:t>, spoločne aj ako</w:t>
      </w:r>
      <w:r w:rsidRPr="000E5723">
        <w:rPr>
          <w:rFonts w:ascii="Times New Roman" w:hAnsi="Times New Roman"/>
          <w:b/>
        </w:rPr>
        <w:t xml:space="preserve"> schém</w:t>
      </w:r>
      <w:r w:rsidR="00BF6243">
        <w:rPr>
          <w:rFonts w:ascii="Times New Roman" w:hAnsi="Times New Roman"/>
          <w:b/>
        </w:rPr>
        <w:t>a</w:t>
      </w:r>
      <w:r w:rsidRPr="000E5723">
        <w:rPr>
          <w:rFonts w:ascii="Times New Roman" w:hAnsi="Times New Roman"/>
          <w:b/>
        </w:rPr>
        <w:t xml:space="preserve"> pomoci </w:t>
      </w:r>
      <w:r w:rsidRPr="000E5723">
        <w:rPr>
          <w:rFonts w:ascii="Times New Roman" w:hAnsi="Times New Roman"/>
        </w:rPr>
        <w:t>–</w:t>
      </w:r>
      <w:r w:rsidR="005E5F3A" w:rsidRPr="000E5723">
        <w:rPr>
          <w:rFonts w:ascii="Times New Roman" w:hAnsi="Times New Roman"/>
        </w:rPr>
        <w:t xml:space="preserve"> </w:t>
      </w:r>
      <w:r w:rsidR="0070145E" w:rsidRPr="000E5723">
        <w:rPr>
          <w:rFonts w:ascii="Times New Roman" w:hAnsi="Times New Roman"/>
        </w:rPr>
        <w:t>záväzné dokumenty, ktoré komplexne upravujú poskytovanie pomoci jednotlivým príjemcom podľa podmienok stanovených v zákone o štátnej pomoci</w:t>
      </w:r>
      <w:r w:rsidRPr="000E5723">
        <w:rPr>
          <w:rFonts w:ascii="Times New Roman" w:hAnsi="Times New Roman"/>
        </w:rPr>
        <w:t xml:space="preserve">; </w:t>
      </w:r>
    </w:p>
    <w:p w14:paraId="7E50CD5E" w14:textId="2A233B9B" w:rsidR="002F22D1" w:rsidRPr="000E5723" w:rsidRDefault="002F22D1" w:rsidP="00BE0D42">
      <w:pPr>
        <w:widowControl w:val="0"/>
        <w:tabs>
          <w:tab w:val="left" w:pos="426"/>
        </w:tabs>
        <w:autoSpaceDE w:val="0"/>
        <w:autoSpaceDN w:val="0"/>
        <w:adjustRightInd w:val="0"/>
        <w:spacing w:before="120"/>
        <w:ind w:left="426"/>
        <w:jc w:val="both"/>
        <w:rPr>
          <w:rFonts w:ascii="Times New Roman" w:hAnsi="Times New Roman"/>
          <w:b/>
        </w:rPr>
      </w:pPr>
      <w:r w:rsidRPr="000E5723">
        <w:rPr>
          <w:rFonts w:ascii="Times New Roman" w:hAnsi="Times New Roman"/>
          <w:b/>
        </w:rPr>
        <w:t xml:space="preserve">Schválená žiadosť o NFP </w:t>
      </w:r>
      <w:r w:rsidRPr="000E5723">
        <w:rPr>
          <w:rFonts w:ascii="Times New Roman" w:hAnsi="Times New Roman"/>
        </w:rPr>
        <w:t xml:space="preserve">– </w:t>
      </w:r>
      <w:r w:rsidRPr="002356C0">
        <w:rPr>
          <w:rFonts w:ascii="Times New Roman" w:hAnsi="Times New Roman"/>
        </w:rPr>
        <w:t xml:space="preserve">žiadosť o NFP, v rozsahu a obsahu ako bola schválená </w:t>
      </w:r>
      <w:r w:rsidR="004C1924" w:rsidRPr="002356C0">
        <w:rPr>
          <w:rFonts w:ascii="Times New Roman" w:hAnsi="Times New Roman"/>
        </w:rPr>
        <w:t>podľa</w:t>
      </w:r>
      <w:r w:rsidRPr="002356C0">
        <w:rPr>
          <w:rFonts w:ascii="Times New Roman" w:hAnsi="Times New Roman"/>
        </w:rPr>
        <w:t xml:space="preserve"> zákona o</w:t>
      </w:r>
      <w:r w:rsidR="004A31D8" w:rsidRPr="002356C0">
        <w:rPr>
          <w:rFonts w:ascii="Times New Roman" w:hAnsi="Times New Roman"/>
        </w:rPr>
        <w:t> </w:t>
      </w:r>
      <w:r w:rsidRPr="002356C0">
        <w:rPr>
          <w:rFonts w:ascii="Times New Roman" w:hAnsi="Times New Roman"/>
        </w:rPr>
        <w:t>príspevk</w:t>
      </w:r>
      <w:r w:rsidR="004A31D8" w:rsidRPr="002356C0">
        <w:rPr>
          <w:rFonts w:ascii="Times New Roman" w:hAnsi="Times New Roman"/>
        </w:rPr>
        <w:t>och z fond</w:t>
      </w:r>
      <w:r w:rsidR="002356C0">
        <w:rPr>
          <w:rFonts w:ascii="Times New Roman" w:hAnsi="Times New Roman"/>
        </w:rPr>
        <w:t>o</w:t>
      </w:r>
      <w:r w:rsidR="004A31D8" w:rsidRPr="002356C0">
        <w:rPr>
          <w:rFonts w:ascii="Times New Roman" w:hAnsi="Times New Roman"/>
        </w:rPr>
        <w:t>v EÚ</w:t>
      </w:r>
      <w:r w:rsidRPr="002356C0">
        <w:rPr>
          <w:rFonts w:ascii="Times New Roman" w:hAnsi="Times New Roman"/>
        </w:rPr>
        <w:t xml:space="preserve"> a ktorá je uložená </w:t>
      </w:r>
      <w:r w:rsidR="002356C0" w:rsidRPr="002356C0">
        <w:rPr>
          <w:rFonts w:ascii="Times New Roman" w:hAnsi="Times New Roman"/>
        </w:rPr>
        <w:t>v I</w:t>
      </w:r>
      <w:r w:rsidR="00CC3123">
        <w:rPr>
          <w:rFonts w:ascii="Times New Roman" w:hAnsi="Times New Roman"/>
        </w:rPr>
        <w:t>nformačnom</w:t>
      </w:r>
      <w:r w:rsidR="002356C0" w:rsidRPr="002356C0">
        <w:rPr>
          <w:rFonts w:ascii="Times New Roman" w:hAnsi="Times New Roman"/>
        </w:rPr>
        <w:t xml:space="preserve"> monitorovacom systéme</w:t>
      </w:r>
      <w:r w:rsidR="00376A0D">
        <w:rPr>
          <w:rFonts w:ascii="Times New Roman" w:hAnsi="Times New Roman"/>
        </w:rPr>
        <w:t xml:space="preserve"> alebo u Poskytovateľa</w:t>
      </w:r>
      <w:r w:rsidRPr="002356C0">
        <w:rPr>
          <w:rFonts w:ascii="Times New Roman" w:hAnsi="Times New Roman"/>
        </w:rPr>
        <w:t>;</w:t>
      </w:r>
    </w:p>
    <w:p w14:paraId="7CE37B57" w14:textId="73614A43" w:rsidR="002F22D1" w:rsidRPr="000E5723" w:rsidRDefault="002F22D1" w:rsidP="00BE0D42">
      <w:pPr>
        <w:widowControl w:val="0"/>
        <w:tabs>
          <w:tab w:val="left" w:pos="426"/>
        </w:tabs>
        <w:autoSpaceDE w:val="0"/>
        <w:autoSpaceDN w:val="0"/>
        <w:adjustRightInd w:val="0"/>
        <w:spacing w:before="120"/>
        <w:ind w:left="426"/>
        <w:jc w:val="both"/>
        <w:rPr>
          <w:rFonts w:ascii="Times New Roman" w:hAnsi="Times New Roman"/>
          <w:b/>
        </w:rPr>
      </w:pPr>
      <w:r w:rsidRPr="000E5723">
        <w:rPr>
          <w:rFonts w:ascii="Times New Roman" w:hAnsi="Times New Roman"/>
          <w:b/>
        </w:rPr>
        <w:t xml:space="preserve">Schválené oprávnené výdavky </w:t>
      </w:r>
      <w:r w:rsidRPr="000E5723">
        <w:rPr>
          <w:rFonts w:ascii="Times New Roman" w:hAnsi="Times New Roman"/>
        </w:rPr>
        <w:t>– skutočne vynaložené, odôvodnené a riadne preukázané Oprávnené výdavky Prijímateľa schválené Poskytovateľom v rámci predložen</w:t>
      </w:r>
      <w:r w:rsidR="0068312E">
        <w:rPr>
          <w:rFonts w:ascii="Times New Roman" w:hAnsi="Times New Roman"/>
        </w:rPr>
        <w:t>ej</w:t>
      </w:r>
      <w:r w:rsidRPr="000E5723">
        <w:rPr>
          <w:rFonts w:ascii="Times New Roman" w:hAnsi="Times New Roman"/>
        </w:rPr>
        <w:t xml:space="preserve"> Žiadost</w:t>
      </w:r>
      <w:r w:rsidR="0068312E">
        <w:rPr>
          <w:rFonts w:ascii="Times New Roman" w:hAnsi="Times New Roman"/>
        </w:rPr>
        <w:t>i</w:t>
      </w:r>
      <w:r w:rsidRPr="000E5723">
        <w:rPr>
          <w:rFonts w:ascii="Times New Roman" w:hAnsi="Times New Roman"/>
        </w:rPr>
        <w:t xml:space="preserve"> o platbu; </w:t>
      </w:r>
      <w:r w:rsidR="001B52CB">
        <w:rPr>
          <w:rFonts w:ascii="Times New Roman" w:hAnsi="Times New Roman"/>
        </w:rPr>
        <w:t>z</w:t>
      </w:r>
      <w:r w:rsidR="00C72A22" w:rsidRPr="000E5723">
        <w:rPr>
          <w:rFonts w:ascii="Times New Roman" w:hAnsi="Times New Roman"/>
        </w:rPr>
        <w:t xml:space="preserve">a </w:t>
      </w:r>
      <w:r w:rsidR="0081694D" w:rsidRPr="000E5723">
        <w:rPr>
          <w:rFonts w:ascii="Times New Roman" w:hAnsi="Times New Roman"/>
        </w:rPr>
        <w:t>S</w:t>
      </w:r>
      <w:r w:rsidR="00C72A22" w:rsidRPr="000E5723">
        <w:rPr>
          <w:rFonts w:ascii="Times New Roman" w:hAnsi="Times New Roman"/>
        </w:rPr>
        <w:t xml:space="preserve">chválené oprávnené výdavky sa považujú aj </w:t>
      </w:r>
      <w:r w:rsidR="0068312E">
        <w:rPr>
          <w:rFonts w:ascii="Times New Roman" w:hAnsi="Times New Roman"/>
        </w:rPr>
        <w:t xml:space="preserve">schválené </w:t>
      </w:r>
      <w:r w:rsidR="008D0619">
        <w:rPr>
          <w:rFonts w:ascii="Times New Roman" w:hAnsi="Times New Roman"/>
        </w:rPr>
        <w:t>V</w:t>
      </w:r>
      <w:r w:rsidR="008D0619" w:rsidRPr="000E5723">
        <w:rPr>
          <w:rFonts w:ascii="Times New Roman" w:hAnsi="Times New Roman"/>
        </w:rPr>
        <w:t xml:space="preserve">ýdavky </w:t>
      </w:r>
      <w:r w:rsidR="00C72A22" w:rsidRPr="000E5723">
        <w:rPr>
          <w:rFonts w:ascii="Times New Roman" w:hAnsi="Times New Roman"/>
        </w:rPr>
        <w:t>vykazované zjednodušeným spôsobom vykazovania, ktorých vynaloženie sa nepreukazuje</w:t>
      </w:r>
      <w:r w:rsidRPr="000E5723">
        <w:rPr>
          <w:rFonts w:ascii="Times New Roman" w:hAnsi="Times New Roman"/>
        </w:rPr>
        <w:t>;</w:t>
      </w:r>
    </w:p>
    <w:p w14:paraId="7258CD82" w14:textId="5DE07683" w:rsidR="00B91E2C" w:rsidRPr="000E5723" w:rsidRDefault="002F22D1" w:rsidP="00BE0D42">
      <w:pPr>
        <w:widowControl w:val="0"/>
        <w:tabs>
          <w:tab w:val="num" w:pos="426"/>
        </w:tabs>
        <w:autoSpaceDE w:val="0"/>
        <w:autoSpaceDN w:val="0"/>
        <w:adjustRightInd w:val="0"/>
        <w:spacing w:before="120"/>
        <w:ind w:left="426"/>
        <w:jc w:val="both"/>
        <w:rPr>
          <w:rFonts w:ascii="Times New Roman" w:hAnsi="Times New Roman"/>
          <w:b/>
        </w:rPr>
      </w:pPr>
      <w:r w:rsidRPr="000E5723">
        <w:rPr>
          <w:rFonts w:ascii="Times New Roman" w:hAnsi="Times New Roman"/>
          <w:b/>
        </w:rPr>
        <w:t xml:space="preserve">Skupina výdavkov </w:t>
      </w:r>
      <w:r w:rsidRPr="000E5723">
        <w:rPr>
          <w:rFonts w:ascii="Times New Roman" w:hAnsi="Times New Roman"/>
        </w:rPr>
        <w:t xml:space="preserve">– výdavky rovnakého charakteru zoskupené na základe opatrení Ministerstva financií SR, ktorými sa ustanovujú podrobnosti o postupoch účtovania. Skupiny oprávnených výdavkov sú definované prostredníctvom </w:t>
      </w:r>
      <w:r w:rsidR="00FF25BF">
        <w:rPr>
          <w:rFonts w:ascii="Times New Roman" w:hAnsi="Times New Roman"/>
        </w:rPr>
        <w:t xml:space="preserve">Prílohy č. 2 Zmluvy o poskytnutí NFP alebo </w:t>
      </w:r>
      <w:r w:rsidR="007A7DDB">
        <w:rPr>
          <w:rFonts w:ascii="Times New Roman" w:hAnsi="Times New Roman"/>
        </w:rPr>
        <w:t>Právneho dokumentu (napr. Č</w:t>
      </w:r>
      <w:r w:rsidRPr="000E5723">
        <w:rPr>
          <w:rFonts w:ascii="Times New Roman" w:hAnsi="Times New Roman"/>
        </w:rPr>
        <w:t xml:space="preserve">íselníka oprávnených výdavkov, </w:t>
      </w:r>
      <w:r w:rsidRPr="00726B4F">
        <w:rPr>
          <w:rFonts w:ascii="Times New Roman" w:hAnsi="Times New Roman"/>
        </w:rPr>
        <w:t xml:space="preserve">ktorý tvorí prílohu č. </w:t>
      </w:r>
      <w:r w:rsidR="008565A9" w:rsidRPr="00726B4F">
        <w:rPr>
          <w:rFonts w:ascii="Times New Roman" w:hAnsi="Times New Roman"/>
        </w:rPr>
        <w:t>2</w:t>
      </w:r>
      <w:r w:rsidR="00726B4F" w:rsidRPr="00726B4F">
        <w:rPr>
          <w:rFonts w:ascii="Times New Roman" w:hAnsi="Times New Roman"/>
        </w:rPr>
        <w:t xml:space="preserve"> </w:t>
      </w:r>
      <w:r w:rsidR="008565A9" w:rsidRPr="00726B4F">
        <w:rPr>
          <w:rFonts w:ascii="Times New Roman" w:hAnsi="Times New Roman"/>
        </w:rPr>
        <w:t>Príručky pre oprávnenosť výdavkov</w:t>
      </w:r>
      <w:r w:rsidR="00726B4F" w:rsidRPr="00726B4F">
        <w:rPr>
          <w:rFonts w:ascii="Times New Roman" w:hAnsi="Times New Roman"/>
        </w:rPr>
        <w:t xml:space="preserve"> </w:t>
      </w:r>
      <w:r w:rsidRPr="00726B4F">
        <w:rPr>
          <w:rFonts w:ascii="Times New Roman" w:hAnsi="Times New Roman"/>
        </w:rPr>
        <w:t>k číselníku oprávnených výdavkov</w:t>
      </w:r>
      <w:r w:rsidR="007A7DDB">
        <w:rPr>
          <w:rFonts w:ascii="Times New Roman" w:hAnsi="Times New Roman"/>
        </w:rPr>
        <w:t>)</w:t>
      </w:r>
      <w:r w:rsidRPr="00726B4F">
        <w:rPr>
          <w:rFonts w:ascii="Times New Roman" w:hAnsi="Times New Roman"/>
        </w:rPr>
        <w:t>;</w:t>
      </w:r>
    </w:p>
    <w:p w14:paraId="02909AE9" w14:textId="1DAEEBD8" w:rsidR="00B91E2C" w:rsidRPr="000E5723" w:rsidRDefault="00B91E2C" w:rsidP="00BE0D42">
      <w:pPr>
        <w:widowControl w:val="0"/>
        <w:tabs>
          <w:tab w:val="num" w:pos="426"/>
        </w:tabs>
        <w:autoSpaceDE w:val="0"/>
        <w:autoSpaceDN w:val="0"/>
        <w:adjustRightInd w:val="0"/>
        <w:spacing w:before="120"/>
        <w:ind w:left="426"/>
        <w:jc w:val="both"/>
        <w:rPr>
          <w:rFonts w:ascii="Times New Roman" w:hAnsi="Times New Roman"/>
          <w:b/>
        </w:rPr>
      </w:pPr>
      <w:r w:rsidRPr="00C01D48">
        <w:rPr>
          <w:rFonts w:ascii="Times New Roman" w:hAnsi="Times New Roman"/>
          <w:b/>
        </w:rPr>
        <w:t xml:space="preserve">Správa o zistenej nezrovnalosti </w:t>
      </w:r>
      <w:r w:rsidRPr="00C01D48">
        <w:rPr>
          <w:rFonts w:ascii="Times New Roman" w:hAnsi="Times New Roman"/>
        </w:rPr>
        <w:t xml:space="preserve">– </w:t>
      </w:r>
      <w:r w:rsidR="00F15BE9">
        <w:rPr>
          <w:rFonts w:ascii="Times New Roman" w:hAnsi="Times New Roman"/>
        </w:rPr>
        <w:t>d</w:t>
      </w:r>
      <w:r w:rsidR="00F15BE9" w:rsidRPr="004B1074">
        <w:rPr>
          <w:rFonts w:ascii="Times New Roman" w:hAnsi="Times New Roman"/>
        </w:rPr>
        <w:t>okument, na základe ktorého je zdokumentované podozrenie z Nezrovnalosti alebo zistenie Nezrovnalosti v jednotlivých štádiách vývoja nezrovnalosti v ITMS; náležitosti Správy o zistenej nezrovnalosti upravuje § 39 zákona o príspevkoch z fondov EÚ</w:t>
      </w:r>
      <w:r w:rsidRPr="00C01D48">
        <w:rPr>
          <w:rFonts w:ascii="Times New Roman" w:hAnsi="Times New Roman"/>
        </w:rPr>
        <w:t>;</w:t>
      </w:r>
    </w:p>
    <w:p w14:paraId="631E4B95" w14:textId="5A9516F7" w:rsidR="002F22D1" w:rsidRPr="000E5723" w:rsidRDefault="002F22D1" w:rsidP="00960DA0">
      <w:pPr>
        <w:widowControl w:val="0"/>
        <w:tabs>
          <w:tab w:val="num" w:pos="426"/>
        </w:tabs>
        <w:autoSpaceDE w:val="0"/>
        <w:autoSpaceDN w:val="0"/>
        <w:adjustRightInd w:val="0"/>
        <w:spacing w:before="120"/>
        <w:ind w:left="426"/>
        <w:jc w:val="both"/>
        <w:rPr>
          <w:rFonts w:ascii="Times New Roman" w:hAnsi="Times New Roman"/>
          <w:b/>
        </w:rPr>
      </w:pPr>
      <w:r w:rsidRPr="000E5723">
        <w:rPr>
          <w:rFonts w:ascii="Times New Roman" w:hAnsi="Times New Roman"/>
          <w:b/>
        </w:rPr>
        <w:lastRenderedPageBreak/>
        <w:t xml:space="preserve">Štátna pomoc </w:t>
      </w:r>
      <w:r w:rsidRPr="000E5723">
        <w:rPr>
          <w:rFonts w:ascii="Times New Roman" w:hAnsi="Times New Roman"/>
        </w:rPr>
        <w:t>alebo</w:t>
      </w:r>
      <w:r w:rsidRPr="000E5723">
        <w:rPr>
          <w:rFonts w:ascii="Times New Roman" w:hAnsi="Times New Roman"/>
          <w:b/>
        </w:rPr>
        <w:t xml:space="preserve"> pomoc </w:t>
      </w:r>
      <w:r w:rsidRPr="000E5723">
        <w:rPr>
          <w:rFonts w:ascii="Times New Roman" w:hAnsi="Times New Roman"/>
        </w:rPr>
        <w:t>– akákoľvek pomoc poskytovaná z prostriedkov štátneho rozpočtu SR alebo akoukoľvek formou z verejných zdrojov podniku podľa čl</w:t>
      </w:r>
      <w:r w:rsidR="00615597">
        <w:rPr>
          <w:rFonts w:ascii="Times New Roman" w:hAnsi="Times New Roman"/>
        </w:rPr>
        <w:t>.</w:t>
      </w:r>
      <w:r w:rsidRPr="000E5723">
        <w:rPr>
          <w:rFonts w:ascii="Times New Roman" w:hAnsi="Times New Roman"/>
        </w:rPr>
        <w:t xml:space="preserve"> 107 ods</w:t>
      </w:r>
      <w:r w:rsidR="00615597">
        <w:rPr>
          <w:rFonts w:ascii="Times New Roman" w:hAnsi="Times New Roman"/>
        </w:rPr>
        <w:t>.</w:t>
      </w:r>
      <w:r w:rsidRPr="000E5723">
        <w:rPr>
          <w:rFonts w:ascii="Times New Roman" w:hAnsi="Times New Roman"/>
        </w:rPr>
        <w:t xml:space="preserve"> 1 Zmluvy o fungovaní EÚ, ktorá narúša súťaž</w:t>
      </w:r>
      <w:r w:rsidR="00094374">
        <w:rPr>
          <w:rFonts w:ascii="Times New Roman" w:hAnsi="Times New Roman"/>
        </w:rPr>
        <w:t>,</w:t>
      </w:r>
      <w:r w:rsidRPr="000E5723">
        <w:rPr>
          <w:rFonts w:ascii="Times New Roman" w:hAnsi="Times New Roman"/>
        </w:rPr>
        <w:t xml:space="preserve"> alebo hrozí narušením súťaže tým, že zvýhodňuje určité podniky alebo výrobu určitých druhov tovarov a môže nepriaznivo ovplyvniť obchod medzi členskými štátmi </w:t>
      </w:r>
      <w:r w:rsidR="007A714C" w:rsidRPr="000E5723">
        <w:rPr>
          <w:rFonts w:ascii="Times New Roman" w:hAnsi="Times New Roman"/>
        </w:rPr>
        <w:t>EÚ</w:t>
      </w:r>
      <w:r w:rsidRPr="000E5723">
        <w:rPr>
          <w:rFonts w:ascii="Times New Roman" w:hAnsi="Times New Roman"/>
        </w:rPr>
        <w:t xml:space="preserve">. Pomocou sa vo význame uvádzanom v tejto Zmluve o poskytnutí NFP rozumie pomoc de minimis ako aj štátna pomoc. Povinnosti </w:t>
      </w:r>
      <w:r w:rsidR="00CD6B6A">
        <w:rPr>
          <w:rFonts w:ascii="Times New Roman" w:hAnsi="Times New Roman"/>
        </w:rPr>
        <w:t>Z</w:t>
      </w:r>
      <w:r w:rsidRPr="000E5723">
        <w:rPr>
          <w:rFonts w:ascii="Times New Roman" w:hAnsi="Times New Roman"/>
        </w:rPr>
        <w:t>mluvných strán, ktoré pre ne vyplývajú z právneho poriadku SR alebo z </w:t>
      </w:r>
      <w:r w:rsidR="00CD6B6A">
        <w:rPr>
          <w:rFonts w:ascii="Times New Roman" w:hAnsi="Times New Roman"/>
        </w:rPr>
        <w:t>P</w:t>
      </w:r>
      <w:r w:rsidRPr="000E5723">
        <w:rPr>
          <w:rFonts w:ascii="Times New Roman" w:hAnsi="Times New Roman"/>
        </w:rPr>
        <w:t>rávnych aktov EÚ ohľadom štátnej pomoci, zostávajú plnohodnotne aplikovateľné bez ohľadu na to, či ich Zmluva o poskytnutí NFP uvádza vo vzťahu ku konkrétnemu Projektu Prijímateľa;</w:t>
      </w:r>
    </w:p>
    <w:p w14:paraId="52EFA5D1" w14:textId="5A9A7597" w:rsidR="00B91E2C" w:rsidRPr="000E5723" w:rsidRDefault="002F22D1" w:rsidP="00FD4C25">
      <w:pPr>
        <w:widowControl w:val="0"/>
        <w:tabs>
          <w:tab w:val="left" w:pos="426"/>
        </w:tabs>
        <w:autoSpaceDE w:val="0"/>
        <w:autoSpaceDN w:val="0"/>
        <w:adjustRightInd w:val="0"/>
        <w:spacing w:before="120"/>
        <w:ind w:left="426"/>
        <w:jc w:val="both"/>
        <w:rPr>
          <w:rFonts w:ascii="Times New Roman" w:hAnsi="Times New Roman"/>
          <w:b/>
        </w:rPr>
      </w:pPr>
      <w:r w:rsidRPr="000E5723">
        <w:rPr>
          <w:rFonts w:ascii="Times New Roman" w:hAnsi="Times New Roman"/>
          <w:b/>
        </w:rPr>
        <w:t xml:space="preserve">Účastníci projektu </w:t>
      </w:r>
      <w:r w:rsidRPr="000E5723">
        <w:rPr>
          <w:rFonts w:ascii="Times New Roman" w:hAnsi="Times New Roman"/>
        </w:rPr>
        <w:t xml:space="preserve">– osoby priamo zúčastňujúce sa </w:t>
      </w:r>
      <w:r w:rsidR="000B128B" w:rsidRPr="000E5723">
        <w:rPr>
          <w:rFonts w:ascii="Times New Roman" w:hAnsi="Times New Roman"/>
        </w:rPr>
        <w:t xml:space="preserve">Aktivít Projektu </w:t>
      </w:r>
      <w:r w:rsidRPr="000E5723">
        <w:rPr>
          <w:rFonts w:ascii="Times New Roman" w:hAnsi="Times New Roman"/>
        </w:rPr>
        <w:t>spolufinancovaného z</w:t>
      </w:r>
      <w:r w:rsidR="00555D66">
        <w:rPr>
          <w:rFonts w:ascii="Times New Roman" w:hAnsi="Times New Roman"/>
        </w:rPr>
        <w:t> </w:t>
      </w:r>
      <w:r w:rsidRPr="000E5723">
        <w:rPr>
          <w:rFonts w:ascii="Times New Roman" w:hAnsi="Times New Roman"/>
        </w:rPr>
        <w:t>ESF</w:t>
      </w:r>
      <w:r w:rsidR="00555D66">
        <w:rPr>
          <w:rFonts w:ascii="Times New Roman" w:hAnsi="Times New Roman"/>
        </w:rPr>
        <w:t>+</w:t>
      </w:r>
      <w:r w:rsidRPr="000E5723">
        <w:rPr>
          <w:rFonts w:ascii="Times New Roman" w:hAnsi="Times New Roman"/>
        </w:rPr>
        <w:t xml:space="preserve"> (napr. frekventanti vzdelávacích programov, účastníci sociálnych programov), pričom platí, že na každého účastníka </w:t>
      </w:r>
      <w:r w:rsidR="000B128B" w:rsidRPr="000E5723">
        <w:rPr>
          <w:rFonts w:ascii="Times New Roman" w:hAnsi="Times New Roman"/>
        </w:rPr>
        <w:t xml:space="preserve">Projektu </w:t>
      </w:r>
      <w:r w:rsidRPr="000E5723">
        <w:rPr>
          <w:rFonts w:ascii="Times New Roman" w:hAnsi="Times New Roman"/>
        </w:rPr>
        <w:t xml:space="preserve">sa viažu výdavky </w:t>
      </w:r>
      <w:r w:rsidR="00CD6B6A">
        <w:rPr>
          <w:rFonts w:ascii="Times New Roman" w:hAnsi="Times New Roman"/>
        </w:rPr>
        <w:t>P</w:t>
      </w:r>
      <w:r w:rsidRPr="000E5723">
        <w:rPr>
          <w:rFonts w:ascii="Times New Roman" w:hAnsi="Times New Roman"/>
        </w:rPr>
        <w:t xml:space="preserve">rojektu. Účastníkmi projektu nie sú členovia projektového tímu (riadiaci a administratívni pracovníci, lektori, sociálni pracovníci a pod.) ani osoby cieľovej skupiny, ktoré využívajú výsledky projektu, ale nezúčastňujú sa priamo </w:t>
      </w:r>
      <w:r w:rsidR="000B128B" w:rsidRPr="000E5723">
        <w:rPr>
          <w:rFonts w:ascii="Times New Roman" w:hAnsi="Times New Roman"/>
        </w:rPr>
        <w:t xml:space="preserve">Aktivít Projektu </w:t>
      </w:r>
      <w:r w:rsidRPr="000E5723">
        <w:rPr>
          <w:rFonts w:ascii="Times New Roman" w:hAnsi="Times New Roman"/>
        </w:rPr>
        <w:t>(napr. pri projektoch zameraných na vydanie publikácií používatelia týchto publikácií);</w:t>
      </w:r>
      <w:r w:rsidR="00CD6B6A">
        <w:rPr>
          <w:rFonts w:ascii="Times New Roman" w:hAnsi="Times New Roman"/>
        </w:rPr>
        <w:t xml:space="preserve"> </w:t>
      </w:r>
    </w:p>
    <w:p w14:paraId="698DAC5C" w14:textId="5BE48FCB" w:rsidR="00B91E2C" w:rsidRPr="000E5723" w:rsidRDefault="00B91E2C" w:rsidP="00AC4A20">
      <w:pPr>
        <w:widowControl w:val="0"/>
        <w:tabs>
          <w:tab w:val="num" w:pos="426"/>
        </w:tabs>
        <w:autoSpaceDE w:val="0"/>
        <w:autoSpaceDN w:val="0"/>
        <w:adjustRightInd w:val="0"/>
        <w:spacing w:before="120"/>
        <w:ind w:left="426"/>
        <w:jc w:val="both"/>
        <w:rPr>
          <w:rFonts w:ascii="Times New Roman" w:hAnsi="Times New Roman"/>
          <w:b/>
        </w:rPr>
      </w:pPr>
      <w:r w:rsidRPr="00376A0D">
        <w:rPr>
          <w:rFonts w:ascii="Times New Roman" w:hAnsi="Times New Roman"/>
          <w:b/>
        </w:rPr>
        <w:t xml:space="preserve">Účtovný doklad </w:t>
      </w:r>
      <w:r w:rsidRPr="00376A0D">
        <w:rPr>
          <w:rFonts w:ascii="Times New Roman" w:hAnsi="Times New Roman"/>
        </w:rPr>
        <w:t xml:space="preserve">- doklad definovaný v § 10 ods. 1 zákona </w:t>
      </w:r>
      <w:r w:rsidR="00922C86" w:rsidRPr="00376A0D">
        <w:rPr>
          <w:rFonts w:ascii="Times New Roman" w:hAnsi="Times New Roman"/>
        </w:rPr>
        <w:t xml:space="preserve"> </w:t>
      </w:r>
      <w:r w:rsidRPr="00376A0D">
        <w:rPr>
          <w:rFonts w:ascii="Times New Roman" w:hAnsi="Times New Roman"/>
        </w:rPr>
        <w:t xml:space="preserve">o účtovníctve. Na účely predkladania žiadosti o platbu sa vyžaduje splnenie náležitostí </w:t>
      </w:r>
      <w:r w:rsidR="00324EB2" w:rsidRPr="00376A0D">
        <w:rPr>
          <w:rFonts w:ascii="Times New Roman" w:hAnsi="Times New Roman"/>
        </w:rPr>
        <w:t xml:space="preserve">definovaných v § 10 ods. 1 </w:t>
      </w:r>
      <w:r w:rsidRPr="00376A0D">
        <w:rPr>
          <w:rFonts w:ascii="Times New Roman" w:hAnsi="Times New Roman"/>
        </w:rPr>
        <w:t>zákona</w:t>
      </w:r>
      <w:r w:rsidR="00723491" w:rsidRPr="00376A0D">
        <w:rPr>
          <w:rFonts w:ascii="Times New Roman" w:hAnsi="Times New Roman"/>
        </w:rPr>
        <w:t xml:space="preserve"> o účtovníctve</w:t>
      </w:r>
      <w:r w:rsidRPr="00376A0D">
        <w:rPr>
          <w:rFonts w:ascii="Times New Roman" w:hAnsi="Times New Roman"/>
        </w:rPr>
        <w:t>, pričom za dostatočné splnenie náležitost</w:t>
      </w:r>
      <w:r w:rsidR="00324EB2" w:rsidRPr="00376A0D">
        <w:rPr>
          <w:rFonts w:ascii="Times New Roman" w:hAnsi="Times New Roman"/>
        </w:rPr>
        <w:t>i podľa písm</w:t>
      </w:r>
      <w:r w:rsidR="00B84D80">
        <w:rPr>
          <w:rFonts w:ascii="Times New Roman" w:hAnsi="Times New Roman"/>
        </w:rPr>
        <w:t>.</w:t>
      </w:r>
      <w:r w:rsidRPr="00376A0D">
        <w:rPr>
          <w:rFonts w:ascii="Times New Roman" w:hAnsi="Times New Roman"/>
        </w:rPr>
        <w:t xml:space="preserve"> f) sa považuje vyhlásenie Prijímateľa v ŽoP v časti Čestné vyhlásenie </w:t>
      </w:r>
      <w:r w:rsidR="00723491" w:rsidRPr="00376A0D">
        <w:rPr>
          <w:rFonts w:ascii="Times New Roman" w:hAnsi="Times New Roman"/>
        </w:rPr>
        <w:t>Žiadosti o platbu</w:t>
      </w:r>
      <w:r w:rsidRPr="00376A0D">
        <w:rPr>
          <w:rFonts w:ascii="Times New Roman" w:hAnsi="Times New Roman"/>
        </w:rPr>
        <w:t xml:space="preserve">. V súvislosti s postúpením pohľadávky sa z pohľadu splnenia požiadaviek všeobecného nariadenia za </w:t>
      </w:r>
      <w:r w:rsidR="00BF2A10" w:rsidRPr="00376A0D">
        <w:rPr>
          <w:rFonts w:ascii="Times New Roman" w:hAnsi="Times New Roman"/>
        </w:rPr>
        <w:t>Ú</w:t>
      </w:r>
      <w:r w:rsidRPr="00376A0D">
        <w:rPr>
          <w:rFonts w:ascii="Times New Roman" w:hAnsi="Times New Roman"/>
        </w:rPr>
        <w:t xml:space="preserve">čtovný doklad, ktorého dôkazná hodnota je rovnocenná faktúram, považuje aj doklad preukazujúci vykonanie započítania pohľadávky a záväzku; </w:t>
      </w:r>
      <w:r w:rsidR="00BF2A10" w:rsidRPr="00376A0D">
        <w:rPr>
          <w:rFonts w:ascii="Times New Roman" w:hAnsi="Times New Roman"/>
        </w:rPr>
        <w:t>r</w:t>
      </w:r>
      <w:r w:rsidRPr="00376A0D">
        <w:rPr>
          <w:rFonts w:ascii="Times New Roman" w:hAnsi="Times New Roman"/>
        </w:rPr>
        <w:t xml:space="preserve">ozdielne od prvej vety tejto definície sa na účely predkladania ŽoP v prípade využívania </w:t>
      </w:r>
      <w:r w:rsidR="00BF2A10" w:rsidRPr="00376A0D">
        <w:rPr>
          <w:rFonts w:ascii="Times New Roman" w:hAnsi="Times New Roman"/>
        </w:rPr>
        <w:t>P</w:t>
      </w:r>
      <w:r w:rsidRPr="00376A0D">
        <w:rPr>
          <w:rFonts w:ascii="Times New Roman" w:hAnsi="Times New Roman"/>
        </w:rPr>
        <w:t xml:space="preserve">reddavkových platieb za </w:t>
      </w:r>
      <w:r w:rsidR="00EB133D" w:rsidRPr="00376A0D">
        <w:rPr>
          <w:rFonts w:ascii="Times New Roman" w:hAnsi="Times New Roman"/>
        </w:rPr>
        <w:t>Ú</w:t>
      </w:r>
      <w:r w:rsidRPr="00376A0D">
        <w:rPr>
          <w:rFonts w:ascii="Times New Roman" w:hAnsi="Times New Roman"/>
        </w:rPr>
        <w:t>čtovný doklad považuje doklad (tzv. zálohová alebo preddavková faktúra), na základe ktorého je uhrádzaná Preddavková platba zo strany Prijímateľa Dodávateľovi</w:t>
      </w:r>
      <w:r w:rsidR="002C691F" w:rsidRPr="00376A0D">
        <w:rPr>
          <w:rFonts w:ascii="Times New Roman" w:hAnsi="Times New Roman"/>
        </w:rPr>
        <w:t>;</w:t>
      </w:r>
    </w:p>
    <w:p w14:paraId="562B081E" w14:textId="6D818493" w:rsidR="000E3CC2" w:rsidRPr="000E5723" w:rsidRDefault="000E3CC2" w:rsidP="005B7071">
      <w:pPr>
        <w:tabs>
          <w:tab w:val="num" w:pos="426"/>
        </w:tabs>
        <w:spacing w:before="120"/>
        <w:ind w:left="426"/>
        <w:jc w:val="both"/>
        <w:rPr>
          <w:rFonts w:ascii="Times New Roman" w:hAnsi="Times New Roman"/>
        </w:rPr>
      </w:pPr>
      <w:commentRangeStart w:id="4"/>
      <w:r w:rsidRPr="000E5723">
        <w:rPr>
          <w:rFonts w:ascii="Times New Roman" w:hAnsi="Times New Roman"/>
          <w:b/>
        </w:rPr>
        <w:t>Udržateľnosť Projektu</w:t>
      </w:r>
      <w:r w:rsidR="00310C95" w:rsidRPr="00922C86">
        <w:rPr>
          <w:rFonts w:ascii="Times New Roman" w:hAnsi="Times New Roman"/>
        </w:rPr>
        <w:t xml:space="preserve"> (alebo</w:t>
      </w:r>
      <w:r w:rsidR="00310C95" w:rsidRPr="000E5723">
        <w:rPr>
          <w:rFonts w:ascii="Times New Roman" w:hAnsi="Times New Roman"/>
          <w:b/>
        </w:rPr>
        <w:t xml:space="preserve"> Obdobie Udržateľnosti Projektu</w:t>
      </w:r>
      <w:r w:rsidR="00310C95" w:rsidRPr="00922C86">
        <w:rPr>
          <w:rFonts w:ascii="Times New Roman" w:hAnsi="Times New Roman"/>
        </w:rPr>
        <w:t>)</w:t>
      </w:r>
      <w:r w:rsidRPr="000054AC">
        <w:rPr>
          <w:rFonts w:ascii="Times New Roman" w:hAnsi="Times New Roman"/>
        </w:rPr>
        <w:t xml:space="preserve"> </w:t>
      </w:r>
      <w:r w:rsidRPr="00922C86">
        <w:rPr>
          <w:rFonts w:ascii="Times New Roman" w:hAnsi="Times New Roman"/>
          <w:b/>
        </w:rPr>
        <w:t>-</w:t>
      </w:r>
      <w:r w:rsidRPr="000054AC">
        <w:rPr>
          <w:rFonts w:ascii="Times New Roman" w:hAnsi="Times New Roman"/>
        </w:rPr>
        <w:t xml:space="preserve"> u</w:t>
      </w:r>
      <w:r w:rsidRPr="000E5723">
        <w:rPr>
          <w:rFonts w:ascii="Times New Roman" w:hAnsi="Times New Roman"/>
        </w:rPr>
        <w:t xml:space="preserve">držanie (zachovanie) </w:t>
      </w:r>
      <w:r w:rsidR="005E1B82">
        <w:rPr>
          <w:rFonts w:ascii="Times New Roman" w:hAnsi="Times New Roman"/>
        </w:rPr>
        <w:t>cieľov</w:t>
      </w:r>
      <w:r w:rsidRPr="000E5723">
        <w:rPr>
          <w:rFonts w:ascii="Times New Roman" w:hAnsi="Times New Roman"/>
        </w:rPr>
        <w:t xml:space="preserve"> realizovaného Projektu definovaných prostredníctvom Merateľných ukazovateľov </w:t>
      </w:r>
      <w:r w:rsidR="00E3049C">
        <w:rPr>
          <w:rFonts w:ascii="Times New Roman" w:hAnsi="Times New Roman"/>
        </w:rPr>
        <w:t>Projektu</w:t>
      </w:r>
      <w:r w:rsidRPr="000E5723">
        <w:rPr>
          <w:rFonts w:ascii="Times New Roman" w:hAnsi="Times New Roman"/>
        </w:rPr>
        <w:t xml:space="preserve"> počas stanoveného obdobia (Obdobia udržateľnosti Projektu) ako aj dodržanie ostatných </w:t>
      </w:r>
      <w:r w:rsidRPr="009C232F">
        <w:rPr>
          <w:rFonts w:ascii="Times New Roman" w:hAnsi="Times New Roman"/>
        </w:rPr>
        <w:t>podmienok vyplývajúcich z</w:t>
      </w:r>
      <w:r w:rsidR="00615597">
        <w:rPr>
          <w:rFonts w:ascii="Times New Roman" w:hAnsi="Times New Roman"/>
        </w:rPr>
        <w:t> </w:t>
      </w:r>
      <w:r w:rsidR="000678BB" w:rsidRPr="009C232F">
        <w:rPr>
          <w:rFonts w:ascii="Times New Roman" w:hAnsi="Times New Roman"/>
          <w:bCs/>
        </w:rPr>
        <w:t>čl</w:t>
      </w:r>
      <w:r w:rsidR="00615597">
        <w:rPr>
          <w:rFonts w:ascii="Times New Roman" w:hAnsi="Times New Roman"/>
          <w:bCs/>
        </w:rPr>
        <w:t>.</w:t>
      </w:r>
      <w:r w:rsidRPr="009C232F">
        <w:rPr>
          <w:rFonts w:ascii="Times New Roman" w:hAnsi="Times New Roman"/>
        </w:rPr>
        <w:t xml:space="preserve"> </w:t>
      </w:r>
      <w:r w:rsidR="009C232F" w:rsidRPr="009C232F">
        <w:rPr>
          <w:rFonts w:ascii="Times New Roman" w:hAnsi="Times New Roman"/>
        </w:rPr>
        <w:t>65</w:t>
      </w:r>
      <w:r w:rsidRPr="009C232F">
        <w:rPr>
          <w:rFonts w:ascii="Times New Roman" w:hAnsi="Times New Roman"/>
        </w:rPr>
        <w:t xml:space="preserve"> všeobecného nariadenia</w:t>
      </w:r>
      <w:r w:rsidR="00EE406F" w:rsidRPr="009C232F">
        <w:rPr>
          <w:rFonts w:ascii="Times New Roman" w:hAnsi="Times New Roman"/>
        </w:rPr>
        <w:t>. Obdobie</w:t>
      </w:r>
      <w:r w:rsidR="00EE406F" w:rsidRPr="000E5723">
        <w:rPr>
          <w:rFonts w:ascii="Times New Roman" w:hAnsi="Times New Roman"/>
        </w:rPr>
        <w:t xml:space="preserve"> Udržateľnosti Projektu sa začína v kalendárny deň, ktorý bezprostredne nasleduje po kalendárnom dni, v ktorom došlo k Finančnému ukončeniu Projektu; </w:t>
      </w:r>
      <w:r w:rsidR="00C23195">
        <w:rPr>
          <w:rFonts w:ascii="Times New Roman" w:hAnsi="Times New Roman"/>
        </w:rPr>
        <w:t xml:space="preserve">Dĺžka </w:t>
      </w:r>
      <w:r w:rsidR="00D7337D">
        <w:rPr>
          <w:rFonts w:ascii="Times New Roman" w:hAnsi="Times New Roman"/>
        </w:rPr>
        <w:t>O</w:t>
      </w:r>
      <w:r w:rsidR="00D7337D" w:rsidRPr="000E5723">
        <w:rPr>
          <w:rFonts w:ascii="Times New Roman" w:hAnsi="Times New Roman"/>
        </w:rPr>
        <w:t>bdobi</w:t>
      </w:r>
      <w:r w:rsidR="00D7337D">
        <w:rPr>
          <w:rFonts w:ascii="Times New Roman" w:hAnsi="Times New Roman"/>
        </w:rPr>
        <w:t>a</w:t>
      </w:r>
      <w:r w:rsidR="00D7337D" w:rsidRPr="000E5723">
        <w:rPr>
          <w:rFonts w:ascii="Times New Roman" w:hAnsi="Times New Roman"/>
        </w:rPr>
        <w:t xml:space="preserve"> </w:t>
      </w:r>
      <w:r w:rsidRPr="000E5723">
        <w:rPr>
          <w:rFonts w:ascii="Times New Roman" w:hAnsi="Times New Roman"/>
        </w:rPr>
        <w:t xml:space="preserve">udržateľnosti Projektu </w:t>
      </w:r>
      <w:r w:rsidR="00C23195">
        <w:rPr>
          <w:rFonts w:ascii="Times New Roman" w:hAnsi="Times New Roman"/>
        </w:rPr>
        <w:t>je upra</w:t>
      </w:r>
      <w:r w:rsidR="00C23195" w:rsidRPr="0040411D">
        <w:rPr>
          <w:rFonts w:ascii="Times New Roman" w:hAnsi="Times New Roman"/>
        </w:rPr>
        <w:t>vená v</w:t>
      </w:r>
      <w:r w:rsidR="00E76BCB" w:rsidRPr="0040411D">
        <w:rPr>
          <w:rFonts w:ascii="Times New Roman" w:hAnsi="Times New Roman"/>
        </w:rPr>
        <w:t> </w:t>
      </w:r>
      <w:r w:rsidR="00C23195" w:rsidRPr="0040411D">
        <w:rPr>
          <w:rFonts w:ascii="Times New Roman" w:hAnsi="Times New Roman"/>
        </w:rPr>
        <w:t>čl</w:t>
      </w:r>
      <w:r w:rsidR="00E76BCB" w:rsidRPr="0040411D">
        <w:rPr>
          <w:rFonts w:ascii="Times New Roman" w:hAnsi="Times New Roman"/>
        </w:rPr>
        <w:t xml:space="preserve">. </w:t>
      </w:r>
      <w:r w:rsidR="00922C86" w:rsidRPr="0040411D">
        <w:rPr>
          <w:rFonts w:ascii="Times New Roman" w:hAnsi="Times New Roman"/>
        </w:rPr>
        <w:t xml:space="preserve">4 ods. 4.4 </w:t>
      </w:r>
      <w:r w:rsidR="00C23195" w:rsidRPr="0040411D">
        <w:rPr>
          <w:rFonts w:ascii="Times New Roman" w:hAnsi="Times New Roman"/>
        </w:rPr>
        <w:t>zmluvy</w:t>
      </w:r>
      <w:r w:rsidRPr="0040411D">
        <w:rPr>
          <w:rFonts w:ascii="Times New Roman" w:hAnsi="Times New Roman"/>
        </w:rPr>
        <w:t>;</w:t>
      </w:r>
      <w:r w:rsidRPr="000E5723">
        <w:rPr>
          <w:rFonts w:ascii="Times New Roman" w:hAnsi="Times New Roman"/>
        </w:rPr>
        <w:t xml:space="preserve"> </w:t>
      </w:r>
      <w:commentRangeEnd w:id="4"/>
      <w:r w:rsidR="00B53C81">
        <w:rPr>
          <w:rStyle w:val="Odkaznakomentr"/>
          <w:rFonts w:ascii="Times New Roman" w:hAnsi="Times New Roman"/>
          <w:lang w:val="x-none" w:eastAsia="x-none"/>
        </w:rPr>
        <w:commentReference w:id="4"/>
      </w:r>
    </w:p>
    <w:p w14:paraId="4BE3405D" w14:textId="13196E9E" w:rsidR="002F22D1" w:rsidRPr="000E5723" w:rsidRDefault="002F22D1" w:rsidP="005B7071">
      <w:pPr>
        <w:tabs>
          <w:tab w:val="num" w:pos="426"/>
        </w:tabs>
        <w:spacing w:before="120"/>
        <w:ind w:left="426"/>
        <w:jc w:val="both"/>
        <w:rPr>
          <w:rFonts w:ascii="Times New Roman" w:hAnsi="Times New Roman"/>
          <w:bCs/>
        </w:rPr>
      </w:pPr>
      <w:r w:rsidRPr="000E5723">
        <w:rPr>
          <w:rFonts w:ascii="Times New Roman" w:hAnsi="Times New Roman"/>
          <w:b/>
        </w:rPr>
        <w:t xml:space="preserve">Ukončenie realizácie hlavných aktivít Projektu </w:t>
      </w:r>
      <w:r w:rsidRPr="000E5723">
        <w:rPr>
          <w:rFonts w:ascii="Times New Roman" w:hAnsi="Times New Roman"/>
        </w:rPr>
        <w:t>–</w:t>
      </w:r>
      <w:r w:rsidR="00680F38">
        <w:rPr>
          <w:rFonts w:ascii="Times New Roman" w:hAnsi="Times New Roman"/>
        </w:rPr>
        <w:t xml:space="preserve"> </w:t>
      </w:r>
      <w:r w:rsidR="004F65B0" w:rsidRPr="000E5723">
        <w:rPr>
          <w:rFonts w:ascii="Times New Roman" w:hAnsi="Times New Roman"/>
        </w:rPr>
        <w:t>kalendárny deň</w:t>
      </w:r>
      <w:r w:rsidRPr="000E5723">
        <w:rPr>
          <w:rFonts w:ascii="Times New Roman" w:hAnsi="Times New Roman"/>
        </w:rPr>
        <w:t>, kedy Prijímateľ kumulatívne splní nižšie uvedené podmienky:</w:t>
      </w:r>
    </w:p>
    <w:p w14:paraId="682904FA" w14:textId="77777777" w:rsidR="002F22D1" w:rsidRPr="000E5723" w:rsidRDefault="002F22D1">
      <w:pPr>
        <w:numPr>
          <w:ilvl w:val="0"/>
          <w:numId w:val="27"/>
        </w:numPr>
        <w:tabs>
          <w:tab w:val="clear" w:pos="1260"/>
          <w:tab w:val="num" w:pos="426"/>
          <w:tab w:val="num" w:pos="851"/>
        </w:tabs>
        <w:spacing w:before="120" w:after="0"/>
        <w:ind w:left="426" w:firstLine="0"/>
        <w:jc w:val="both"/>
        <w:rPr>
          <w:rFonts w:ascii="Times New Roman" w:hAnsi="Times New Roman"/>
        </w:rPr>
      </w:pPr>
      <w:r w:rsidRPr="000E5723">
        <w:rPr>
          <w:rFonts w:ascii="Times New Roman" w:hAnsi="Times New Roman"/>
        </w:rPr>
        <w:t>fyzicky sa zrealizovali</w:t>
      </w:r>
      <w:r w:rsidR="007A714C" w:rsidRPr="000E5723">
        <w:rPr>
          <w:rFonts w:ascii="Times New Roman" w:hAnsi="Times New Roman"/>
        </w:rPr>
        <w:t xml:space="preserve"> všetky</w:t>
      </w:r>
      <w:r w:rsidRPr="000E5723">
        <w:rPr>
          <w:rFonts w:ascii="Times New Roman" w:hAnsi="Times New Roman"/>
        </w:rPr>
        <w:t xml:space="preserve"> hlavné Aktivity Projektu, </w:t>
      </w:r>
    </w:p>
    <w:p w14:paraId="08B0D8D2" w14:textId="16D95324" w:rsidR="002F22D1" w:rsidRPr="000E5723" w:rsidRDefault="002F22D1">
      <w:pPr>
        <w:numPr>
          <w:ilvl w:val="0"/>
          <w:numId w:val="27"/>
        </w:numPr>
        <w:tabs>
          <w:tab w:val="clear" w:pos="1260"/>
          <w:tab w:val="num" w:pos="426"/>
          <w:tab w:val="num" w:pos="851"/>
        </w:tabs>
        <w:spacing w:before="120" w:after="0"/>
        <w:ind w:left="426" w:firstLine="0"/>
        <w:jc w:val="both"/>
        <w:rPr>
          <w:rFonts w:ascii="Times New Roman" w:hAnsi="Times New Roman"/>
          <w:bCs/>
        </w:rPr>
      </w:pPr>
      <w:r w:rsidRPr="000E5723">
        <w:rPr>
          <w:rFonts w:ascii="Times New Roman" w:hAnsi="Times New Roman"/>
        </w:rPr>
        <w:t xml:space="preserve">Predmet Projektu bol riadne </w:t>
      </w:r>
      <w:r w:rsidR="007A714C" w:rsidRPr="000E5723">
        <w:rPr>
          <w:rFonts w:ascii="Times New Roman" w:hAnsi="Times New Roman"/>
        </w:rPr>
        <w:t xml:space="preserve">ukončený / </w:t>
      </w:r>
      <w:r w:rsidRPr="000E5723">
        <w:rPr>
          <w:rFonts w:ascii="Times New Roman" w:hAnsi="Times New Roman"/>
        </w:rPr>
        <w:t>dodaný Prijímateľovi, Prijímateľ ho prevzal a ak to vyplýva z charakteru plnenia, aj ho uviedol do užívania.</w:t>
      </w:r>
      <w:r w:rsidR="00324EB2" w:rsidRPr="000E5723">
        <w:rPr>
          <w:rFonts w:ascii="Times New Roman" w:hAnsi="Times New Roman"/>
        </w:rPr>
        <w:t xml:space="preserve"> Pri </w:t>
      </w:r>
      <w:r w:rsidR="00573E2A" w:rsidRPr="000E5723">
        <w:rPr>
          <w:rFonts w:ascii="Times New Roman" w:hAnsi="Times New Roman"/>
        </w:rPr>
        <w:t>P</w:t>
      </w:r>
      <w:r w:rsidR="00324EB2" w:rsidRPr="000E5723">
        <w:rPr>
          <w:rFonts w:ascii="Times New Roman" w:hAnsi="Times New Roman"/>
        </w:rPr>
        <w:t>redmete Projektu, ktorý je hmotne zachytiteľný</w:t>
      </w:r>
      <w:r w:rsidR="00573E2A" w:rsidRPr="000E5723">
        <w:rPr>
          <w:rFonts w:ascii="Times New Roman" w:hAnsi="Times New Roman"/>
        </w:rPr>
        <w:t>,</w:t>
      </w:r>
      <w:r w:rsidR="00324EB2" w:rsidRPr="000E5723">
        <w:rPr>
          <w:rFonts w:ascii="Times New Roman" w:hAnsi="Times New Roman"/>
        </w:rPr>
        <w:t xml:space="preserve"> sa</w:t>
      </w:r>
      <w:r w:rsidRPr="000E5723">
        <w:rPr>
          <w:rFonts w:ascii="Times New Roman" w:hAnsi="Times New Roman"/>
        </w:rPr>
        <w:t xml:space="preserve"> </w:t>
      </w:r>
      <w:r w:rsidR="00324EB2" w:rsidRPr="000E5723">
        <w:rPr>
          <w:rFonts w:ascii="Times New Roman" w:hAnsi="Times New Roman"/>
        </w:rPr>
        <w:t>s</w:t>
      </w:r>
      <w:r w:rsidRPr="000E5723">
        <w:rPr>
          <w:rFonts w:ascii="Times New Roman" w:hAnsi="Times New Roman"/>
        </w:rPr>
        <w:t>plnenie tejto podmienky preukazuje najmä:</w:t>
      </w:r>
    </w:p>
    <w:p w14:paraId="037A9648" w14:textId="6510FFE0" w:rsidR="002F22D1" w:rsidRPr="000E5723" w:rsidRDefault="002F22D1" w:rsidP="009C232F">
      <w:pPr>
        <w:numPr>
          <w:ilvl w:val="3"/>
          <w:numId w:val="18"/>
        </w:numPr>
        <w:tabs>
          <w:tab w:val="clear" w:pos="1440"/>
          <w:tab w:val="num" w:pos="1134"/>
        </w:tabs>
        <w:spacing w:before="120" w:after="0"/>
        <w:ind w:left="1134" w:hanging="414"/>
        <w:jc w:val="both"/>
        <w:rPr>
          <w:rFonts w:ascii="Times New Roman" w:hAnsi="Times New Roman"/>
          <w:bCs/>
        </w:rPr>
      </w:pPr>
      <w:r w:rsidRPr="000E5723">
        <w:rPr>
          <w:rFonts w:ascii="Times New Roman" w:hAnsi="Times New Roman"/>
        </w:rPr>
        <w:t xml:space="preserve">predložením kolaudačného rozhodnutia bez vád a nedorobkov, ktoré majú alebo môžu mať vplyv na funkčnosť, ak </w:t>
      </w:r>
      <w:r w:rsidR="00643101">
        <w:rPr>
          <w:rFonts w:ascii="Times New Roman" w:hAnsi="Times New Roman"/>
        </w:rPr>
        <w:t>sú</w:t>
      </w:r>
      <w:r w:rsidR="00643101" w:rsidRPr="000E5723">
        <w:rPr>
          <w:rFonts w:ascii="Times New Roman" w:hAnsi="Times New Roman"/>
        </w:rPr>
        <w:t xml:space="preserve"> </w:t>
      </w:r>
      <w:r w:rsidRPr="000E5723">
        <w:rPr>
          <w:rFonts w:ascii="Times New Roman" w:hAnsi="Times New Roman"/>
        </w:rPr>
        <w:t>Predmetom Projektu stav</w:t>
      </w:r>
      <w:r w:rsidR="00643101">
        <w:rPr>
          <w:rFonts w:ascii="Times New Roman" w:hAnsi="Times New Roman"/>
        </w:rPr>
        <w:t>e</w:t>
      </w:r>
      <w:r w:rsidRPr="000E5723">
        <w:rPr>
          <w:rFonts w:ascii="Times New Roman" w:hAnsi="Times New Roman"/>
        </w:rPr>
        <w:t>b</w:t>
      </w:r>
      <w:r w:rsidR="00643101">
        <w:rPr>
          <w:rFonts w:ascii="Times New Roman" w:hAnsi="Times New Roman"/>
        </w:rPr>
        <w:t>né práce</w:t>
      </w:r>
      <w:r w:rsidRPr="000E5723">
        <w:rPr>
          <w:rFonts w:ascii="Times New Roman" w:hAnsi="Times New Roman"/>
        </w:rPr>
        <w:t xml:space="preserve">; právoplatnosť kolaudačného rozhodnutia je Prijímateľ povinný preukázať </w:t>
      </w:r>
      <w:r w:rsidRPr="000E5723">
        <w:rPr>
          <w:rFonts w:ascii="Times New Roman" w:hAnsi="Times New Roman"/>
        </w:rPr>
        <w:lastRenderedPageBreak/>
        <w:t xml:space="preserve">Poskytovateľovi Bezodkladne po nadobudnutí jeho právoplatnosti, najneskôr do </w:t>
      </w:r>
      <w:r w:rsidR="00384C6D" w:rsidRPr="000E5723">
        <w:rPr>
          <w:rFonts w:ascii="Times New Roman" w:hAnsi="Times New Roman"/>
        </w:rPr>
        <w:t>predloženia prvej Následnej monitorovacej správy Projektu</w:t>
      </w:r>
      <w:r w:rsidRPr="000E5723">
        <w:rPr>
          <w:rFonts w:ascii="Times New Roman" w:hAnsi="Times New Roman"/>
        </w:rPr>
        <w:t>,</w:t>
      </w:r>
      <w:r w:rsidR="007A714C" w:rsidRPr="000E5723">
        <w:rPr>
          <w:rFonts w:ascii="Times New Roman" w:hAnsi="Times New Roman"/>
        </w:rPr>
        <w:t xml:space="preserve"> alebo</w:t>
      </w:r>
    </w:p>
    <w:p w14:paraId="10E3FF28" w14:textId="2A573AE9" w:rsidR="002F22D1" w:rsidRPr="000E5723" w:rsidRDefault="002F22D1" w:rsidP="009C232F">
      <w:pPr>
        <w:numPr>
          <w:ilvl w:val="3"/>
          <w:numId w:val="18"/>
        </w:numPr>
        <w:tabs>
          <w:tab w:val="clear" w:pos="1440"/>
          <w:tab w:val="num" w:pos="1134"/>
        </w:tabs>
        <w:spacing w:before="120" w:after="0"/>
        <w:ind w:left="1134" w:hanging="414"/>
        <w:jc w:val="both"/>
        <w:rPr>
          <w:rFonts w:ascii="Times New Roman" w:hAnsi="Times New Roman"/>
          <w:bCs/>
        </w:rPr>
      </w:pPr>
      <w:r w:rsidRPr="000E5723">
        <w:rPr>
          <w:rFonts w:ascii="Times New Roman" w:hAnsi="Times New Roman"/>
        </w:rPr>
        <w:t>preberacím/odovzdávacím protokolom/dodacím listom</w:t>
      </w:r>
      <w:r w:rsidR="00AD4508" w:rsidRPr="000E5723">
        <w:rPr>
          <w:rFonts w:ascii="Times New Roman" w:hAnsi="Times New Roman"/>
        </w:rPr>
        <w:t>/iným vhodným dokumentom</w:t>
      </w:r>
      <w:r w:rsidRPr="000E5723">
        <w:rPr>
          <w:rFonts w:ascii="Times New Roman" w:hAnsi="Times New Roman"/>
        </w:rPr>
        <w:t xml:space="preserve">, ktoré sú podpísané, ak je Predmetom Projektu zariadenie, dokumentácia, iná </w:t>
      </w:r>
      <w:r w:rsidR="00AD4508" w:rsidRPr="000E5723">
        <w:rPr>
          <w:rFonts w:ascii="Times New Roman" w:hAnsi="Times New Roman"/>
        </w:rPr>
        <w:t xml:space="preserve">hnuteľná </w:t>
      </w:r>
      <w:r w:rsidRPr="000E5723">
        <w:rPr>
          <w:rFonts w:ascii="Times New Roman" w:hAnsi="Times New Roman"/>
        </w:rPr>
        <w:t>vec, právo alebo iná majetková hodnota, pričom z dokumentu alebo doložky k nemu (ak  je vydaný treťou osobou) musí vyplývať prijatie Predmetu Projektu Prijímateľom a uvedenie Predmetu projektu do užívania (ak je to s ohľadom na Predmet Projektu relevantné),</w:t>
      </w:r>
      <w:r w:rsidR="007A714C" w:rsidRPr="000E5723">
        <w:rPr>
          <w:rFonts w:ascii="Times New Roman" w:hAnsi="Times New Roman"/>
        </w:rPr>
        <w:t xml:space="preserve"> alebo</w:t>
      </w:r>
    </w:p>
    <w:p w14:paraId="15C06173" w14:textId="58350F90" w:rsidR="002F22D1" w:rsidRPr="000E5723" w:rsidRDefault="002F22D1" w:rsidP="009C232F">
      <w:pPr>
        <w:numPr>
          <w:ilvl w:val="3"/>
          <w:numId w:val="18"/>
        </w:numPr>
        <w:tabs>
          <w:tab w:val="clear" w:pos="1440"/>
          <w:tab w:val="num" w:pos="1134"/>
        </w:tabs>
        <w:spacing w:before="120" w:after="0"/>
        <w:ind w:left="1134" w:hanging="414"/>
        <w:jc w:val="both"/>
        <w:rPr>
          <w:rFonts w:ascii="Times New Roman" w:hAnsi="Times New Roman"/>
          <w:bCs/>
        </w:rPr>
      </w:pPr>
      <w:r w:rsidRPr="000E5723">
        <w:rPr>
          <w:rFonts w:ascii="Times New Roman" w:hAnsi="Times New Roman"/>
          <w:bCs/>
        </w:rPr>
        <w:t xml:space="preserve">predložením rozhodnutia o predčasnom užívaní stavby alebo rozhodnutia do dočasného užívania stavby, pričom vady a nedorobky v nich uvedené nemajú alebo nemôžu mať vplyv na funkčnosť stavby, ktorá je Predmetom </w:t>
      </w:r>
      <w:r w:rsidR="0061047E">
        <w:rPr>
          <w:rFonts w:ascii="Times New Roman" w:hAnsi="Times New Roman"/>
          <w:bCs/>
        </w:rPr>
        <w:t>P</w:t>
      </w:r>
      <w:r w:rsidRPr="000E5723">
        <w:rPr>
          <w:rFonts w:ascii="Times New Roman" w:hAnsi="Times New Roman"/>
          <w:bCs/>
        </w:rPr>
        <w:t xml:space="preserve">rojektu; Prijímateľ je povinný do skončenia </w:t>
      </w:r>
      <w:r w:rsidR="00924E42" w:rsidRPr="000E5723">
        <w:rPr>
          <w:rFonts w:ascii="Times New Roman" w:hAnsi="Times New Roman"/>
          <w:bCs/>
        </w:rPr>
        <w:t xml:space="preserve">Obdobia </w:t>
      </w:r>
      <w:r w:rsidRPr="000E5723">
        <w:rPr>
          <w:rFonts w:ascii="Times New Roman" w:hAnsi="Times New Roman"/>
          <w:bCs/>
        </w:rPr>
        <w:t xml:space="preserve">Udržateľnosti </w:t>
      </w:r>
      <w:r w:rsidR="00924E42" w:rsidRPr="000E5723">
        <w:rPr>
          <w:rFonts w:ascii="Times New Roman" w:hAnsi="Times New Roman"/>
          <w:bCs/>
        </w:rPr>
        <w:t xml:space="preserve">Projektu </w:t>
      </w:r>
      <w:r w:rsidRPr="000E5723">
        <w:rPr>
          <w:rFonts w:ascii="Times New Roman" w:hAnsi="Times New Roman"/>
          <w:bCs/>
        </w:rPr>
        <w:t>uviesť stavbu do riadneho užívania, čo preukáže príslušným právoplatným rozhodnutím</w:t>
      </w:r>
      <w:r w:rsidR="00CF6859" w:rsidRPr="000E5723">
        <w:rPr>
          <w:rFonts w:ascii="Times New Roman" w:hAnsi="Times New Roman"/>
          <w:bCs/>
        </w:rPr>
        <w:t>,</w:t>
      </w:r>
      <w:r w:rsidRPr="000E5723">
        <w:rPr>
          <w:rFonts w:ascii="Times New Roman" w:hAnsi="Times New Roman"/>
        </w:rPr>
        <w:t xml:space="preserve"> </w:t>
      </w:r>
      <w:r w:rsidR="007A714C" w:rsidRPr="000E5723">
        <w:rPr>
          <w:rFonts w:ascii="Times New Roman" w:hAnsi="Times New Roman"/>
        </w:rPr>
        <w:t>alebo</w:t>
      </w:r>
    </w:p>
    <w:p w14:paraId="106729EF" w14:textId="7A25A424" w:rsidR="008F0B5A" w:rsidRPr="000E5723" w:rsidRDefault="002F22D1" w:rsidP="009C232F">
      <w:pPr>
        <w:numPr>
          <w:ilvl w:val="3"/>
          <w:numId w:val="18"/>
        </w:numPr>
        <w:tabs>
          <w:tab w:val="clear" w:pos="1440"/>
          <w:tab w:val="num" w:pos="1134"/>
        </w:tabs>
        <w:spacing w:before="120" w:after="0"/>
        <w:ind w:left="1134" w:hanging="414"/>
        <w:jc w:val="both"/>
        <w:rPr>
          <w:rFonts w:ascii="Times New Roman" w:hAnsi="Times New Roman"/>
          <w:bCs/>
        </w:rPr>
      </w:pPr>
      <w:r w:rsidRPr="000E5723">
        <w:rPr>
          <w:rFonts w:ascii="Times New Roman" w:hAnsi="Times New Roman"/>
        </w:rPr>
        <w:t>iným obdobným dokumentom, z ktorého nepochybným, určitým a zrozumiteľným spôsobom  vyplýva, že Predmet Projektu bol odovzdaný Prijímateľovi</w:t>
      </w:r>
      <w:r w:rsidR="004240BC" w:rsidRPr="000E5723">
        <w:rPr>
          <w:rFonts w:ascii="Times New Roman" w:hAnsi="Times New Roman"/>
        </w:rPr>
        <w:t>,</w:t>
      </w:r>
      <w:r w:rsidRPr="000E5723">
        <w:rPr>
          <w:rFonts w:ascii="Times New Roman" w:hAnsi="Times New Roman"/>
        </w:rPr>
        <w:t xml:space="preserve"> alebo bol so súhlasom Prijímateľa sfunkčnený</w:t>
      </w:r>
      <w:r w:rsidR="00C12A3A" w:rsidRPr="000E5723">
        <w:rPr>
          <w:rFonts w:ascii="Times New Roman" w:hAnsi="Times New Roman"/>
        </w:rPr>
        <w:t xml:space="preserve"> alebo</w:t>
      </w:r>
      <w:r w:rsidR="00324EB2" w:rsidRPr="000E5723">
        <w:rPr>
          <w:rFonts w:ascii="Times New Roman" w:hAnsi="Times New Roman"/>
        </w:rPr>
        <w:t xml:space="preserve"> aplikovaný</w:t>
      </w:r>
      <w:r w:rsidRPr="000E5723">
        <w:rPr>
          <w:rFonts w:ascii="Times New Roman" w:hAnsi="Times New Roman"/>
        </w:rPr>
        <w:t xml:space="preserve"> tak, ako sa to predpokladalo v </w:t>
      </w:r>
      <w:r w:rsidR="00C12A3A" w:rsidRPr="000E5723">
        <w:rPr>
          <w:rFonts w:ascii="Times New Roman" w:hAnsi="Times New Roman"/>
        </w:rPr>
        <w:t xml:space="preserve">Schválenej žiadosti </w:t>
      </w:r>
      <w:r w:rsidRPr="000E5723">
        <w:rPr>
          <w:rFonts w:ascii="Times New Roman" w:hAnsi="Times New Roman"/>
        </w:rPr>
        <w:t>o</w:t>
      </w:r>
      <w:r w:rsidR="00324EB2" w:rsidRPr="000E5723">
        <w:rPr>
          <w:rFonts w:ascii="Times New Roman" w:hAnsi="Times New Roman"/>
        </w:rPr>
        <w:t> </w:t>
      </w:r>
      <w:r w:rsidRPr="000E5723">
        <w:rPr>
          <w:rFonts w:ascii="Times New Roman" w:hAnsi="Times New Roman"/>
        </w:rPr>
        <w:t>NFP</w:t>
      </w:r>
      <w:r w:rsidR="00324EB2" w:rsidRPr="000E5723">
        <w:rPr>
          <w:rFonts w:ascii="Times New Roman" w:hAnsi="Times New Roman"/>
        </w:rPr>
        <w:t>.</w:t>
      </w:r>
      <w:r w:rsidR="008F0B5A" w:rsidRPr="000E5723">
        <w:rPr>
          <w:rFonts w:ascii="Times New Roman" w:hAnsi="Times New Roman"/>
        </w:rPr>
        <w:t xml:space="preserve"> </w:t>
      </w:r>
    </w:p>
    <w:p w14:paraId="60C06F4B" w14:textId="3BB3C29D" w:rsidR="002F22D1" w:rsidRPr="000E5723" w:rsidRDefault="00324EB2" w:rsidP="00890F5A">
      <w:pPr>
        <w:tabs>
          <w:tab w:val="num" w:pos="426"/>
        </w:tabs>
        <w:spacing w:before="120" w:after="0"/>
        <w:ind w:left="426"/>
        <w:jc w:val="both"/>
        <w:rPr>
          <w:rFonts w:ascii="Times New Roman" w:hAnsi="Times New Roman"/>
          <w:bCs/>
        </w:rPr>
      </w:pPr>
      <w:r w:rsidRPr="000E5723">
        <w:rPr>
          <w:rFonts w:ascii="Times New Roman" w:hAnsi="Times New Roman"/>
        </w:rPr>
        <w:t xml:space="preserve">Ak </w:t>
      </w:r>
      <w:r w:rsidR="008F0B5A" w:rsidRPr="000E5723">
        <w:rPr>
          <w:rFonts w:ascii="Times New Roman" w:hAnsi="Times New Roman"/>
        </w:rPr>
        <w:t>Predmet Projektu</w:t>
      </w:r>
      <w:r w:rsidRPr="000E5723">
        <w:rPr>
          <w:rFonts w:ascii="Times New Roman" w:hAnsi="Times New Roman"/>
        </w:rPr>
        <w:t xml:space="preserve"> nie je hmotne zachytiteľný</w:t>
      </w:r>
      <w:r w:rsidR="008D55C6" w:rsidRPr="000E5723">
        <w:rPr>
          <w:rFonts w:ascii="Times New Roman" w:hAnsi="Times New Roman"/>
        </w:rPr>
        <w:t xml:space="preserve"> (zaznamenateľný)</w:t>
      </w:r>
      <w:r w:rsidRPr="000E5723">
        <w:rPr>
          <w:rFonts w:ascii="Times New Roman" w:hAnsi="Times New Roman"/>
        </w:rPr>
        <w:t xml:space="preserve">, splnenie podmienky </w:t>
      </w:r>
      <w:r w:rsidRPr="007A7DDB">
        <w:rPr>
          <w:rFonts w:ascii="Times New Roman" w:hAnsi="Times New Roman"/>
        </w:rPr>
        <w:t>Prijímateľ preukazuje</w:t>
      </w:r>
      <w:r w:rsidR="008F0B5A" w:rsidRPr="007A7DDB">
        <w:rPr>
          <w:rFonts w:ascii="Times New Roman" w:hAnsi="Times New Roman"/>
        </w:rPr>
        <w:t xml:space="preserve"> </w:t>
      </w:r>
      <w:r w:rsidR="00B51A39" w:rsidRPr="007A7DDB">
        <w:rPr>
          <w:rFonts w:ascii="Times New Roman" w:hAnsi="Times New Roman"/>
        </w:rPr>
        <w:t>podľa čl</w:t>
      </w:r>
      <w:r w:rsidR="00454ADA" w:rsidRPr="007A7DDB">
        <w:rPr>
          <w:rFonts w:ascii="Times New Roman" w:hAnsi="Times New Roman"/>
        </w:rPr>
        <w:t>.</w:t>
      </w:r>
      <w:r w:rsidR="00B51A39" w:rsidRPr="007A7DDB">
        <w:rPr>
          <w:rFonts w:ascii="Times New Roman" w:hAnsi="Times New Roman"/>
        </w:rPr>
        <w:t xml:space="preserve"> 4 od</w:t>
      </w:r>
      <w:r w:rsidR="00454ADA" w:rsidRPr="007A7DDB">
        <w:rPr>
          <w:rFonts w:ascii="Times New Roman" w:hAnsi="Times New Roman"/>
        </w:rPr>
        <w:t>s.</w:t>
      </w:r>
      <w:r w:rsidR="00B51A39" w:rsidRPr="007A7DDB">
        <w:rPr>
          <w:rFonts w:ascii="Times New Roman" w:hAnsi="Times New Roman"/>
        </w:rPr>
        <w:t xml:space="preserve"> 6 VZP alebo iným vhodným spôsobom, ktorý nie je</w:t>
      </w:r>
      <w:r w:rsidR="00B51A39" w:rsidRPr="000E5723">
        <w:rPr>
          <w:rFonts w:ascii="Times New Roman" w:hAnsi="Times New Roman"/>
        </w:rPr>
        <w:t xml:space="preserve"> osobitne formalizovaný,</w:t>
      </w:r>
      <w:r w:rsidR="008F0B5A" w:rsidRPr="000E5723">
        <w:rPr>
          <w:rFonts w:ascii="Times New Roman" w:hAnsi="Times New Roman"/>
        </w:rPr>
        <w:t xml:space="preserve"> s uvedením dňa, ku ktorému došlo k ukončeniu poslednej hlavnej Aktivity Projektu</w:t>
      </w:r>
      <w:r w:rsidR="001E3EE1" w:rsidRPr="000E5723">
        <w:rPr>
          <w:rFonts w:ascii="Times New Roman" w:hAnsi="Times New Roman"/>
        </w:rPr>
        <w:t xml:space="preserve">, pričom </w:t>
      </w:r>
      <w:r w:rsidR="00B51A39" w:rsidRPr="000E5723">
        <w:rPr>
          <w:rFonts w:ascii="Times New Roman" w:hAnsi="Times New Roman"/>
        </w:rPr>
        <w:t>súčasťou uvedeného úkonu Prijímateľa</w:t>
      </w:r>
      <w:r w:rsidR="001E3EE1" w:rsidRPr="000E5723">
        <w:rPr>
          <w:rFonts w:ascii="Times New Roman" w:hAnsi="Times New Roman"/>
        </w:rPr>
        <w:t xml:space="preserve"> je dokument odôvodňujúci ukončenie poslednej hlavnej Aktivity Projektu v</w:t>
      </w:r>
      <w:r w:rsidR="00A02A20" w:rsidRPr="000E5723">
        <w:rPr>
          <w:rFonts w:ascii="Times New Roman" w:hAnsi="Times New Roman"/>
        </w:rPr>
        <w:t> </w:t>
      </w:r>
      <w:r w:rsidR="001E3EE1" w:rsidRPr="000E5723">
        <w:rPr>
          <w:rFonts w:ascii="Times New Roman" w:hAnsi="Times New Roman"/>
        </w:rPr>
        <w:t>deň</w:t>
      </w:r>
      <w:r w:rsidR="00A02A20" w:rsidRPr="000E5723">
        <w:rPr>
          <w:rFonts w:ascii="Times New Roman" w:hAnsi="Times New Roman"/>
        </w:rPr>
        <w:t>, ktorý je v ňom</w:t>
      </w:r>
      <w:r w:rsidR="001E3EE1" w:rsidRPr="000E5723">
        <w:rPr>
          <w:rFonts w:ascii="Times New Roman" w:hAnsi="Times New Roman"/>
        </w:rPr>
        <w:t xml:space="preserve"> uvedený</w:t>
      </w:r>
      <w:r w:rsidR="002F22D1" w:rsidRPr="000E5723">
        <w:rPr>
          <w:rFonts w:ascii="Times New Roman" w:hAnsi="Times New Roman"/>
          <w:bCs/>
        </w:rPr>
        <w:t>.</w:t>
      </w:r>
    </w:p>
    <w:p w14:paraId="5737A97D" w14:textId="77777777" w:rsidR="00376A0D" w:rsidRDefault="002F22D1" w:rsidP="00D912C1">
      <w:pPr>
        <w:tabs>
          <w:tab w:val="num" w:pos="426"/>
        </w:tabs>
        <w:spacing w:before="120"/>
        <w:ind w:left="426"/>
        <w:jc w:val="both"/>
        <w:rPr>
          <w:rFonts w:ascii="Times New Roman" w:hAnsi="Times New Roman"/>
        </w:rPr>
      </w:pPr>
      <w:r w:rsidRPr="000E5723">
        <w:rPr>
          <w:rFonts w:ascii="Times New Roman" w:hAnsi="Times New Roman"/>
        </w:rPr>
        <w:t>Ak má Projekt viacero Predmetov Projektu, podmienka sa pre účely Ukončenia realizácie hlavných aktivít Projektu považuje za splnenú jej splnením pre najneskôr ukončovaný Predmet Projektu, pričom musí byť súčasne splnená aj pre skôr ukončené Predmety Projektu. Tým nie je dotknutá možnosť skoršieho ukončenia jednotlivých Aktivít Projektu</w:t>
      </w:r>
      <w:r w:rsidR="00376A0D">
        <w:rPr>
          <w:rFonts w:ascii="Times New Roman" w:hAnsi="Times New Roman"/>
        </w:rPr>
        <w:t xml:space="preserve">. </w:t>
      </w:r>
    </w:p>
    <w:p w14:paraId="517A764C" w14:textId="7F8B776F" w:rsidR="002F22D1" w:rsidRPr="000E5723" w:rsidRDefault="00376A0D" w:rsidP="00D912C1">
      <w:pPr>
        <w:tabs>
          <w:tab w:val="num" w:pos="426"/>
        </w:tabs>
        <w:spacing w:before="120"/>
        <w:ind w:left="426"/>
        <w:jc w:val="both"/>
        <w:rPr>
          <w:rFonts w:ascii="Times New Roman" w:hAnsi="Times New Roman"/>
          <w:bCs/>
        </w:rPr>
      </w:pPr>
      <w:r>
        <w:rPr>
          <w:rFonts w:ascii="Times New Roman" w:hAnsi="Times New Roman"/>
        </w:rPr>
        <w:t xml:space="preserve">Ukončenie realizácie hlavných aktivít Projektu predstavuje </w:t>
      </w:r>
      <w:r w:rsidRPr="000E5723">
        <w:rPr>
          <w:rFonts w:ascii="Times New Roman" w:hAnsi="Times New Roman"/>
        </w:rPr>
        <w:t>ukončenie tzv. fyzickej realizácie Projektu</w:t>
      </w:r>
      <w:r w:rsidR="00825192" w:rsidRPr="000E5723">
        <w:rPr>
          <w:rFonts w:ascii="Times New Roman" w:hAnsi="Times New Roman"/>
        </w:rPr>
        <w:t>;</w:t>
      </w:r>
      <w:r w:rsidR="002F22D1" w:rsidRPr="000E5723">
        <w:rPr>
          <w:rFonts w:ascii="Times New Roman" w:hAnsi="Times New Roman"/>
        </w:rPr>
        <w:t xml:space="preserve"> </w:t>
      </w:r>
    </w:p>
    <w:p w14:paraId="62192A95" w14:textId="70447E47" w:rsidR="002F22D1" w:rsidRPr="000E5723" w:rsidRDefault="002F22D1" w:rsidP="004E24CB">
      <w:pPr>
        <w:tabs>
          <w:tab w:val="num" w:pos="426"/>
        </w:tabs>
        <w:spacing w:before="120"/>
        <w:ind w:left="426"/>
        <w:jc w:val="both"/>
        <w:rPr>
          <w:rFonts w:ascii="Times New Roman" w:hAnsi="Times New Roman"/>
        </w:rPr>
      </w:pPr>
      <w:r w:rsidRPr="000E5723">
        <w:rPr>
          <w:rFonts w:ascii="Times New Roman" w:hAnsi="Times New Roman"/>
          <w:b/>
        </w:rPr>
        <w:t xml:space="preserve">Včas </w:t>
      </w:r>
      <w:r w:rsidRPr="000E5723">
        <w:rPr>
          <w:rFonts w:ascii="Times New Roman" w:hAnsi="Times New Roman"/>
        </w:rPr>
        <w:t>– konanie v súlade s časom plnenia určenom v Zmluve o poskytnutí NFP, v </w:t>
      </w:r>
      <w:r w:rsidR="005B26C1">
        <w:rPr>
          <w:rFonts w:ascii="Times New Roman" w:hAnsi="Times New Roman"/>
        </w:rPr>
        <w:t>p</w:t>
      </w:r>
      <w:r w:rsidRPr="000E5723">
        <w:rPr>
          <w:rFonts w:ascii="Times New Roman" w:hAnsi="Times New Roman"/>
        </w:rPr>
        <w:t>rávnych predpisoch SR a</w:t>
      </w:r>
      <w:r w:rsidR="005B26C1">
        <w:rPr>
          <w:rFonts w:ascii="Times New Roman" w:hAnsi="Times New Roman"/>
        </w:rPr>
        <w:t>lebo</w:t>
      </w:r>
      <w:r w:rsidRPr="000E5723">
        <w:rPr>
          <w:rFonts w:ascii="Times New Roman" w:hAnsi="Times New Roman"/>
        </w:rPr>
        <w:t> </w:t>
      </w:r>
      <w:r w:rsidR="004B64AD">
        <w:rPr>
          <w:rFonts w:ascii="Times New Roman" w:hAnsi="Times New Roman"/>
        </w:rPr>
        <w:t>P</w:t>
      </w:r>
      <w:r w:rsidRPr="000E5723">
        <w:rPr>
          <w:rFonts w:ascii="Times New Roman" w:hAnsi="Times New Roman"/>
        </w:rPr>
        <w:t>rávnych aktoch EÚ</w:t>
      </w:r>
      <w:r w:rsidR="005B26C1">
        <w:rPr>
          <w:rFonts w:ascii="Times New Roman" w:hAnsi="Times New Roman"/>
        </w:rPr>
        <w:t xml:space="preserve">, </w:t>
      </w:r>
      <w:r w:rsidRPr="000E5723">
        <w:rPr>
          <w:rFonts w:ascii="Times New Roman" w:hAnsi="Times New Roman"/>
        </w:rPr>
        <w:t>vo Výzve</w:t>
      </w:r>
      <w:r w:rsidR="00CE5EF9">
        <w:rPr>
          <w:rFonts w:ascii="Times New Roman" w:hAnsi="Times New Roman"/>
        </w:rPr>
        <w:t>, v</w:t>
      </w:r>
      <w:r w:rsidRPr="000E5723">
        <w:rPr>
          <w:rFonts w:ascii="Times New Roman" w:hAnsi="Times New Roman"/>
        </w:rPr>
        <w:t> príslušnej schéme pomoci, ak Projekt zahŕňa poskytnutie pomoci</w:t>
      </w:r>
      <w:r w:rsidR="00013E84">
        <w:rPr>
          <w:rFonts w:ascii="Times New Roman" w:hAnsi="Times New Roman"/>
        </w:rPr>
        <w:t>,</w:t>
      </w:r>
      <w:r w:rsidR="00CE5EF9">
        <w:rPr>
          <w:rFonts w:ascii="Times New Roman" w:hAnsi="Times New Roman"/>
        </w:rPr>
        <w:t xml:space="preserve"> alebo v </w:t>
      </w:r>
      <w:r w:rsidRPr="000E5723">
        <w:rPr>
          <w:rFonts w:ascii="Times New Roman" w:hAnsi="Times New Roman"/>
        </w:rPr>
        <w:t>Právn</w:t>
      </w:r>
      <w:r w:rsidR="00CE5EF9">
        <w:rPr>
          <w:rFonts w:ascii="Times New Roman" w:hAnsi="Times New Roman"/>
        </w:rPr>
        <w:t>om</w:t>
      </w:r>
      <w:r w:rsidRPr="000E5723">
        <w:rPr>
          <w:rFonts w:ascii="Times New Roman" w:hAnsi="Times New Roman"/>
        </w:rPr>
        <w:t xml:space="preserve"> dokument</w:t>
      </w:r>
      <w:r w:rsidR="00CE5EF9">
        <w:rPr>
          <w:rFonts w:ascii="Times New Roman" w:hAnsi="Times New Roman"/>
        </w:rPr>
        <w:t>e</w:t>
      </w:r>
      <w:r w:rsidRPr="000E5723">
        <w:rPr>
          <w:rFonts w:ascii="Times New Roman" w:hAnsi="Times New Roman"/>
        </w:rPr>
        <w:t>;</w:t>
      </w:r>
    </w:p>
    <w:p w14:paraId="29B52127" w14:textId="74E93AF8" w:rsidR="00812A6B" w:rsidRPr="000E5723" w:rsidRDefault="00812A6B" w:rsidP="004E24CB">
      <w:pPr>
        <w:tabs>
          <w:tab w:val="num" w:pos="426"/>
        </w:tabs>
        <w:spacing w:before="120"/>
        <w:ind w:left="426"/>
        <w:jc w:val="both"/>
        <w:rPr>
          <w:rFonts w:ascii="Times New Roman" w:hAnsi="Times New Roman"/>
          <w:b/>
        </w:rPr>
      </w:pPr>
      <w:r w:rsidRPr="000E5723">
        <w:rPr>
          <w:rFonts w:ascii="Times New Roman" w:hAnsi="Times New Roman"/>
          <w:b/>
        </w:rPr>
        <w:t>Vecný príspevok</w:t>
      </w:r>
      <w:r w:rsidR="00B20EAD" w:rsidRPr="000E5723">
        <w:rPr>
          <w:rFonts w:ascii="Times New Roman" w:hAnsi="Times New Roman"/>
          <w:b/>
        </w:rPr>
        <w:t xml:space="preserve"> </w:t>
      </w:r>
      <w:r w:rsidR="00B20EAD" w:rsidRPr="000E5723">
        <w:rPr>
          <w:rFonts w:ascii="Times New Roman" w:hAnsi="Times New Roman"/>
        </w:rPr>
        <w:t xml:space="preserve">– vecné plnenie </w:t>
      </w:r>
      <w:r w:rsidR="00515397" w:rsidRPr="000E5723">
        <w:rPr>
          <w:rFonts w:ascii="Times New Roman" w:hAnsi="Times New Roman"/>
        </w:rPr>
        <w:t xml:space="preserve">zrealizované Prijímateľom </w:t>
      </w:r>
      <w:r w:rsidR="00B20EAD" w:rsidRPr="000E5723">
        <w:rPr>
          <w:rFonts w:ascii="Times New Roman" w:hAnsi="Times New Roman"/>
        </w:rPr>
        <w:t xml:space="preserve">vo forme poskytnutia prác, tovarov, služieb, pozemkov a nehnuteľností, ktoré je oprávnené bez vykonania finančnej </w:t>
      </w:r>
      <w:r w:rsidR="00B20EAD" w:rsidRPr="00FC629A">
        <w:rPr>
          <w:rFonts w:ascii="Times New Roman" w:hAnsi="Times New Roman"/>
        </w:rPr>
        <w:t>úhrady, a to za splnenia podmienok uvedených v</w:t>
      </w:r>
      <w:r w:rsidR="00615597">
        <w:rPr>
          <w:rFonts w:ascii="Times New Roman" w:hAnsi="Times New Roman"/>
        </w:rPr>
        <w:t> </w:t>
      </w:r>
      <w:r w:rsidR="00B20EAD" w:rsidRPr="00FC629A">
        <w:rPr>
          <w:rFonts w:ascii="Times New Roman" w:hAnsi="Times New Roman"/>
        </w:rPr>
        <w:t>čl</w:t>
      </w:r>
      <w:r w:rsidR="00615597">
        <w:rPr>
          <w:rFonts w:ascii="Times New Roman" w:hAnsi="Times New Roman"/>
        </w:rPr>
        <w:t>.</w:t>
      </w:r>
      <w:r w:rsidR="00B20EAD" w:rsidRPr="00FC629A">
        <w:rPr>
          <w:rFonts w:ascii="Times New Roman" w:hAnsi="Times New Roman"/>
        </w:rPr>
        <w:t xml:space="preserve"> 6</w:t>
      </w:r>
      <w:r w:rsidR="00FC629A" w:rsidRPr="00FC629A">
        <w:rPr>
          <w:rFonts w:ascii="Times New Roman" w:hAnsi="Times New Roman"/>
        </w:rPr>
        <w:t>7</w:t>
      </w:r>
      <w:r w:rsidR="00B20EAD" w:rsidRPr="00FC629A">
        <w:rPr>
          <w:rFonts w:ascii="Times New Roman" w:hAnsi="Times New Roman"/>
        </w:rPr>
        <w:t xml:space="preserve"> </w:t>
      </w:r>
      <w:r w:rsidR="000E5723" w:rsidRPr="00FC629A">
        <w:rPr>
          <w:rFonts w:ascii="Times New Roman" w:hAnsi="Times New Roman"/>
        </w:rPr>
        <w:t>v</w:t>
      </w:r>
      <w:r w:rsidR="00B20EAD" w:rsidRPr="00FC629A">
        <w:rPr>
          <w:rFonts w:ascii="Times New Roman" w:hAnsi="Times New Roman"/>
        </w:rPr>
        <w:t>šeobecného nariadenia; bližšie</w:t>
      </w:r>
      <w:r w:rsidR="00B20EAD" w:rsidRPr="000E5723">
        <w:rPr>
          <w:rFonts w:ascii="Times New Roman" w:hAnsi="Times New Roman"/>
        </w:rPr>
        <w:t xml:space="preserve"> </w:t>
      </w:r>
      <w:r w:rsidR="00B20EAD" w:rsidRPr="00D94C72">
        <w:rPr>
          <w:rFonts w:ascii="Times New Roman" w:hAnsi="Times New Roman"/>
        </w:rPr>
        <w:t>pravidlá pre oprávnenosť Vecn</w:t>
      </w:r>
      <w:r w:rsidR="00B56A5E">
        <w:rPr>
          <w:rFonts w:ascii="Times New Roman" w:hAnsi="Times New Roman"/>
        </w:rPr>
        <w:t>é</w:t>
      </w:r>
      <w:r w:rsidR="00B20EAD" w:rsidRPr="00D94C72">
        <w:rPr>
          <w:rFonts w:ascii="Times New Roman" w:hAnsi="Times New Roman"/>
        </w:rPr>
        <w:t>h</w:t>
      </w:r>
      <w:r w:rsidR="00B56A5E">
        <w:rPr>
          <w:rFonts w:ascii="Times New Roman" w:hAnsi="Times New Roman"/>
        </w:rPr>
        <w:t>o</w:t>
      </w:r>
      <w:r w:rsidR="00B20EAD" w:rsidRPr="00D94C72">
        <w:rPr>
          <w:rFonts w:ascii="Times New Roman" w:hAnsi="Times New Roman"/>
        </w:rPr>
        <w:t xml:space="preserve"> príspevk</w:t>
      </w:r>
      <w:r w:rsidR="00B56A5E">
        <w:rPr>
          <w:rFonts w:ascii="Times New Roman" w:hAnsi="Times New Roman"/>
        </w:rPr>
        <w:t>u</w:t>
      </w:r>
      <w:r w:rsidR="00B20EAD" w:rsidRPr="00D94C72">
        <w:rPr>
          <w:rFonts w:ascii="Times New Roman" w:hAnsi="Times New Roman"/>
        </w:rPr>
        <w:t xml:space="preserve"> vyplývajú </w:t>
      </w:r>
      <w:r w:rsidR="00D94C72">
        <w:rPr>
          <w:rFonts w:ascii="Times New Roman" w:hAnsi="Times New Roman"/>
        </w:rPr>
        <w:t>z</w:t>
      </w:r>
      <w:r w:rsidR="00B20EAD" w:rsidRPr="000E5723">
        <w:rPr>
          <w:rFonts w:ascii="Times New Roman" w:hAnsi="Times New Roman"/>
        </w:rPr>
        <w:t xml:space="preserve"> Právnych dokumentov vydaných Poskytovateľom pre účel stanovenia metodiky využitia </w:t>
      </w:r>
      <w:r w:rsidR="004C1B3A" w:rsidRPr="000E5723">
        <w:rPr>
          <w:rFonts w:ascii="Times New Roman" w:hAnsi="Times New Roman"/>
        </w:rPr>
        <w:t>vecný</w:t>
      </w:r>
      <w:r w:rsidR="00B20EAD" w:rsidRPr="000E5723">
        <w:rPr>
          <w:rFonts w:ascii="Times New Roman" w:hAnsi="Times New Roman"/>
        </w:rPr>
        <w:t>ch príspevkov;</w:t>
      </w:r>
      <w:r w:rsidR="00070FC0" w:rsidRPr="000E5723">
        <w:rPr>
          <w:rFonts w:ascii="Times New Roman" w:hAnsi="Times New Roman"/>
        </w:rPr>
        <w:t xml:space="preserve"> hodnota Vecného príspevku sa stanovuje podľa metodiky </w:t>
      </w:r>
      <w:r w:rsidR="00070FC0" w:rsidRPr="0052142E">
        <w:rPr>
          <w:rFonts w:ascii="Times New Roman" w:hAnsi="Times New Roman"/>
        </w:rPr>
        <w:t>Poskytovateľa pri dodržaní pravidiel vyplývajúcich z</w:t>
      </w:r>
      <w:r w:rsidR="00615597">
        <w:rPr>
          <w:rFonts w:ascii="Times New Roman" w:hAnsi="Times New Roman"/>
        </w:rPr>
        <w:t> </w:t>
      </w:r>
      <w:r w:rsidR="00070FC0" w:rsidRPr="0052142E">
        <w:rPr>
          <w:rFonts w:ascii="Times New Roman" w:hAnsi="Times New Roman"/>
        </w:rPr>
        <w:t>čl</w:t>
      </w:r>
      <w:r w:rsidR="00615597">
        <w:rPr>
          <w:rFonts w:ascii="Times New Roman" w:hAnsi="Times New Roman"/>
        </w:rPr>
        <w:t>.</w:t>
      </w:r>
      <w:r w:rsidR="00070FC0" w:rsidRPr="0052142E">
        <w:rPr>
          <w:rFonts w:ascii="Times New Roman" w:hAnsi="Times New Roman"/>
        </w:rPr>
        <w:t xml:space="preserve"> 6</w:t>
      </w:r>
      <w:r w:rsidR="0052142E" w:rsidRPr="0052142E">
        <w:rPr>
          <w:rFonts w:ascii="Times New Roman" w:hAnsi="Times New Roman"/>
        </w:rPr>
        <w:t>7</w:t>
      </w:r>
      <w:r w:rsidR="00070FC0" w:rsidRPr="0052142E">
        <w:rPr>
          <w:rFonts w:ascii="Times New Roman" w:hAnsi="Times New Roman"/>
        </w:rPr>
        <w:t xml:space="preserve"> </w:t>
      </w:r>
      <w:r w:rsidR="000E5723" w:rsidRPr="0052142E">
        <w:rPr>
          <w:rFonts w:ascii="Times New Roman" w:hAnsi="Times New Roman"/>
        </w:rPr>
        <w:t>v</w:t>
      </w:r>
      <w:r w:rsidR="00070FC0" w:rsidRPr="0052142E">
        <w:rPr>
          <w:rFonts w:ascii="Times New Roman" w:hAnsi="Times New Roman"/>
        </w:rPr>
        <w:t>šeobecného nariadenia</w:t>
      </w:r>
      <w:r w:rsidR="00070FC0" w:rsidRPr="000E5723">
        <w:rPr>
          <w:rFonts w:ascii="Times New Roman" w:hAnsi="Times New Roman"/>
        </w:rPr>
        <w:t xml:space="preserve"> a ostatných </w:t>
      </w:r>
      <w:r w:rsidR="007562CD">
        <w:rPr>
          <w:rFonts w:ascii="Times New Roman" w:hAnsi="Times New Roman"/>
        </w:rPr>
        <w:t xml:space="preserve">Právnych </w:t>
      </w:r>
      <w:r w:rsidR="00070FC0" w:rsidRPr="000E5723">
        <w:rPr>
          <w:rFonts w:ascii="Times New Roman" w:hAnsi="Times New Roman"/>
        </w:rPr>
        <w:t>dokumentov;</w:t>
      </w:r>
    </w:p>
    <w:p w14:paraId="7A838252" w14:textId="56CEDB48" w:rsidR="002F22D1" w:rsidRPr="00357DA9" w:rsidRDefault="002F22D1" w:rsidP="003446FD">
      <w:pPr>
        <w:tabs>
          <w:tab w:val="num" w:pos="426"/>
        </w:tabs>
        <w:spacing w:before="120"/>
        <w:ind w:left="426"/>
        <w:jc w:val="both"/>
        <w:rPr>
          <w:rFonts w:ascii="Times New Roman" w:hAnsi="Times New Roman"/>
          <w:b/>
        </w:rPr>
      </w:pPr>
      <w:r w:rsidRPr="000E5723">
        <w:rPr>
          <w:rFonts w:ascii="Times New Roman" w:hAnsi="Times New Roman"/>
          <w:b/>
        </w:rPr>
        <w:t xml:space="preserve">Verejné obstarávanie </w:t>
      </w:r>
      <w:r w:rsidRPr="000E5723">
        <w:rPr>
          <w:rFonts w:ascii="Times New Roman" w:hAnsi="Times New Roman"/>
        </w:rPr>
        <w:t>alebo</w:t>
      </w:r>
      <w:r w:rsidRPr="000E5723">
        <w:rPr>
          <w:rFonts w:ascii="Times New Roman" w:hAnsi="Times New Roman"/>
          <w:b/>
        </w:rPr>
        <w:t xml:space="preserve"> VO</w:t>
      </w:r>
      <w:r w:rsidRPr="000E5723">
        <w:rPr>
          <w:rFonts w:ascii="Times New Roman" w:hAnsi="Times New Roman"/>
        </w:rPr>
        <w:t xml:space="preserve"> – postupy obstarávania služieb, tovarov a stavebných prác </w:t>
      </w:r>
      <w:r w:rsidR="00AE5EA4">
        <w:rPr>
          <w:rFonts w:ascii="Times New Roman" w:hAnsi="Times New Roman"/>
        </w:rPr>
        <w:t>podľa</w:t>
      </w:r>
      <w:r w:rsidRPr="000E5723">
        <w:rPr>
          <w:rFonts w:ascii="Times New Roman" w:hAnsi="Times New Roman"/>
        </w:rPr>
        <w:t xml:space="preserve"> </w:t>
      </w:r>
      <w:r w:rsidR="00C51325" w:rsidRPr="000E5723">
        <w:rPr>
          <w:rFonts w:ascii="Times New Roman" w:hAnsi="Times New Roman"/>
        </w:rPr>
        <w:t>z</w:t>
      </w:r>
      <w:r w:rsidR="00EE20F2" w:rsidRPr="000E5723">
        <w:rPr>
          <w:rFonts w:ascii="Times New Roman" w:hAnsi="Times New Roman"/>
        </w:rPr>
        <w:t>ákona o VO</w:t>
      </w:r>
      <w:r w:rsidR="00932350" w:rsidRPr="000E5723">
        <w:rPr>
          <w:rFonts w:ascii="Times New Roman" w:hAnsi="Times New Roman"/>
        </w:rPr>
        <w:t xml:space="preserve"> </w:t>
      </w:r>
      <w:r w:rsidRPr="000E5723">
        <w:rPr>
          <w:rFonts w:ascii="Times New Roman" w:hAnsi="Times New Roman"/>
        </w:rPr>
        <w:t xml:space="preserve">v súvislosti s výberom Dodávateľa; ak sa v Zmluve o poskytnutí NFP uvádza pojem Verejné obstarávanie vo všeobecnom význame obstarávania služieb, tovarov a stavebných prác, </w:t>
      </w:r>
      <w:r w:rsidR="005E1F90">
        <w:rPr>
          <w:rFonts w:ascii="Times New Roman" w:hAnsi="Times New Roman"/>
        </w:rPr>
        <w:t>t. j.</w:t>
      </w:r>
      <w:r w:rsidRPr="000E5723">
        <w:rPr>
          <w:rFonts w:ascii="Times New Roman" w:hAnsi="Times New Roman"/>
        </w:rPr>
        <w:t xml:space="preserve"> bez ohľadu na konkrétne postupy obstarávania</w:t>
      </w:r>
      <w:r w:rsidR="005A515C" w:rsidRPr="000E5723">
        <w:rPr>
          <w:rFonts w:ascii="Times New Roman" w:hAnsi="Times New Roman"/>
        </w:rPr>
        <w:t xml:space="preserve"> podľa </w:t>
      </w:r>
      <w:r w:rsidR="007364D8">
        <w:rPr>
          <w:rFonts w:ascii="Times New Roman" w:hAnsi="Times New Roman"/>
        </w:rPr>
        <w:t>z</w:t>
      </w:r>
      <w:r w:rsidR="005A515C" w:rsidRPr="000E5723">
        <w:rPr>
          <w:rFonts w:ascii="Times New Roman" w:hAnsi="Times New Roman"/>
        </w:rPr>
        <w:t>ákona o VO</w:t>
      </w:r>
      <w:r w:rsidRPr="000E5723">
        <w:rPr>
          <w:rFonts w:ascii="Times New Roman" w:hAnsi="Times New Roman"/>
        </w:rPr>
        <w:t xml:space="preserve">, zahŕňa aj iné druhy obstarávania </w:t>
      </w:r>
      <w:r w:rsidR="005A515C" w:rsidRPr="000E5723">
        <w:rPr>
          <w:rFonts w:ascii="Times New Roman" w:hAnsi="Times New Roman"/>
        </w:rPr>
        <w:t xml:space="preserve">(výberu Dodávateľa) </w:t>
      </w:r>
      <w:r w:rsidRPr="000E5723">
        <w:rPr>
          <w:rFonts w:ascii="Times New Roman" w:hAnsi="Times New Roman"/>
        </w:rPr>
        <w:t xml:space="preserve">nespadajúce pod </w:t>
      </w:r>
      <w:r w:rsidR="007364D8">
        <w:rPr>
          <w:rFonts w:ascii="Times New Roman" w:hAnsi="Times New Roman"/>
        </w:rPr>
        <w:t>z</w:t>
      </w:r>
      <w:r w:rsidR="005A515C" w:rsidRPr="000E5723">
        <w:rPr>
          <w:rFonts w:ascii="Times New Roman" w:hAnsi="Times New Roman"/>
        </w:rPr>
        <w:t xml:space="preserve">ákon </w:t>
      </w:r>
      <w:r w:rsidRPr="000E5723">
        <w:rPr>
          <w:rFonts w:ascii="Times New Roman" w:hAnsi="Times New Roman"/>
        </w:rPr>
        <w:t xml:space="preserve">o VO, ak ich </w:t>
      </w:r>
      <w:r w:rsidRPr="00357DA9">
        <w:rPr>
          <w:rFonts w:ascii="Times New Roman" w:hAnsi="Times New Roman"/>
        </w:rPr>
        <w:lastRenderedPageBreak/>
        <w:t>právny poriadok SR pre konkrétny prípad pripúšťa</w:t>
      </w:r>
      <w:r w:rsidR="00D678DD" w:rsidRPr="00357DA9">
        <w:rPr>
          <w:rFonts w:ascii="Times New Roman" w:hAnsi="Times New Roman"/>
        </w:rPr>
        <w:t xml:space="preserve"> (napr.</w:t>
      </w:r>
      <w:r w:rsidR="006D1475" w:rsidRPr="00357DA9">
        <w:rPr>
          <w:rFonts w:ascii="Times New Roman" w:hAnsi="Times New Roman"/>
        </w:rPr>
        <w:t xml:space="preserve"> </w:t>
      </w:r>
      <w:r w:rsidR="003069EA" w:rsidRPr="00357DA9">
        <w:rPr>
          <w:rFonts w:ascii="Times New Roman" w:hAnsi="Times New Roman"/>
        </w:rPr>
        <w:t xml:space="preserve">zákazky podľa § 1 zákona o VO alebo </w:t>
      </w:r>
      <w:r w:rsidR="006D1475" w:rsidRPr="00357DA9">
        <w:rPr>
          <w:rFonts w:ascii="Times New Roman" w:hAnsi="Times New Roman"/>
        </w:rPr>
        <w:t>zákazky</w:t>
      </w:r>
      <w:r w:rsidR="00BA4EC8" w:rsidRPr="00357DA9">
        <w:rPr>
          <w:rFonts w:ascii="Times New Roman" w:hAnsi="Times New Roman"/>
        </w:rPr>
        <w:t xml:space="preserve"> vyhlásené osobou, ktorej verejný obstarávateľ poskytne</w:t>
      </w:r>
      <w:r w:rsidR="00F139C2">
        <w:rPr>
          <w:rFonts w:ascii="Times New Roman" w:hAnsi="Times New Roman"/>
        </w:rPr>
        <w:t xml:space="preserve"> </w:t>
      </w:r>
      <w:r w:rsidR="00B61DBE" w:rsidRPr="00B61DBE">
        <w:rPr>
          <w:rFonts w:ascii="Times New Roman" w:hAnsi="Times New Roman"/>
        </w:rPr>
        <w:t>viac ako 50% alebo 50% a menej finančných prostriedkov na dodanie tovaru, uskutočnenie stavebných prác a poskytnutie služieb z NFP, ak nejde o zákazky podľa § 8 ods. 1 ZVO</w:t>
      </w:r>
      <w:r w:rsidR="00641F11">
        <w:rPr>
          <w:rFonts w:ascii="Times New Roman" w:hAnsi="Times New Roman"/>
        </w:rPr>
        <w:t>;</w:t>
      </w:r>
    </w:p>
    <w:p w14:paraId="5F36BDF6" w14:textId="68AEB85D" w:rsidR="00C72A22" w:rsidRPr="00357DA9" w:rsidRDefault="00C72A22" w:rsidP="00BD6B0E">
      <w:pPr>
        <w:tabs>
          <w:tab w:val="num" w:pos="426"/>
        </w:tabs>
        <w:spacing w:before="120"/>
        <w:ind w:left="426"/>
        <w:jc w:val="both"/>
        <w:rPr>
          <w:rFonts w:ascii="Times New Roman" w:hAnsi="Times New Roman"/>
          <w:b/>
        </w:rPr>
      </w:pPr>
      <w:r w:rsidRPr="00357DA9">
        <w:rPr>
          <w:rFonts w:ascii="Times New Roman" w:hAnsi="Times New Roman"/>
          <w:b/>
        </w:rPr>
        <w:t xml:space="preserve">Výdavky vykazované zjednodušeným spôsobom vykazovania </w:t>
      </w:r>
      <w:r w:rsidRPr="00357DA9">
        <w:rPr>
          <w:rFonts w:ascii="Times New Roman" w:hAnsi="Times New Roman"/>
        </w:rPr>
        <w:t>– výdavky</w:t>
      </w:r>
      <w:r w:rsidR="00BB298D" w:rsidRPr="00357DA9">
        <w:rPr>
          <w:rFonts w:ascii="Times New Roman" w:hAnsi="Times New Roman"/>
        </w:rPr>
        <w:t xml:space="preserve">, ktoré podliehajú špecifickej forme </w:t>
      </w:r>
      <w:r w:rsidR="008E6B00" w:rsidRPr="00357DA9">
        <w:rPr>
          <w:rFonts w:ascii="Times New Roman" w:hAnsi="Times New Roman"/>
        </w:rPr>
        <w:t>vykazovania</w:t>
      </w:r>
      <w:r w:rsidR="000E43C7" w:rsidRPr="00357DA9">
        <w:rPr>
          <w:rFonts w:ascii="Times New Roman" w:hAnsi="Times New Roman"/>
        </w:rPr>
        <w:t xml:space="preserve">, </w:t>
      </w:r>
      <w:r w:rsidR="008E6B00" w:rsidRPr="00357DA9">
        <w:rPr>
          <w:rFonts w:ascii="Times New Roman" w:hAnsi="Times New Roman"/>
        </w:rPr>
        <w:t xml:space="preserve">v rámci ktorej sa nepreukazujú skutočne vynaložené výdavky </w:t>
      </w:r>
      <w:r w:rsidR="00350DD1">
        <w:rPr>
          <w:rFonts w:ascii="Times New Roman" w:hAnsi="Times New Roman"/>
        </w:rPr>
        <w:t>P</w:t>
      </w:r>
      <w:r w:rsidR="00350DD1" w:rsidRPr="00357DA9">
        <w:rPr>
          <w:rFonts w:ascii="Times New Roman" w:hAnsi="Times New Roman"/>
        </w:rPr>
        <w:t>rojektu</w:t>
      </w:r>
      <w:r w:rsidR="008E6B00" w:rsidRPr="00357DA9">
        <w:rPr>
          <w:rFonts w:ascii="Times New Roman" w:hAnsi="Times New Roman"/>
        </w:rPr>
        <w:t xml:space="preserve">, ale náklady na </w:t>
      </w:r>
      <w:r w:rsidR="00350DD1">
        <w:rPr>
          <w:rFonts w:ascii="Times New Roman" w:hAnsi="Times New Roman"/>
        </w:rPr>
        <w:t>P</w:t>
      </w:r>
      <w:r w:rsidR="00350DD1" w:rsidRPr="00357DA9">
        <w:rPr>
          <w:rFonts w:ascii="Times New Roman" w:hAnsi="Times New Roman"/>
        </w:rPr>
        <w:t xml:space="preserve">rojekt </w:t>
      </w:r>
      <w:r w:rsidR="008E6B00" w:rsidRPr="00357DA9">
        <w:rPr>
          <w:rFonts w:ascii="Times New Roman" w:hAnsi="Times New Roman"/>
        </w:rPr>
        <w:t>sa vypočítajú podľa vopred vymedzenej metódy na základe výstupov, výsledkov alebo niektorých iných nákladov jasne určených vopred buď s odkazom na sumu za jednotku alebo uplatnením percentuálneho podielu</w:t>
      </w:r>
      <w:r w:rsidRPr="00357DA9">
        <w:rPr>
          <w:rFonts w:ascii="Times New Roman" w:hAnsi="Times New Roman"/>
        </w:rPr>
        <w:t>;</w:t>
      </w:r>
      <w:r w:rsidR="000E43C7" w:rsidRPr="00357DA9">
        <w:rPr>
          <w:rFonts w:ascii="Times New Roman" w:hAnsi="Times New Roman"/>
        </w:rPr>
        <w:t xml:space="preserve"> </w:t>
      </w:r>
      <w:r w:rsidR="009D07C8" w:rsidRPr="00357DA9">
        <w:rPr>
          <w:rFonts w:ascii="Times New Roman" w:hAnsi="Times New Roman"/>
        </w:rPr>
        <w:t xml:space="preserve">osobitná úprava použitia </w:t>
      </w:r>
      <w:r w:rsidR="00350DD1">
        <w:rPr>
          <w:rFonts w:ascii="Times New Roman" w:hAnsi="Times New Roman"/>
        </w:rPr>
        <w:t>V</w:t>
      </w:r>
      <w:r w:rsidR="009D07C8" w:rsidRPr="00357DA9">
        <w:rPr>
          <w:rFonts w:ascii="Times New Roman" w:hAnsi="Times New Roman"/>
        </w:rPr>
        <w:t xml:space="preserve">ýdavkov vykazovaných zjednodušeným spôsobom vykazovania je </w:t>
      </w:r>
      <w:r w:rsidR="00376A0D">
        <w:rPr>
          <w:rFonts w:ascii="Times New Roman" w:hAnsi="Times New Roman"/>
        </w:rPr>
        <w:t xml:space="preserve">vo svojom základe </w:t>
      </w:r>
      <w:r w:rsidR="009D07C8" w:rsidRPr="00357DA9">
        <w:rPr>
          <w:rFonts w:ascii="Times New Roman" w:hAnsi="Times New Roman"/>
        </w:rPr>
        <w:t>obsiahnutá v</w:t>
      </w:r>
      <w:r w:rsidR="00BE00C3">
        <w:rPr>
          <w:rFonts w:ascii="Times New Roman" w:hAnsi="Times New Roman"/>
        </w:rPr>
        <w:t xml:space="preserve"> Právnom dokumente, ktorým je </w:t>
      </w:r>
      <w:r w:rsidR="00BE00C3" w:rsidRPr="00357DA9">
        <w:rPr>
          <w:rFonts w:ascii="Times New Roman" w:hAnsi="Times New Roman"/>
        </w:rPr>
        <w:t>Príručk</w:t>
      </w:r>
      <w:r w:rsidR="00BE00C3">
        <w:rPr>
          <w:rFonts w:ascii="Times New Roman" w:hAnsi="Times New Roman"/>
        </w:rPr>
        <w:t>a</w:t>
      </w:r>
      <w:r w:rsidR="00BE00C3" w:rsidRPr="00357DA9">
        <w:rPr>
          <w:rFonts w:ascii="Times New Roman" w:hAnsi="Times New Roman"/>
        </w:rPr>
        <w:t xml:space="preserve"> </w:t>
      </w:r>
      <w:r w:rsidR="009D07C8" w:rsidRPr="00357DA9">
        <w:rPr>
          <w:rFonts w:ascii="Times New Roman" w:hAnsi="Times New Roman"/>
        </w:rPr>
        <w:t>k oprávnenosti výdavkov</w:t>
      </w:r>
      <w:r w:rsidR="00C30326" w:rsidRPr="00357DA9">
        <w:rPr>
          <w:rFonts w:ascii="Times New Roman" w:hAnsi="Times New Roman"/>
        </w:rPr>
        <w:t>;</w:t>
      </w:r>
    </w:p>
    <w:p w14:paraId="7BABCCFD" w14:textId="3E3264E1" w:rsidR="002F22D1" w:rsidRPr="00357DA9" w:rsidRDefault="002F22D1" w:rsidP="00BD6B0E">
      <w:pPr>
        <w:tabs>
          <w:tab w:val="num" w:pos="426"/>
        </w:tabs>
        <w:spacing w:before="120"/>
        <w:ind w:left="426"/>
        <w:jc w:val="both"/>
        <w:rPr>
          <w:rFonts w:ascii="Times New Roman" w:hAnsi="Times New Roman"/>
          <w:b/>
        </w:rPr>
      </w:pPr>
      <w:r w:rsidRPr="00357DA9">
        <w:rPr>
          <w:rFonts w:ascii="Times New Roman" w:hAnsi="Times New Roman"/>
          <w:b/>
        </w:rPr>
        <w:t xml:space="preserve">Výzva na predkladanie žiadostí </w:t>
      </w:r>
      <w:r w:rsidR="00167D7B" w:rsidRPr="00357DA9">
        <w:rPr>
          <w:rFonts w:ascii="Times New Roman" w:hAnsi="Times New Roman"/>
          <w:b/>
        </w:rPr>
        <w:t xml:space="preserve">o poskytnutie nenávratného finančného príspevku </w:t>
      </w:r>
      <w:r w:rsidRPr="00BE00C3">
        <w:rPr>
          <w:rFonts w:ascii="Times New Roman" w:hAnsi="Times New Roman"/>
        </w:rPr>
        <w:t>alebo</w:t>
      </w:r>
      <w:r w:rsidRPr="00357DA9">
        <w:rPr>
          <w:rFonts w:ascii="Times New Roman" w:hAnsi="Times New Roman"/>
          <w:b/>
        </w:rPr>
        <w:t xml:space="preserve"> Výzva </w:t>
      </w:r>
      <w:r w:rsidR="00C30326" w:rsidRPr="00357DA9">
        <w:rPr>
          <w:rFonts w:ascii="Times New Roman" w:hAnsi="Times New Roman"/>
        </w:rPr>
        <w:t>–</w:t>
      </w:r>
      <w:r w:rsidRPr="00357DA9">
        <w:rPr>
          <w:rFonts w:ascii="Times New Roman" w:hAnsi="Times New Roman"/>
        </w:rPr>
        <w:t xml:space="preserve"> </w:t>
      </w:r>
      <w:r w:rsidR="00C30326" w:rsidRPr="00357DA9">
        <w:rPr>
          <w:rFonts w:ascii="Times New Roman" w:hAnsi="Times New Roman"/>
        </w:rPr>
        <w:t xml:space="preserve">dokument podľa § </w:t>
      </w:r>
      <w:r w:rsidR="002229BD" w:rsidRPr="00357DA9">
        <w:rPr>
          <w:rFonts w:ascii="Times New Roman" w:hAnsi="Times New Roman"/>
        </w:rPr>
        <w:t>14 zákona o príspevkoch z fondov EÚ</w:t>
      </w:r>
      <w:r w:rsidR="00AB34A3">
        <w:rPr>
          <w:rFonts w:ascii="Times New Roman" w:hAnsi="Times New Roman"/>
        </w:rPr>
        <w:t xml:space="preserve"> spolu so všetkými prílohami</w:t>
      </w:r>
      <w:r w:rsidRPr="00357DA9">
        <w:rPr>
          <w:rFonts w:ascii="Times New Roman" w:hAnsi="Times New Roman"/>
        </w:rPr>
        <w:t xml:space="preserve">, na základe </w:t>
      </w:r>
      <w:r w:rsidR="007A714C" w:rsidRPr="00357DA9">
        <w:rPr>
          <w:rFonts w:ascii="Times New Roman" w:hAnsi="Times New Roman"/>
        </w:rPr>
        <w:t>ktor</w:t>
      </w:r>
      <w:r w:rsidR="00AB34A3">
        <w:rPr>
          <w:rFonts w:ascii="Times New Roman" w:hAnsi="Times New Roman"/>
        </w:rPr>
        <w:t>ého</w:t>
      </w:r>
      <w:r w:rsidR="007A714C" w:rsidRPr="00357DA9">
        <w:rPr>
          <w:rFonts w:ascii="Times New Roman" w:hAnsi="Times New Roman"/>
        </w:rPr>
        <w:t xml:space="preserve"> </w:t>
      </w:r>
      <w:r w:rsidRPr="00357DA9">
        <w:rPr>
          <w:rFonts w:ascii="Times New Roman" w:hAnsi="Times New Roman"/>
        </w:rPr>
        <w:t>Prijímateľ v postavení žiadateľa vypracoval a predložil žiadosť o NFP Poskytovateľovi</w:t>
      </w:r>
      <w:r w:rsidR="007A714C" w:rsidRPr="00357DA9">
        <w:rPr>
          <w:rFonts w:ascii="Times New Roman" w:hAnsi="Times New Roman"/>
        </w:rPr>
        <w:t xml:space="preserve">; </w:t>
      </w:r>
      <w:r w:rsidRPr="00357DA9">
        <w:rPr>
          <w:rFonts w:ascii="Times New Roman" w:hAnsi="Times New Roman"/>
        </w:rPr>
        <w:t xml:space="preserve">určujúcou </w:t>
      </w:r>
      <w:r w:rsidR="007A714C" w:rsidRPr="00357DA9">
        <w:rPr>
          <w:rFonts w:ascii="Times New Roman" w:hAnsi="Times New Roman"/>
        </w:rPr>
        <w:t xml:space="preserve">Výzvou </w:t>
      </w:r>
      <w:r w:rsidRPr="00357DA9">
        <w:rPr>
          <w:rFonts w:ascii="Times New Roman" w:hAnsi="Times New Roman"/>
        </w:rPr>
        <w:t xml:space="preserve">pre Zmluvné strany je </w:t>
      </w:r>
      <w:r w:rsidR="00143198" w:rsidRPr="00357DA9">
        <w:rPr>
          <w:rFonts w:ascii="Times New Roman" w:hAnsi="Times New Roman"/>
        </w:rPr>
        <w:t>V</w:t>
      </w:r>
      <w:r w:rsidRPr="00357DA9">
        <w:rPr>
          <w:rFonts w:ascii="Times New Roman" w:hAnsi="Times New Roman"/>
        </w:rPr>
        <w:t xml:space="preserve">ýzva, </w:t>
      </w:r>
      <w:r w:rsidR="00F441D8" w:rsidRPr="00357DA9">
        <w:rPr>
          <w:rFonts w:ascii="Times New Roman" w:hAnsi="Times New Roman"/>
        </w:rPr>
        <w:t>ktorej kód je uvedený v</w:t>
      </w:r>
      <w:r w:rsidR="00615597">
        <w:rPr>
          <w:rFonts w:ascii="Times New Roman" w:hAnsi="Times New Roman"/>
        </w:rPr>
        <w:t> </w:t>
      </w:r>
      <w:r w:rsidR="00924E42" w:rsidRPr="00357DA9">
        <w:rPr>
          <w:rFonts w:ascii="Times New Roman" w:hAnsi="Times New Roman"/>
        </w:rPr>
        <w:t>čl</w:t>
      </w:r>
      <w:r w:rsidR="00615597">
        <w:rPr>
          <w:rFonts w:ascii="Times New Roman" w:hAnsi="Times New Roman"/>
        </w:rPr>
        <w:t>.</w:t>
      </w:r>
      <w:r w:rsidR="00924E42" w:rsidRPr="00357DA9">
        <w:rPr>
          <w:rFonts w:ascii="Times New Roman" w:hAnsi="Times New Roman"/>
        </w:rPr>
        <w:t xml:space="preserve"> 2 ods</w:t>
      </w:r>
      <w:r w:rsidR="00615597">
        <w:rPr>
          <w:rFonts w:ascii="Times New Roman" w:hAnsi="Times New Roman"/>
        </w:rPr>
        <w:t>.</w:t>
      </w:r>
      <w:r w:rsidR="00924E42" w:rsidRPr="00357DA9">
        <w:rPr>
          <w:rFonts w:ascii="Times New Roman" w:hAnsi="Times New Roman"/>
        </w:rPr>
        <w:t xml:space="preserve"> 2.1 zmluvy</w:t>
      </w:r>
      <w:r w:rsidRPr="00357DA9">
        <w:rPr>
          <w:rFonts w:ascii="Times New Roman" w:hAnsi="Times New Roman"/>
        </w:rPr>
        <w:t>;</w:t>
      </w:r>
      <w:r w:rsidR="007A714C" w:rsidRPr="00357DA9">
        <w:rPr>
          <w:rFonts w:ascii="Times New Roman" w:hAnsi="Times New Roman"/>
        </w:rPr>
        <w:t xml:space="preserve"> Výzvou sa rozumie aj </w:t>
      </w:r>
      <w:r w:rsidR="003078DB" w:rsidRPr="00357DA9">
        <w:rPr>
          <w:rFonts w:ascii="Times New Roman" w:hAnsi="Times New Roman"/>
        </w:rPr>
        <w:t xml:space="preserve">výzva na predloženie </w:t>
      </w:r>
      <w:r w:rsidR="00210B3B" w:rsidRPr="00357DA9">
        <w:rPr>
          <w:rFonts w:ascii="Times New Roman" w:hAnsi="Times New Roman"/>
        </w:rPr>
        <w:t xml:space="preserve">národného projektu alebo národných projektov podľa </w:t>
      </w:r>
      <w:r w:rsidR="007A714C" w:rsidRPr="00357DA9">
        <w:rPr>
          <w:rFonts w:ascii="Times New Roman" w:hAnsi="Times New Roman"/>
        </w:rPr>
        <w:t>§ 2</w:t>
      </w:r>
      <w:r w:rsidR="00822C98" w:rsidRPr="00357DA9">
        <w:rPr>
          <w:rFonts w:ascii="Times New Roman" w:hAnsi="Times New Roman"/>
        </w:rPr>
        <w:t>3</w:t>
      </w:r>
      <w:r w:rsidR="007A714C" w:rsidRPr="00357DA9">
        <w:rPr>
          <w:rFonts w:ascii="Times New Roman" w:hAnsi="Times New Roman"/>
        </w:rPr>
        <w:t xml:space="preserve"> ods</w:t>
      </w:r>
      <w:r w:rsidR="00615597">
        <w:rPr>
          <w:rFonts w:ascii="Times New Roman" w:hAnsi="Times New Roman"/>
        </w:rPr>
        <w:t>.</w:t>
      </w:r>
      <w:r w:rsidR="007A714C" w:rsidRPr="00357DA9">
        <w:rPr>
          <w:rFonts w:ascii="Times New Roman" w:hAnsi="Times New Roman"/>
        </w:rPr>
        <w:t xml:space="preserve"> </w:t>
      </w:r>
      <w:r w:rsidR="00210B3B" w:rsidRPr="00357DA9">
        <w:rPr>
          <w:rFonts w:ascii="Times New Roman" w:hAnsi="Times New Roman"/>
        </w:rPr>
        <w:t>4</w:t>
      </w:r>
      <w:r w:rsidR="007A714C" w:rsidRPr="00357DA9">
        <w:rPr>
          <w:rFonts w:ascii="Times New Roman" w:hAnsi="Times New Roman"/>
        </w:rPr>
        <w:t xml:space="preserve"> Zákona o</w:t>
      </w:r>
      <w:r w:rsidR="00357DA9" w:rsidRPr="00357DA9">
        <w:rPr>
          <w:rFonts w:ascii="Times New Roman" w:hAnsi="Times New Roman"/>
        </w:rPr>
        <w:t> </w:t>
      </w:r>
      <w:r w:rsidR="007A714C" w:rsidRPr="00357DA9">
        <w:rPr>
          <w:rFonts w:ascii="Times New Roman" w:hAnsi="Times New Roman"/>
        </w:rPr>
        <w:t>príspevk</w:t>
      </w:r>
      <w:r w:rsidR="00357DA9" w:rsidRPr="00357DA9">
        <w:rPr>
          <w:rFonts w:ascii="Times New Roman" w:hAnsi="Times New Roman"/>
        </w:rPr>
        <w:t>och z fondov EÚ</w:t>
      </w:r>
      <w:r w:rsidR="007A714C" w:rsidRPr="00357DA9">
        <w:rPr>
          <w:rFonts w:ascii="Times New Roman" w:hAnsi="Times New Roman"/>
        </w:rPr>
        <w:t xml:space="preserve"> a v prípade projektov technickej pomoci </w:t>
      </w:r>
      <w:r w:rsidR="000E5723" w:rsidRPr="00357DA9">
        <w:rPr>
          <w:rFonts w:ascii="Times New Roman" w:hAnsi="Times New Roman"/>
        </w:rPr>
        <w:t>podľa</w:t>
      </w:r>
      <w:r w:rsidR="007A714C" w:rsidRPr="00357DA9">
        <w:rPr>
          <w:rFonts w:ascii="Times New Roman" w:hAnsi="Times New Roman"/>
        </w:rPr>
        <w:t xml:space="preserve"> §</w:t>
      </w:r>
      <w:r w:rsidR="000E5723" w:rsidRPr="00357DA9">
        <w:rPr>
          <w:rFonts w:ascii="Times New Roman" w:hAnsi="Times New Roman"/>
        </w:rPr>
        <w:t xml:space="preserve"> </w:t>
      </w:r>
      <w:r w:rsidR="007A714C" w:rsidRPr="00357DA9">
        <w:rPr>
          <w:rFonts w:ascii="Times New Roman" w:hAnsi="Times New Roman"/>
        </w:rPr>
        <w:t>2</w:t>
      </w:r>
      <w:r w:rsidR="00357DA9" w:rsidRPr="00357DA9">
        <w:rPr>
          <w:rFonts w:ascii="Times New Roman" w:hAnsi="Times New Roman"/>
        </w:rPr>
        <w:t>5</w:t>
      </w:r>
      <w:r w:rsidR="007A714C" w:rsidRPr="00357DA9">
        <w:rPr>
          <w:rFonts w:ascii="Times New Roman" w:hAnsi="Times New Roman"/>
        </w:rPr>
        <w:t xml:space="preserve"> ods</w:t>
      </w:r>
      <w:r w:rsidR="00615597">
        <w:rPr>
          <w:rFonts w:ascii="Times New Roman" w:hAnsi="Times New Roman"/>
        </w:rPr>
        <w:t>.</w:t>
      </w:r>
      <w:r w:rsidR="007A714C" w:rsidRPr="00357DA9">
        <w:rPr>
          <w:rFonts w:ascii="Times New Roman" w:hAnsi="Times New Roman"/>
        </w:rPr>
        <w:t xml:space="preserve"> 1 Zákona o</w:t>
      </w:r>
      <w:r w:rsidR="00357DA9" w:rsidRPr="00357DA9">
        <w:rPr>
          <w:rFonts w:ascii="Times New Roman" w:hAnsi="Times New Roman"/>
        </w:rPr>
        <w:t> </w:t>
      </w:r>
      <w:r w:rsidR="007A714C" w:rsidRPr="00357DA9">
        <w:rPr>
          <w:rFonts w:ascii="Times New Roman" w:hAnsi="Times New Roman"/>
        </w:rPr>
        <w:t>príspevk</w:t>
      </w:r>
      <w:r w:rsidR="00357DA9" w:rsidRPr="00357DA9">
        <w:rPr>
          <w:rFonts w:ascii="Times New Roman" w:hAnsi="Times New Roman"/>
        </w:rPr>
        <w:t>och z fondov EÚ</w:t>
      </w:r>
      <w:r w:rsidR="007A714C" w:rsidRPr="00357DA9">
        <w:rPr>
          <w:rFonts w:ascii="Times New Roman" w:hAnsi="Times New Roman"/>
        </w:rPr>
        <w:t>;</w:t>
      </w:r>
    </w:p>
    <w:p w14:paraId="08E4079D" w14:textId="6988CF38" w:rsidR="002F22D1" w:rsidRPr="000E5723" w:rsidRDefault="002F22D1" w:rsidP="00BD6B0E">
      <w:pPr>
        <w:tabs>
          <w:tab w:val="num" w:pos="426"/>
        </w:tabs>
        <w:spacing w:before="120"/>
        <w:ind w:left="426"/>
        <w:jc w:val="both"/>
        <w:rPr>
          <w:rFonts w:ascii="Times New Roman" w:hAnsi="Times New Roman"/>
          <w:b/>
        </w:rPr>
      </w:pPr>
      <w:r w:rsidRPr="000E5723">
        <w:rPr>
          <w:rFonts w:ascii="Times New Roman" w:hAnsi="Times New Roman"/>
          <w:b/>
        </w:rPr>
        <w:t xml:space="preserve">Začatie realizácie hlavných aktivít Projektu </w:t>
      </w:r>
      <w:r w:rsidRPr="000E5723">
        <w:rPr>
          <w:rFonts w:ascii="Times New Roman" w:hAnsi="Times New Roman"/>
        </w:rPr>
        <w:t xml:space="preserve">- nastane </w:t>
      </w:r>
      <w:r w:rsidR="004F65B0" w:rsidRPr="000E5723">
        <w:rPr>
          <w:rFonts w:ascii="Times New Roman" w:hAnsi="Times New Roman"/>
        </w:rPr>
        <w:t xml:space="preserve">v kalendárny deň, kedy došlo k </w:t>
      </w:r>
      <w:r w:rsidRPr="000E5723">
        <w:rPr>
          <w:rFonts w:ascii="Times New Roman" w:hAnsi="Times New Roman"/>
        </w:rPr>
        <w:t>začati</w:t>
      </w:r>
      <w:r w:rsidR="004F65B0" w:rsidRPr="000E5723">
        <w:rPr>
          <w:rFonts w:ascii="Times New Roman" w:hAnsi="Times New Roman"/>
        </w:rPr>
        <w:t>u</w:t>
      </w:r>
      <w:r w:rsidRPr="000E5723">
        <w:rPr>
          <w:rFonts w:ascii="Times New Roman" w:hAnsi="Times New Roman"/>
        </w:rPr>
        <w:t xml:space="preserve"> realizácie prvej hlavnej Aktivity Projektu, a to </w:t>
      </w:r>
      <w:r w:rsidR="004F65B0" w:rsidRPr="000E5723">
        <w:rPr>
          <w:rFonts w:ascii="Times New Roman" w:hAnsi="Times New Roman"/>
        </w:rPr>
        <w:t xml:space="preserve">kalendárnym </w:t>
      </w:r>
      <w:r w:rsidRPr="000E5723">
        <w:rPr>
          <w:rFonts w:ascii="Times New Roman" w:hAnsi="Times New Roman"/>
        </w:rPr>
        <w:t xml:space="preserve">dňom: </w:t>
      </w:r>
    </w:p>
    <w:p w14:paraId="254789AD" w14:textId="4479791B" w:rsidR="00A06DF7" w:rsidRPr="00A06DF7" w:rsidRDefault="002F22D1" w:rsidP="00BE00C3">
      <w:pPr>
        <w:pStyle w:val="Odsekzoznamu"/>
        <w:numPr>
          <w:ilvl w:val="3"/>
          <w:numId w:val="55"/>
        </w:numPr>
        <w:tabs>
          <w:tab w:val="clear" w:pos="1440"/>
          <w:tab w:val="num" w:pos="851"/>
        </w:tabs>
        <w:spacing w:before="120" w:line="276" w:lineRule="auto"/>
        <w:ind w:left="851" w:hanging="414"/>
        <w:jc w:val="both"/>
        <w:rPr>
          <w:sz w:val="22"/>
          <w:szCs w:val="22"/>
        </w:rPr>
      </w:pPr>
      <w:r w:rsidRPr="00A06DF7">
        <w:rPr>
          <w:sz w:val="22"/>
          <w:szCs w:val="22"/>
        </w:rPr>
        <w:t xml:space="preserve">začatia stavebných prác na Projekte, alebo </w:t>
      </w:r>
    </w:p>
    <w:p w14:paraId="68B67048" w14:textId="77777777" w:rsidR="00A06DF7" w:rsidRPr="00A06DF7" w:rsidRDefault="002F22D1" w:rsidP="00BE00C3">
      <w:pPr>
        <w:pStyle w:val="Odsekzoznamu"/>
        <w:numPr>
          <w:ilvl w:val="3"/>
          <w:numId w:val="55"/>
        </w:numPr>
        <w:tabs>
          <w:tab w:val="clear" w:pos="1440"/>
          <w:tab w:val="num" w:pos="851"/>
        </w:tabs>
        <w:spacing w:before="120" w:line="276" w:lineRule="auto"/>
        <w:ind w:left="851" w:hanging="414"/>
        <w:jc w:val="both"/>
        <w:rPr>
          <w:sz w:val="22"/>
          <w:szCs w:val="22"/>
        </w:rPr>
      </w:pPr>
      <w:r w:rsidRPr="00A06DF7">
        <w:rPr>
          <w:sz w:val="22"/>
          <w:szCs w:val="22"/>
        </w:rPr>
        <w:t xml:space="preserve">vystavenia prvej písomnej objednávky </w:t>
      </w:r>
      <w:r w:rsidR="007E788B" w:rsidRPr="00A06DF7">
        <w:rPr>
          <w:sz w:val="22"/>
          <w:szCs w:val="22"/>
        </w:rPr>
        <w:t xml:space="preserve">o dodaní tovaru </w:t>
      </w:r>
      <w:r w:rsidRPr="00A06DF7">
        <w:rPr>
          <w:sz w:val="22"/>
          <w:szCs w:val="22"/>
        </w:rPr>
        <w:t xml:space="preserve">pre Dodávateľa, alebo nadobudnutím účinnosti prvej zmluvy </w:t>
      </w:r>
      <w:r w:rsidR="007E788B" w:rsidRPr="00A06DF7">
        <w:rPr>
          <w:sz w:val="22"/>
          <w:szCs w:val="22"/>
        </w:rPr>
        <w:t xml:space="preserve">o dodaní tovaru </w:t>
      </w:r>
      <w:r w:rsidRPr="00A06DF7">
        <w:rPr>
          <w:sz w:val="22"/>
          <w:szCs w:val="22"/>
        </w:rPr>
        <w:t>uzavretej s</w:t>
      </w:r>
      <w:r w:rsidR="0081694D" w:rsidRPr="00A06DF7">
        <w:rPr>
          <w:sz w:val="22"/>
          <w:szCs w:val="22"/>
        </w:rPr>
        <w:t> </w:t>
      </w:r>
      <w:r w:rsidRPr="00A06DF7">
        <w:rPr>
          <w:sz w:val="22"/>
          <w:szCs w:val="22"/>
        </w:rPr>
        <w:t xml:space="preserve">Dodávateľom, </w:t>
      </w:r>
      <w:r w:rsidR="004059ED" w:rsidRPr="00A06DF7">
        <w:rPr>
          <w:sz w:val="22"/>
          <w:szCs w:val="22"/>
        </w:rPr>
        <w:t>ak</w:t>
      </w:r>
      <w:r w:rsidRPr="00A06DF7">
        <w:rPr>
          <w:sz w:val="22"/>
          <w:szCs w:val="22"/>
        </w:rPr>
        <w:t xml:space="preserve"> </w:t>
      </w:r>
      <w:r w:rsidR="0081694D" w:rsidRPr="00A06DF7">
        <w:rPr>
          <w:sz w:val="22"/>
          <w:szCs w:val="22"/>
        </w:rPr>
        <w:t>príslušná zmluva</w:t>
      </w:r>
      <w:r w:rsidR="007E788B" w:rsidRPr="00A06DF7">
        <w:rPr>
          <w:sz w:val="22"/>
          <w:szCs w:val="22"/>
        </w:rPr>
        <w:t xml:space="preserve"> s Dodávateľom </w:t>
      </w:r>
      <w:r w:rsidR="0081694D" w:rsidRPr="00A06DF7">
        <w:rPr>
          <w:sz w:val="22"/>
          <w:szCs w:val="22"/>
        </w:rPr>
        <w:t xml:space="preserve">nepredpokladá vystavenie </w:t>
      </w:r>
      <w:r w:rsidR="007E788B" w:rsidRPr="00A06DF7">
        <w:rPr>
          <w:sz w:val="22"/>
          <w:szCs w:val="22"/>
        </w:rPr>
        <w:t xml:space="preserve">písomnej </w:t>
      </w:r>
      <w:r w:rsidR="0081694D" w:rsidRPr="00A06DF7">
        <w:rPr>
          <w:sz w:val="22"/>
          <w:szCs w:val="22"/>
        </w:rPr>
        <w:t>objednávky</w:t>
      </w:r>
      <w:r w:rsidR="007E788B" w:rsidRPr="00A06DF7">
        <w:rPr>
          <w:sz w:val="22"/>
          <w:szCs w:val="22"/>
        </w:rPr>
        <w:t>,</w:t>
      </w:r>
      <w:r w:rsidRPr="00A06DF7">
        <w:rPr>
          <w:sz w:val="22"/>
          <w:szCs w:val="22"/>
        </w:rPr>
        <w:t xml:space="preserve"> alebo</w:t>
      </w:r>
    </w:p>
    <w:p w14:paraId="7FD0F86D" w14:textId="77777777" w:rsidR="00A06DF7" w:rsidRPr="00A06DF7" w:rsidRDefault="002F22D1" w:rsidP="00BE00C3">
      <w:pPr>
        <w:pStyle w:val="Odsekzoznamu"/>
        <w:numPr>
          <w:ilvl w:val="3"/>
          <w:numId w:val="55"/>
        </w:numPr>
        <w:tabs>
          <w:tab w:val="clear" w:pos="1440"/>
          <w:tab w:val="num" w:pos="851"/>
        </w:tabs>
        <w:spacing w:before="120" w:line="276" w:lineRule="auto"/>
        <w:ind w:left="851" w:hanging="414"/>
        <w:jc w:val="both"/>
        <w:rPr>
          <w:sz w:val="22"/>
          <w:szCs w:val="22"/>
        </w:rPr>
      </w:pPr>
      <w:r w:rsidRPr="00A06DF7">
        <w:rPr>
          <w:sz w:val="22"/>
          <w:szCs w:val="22"/>
        </w:rPr>
        <w:t>začatia poskytovania služieb týkajúcich sa Projektu, alebo</w:t>
      </w:r>
    </w:p>
    <w:p w14:paraId="01366A97" w14:textId="77777777" w:rsidR="00A06DF7" w:rsidRPr="00A06DF7" w:rsidRDefault="002F22D1" w:rsidP="00BE00C3">
      <w:pPr>
        <w:pStyle w:val="Odsekzoznamu"/>
        <w:numPr>
          <w:ilvl w:val="3"/>
          <w:numId w:val="55"/>
        </w:numPr>
        <w:tabs>
          <w:tab w:val="clear" w:pos="1440"/>
          <w:tab w:val="num" w:pos="851"/>
        </w:tabs>
        <w:spacing w:before="120" w:line="276" w:lineRule="auto"/>
        <w:ind w:left="851" w:hanging="414"/>
        <w:jc w:val="both"/>
        <w:rPr>
          <w:sz w:val="22"/>
          <w:szCs w:val="22"/>
        </w:rPr>
      </w:pPr>
      <w:r w:rsidRPr="00A06DF7">
        <w:rPr>
          <w:sz w:val="22"/>
          <w:szCs w:val="22"/>
        </w:rPr>
        <w:t>začatím riešenia výskumnej a/alebo vývojovej úlohy v rámci Projektu, alebo</w:t>
      </w:r>
    </w:p>
    <w:p w14:paraId="4046FB5A" w14:textId="16B4979F" w:rsidR="002F22D1" w:rsidRPr="00A06DF7" w:rsidRDefault="002F22D1" w:rsidP="00BE00C3">
      <w:pPr>
        <w:pStyle w:val="Odsekzoznamu"/>
        <w:numPr>
          <w:ilvl w:val="3"/>
          <w:numId w:val="55"/>
        </w:numPr>
        <w:tabs>
          <w:tab w:val="clear" w:pos="1440"/>
          <w:tab w:val="num" w:pos="851"/>
        </w:tabs>
        <w:spacing w:before="120" w:line="276" w:lineRule="auto"/>
        <w:ind w:left="851" w:hanging="414"/>
        <w:jc w:val="both"/>
        <w:rPr>
          <w:sz w:val="22"/>
          <w:szCs w:val="22"/>
        </w:rPr>
      </w:pPr>
      <w:r w:rsidRPr="00A06DF7">
        <w:rPr>
          <w:sz w:val="22"/>
          <w:szCs w:val="22"/>
        </w:rPr>
        <w:t xml:space="preserve">začatia realizácie inej </w:t>
      </w:r>
      <w:r w:rsidR="007E788B" w:rsidRPr="00A06DF7">
        <w:rPr>
          <w:sz w:val="22"/>
          <w:szCs w:val="22"/>
        </w:rPr>
        <w:t xml:space="preserve">činnosti v rámci </w:t>
      </w:r>
      <w:r w:rsidRPr="00A06DF7">
        <w:rPr>
          <w:sz w:val="22"/>
          <w:szCs w:val="22"/>
        </w:rPr>
        <w:t>prvej hlavnej Aktivity</w:t>
      </w:r>
      <w:r w:rsidR="007E788B" w:rsidRPr="00A06DF7">
        <w:rPr>
          <w:sz w:val="22"/>
          <w:szCs w:val="22"/>
        </w:rPr>
        <w:t xml:space="preserve"> v súlade s Výzvou</w:t>
      </w:r>
      <w:r w:rsidRPr="00A06DF7">
        <w:rPr>
          <w:sz w:val="22"/>
          <w:szCs w:val="22"/>
        </w:rPr>
        <w:t xml:space="preserve">, ktorú nemožno podradiť pod </w:t>
      </w:r>
      <w:r w:rsidR="0036397D">
        <w:rPr>
          <w:sz w:val="22"/>
          <w:szCs w:val="22"/>
        </w:rPr>
        <w:t>písm</w:t>
      </w:r>
      <w:r w:rsidR="00B84D80">
        <w:rPr>
          <w:sz w:val="22"/>
          <w:szCs w:val="22"/>
        </w:rPr>
        <w:t>.</w:t>
      </w:r>
      <w:r w:rsidR="0036397D" w:rsidRPr="00A06DF7">
        <w:rPr>
          <w:sz w:val="22"/>
          <w:szCs w:val="22"/>
        </w:rPr>
        <w:t xml:space="preserve"> </w:t>
      </w:r>
      <w:r w:rsidR="0036397D">
        <w:rPr>
          <w:sz w:val="22"/>
          <w:szCs w:val="22"/>
        </w:rPr>
        <w:t>a</w:t>
      </w:r>
      <w:r w:rsidRPr="00A06DF7">
        <w:rPr>
          <w:sz w:val="22"/>
          <w:szCs w:val="22"/>
        </w:rPr>
        <w:t xml:space="preserve">) až </w:t>
      </w:r>
      <w:r w:rsidR="0036397D">
        <w:rPr>
          <w:sz w:val="22"/>
          <w:szCs w:val="22"/>
        </w:rPr>
        <w:t>d</w:t>
      </w:r>
      <w:r w:rsidRPr="00A06DF7">
        <w:rPr>
          <w:sz w:val="22"/>
          <w:szCs w:val="22"/>
        </w:rPr>
        <w:t xml:space="preserve">) a ktorá je ako hlavná </w:t>
      </w:r>
      <w:r w:rsidR="007E788B" w:rsidRPr="00A06DF7">
        <w:rPr>
          <w:sz w:val="22"/>
          <w:szCs w:val="22"/>
        </w:rPr>
        <w:t xml:space="preserve">Aktivita </w:t>
      </w:r>
      <w:r w:rsidRPr="00A06DF7">
        <w:rPr>
          <w:sz w:val="22"/>
          <w:szCs w:val="22"/>
        </w:rPr>
        <w:t xml:space="preserve">uvedená v Prílohe č. 2 Zmluvy o poskytnutí NFP, </w:t>
      </w:r>
    </w:p>
    <w:p w14:paraId="7E257712" w14:textId="15E9A77E" w:rsidR="002F22D1" w:rsidRPr="000E5723" w:rsidRDefault="002F22D1" w:rsidP="00C858FB">
      <w:pPr>
        <w:tabs>
          <w:tab w:val="left" w:pos="426"/>
        </w:tabs>
        <w:spacing w:before="120" w:after="0"/>
        <w:ind w:left="426"/>
        <w:jc w:val="both"/>
        <w:rPr>
          <w:rFonts w:ascii="Times New Roman" w:hAnsi="Times New Roman"/>
        </w:rPr>
      </w:pPr>
      <w:r w:rsidRPr="000E5723">
        <w:rPr>
          <w:rFonts w:ascii="Times New Roman" w:hAnsi="Times New Roman"/>
        </w:rPr>
        <w:t>podľa toho, ktorá zo skutočností uvedených pod písm</w:t>
      </w:r>
      <w:r w:rsidR="00B84D80">
        <w:rPr>
          <w:rFonts w:ascii="Times New Roman" w:hAnsi="Times New Roman"/>
        </w:rPr>
        <w:t>.</w:t>
      </w:r>
      <w:r w:rsidRPr="000E5723">
        <w:rPr>
          <w:rFonts w:ascii="Times New Roman" w:hAnsi="Times New Roman"/>
        </w:rPr>
        <w:t xml:space="preserve"> </w:t>
      </w:r>
      <w:r w:rsidR="0036397D">
        <w:rPr>
          <w:rFonts w:ascii="Times New Roman" w:hAnsi="Times New Roman"/>
        </w:rPr>
        <w:t>a</w:t>
      </w:r>
      <w:r w:rsidRPr="000E5723">
        <w:rPr>
          <w:rFonts w:ascii="Times New Roman" w:hAnsi="Times New Roman"/>
        </w:rPr>
        <w:t xml:space="preserve">) až </w:t>
      </w:r>
      <w:r w:rsidR="0036397D">
        <w:rPr>
          <w:rFonts w:ascii="Times New Roman" w:hAnsi="Times New Roman"/>
        </w:rPr>
        <w:t>e</w:t>
      </w:r>
      <w:r w:rsidRPr="000E5723">
        <w:rPr>
          <w:rFonts w:ascii="Times New Roman" w:hAnsi="Times New Roman"/>
        </w:rPr>
        <w:t xml:space="preserve">) nastane ako prvá. </w:t>
      </w:r>
    </w:p>
    <w:p w14:paraId="7E55E366" w14:textId="77777777" w:rsidR="002F22D1" w:rsidRPr="000E5723" w:rsidRDefault="002F22D1" w:rsidP="00C858FB">
      <w:pPr>
        <w:tabs>
          <w:tab w:val="num" w:pos="426"/>
        </w:tabs>
        <w:spacing w:before="120" w:after="0"/>
        <w:ind w:left="426"/>
        <w:jc w:val="both"/>
        <w:rPr>
          <w:rFonts w:ascii="Times New Roman" w:hAnsi="Times New Roman"/>
        </w:rPr>
      </w:pPr>
      <w:r w:rsidRPr="000E5723">
        <w:rPr>
          <w:rFonts w:ascii="Times New Roman" w:hAnsi="Times New Roman"/>
        </w:rPr>
        <w:t>Pre vylúčenie nedorozumení sa výslovne uvádza, že vykonanie akéhokoľvek úkonu vzťahujúceho sa k realizácii VO nie je Realizáciou hlavných aktivít Projektu, a preto vo vzťahu k Začatiu realizácie hlavných aktivít Projektu nevyvoláva právne dôsledky.</w:t>
      </w:r>
    </w:p>
    <w:p w14:paraId="4001B59E" w14:textId="4E17F45F" w:rsidR="002F22D1" w:rsidRPr="000E5723" w:rsidRDefault="002F22D1" w:rsidP="00C858FB">
      <w:pPr>
        <w:tabs>
          <w:tab w:val="num" w:pos="426"/>
        </w:tabs>
        <w:spacing w:before="120" w:after="0"/>
        <w:ind w:left="426"/>
        <w:jc w:val="both"/>
        <w:rPr>
          <w:rFonts w:ascii="Times New Roman" w:hAnsi="Times New Roman"/>
        </w:rPr>
      </w:pPr>
      <w:r w:rsidRPr="000E5723">
        <w:rPr>
          <w:rFonts w:ascii="Times New Roman" w:hAnsi="Times New Roman"/>
        </w:rPr>
        <w:t>Začati</w:t>
      </w:r>
      <w:r w:rsidR="00B92B76" w:rsidRPr="000E5723">
        <w:rPr>
          <w:rFonts w:ascii="Times New Roman" w:hAnsi="Times New Roman"/>
        </w:rPr>
        <w:t>e</w:t>
      </w:r>
      <w:r w:rsidRPr="000E5723">
        <w:rPr>
          <w:rFonts w:ascii="Times New Roman" w:hAnsi="Times New Roman"/>
        </w:rPr>
        <w:t xml:space="preserve"> realizácie hlavných aktivít Projektu je </w:t>
      </w:r>
      <w:r w:rsidR="00B92B76" w:rsidRPr="000E5723">
        <w:rPr>
          <w:rFonts w:ascii="Times New Roman" w:hAnsi="Times New Roman"/>
        </w:rPr>
        <w:t xml:space="preserve">rozhodujúce </w:t>
      </w:r>
      <w:r w:rsidRPr="000E5723">
        <w:rPr>
          <w:rFonts w:ascii="Times New Roman" w:hAnsi="Times New Roman"/>
        </w:rPr>
        <w:t xml:space="preserve">pre určenie obdobia pre vznik Oprávnených výdavkov, s výnimkou podporných Aktivít, ktoré sa vecne viažu k hlavným Aktivitám a ktoré boli vykonávané pred, resp. po realizácii hlavných </w:t>
      </w:r>
      <w:r w:rsidR="00B92B76" w:rsidRPr="000E5723">
        <w:rPr>
          <w:rFonts w:ascii="Times New Roman" w:hAnsi="Times New Roman"/>
        </w:rPr>
        <w:t xml:space="preserve">Aktivít </w:t>
      </w:r>
      <w:r w:rsidRPr="000E5723">
        <w:rPr>
          <w:rFonts w:ascii="Times New Roman" w:hAnsi="Times New Roman"/>
        </w:rPr>
        <w:t xml:space="preserve">Projektu v zmysle definície Oprávnených výdavkov a časových podmienok oprávnenosti výdavkov na podporné Aktivity Projektu uvedených </w:t>
      </w:r>
      <w:r w:rsidRPr="000E3152">
        <w:rPr>
          <w:rFonts w:ascii="Times New Roman" w:hAnsi="Times New Roman"/>
        </w:rPr>
        <w:t>v</w:t>
      </w:r>
      <w:r w:rsidR="00E76BCB" w:rsidRPr="000E3152">
        <w:rPr>
          <w:rFonts w:ascii="Times New Roman" w:hAnsi="Times New Roman"/>
        </w:rPr>
        <w:t> </w:t>
      </w:r>
      <w:r w:rsidRPr="000E3152">
        <w:rPr>
          <w:rFonts w:ascii="Times New Roman" w:hAnsi="Times New Roman"/>
        </w:rPr>
        <w:t>čl</w:t>
      </w:r>
      <w:r w:rsidR="00E76BCB" w:rsidRPr="000E3152">
        <w:rPr>
          <w:rFonts w:ascii="Times New Roman" w:hAnsi="Times New Roman"/>
        </w:rPr>
        <w:t>.</w:t>
      </w:r>
      <w:r w:rsidRPr="000E3152">
        <w:rPr>
          <w:rFonts w:ascii="Times New Roman" w:hAnsi="Times New Roman"/>
        </w:rPr>
        <w:t xml:space="preserve"> </w:t>
      </w:r>
      <w:r w:rsidR="000E3152" w:rsidRPr="000E3152">
        <w:rPr>
          <w:rFonts w:ascii="Times New Roman" w:hAnsi="Times New Roman"/>
        </w:rPr>
        <w:t>15</w:t>
      </w:r>
      <w:r w:rsidRPr="000E3152">
        <w:rPr>
          <w:rFonts w:ascii="Times New Roman" w:hAnsi="Times New Roman"/>
        </w:rPr>
        <w:t xml:space="preserve"> ods</w:t>
      </w:r>
      <w:r w:rsidR="00E76BCB" w:rsidRPr="000E3152">
        <w:rPr>
          <w:rFonts w:ascii="Times New Roman" w:hAnsi="Times New Roman"/>
        </w:rPr>
        <w:t>.</w:t>
      </w:r>
      <w:r w:rsidR="001D3560" w:rsidRPr="000E3152">
        <w:rPr>
          <w:rFonts w:ascii="Times New Roman" w:hAnsi="Times New Roman"/>
        </w:rPr>
        <w:t xml:space="preserve"> </w:t>
      </w:r>
      <w:r w:rsidRPr="000E3152">
        <w:rPr>
          <w:rFonts w:ascii="Times New Roman" w:hAnsi="Times New Roman"/>
        </w:rPr>
        <w:t>1 písm</w:t>
      </w:r>
      <w:r w:rsidR="00E76BCB" w:rsidRPr="000E3152">
        <w:rPr>
          <w:rFonts w:ascii="Times New Roman" w:hAnsi="Times New Roman"/>
        </w:rPr>
        <w:t>.</w:t>
      </w:r>
      <w:r w:rsidR="000E3152" w:rsidRPr="000E3152">
        <w:rPr>
          <w:rFonts w:ascii="Times New Roman" w:hAnsi="Times New Roman"/>
        </w:rPr>
        <w:t xml:space="preserve"> b</w:t>
      </w:r>
      <w:r w:rsidRPr="000E3152">
        <w:rPr>
          <w:rFonts w:ascii="Times New Roman" w:hAnsi="Times New Roman"/>
        </w:rPr>
        <w:t>) VZP;</w:t>
      </w:r>
    </w:p>
    <w:p w14:paraId="1CA14817" w14:textId="4377A14B" w:rsidR="0095057C" w:rsidRPr="000E5723" w:rsidRDefault="00764BD1" w:rsidP="00CA36E1">
      <w:pPr>
        <w:tabs>
          <w:tab w:val="num" w:pos="426"/>
        </w:tabs>
        <w:spacing w:before="120"/>
        <w:ind w:left="426"/>
        <w:jc w:val="both"/>
        <w:rPr>
          <w:rFonts w:ascii="Times New Roman" w:hAnsi="Times New Roman"/>
        </w:rPr>
      </w:pPr>
      <w:r w:rsidRPr="000E5723">
        <w:rPr>
          <w:rFonts w:ascii="Times New Roman" w:hAnsi="Times New Roman"/>
          <w:b/>
        </w:rPr>
        <w:t xml:space="preserve">Začatie Verejného obstarávania </w:t>
      </w:r>
      <w:r w:rsidRPr="000E5723">
        <w:rPr>
          <w:rFonts w:ascii="Times New Roman" w:hAnsi="Times New Roman"/>
        </w:rPr>
        <w:t>alebo</w:t>
      </w:r>
      <w:r w:rsidRPr="000E5723">
        <w:rPr>
          <w:rFonts w:ascii="Times New Roman" w:hAnsi="Times New Roman"/>
          <w:b/>
        </w:rPr>
        <w:t xml:space="preserve"> začatie VO </w:t>
      </w:r>
      <w:r w:rsidR="0095057C" w:rsidRPr="000E5723">
        <w:rPr>
          <w:rFonts w:ascii="Times New Roman" w:hAnsi="Times New Roman"/>
        </w:rPr>
        <w:t>–</w:t>
      </w:r>
      <w:r w:rsidRPr="000E5723">
        <w:rPr>
          <w:rFonts w:ascii="Times New Roman" w:hAnsi="Times New Roman"/>
        </w:rPr>
        <w:t xml:space="preserve"> </w:t>
      </w:r>
      <w:r w:rsidR="0095057C" w:rsidRPr="000E5723">
        <w:rPr>
          <w:rFonts w:ascii="Times New Roman" w:hAnsi="Times New Roman"/>
        </w:rPr>
        <w:t xml:space="preserve">nastane </w:t>
      </w:r>
      <w:r w:rsidR="00DA757F" w:rsidRPr="000E5723">
        <w:rPr>
          <w:rFonts w:ascii="Times New Roman" w:hAnsi="Times New Roman"/>
        </w:rPr>
        <w:t xml:space="preserve">vo vzťahu ku konkrétnemu Verejnému obstarávaniu </w:t>
      </w:r>
      <w:r w:rsidR="0095057C" w:rsidRPr="000E5723">
        <w:rPr>
          <w:rFonts w:ascii="Times New Roman" w:hAnsi="Times New Roman"/>
        </w:rPr>
        <w:t xml:space="preserve">uskutočnením prvého z nasledovných úkonov: </w:t>
      </w:r>
    </w:p>
    <w:p w14:paraId="72575E17" w14:textId="00188767" w:rsidR="0095057C" w:rsidRPr="000E5723" w:rsidRDefault="00764BD1" w:rsidP="00BE00C3">
      <w:pPr>
        <w:pStyle w:val="Odsekzoznamu"/>
        <w:numPr>
          <w:ilvl w:val="0"/>
          <w:numId w:val="56"/>
        </w:numPr>
        <w:spacing w:before="120" w:line="276" w:lineRule="auto"/>
        <w:ind w:left="851"/>
        <w:jc w:val="both"/>
        <w:rPr>
          <w:sz w:val="22"/>
          <w:szCs w:val="22"/>
        </w:rPr>
      </w:pPr>
      <w:r w:rsidRPr="000E5723">
        <w:rPr>
          <w:sz w:val="22"/>
          <w:szCs w:val="22"/>
        </w:rPr>
        <w:lastRenderedPageBreak/>
        <w:t xml:space="preserve">predloženie dokumentácie k VO na výkon </w:t>
      </w:r>
      <w:r w:rsidR="005F1388">
        <w:rPr>
          <w:sz w:val="22"/>
          <w:szCs w:val="22"/>
        </w:rPr>
        <w:t>predbežnej</w:t>
      </w:r>
      <w:r w:rsidRPr="000E5723">
        <w:rPr>
          <w:sz w:val="22"/>
          <w:szCs w:val="22"/>
        </w:rPr>
        <w:t xml:space="preserve"> kontroly, </w:t>
      </w:r>
      <w:r w:rsidR="0095057C" w:rsidRPr="000E5723">
        <w:rPr>
          <w:sz w:val="22"/>
          <w:szCs w:val="22"/>
        </w:rPr>
        <w:t xml:space="preserve">alebo </w:t>
      </w:r>
    </w:p>
    <w:p w14:paraId="1CC179FD" w14:textId="6793A1BD" w:rsidR="0095057C" w:rsidRPr="000E5723" w:rsidRDefault="00764BD1" w:rsidP="00BE00C3">
      <w:pPr>
        <w:pStyle w:val="Odsekzoznamu"/>
        <w:numPr>
          <w:ilvl w:val="0"/>
          <w:numId w:val="56"/>
        </w:numPr>
        <w:spacing w:before="120" w:line="276" w:lineRule="auto"/>
        <w:ind w:left="851"/>
        <w:jc w:val="both"/>
        <w:rPr>
          <w:sz w:val="22"/>
          <w:szCs w:val="22"/>
        </w:rPr>
      </w:pPr>
      <w:r w:rsidRPr="000E5723">
        <w:rPr>
          <w:sz w:val="22"/>
          <w:szCs w:val="22"/>
        </w:rPr>
        <w:t xml:space="preserve">pri Verejných obstarávaniach, kde </w:t>
      </w:r>
      <w:r w:rsidR="00586918" w:rsidRPr="000E5723">
        <w:rPr>
          <w:sz w:val="22"/>
          <w:szCs w:val="22"/>
        </w:rPr>
        <w:t xml:space="preserve">nebola vykonaná </w:t>
      </w:r>
      <w:r w:rsidR="005F1388">
        <w:rPr>
          <w:sz w:val="22"/>
          <w:szCs w:val="22"/>
        </w:rPr>
        <w:t>predbežná</w:t>
      </w:r>
      <w:r w:rsidRPr="000E5723">
        <w:rPr>
          <w:sz w:val="22"/>
          <w:szCs w:val="22"/>
        </w:rPr>
        <w:t xml:space="preserve"> kontrola</w:t>
      </w:r>
      <w:r w:rsidR="00CA36E1">
        <w:rPr>
          <w:sz w:val="22"/>
          <w:szCs w:val="22"/>
        </w:rPr>
        <w:t>,</w:t>
      </w:r>
      <w:r w:rsidRPr="000E5723">
        <w:rPr>
          <w:sz w:val="22"/>
          <w:szCs w:val="22"/>
        </w:rPr>
        <w:t xml:space="preserve"> sa za začatie Verejného obstarávania považuje</w:t>
      </w:r>
      <w:r w:rsidR="0095057C" w:rsidRPr="000E5723">
        <w:rPr>
          <w:sz w:val="22"/>
          <w:szCs w:val="22"/>
        </w:rPr>
        <w:t xml:space="preserve">: </w:t>
      </w:r>
    </w:p>
    <w:p w14:paraId="4571AC76" w14:textId="1E707B77" w:rsidR="0095057C" w:rsidRPr="000E5723" w:rsidRDefault="00764BD1" w:rsidP="00BE00C3">
      <w:pPr>
        <w:pStyle w:val="Odsekzoznamu"/>
        <w:numPr>
          <w:ilvl w:val="5"/>
          <w:numId w:val="57"/>
        </w:numPr>
        <w:tabs>
          <w:tab w:val="clear" w:pos="2160"/>
          <w:tab w:val="num" w:pos="1418"/>
        </w:tabs>
        <w:spacing w:before="120" w:line="276" w:lineRule="auto"/>
        <w:ind w:left="1418" w:hanging="578"/>
        <w:jc w:val="both"/>
        <w:rPr>
          <w:sz w:val="22"/>
          <w:szCs w:val="22"/>
        </w:rPr>
      </w:pPr>
      <w:r w:rsidRPr="000E5723">
        <w:rPr>
          <w:sz w:val="22"/>
          <w:szCs w:val="22"/>
        </w:rPr>
        <w:t xml:space="preserve">odoslanie oznámenia o vyhlásení Verejného obstarávania, </w:t>
      </w:r>
      <w:r w:rsidR="00DA757F" w:rsidRPr="000E5723">
        <w:rPr>
          <w:sz w:val="22"/>
          <w:szCs w:val="22"/>
        </w:rPr>
        <w:t>alebo</w:t>
      </w:r>
    </w:p>
    <w:p w14:paraId="34F204A2" w14:textId="4D482819" w:rsidR="0095057C" w:rsidRPr="000E5723" w:rsidRDefault="00DA757F" w:rsidP="00BE00C3">
      <w:pPr>
        <w:pStyle w:val="Odsekzoznamu"/>
        <w:numPr>
          <w:ilvl w:val="5"/>
          <w:numId w:val="57"/>
        </w:numPr>
        <w:tabs>
          <w:tab w:val="clear" w:pos="2160"/>
          <w:tab w:val="num" w:pos="1418"/>
        </w:tabs>
        <w:spacing w:before="120" w:line="276" w:lineRule="auto"/>
        <w:ind w:left="1418" w:hanging="578"/>
        <w:jc w:val="both"/>
        <w:rPr>
          <w:sz w:val="22"/>
          <w:szCs w:val="22"/>
        </w:rPr>
      </w:pPr>
      <w:r w:rsidRPr="000E5723">
        <w:rPr>
          <w:sz w:val="22"/>
          <w:szCs w:val="22"/>
        </w:rPr>
        <w:t xml:space="preserve">odoslanie </w:t>
      </w:r>
      <w:r w:rsidR="00764BD1" w:rsidRPr="000E5723">
        <w:rPr>
          <w:sz w:val="22"/>
          <w:szCs w:val="22"/>
        </w:rPr>
        <w:t xml:space="preserve">oznámenia použitého ako výzva na súťaž alebo </w:t>
      </w:r>
      <w:r w:rsidR="00E96899" w:rsidRPr="000E5723">
        <w:rPr>
          <w:sz w:val="22"/>
          <w:szCs w:val="22"/>
        </w:rPr>
        <w:t xml:space="preserve">výzvy </w:t>
      </w:r>
      <w:r w:rsidR="00764BD1" w:rsidRPr="000E5723">
        <w:rPr>
          <w:sz w:val="22"/>
          <w:szCs w:val="22"/>
        </w:rPr>
        <w:t>na predkladanie ponúk na zverejnenie</w:t>
      </w:r>
      <w:r w:rsidR="009F1CF6" w:rsidRPr="000E5723">
        <w:rPr>
          <w:sz w:val="22"/>
          <w:szCs w:val="22"/>
        </w:rPr>
        <w:t xml:space="preserve">, alebo </w:t>
      </w:r>
    </w:p>
    <w:p w14:paraId="35C5D92B" w14:textId="0A3A4D70" w:rsidR="00E96899" w:rsidRPr="000E5723" w:rsidRDefault="009F1CF6" w:rsidP="00BE00C3">
      <w:pPr>
        <w:pStyle w:val="Odsekzoznamu"/>
        <w:numPr>
          <w:ilvl w:val="5"/>
          <w:numId w:val="57"/>
        </w:numPr>
        <w:tabs>
          <w:tab w:val="clear" w:pos="2160"/>
          <w:tab w:val="num" w:pos="1418"/>
        </w:tabs>
        <w:spacing w:before="120" w:line="276" w:lineRule="auto"/>
        <w:ind w:left="1418" w:hanging="578"/>
        <w:jc w:val="both"/>
        <w:rPr>
          <w:sz w:val="22"/>
          <w:szCs w:val="22"/>
        </w:rPr>
      </w:pPr>
      <w:r w:rsidRPr="000E5723">
        <w:rPr>
          <w:sz w:val="22"/>
          <w:szCs w:val="22"/>
        </w:rPr>
        <w:t xml:space="preserve">spustenie procesu zadávania zákazky v rámci </w:t>
      </w:r>
      <w:r w:rsidR="005F1388">
        <w:rPr>
          <w:sz w:val="22"/>
          <w:szCs w:val="22"/>
        </w:rPr>
        <w:t xml:space="preserve"> elektronickej platformy </w:t>
      </w:r>
      <w:r w:rsidR="00E96899" w:rsidRPr="000E5723">
        <w:rPr>
          <w:sz w:val="22"/>
          <w:szCs w:val="22"/>
        </w:rPr>
        <w:t>alebo</w:t>
      </w:r>
    </w:p>
    <w:p w14:paraId="43A8858E" w14:textId="7D483220" w:rsidR="00764BD1" w:rsidRPr="000E5723" w:rsidRDefault="00E96899" w:rsidP="00BE00C3">
      <w:pPr>
        <w:pStyle w:val="Odsekzoznamu"/>
        <w:numPr>
          <w:ilvl w:val="5"/>
          <w:numId w:val="57"/>
        </w:numPr>
        <w:tabs>
          <w:tab w:val="clear" w:pos="2160"/>
          <w:tab w:val="num" w:pos="1418"/>
        </w:tabs>
        <w:spacing w:before="120" w:line="276" w:lineRule="auto"/>
        <w:ind w:left="1418" w:hanging="578"/>
        <w:jc w:val="both"/>
        <w:rPr>
          <w:sz w:val="22"/>
          <w:szCs w:val="22"/>
        </w:rPr>
      </w:pPr>
      <w:r w:rsidRPr="000E5723">
        <w:rPr>
          <w:sz w:val="22"/>
          <w:szCs w:val="22"/>
        </w:rPr>
        <w:t>odoslanie výzvy na predkladanie ponúk vybraným záujemcom</w:t>
      </w:r>
      <w:r w:rsidR="00764BD1" w:rsidRPr="000E5723">
        <w:rPr>
          <w:sz w:val="22"/>
          <w:szCs w:val="22"/>
        </w:rPr>
        <w:t>;</w:t>
      </w:r>
    </w:p>
    <w:p w14:paraId="5207DD33" w14:textId="567DC3DD" w:rsidR="007564C8" w:rsidRPr="000E5723" w:rsidRDefault="007564C8" w:rsidP="007564C8">
      <w:pPr>
        <w:tabs>
          <w:tab w:val="num" w:pos="426"/>
        </w:tabs>
        <w:spacing w:before="120" w:after="0"/>
        <w:ind w:left="426"/>
        <w:jc w:val="both"/>
        <w:rPr>
          <w:rFonts w:ascii="Times New Roman" w:hAnsi="Times New Roman"/>
          <w:bCs/>
        </w:rPr>
      </w:pPr>
      <w:r w:rsidRPr="000E5723">
        <w:rPr>
          <w:rFonts w:ascii="Times New Roman" w:hAnsi="Times New Roman"/>
          <w:b/>
          <w:bCs/>
        </w:rPr>
        <w:t>Zmluva o úvere</w:t>
      </w:r>
      <w:r w:rsidRPr="000E5723">
        <w:rPr>
          <w:rFonts w:ascii="Times New Roman" w:hAnsi="Times New Roman"/>
          <w:bCs/>
        </w:rPr>
        <w:t xml:space="preserve"> – je pre účely </w:t>
      </w:r>
      <w:r w:rsidRPr="000E3152">
        <w:rPr>
          <w:rFonts w:ascii="Times New Roman" w:hAnsi="Times New Roman"/>
          <w:bCs/>
        </w:rPr>
        <w:t>čl</w:t>
      </w:r>
      <w:r w:rsidR="00E76BCB" w:rsidRPr="000E3152">
        <w:rPr>
          <w:rFonts w:ascii="Times New Roman" w:hAnsi="Times New Roman"/>
          <w:bCs/>
        </w:rPr>
        <w:t>.</w:t>
      </w:r>
      <w:r w:rsidRPr="000E3152">
        <w:rPr>
          <w:rFonts w:ascii="Times New Roman" w:hAnsi="Times New Roman"/>
          <w:bCs/>
        </w:rPr>
        <w:t xml:space="preserve"> </w:t>
      </w:r>
      <w:r w:rsidR="000E3152" w:rsidRPr="000E3152">
        <w:rPr>
          <w:rFonts w:ascii="Times New Roman" w:hAnsi="Times New Roman"/>
          <w:bCs/>
        </w:rPr>
        <w:t>14</w:t>
      </w:r>
      <w:r w:rsidRPr="000E3152">
        <w:rPr>
          <w:rFonts w:ascii="Times New Roman" w:hAnsi="Times New Roman"/>
          <w:bCs/>
        </w:rPr>
        <w:t xml:space="preserve"> ods. </w:t>
      </w:r>
      <w:r w:rsidR="000E3152" w:rsidRPr="000E3152">
        <w:rPr>
          <w:rFonts w:ascii="Times New Roman" w:hAnsi="Times New Roman"/>
          <w:bCs/>
        </w:rPr>
        <w:t>5</w:t>
      </w:r>
      <w:r w:rsidRPr="000E3152">
        <w:rPr>
          <w:rFonts w:ascii="Times New Roman" w:hAnsi="Times New Roman"/>
          <w:bCs/>
        </w:rPr>
        <w:t xml:space="preserve"> VZP zm</w:t>
      </w:r>
      <w:r w:rsidRPr="000E5723">
        <w:rPr>
          <w:rFonts w:ascii="Times New Roman" w:hAnsi="Times New Roman"/>
          <w:bCs/>
        </w:rPr>
        <w:t>luva uzatvorená medzi Prijímateľom a Financujúc</w:t>
      </w:r>
      <w:r w:rsidR="00F62540">
        <w:rPr>
          <w:rFonts w:ascii="Times New Roman" w:hAnsi="Times New Roman"/>
          <w:bCs/>
        </w:rPr>
        <w:t>im</w:t>
      </w:r>
      <w:r w:rsidRPr="000E5723">
        <w:rPr>
          <w:rFonts w:ascii="Times New Roman" w:hAnsi="Times New Roman"/>
          <w:bCs/>
        </w:rPr>
        <w:t xml:space="preserve"> </w:t>
      </w:r>
      <w:r w:rsidR="00F62540">
        <w:rPr>
          <w:rFonts w:ascii="Times New Roman" w:hAnsi="Times New Roman"/>
          <w:bCs/>
        </w:rPr>
        <w:t>subjektom</w:t>
      </w:r>
      <w:r w:rsidRPr="000E5723">
        <w:rPr>
          <w:rFonts w:ascii="Times New Roman" w:hAnsi="Times New Roman"/>
          <w:bCs/>
        </w:rPr>
        <w:t>, predmetom ktorej je poskytnutie úveru Financujúc</w:t>
      </w:r>
      <w:r w:rsidR="00F62540">
        <w:rPr>
          <w:rFonts w:ascii="Times New Roman" w:hAnsi="Times New Roman"/>
          <w:bCs/>
        </w:rPr>
        <w:t>im</w:t>
      </w:r>
      <w:r w:rsidRPr="000E5723">
        <w:rPr>
          <w:rFonts w:ascii="Times New Roman" w:hAnsi="Times New Roman"/>
          <w:bCs/>
        </w:rPr>
        <w:t xml:space="preserve"> </w:t>
      </w:r>
      <w:r w:rsidR="00F62540">
        <w:rPr>
          <w:rFonts w:ascii="Times New Roman" w:hAnsi="Times New Roman"/>
          <w:bCs/>
        </w:rPr>
        <w:t>subjektom</w:t>
      </w:r>
      <w:r w:rsidRPr="000E5723">
        <w:rPr>
          <w:rFonts w:ascii="Times New Roman" w:hAnsi="Times New Roman"/>
          <w:bCs/>
        </w:rPr>
        <w:t xml:space="preserve"> Prijímateľovi: </w:t>
      </w:r>
    </w:p>
    <w:p w14:paraId="12BDCB91" w14:textId="773D93FF" w:rsidR="007564C8" w:rsidRPr="00A04CE6" w:rsidRDefault="007564C8" w:rsidP="00BE00C3">
      <w:pPr>
        <w:pStyle w:val="Odsekzoznamu"/>
        <w:numPr>
          <w:ilvl w:val="0"/>
          <w:numId w:val="33"/>
        </w:numPr>
        <w:tabs>
          <w:tab w:val="num" w:pos="993"/>
        </w:tabs>
        <w:spacing w:before="120" w:line="276" w:lineRule="auto"/>
        <w:ind w:left="709" w:firstLine="0"/>
        <w:jc w:val="both"/>
        <w:rPr>
          <w:bCs/>
          <w:sz w:val="22"/>
          <w:szCs w:val="22"/>
        </w:rPr>
      </w:pPr>
      <w:r w:rsidRPr="00A04CE6">
        <w:rPr>
          <w:bCs/>
          <w:sz w:val="22"/>
          <w:szCs w:val="22"/>
        </w:rPr>
        <w:t>v súvislosti s financovaním a/alebo spolufinancovaním nevyhnutných výdavkov súvisiacich s Realizáciou aktivít Projektu, ktorých vynaloženie súvisí so Schválenou žiadosťou o NFP a je potrebné za účelom dosiahnutia cieľa Projektu a/alebo technickým zhodnotením Predmetu Projektu v </w:t>
      </w:r>
      <w:r w:rsidR="00F62540">
        <w:rPr>
          <w:bCs/>
          <w:sz w:val="22"/>
          <w:szCs w:val="22"/>
        </w:rPr>
        <w:t>O</w:t>
      </w:r>
      <w:r w:rsidRPr="00A04CE6">
        <w:rPr>
          <w:bCs/>
          <w:sz w:val="22"/>
          <w:szCs w:val="22"/>
        </w:rPr>
        <w:t>bdobí Udržateľnosti Projektu, alebo</w:t>
      </w:r>
    </w:p>
    <w:p w14:paraId="16372B95" w14:textId="3FFC66A3" w:rsidR="007564C8" w:rsidRPr="00A04CE6" w:rsidRDefault="007564C8" w:rsidP="00BE00C3">
      <w:pPr>
        <w:numPr>
          <w:ilvl w:val="0"/>
          <w:numId w:val="33"/>
        </w:numPr>
        <w:tabs>
          <w:tab w:val="num" w:pos="993"/>
        </w:tabs>
        <w:spacing w:before="120" w:after="0"/>
        <w:ind w:left="709" w:firstLine="0"/>
        <w:jc w:val="both"/>
        <w:rPr>
          <w:rFonts w:ascii="Times New Roman" w:hAnsi="Times New Roman"/>
          <w:bCs/>
        </w:rPr>
      </w:pPr>
      <w:r w:rsidRPr="00A04CE6">
        <w:rPr>
          <w:rFonts w:ascii="Times New Roman" w:hAnsi="Times New Roman"/>
          <w:bCs/>
        </w:rPr>
        <w:t>za účelom zaplatenia pohľadávok in</w:t>
      </w:r>
      <w:r w:rsidR="00F62540">
        <w:rPr>
          <w:rFonts w:ascii="Times New Roman" w:hAnsi="Times New Roman"/>
          <w:bCs/>
        </w:rPr>
        <w:t>ého</w:t>
      </w:r>
      <w:r w:rsidRPr="00A04CE6">
        <w:rPr>
          <w:rFonts w:ascii="Times New Roman" w:hAnsi="Times New Roman"/>
          <w:bCs/>
        </w:rPr>
        <w:t xml:space="preserve"> </w:t>
      </w:r>
      <w:r w:rsidR="00F62540">
        <w:rPr>
          <w:rFonts w:ascii="Times New Roman" w:hAnsi="Times New Roman"/>
          <w:bCs/>
        </w:rPr>
        <w:t>subjektu</w:t>
      </w:r>
      <w:r w:rsidRPr="00A04CE6">
        <w:rPr>
          <w:rFonts w:ascii="Times New Roman" w:hAnsi="Times New Roman"/>
          <w:bCs/>
        </w:rPr>
        <w:t xml:space="preserve"> zo zmluvy uzatvorenej medzi Prijímateľom a tak</w:t>
      </w:r>
      <w:r w:rsidR="00F62540">
        <w:rPr>
          <w:rFonts w:ascii="Times New Roman" w:hAnsi="Times New Roman"/>
          <w:bCs/>
        </w:rPr>
        <w:t>ýmto</w:t>
      </w:r>
      <w:r w:rsidRPr="00A04CE6">
        <w:rPr>
          <w:rFonts w:ascii="Times New Roman" w:hAnsi="Times New Roman"/>
          <w:bCs/>
        </w:rPr>
        <w:t xml:space="preserve"> in</w:t>
      </w:r>
      <w:r w:rsidR="00F62540">
        <w:rPr>
          <w:rFonts w:ascii="Times New Roman" w:hAnsi="Times New Roman"/>
          <w:bCs/>
        </w:rPr>
        <w:t>ým</w:t>
      </w:r>
      <w:r w:rsidRPr="00A04CE6">
        <w:rPr>
          <w:rFonts w:ascii="Times New Roman" w:hAnsi="Times New Roman"/>
          <w:bCs/>
        </w:rPr>
        <w:t xml:space="preserve"> </w:t>
      </w:r>
      <w:r w:rsidR="00F62540">
        <w:rPr>
          <w:rFonts w:ascii="Times New Roman" w:hAnsi="Times New Roman"/>
          <w:bCs/>
        </w:rPr>
        <w:t>subjektom</w:t>
      </w:r>
      <w:r w:rsidRPr="00A04CE6">
        <w:rPr>
          <w:rFonts w:ascii="Times New Roman" w:hAnsi="Times New Roman"/>
          <w:bCs/>
        </w:rPr>
        <w:t>, na základe ktorej in</w:t>
      </w:r>
      <w:r w:rsidR="00F62540">
        <w:rPr>
          <w:rFonts w:ascii="Times New Roman" w:hAnsi="Times New Roman"/>
          <w:bCs/>
        </w:rPr>
        <w:t>ý</w:t>
      </w:r>
      <w:r w:rsidRPr="00A04CE6">
        <w:rPr>
          <w:rFonts w:ascii="Times New Roman" w:hAnsi="Times New Roman"/>
          <w:bCs/>
        </w:rPr>
        <w:t xml:space="preserve"> </w:t>
      </w:r>
      <w:r w:rsidR="00F62540">
        <w:rPr>
          <w:rFonts w:ascii="Times New Roman" w:hAnsi="Times New Roman"/>
          <w:bCs/>
        </w:rPr>
        <w:t>subjekt</w:t>
      </w:r>
      <w:r w:rsidRPr="00A04CE6">
        <w:rPr>
          <w:rFonts w:ascii="Times New Roman" w:hAnsi="Times New Roman"/>
          <w:bCs/>
        </w:rPr>
        <w:t xml:space="preserve"> poskyt</w:t>
      </w:r>
      <w:r w:rsidR="00F62540">
        <w:rPr>
          <w:rFonts w:ascii="Times New Roman" w:hAnsi="Times New Roman"/>
          <w:bCs/>
        </w:rPr>
        <w:t>o</w:t>
      </w:r>
      <w:r w:rsidRPr="00A04CE6">
        <w:rPr>
          <w:rFonts w:ascii="Times New Roman" w:hAnsi="Times New Roman"/>
          <w:bCs/>
        </w:rPr>
        <w:t xml:space="preserve">l Prijímateľovi úver v rozsahu a na účel podľa </w:t>
      </w:r>
      <w:r w:rsidR="00F62540">
        <w:rPr>
          <w:rFonts w:ascii="Times New Roman" w:hAnsi="Times New Roman"/>
          <w:bCs/>
        </w:rPr>
        <w:t>písm</w:t>
      </w:r>
      <w:r w:rsidR="00B84D80">
        <w:rPr>
          <w:rFonts w:ascii="Times New Roman" w:hAnsi="Times New Roman"/>
          <w:bCs/>
        </w:rPr>
        <w:t>.</w:t>
      </w:r>
      <w:r w:rsidRPr="00A04CE6">
        <w:rPr>
          <w:rFonts w:ascii="Times New Roman" w:hAnsi="Times New Roman"/>
          <w:bCs/>
        </w:rPr>
        <w:t xml:space="preserve"> </w:t>
      </w:r>
      <w:r w:rsidR="00F62540">
        <w:rPr>
          <w:rFonts w:ascii="Times New Roman" w:hAnsi="Times New Roman"/>
          <w:bCs/>
        </w:rPr>
        <w:t>a) vyššie</w:t>
      </w:r>
      <w:r w:rsidRPr="00A04CE6">
        <w:rPr>
          <w:rFonts w:ascii="Times New Roman" w:hAnsi="Times New Roman"/>
          <w:bCs/>
        </w:rPr>
        <w:t xml:space="preserve">;    </w:t>
      </w:r>
    </w:p>
    <w:p w14:paraId="600CE2F9" w14:textId="775005B6" w:rsidR="002F22D1" w:rsidRPr="000E5723" w:rsidRDefault="002F22D1" w:rsidP="00A027D0">
      <w:pPr>
        <w:tabs>
          <w:tab w:val="num" w:pos="426"/>
        </w:tabs>
        <w:spacing w:before="120"/>
        <w:ind w:left="426"/>
        <w:jc w:val="both"/>
        <w:rPr>
          <w:rFonts w:ascii="Times New Roman" w:hAnsi="Times New Roman"/>
        </w:rPr>
      </w:pPr>
      <w:r w:rsidRPr="000E5723">
        <w:rPr>
          <w:rFonts w:ascii="Times New Roman" w:hAnsi="Times New Roman"/>
          <w:b/>
        </w:rPr>
        <w:t>Zverejnenie</w:t>
      </w:r>
      <w:r w:rsidRPr="000E5723">
        <w:rPr>
          <w:rFonts w:ascii="Times New Roman" w:hAnsi="Times New Roman"/>
        </w:rPr>
        <w:t xml:space="preserve"> – je vykonané vo vzťahu k akémukoľvek Právnemu dokumentu, ktorým je Prijímateľ viazaný podľa Zmluvy o poskytnutí NFP, ak je uskutočnené </w:t>
      </w:r>
      <w:r w:rsidR="000F1A26">
        <w:rPr>
          <w:rFonts w:ascii="Times New Roman" w:hAnsi="Times New Roman"/>
        </w:rPr>
        <w:t>v I</w:t>
      </w:r>
      <w:r w:rsidR="00CC3123">
        <w:rPr>
          <w:rFonts w:ascii="Times New Roman" w:hAnsi="Times New Roman"/>
        </w:rPr>
        <w:t>nformačnom</w:t>
      </w:r>
      <w:r w:rsidR="000F1A26">
        <w:rPr>
          <w:rFonts w:ascii="Times New Roman" w:hAnsi="Times New Roman"/>
        </w:rPr>
        <w:t xml:space="preserve"> monitorovacom systéme</w:t>
      </w:r>
      <w:r w:rsidR="000222F4">
        <w:rPr>
          <w:rFonts w:ascii="Times New Roman" w:hAnsi="Times New Roman"/>
        </w:rPr>
        <w:t xml:space="preserve"> a/alebo </w:t>
      </w:r>
      <w:r w:rsidRPr="000E5723">
        <w:rPr>
          <w:rFonts w:ascii="Times New Roman" w:hAnsi="Times New Roman"/>
        </w:rPr>
        <w:t xml:space="preserve">na webovom sídle Orgánu zapojeného do riadenia, auditu a kontroly </w:t>
      </w:r>
      <w:r w:rsidR="004B08E4">
        <w:rPr>
          <w:rFonts w:ascii="Times New Roman" w:hAnsi="Times New Roman"/>
        </w:rPr>
        <w:t>fondov EÚ</w:t>
      </w:r>
      <w:r w:rsidR="004B08E4" w:rsidRPr="000E5723">
        <w:rPr>
          <w:rFonts w:ascii="Times New Roman" w:hAnsi="Times New Roman"/>
        </w:rPr>
        <w:t xml:space="preserve"> </w:t>
      </w:r>
      <w:r w:rsidRPr="000E5723">
        <w:rPr>
          <w:rFonts w:ascii="Times New Roman" w:hAnsi="Times New Roman"/>
        </w:rPr>
        <w:t>vrátane finančného riadenia</w:t>
      </w:r>
      <w:r w:rsidR="00A2082D">
        <w:rPr>
          <w:rFonts w:ascii="Times New Roman" w:hAnsi="Times New Roman"/>
        </w:rPr>
        <w:t xml:space="preserve"> alebo v úradnom vestníku (napr. Obchodný vestník, Úradný vestník EÚ)</w:t>
      </w:r>
      <w:r w:rsidR="00254C63">
        <w:rPr>
          <w:rFonts w:ascii="Times New Roman" w:hAnsi="Times New Roman"/>
        </w:rPr>
        <w:t>. T</w:t>
      </w:r>
      <w:r w:rsidR="00C171EB">
        <w:rPr>
          <w:rFonts w:ascii="Times New Roman" w:hAnsi="Times New Roman"/>
        </w:rPr>
        <w:t xml:space="preserve">akto Zverejnený Právny dokument sa považuje </w:t>
      </w:r>
      <w:r w:rsidR="000C06F0">
        <w:rPr>
          <w:rFonts w:ascii="Times New Roman" w:hAnsi="Times New Roman"/>
        </w:rPr>
        <w:t xml:space="preserve">za taký, s ktorým sa mal </w:t>
      </w:r>
      <w:r w:rsidRPr="000E5723">
        <w:rPr>
          <w:rFonts w:ascii="Times New Roman" w:hAnsi="Times New Roman"/>
        </w:rPr>
        <w:t>Prijímateľ možnosť oboznámiť a zosúladiť s jeho obsahom svoje činnosti a</w:t>
      </w:r>
      <w:r w:rsidR="00143698" w:rsidRPr="000E5723">
        <w:rPr>
          <w:rFonts w:ascii="Times New Roman" w:hAnsi="Times New Roman"/>
        </w:rPr>
        <w:t> </w:t>
      </w:r>
      <w:r w:rsidRPr="000E5723">
        <w:rPr>
          <w:rFonts w:ascii="Times New Roman" w:hAnsi="Times New Roman"/>
        </w:rPr>
        <w:t>postavenie</w:t>
      </w:r>
      <w:r w:rsidR="00143698" w:rsidRPr="000E5723">
        <w:rPr>
          <w:rFonts w:ascii="Times New Roman" w:hAnsi="Times New Roman"/>
        </w:rPr>
        <w:t xml:space="preserve"> </w:t>
      </w:r>
      <w:r w:rsidR="00151E9D">
        <w:rPr>
          <w:rFonts w:ascii="Times New Roman" w:hAnsi="Times New Roman"/>
        </w:rPr>
        <w:t>od jeho</w:t>
      </w:r>
      <w:r w:rsidR="00143698" w:rsidRPr="000E5723">
        <w:rPr>
          <w:rFonts w:ascii="Times New Roman" w:hAnsi="Times New Roman"/>
        </w:rPr>
        <w:t xml:space="preserve"> Zverejnenia alebo od neskoršieho </w:t>
      </w:r>
      <w:r w:rsidR="00151E9D">
        <w:rPr>
          <w:rFonts w:ascii="Times New Roman" w:hAnsi="Times New Roman"/>
        </w:rPr>
        <w:t>momentu</w:t>
      </w:r>
      <w:r w:rsidR="00143698" w:rsidRPr="000E5723">
        <w:rPr>
          <w:rFonts w:ascii="Times New Roman" w:hAnsi="Times New Roman"/>
        </w:rPr>
        <w:t>, od ktorého Zverejnený Právny dokument nadobúda účinnosť</w:t>
      </w:r>
      <w:r w:rsidRPr="000E5723">
        <w:rPr>
          <w:rFonts w:ascii="Times New Roman" w:hAnsi="Times New Roman"/>
        </w:rPr>
        <w:t xml:space="preserve">. Poskytovateľ nie je v žiadnom prípade povinný Prijímateľa na takéto </w:t>
      </w:r>
      <w:r w:rsidR="00DC21A2" w:rsidRPr="000E5723">
        <w:rPr>
          <w:rFonts w:ascii="Times New Roman" w:hAnsi="Times New Roman"/>
        </w:rPr>
        <w:t xml:space="preserve">Právne </w:t>
      </w:r>
      <w:r w:rsidRPr="000E5723">
        <w:rPr>
          <w:rFonts w:ascii="Times New Roman" w:hAnsi="Times New Roman"/>
        </w:rPr>
        <w:t xml:space="preserve">dokumenty osobitne a jednotlivo upozorňovať. Povinnosti Poskytovateľa vyplývajúce pre neho zo všeobecného nariadenia a implementačných nariadení týkajúce sa informovania a publicity týmto zostávajú nedotknuté. Pojem Zverejnenie sa vzhľadom na kontext môže v  Zmluve o poskytnutí NFP používať vo forme podstatného mena, prídavného mena, slovesa alebo príčastia v príslušnom gramatickom tvare, pričom má vždy vyššie uvedený význam; </w:t>
      </w:r>
    </w:p>
    <w:p w14:paraId="03625EBB" w14:textId="75858CDC" w:rsidR="00EA0B92" w:rsidRPr="000A69C5" w:rsidRDefault="002F22D1" w:rsidP="000A69C5">
      <w:pPr>
        <w:tabs>
          <w:tab w:val="num" w:pos="426"/>
        </w:tabs>
        <w:spacing w:before="120"/>
        <w:ind w:left="426"/>
        <w:jc w:val="both"/>
        <w:rPr>
          <w:rFonts w:ascii="Times New Roman" w:hAnsi="Times New Roman"/>
        </w:rPr>
      </w:pPr>
      <w:r w:rsidRPr="000A69C5">
        <w:rPr>
          <w:rFonts w:ascii="Times New Roman" w:hAnsi="Times New Roman"/>
          <w:b/>
        </w:rPr>
        <w:t xml:space="preserve">Žiadosť o platbu </w:t>
      </w:r>
      <w:r w:rsidRPr="000A69C5">
        <w:rPr>
          <w:rFonts w:ascii="Times New Roman" w:hAnsi="Times New Roman"/>
        </w:rPr>
        <w:t>alebo</w:t>
      </w:r>
      <w:r w:rsidRPr="000A69C5">
        <w:rPr>
          <w:rFonts w:ascii="Times New Roman" w:hAnsi="Times New Roman"/>
          <w:b/>
        </w:rPr>
        <w:t xml:space="preserve"> ŽoP -</w:t>
      </w:r>
      <w:r w:rsidRPr="000A69C5">
        <w:rPr>
          <w:rFonts w:ascii="Times New Roman" w:hAnsi="Times New Roman"/>
        </w:rPr>
        <w:t xml:space="preserve">  </w:t>
      </w:r>
      <w:r w:rsidR="00EA0B92" w:rsidRPr="000A69C5">
        <w:rPr>
          <w:rFonts w:ascii="Times New Roman" w:hAnsi="Times New Roman"/>
          <w:bCs/>
        </w:rPr>
        <w:t>doklad, na základe ktorého je Prijímateľovi</w:t>
      </w:r>
      <w:r w:rsidR="00EA0B92" w:rsidRPr="000A69C5" w:rsidDel="00752EFB">
        <w:rPr>
          <w:rFonts w:ascii="Times New Roman" w:hAnsi="Times New Roman"/>
          <w:bCs/>
        </w:rPr>
        <w:t xml:space="preserve"> </w:t>
      </w:r>
      <w:r w:rsidR="00EA0B92" w:rsidRPr="000A69C5">
        <w:rPr>
          <w:rFonts w:ascii="Times New Roman" w:hAnsi="Times New Roman"/>
          <w:bCs/>
        </w:rPr>
        <w:t xml:space="preserve">poskytovaný príspevok, v príslušnom pomere. Žiadosť o platbu vypracováva a elektronicky odosiela prostredníctvom elektronického formulára v ITMS vždy </w:t>
      </w:r>
      <w:r w:rsidR="000A69C5" w:rsidRPr="000A69C5">
        <w:rPr>
          <w:rFonts w:ascii="Times New Roman" w:hAnsi="Times New Roman"/>
          <w:bCs/>
        </w:rPr>
        <w:t>P</w:t>
      </w:r>
      <w:r w:rsidR="00EA0B92" w:rsidRPr="000A69C5">
        <w:rPr>
          <w:rFonts w:ascii="Times New Roman" w:hAnsi="Times New Roman"/>
          <w:bCs/>
        </w:rPr>
        <w:t>rijímateľ</w:t>
      </w:r>
      <w:r w:rsidR="00405F2C">
        <w:rPr>
          <w:rFonts w:ascii="Times New Roman" w:hAnsi="Times New Roman"/>
          <w:bCs/>
        </w:rPr>
        <w:t>. Ak</w:t>
      </w:r>
      <w:r w:rsidR="00405F2C" w:rsidRPr="00405F2C">
        <w:rPr>
          <w:rFonts w:ascii="Times New Roman" w:hAnsi="Times New Roman"/>
          <w:bCs/>
        </w:rPr>
        <w:t xml:space="preserve"> predloženie ŽoP elektronicky nie je možné z dôvodov nedostupnosti niektorej relevantnej funkcionality, Prijímateľ po dohode s Poskytovateľom môže predložiť ŽoP alternatívnym spôsobom</w:t>
      </w:r>
      <w:r w:rsidR="000A69C5" w:rsidRPr="000A69C5">
        <w:rPr>
          <w:rFonts w:ascii="Times New Roman" w:hAnsi="Times New Roman"/>
          <w:bCs/>
        </w:rPr>
        <w:t>;</w:t>
      </w:r>
      <w:r w:rsidR="00EA0B92" w:rsidRPr="000A69C5">
        <w:rPr>
          <w:rFonts w:ascii="Times New Roman" w:hAnsi="Times New Roman"/>
          <w:bCs/>
        </w:rPr>
        <w:t xml:space="preserve"> </w:t>
      </w:r>
    </w:p>
    <w:p w14:paraId="696C5A3F" w14:textId="09F46753" w:rsidR="002F22D1" w:rsidRPr="000E5723" w:rsidRDefault="002F22D1" w:rsidP="00A027D0">
      <w:pPr>
        <w:tabs>
          <w:tab w:val="num" w:pos="426"/>
        </w:tabs>
        <w:spacing w:before="120"/>
        <w:ind w:left="426"/>
        <w:jc w:val="both"/>
        <w:rPr>
          <w:rFonts w:ascii="Times New Roman" w:hAnsi="Times New Roman"/>
          <w:bCs/>
        </w:rPr>
      </w:pPr>
    </w:p>
    <w:p w14:paraId="7CCF2363" w14:textId="31AA5FF0" w:rsidR="002F22D1" w:rsidRDefault="002F22D1" w:rsidP="00A027D0">
      <w:pPr>
        <w:tabs>
          <w:tab w:val="num" w:pos="426"/>
        </w:tabs>
        <w:spacing w:before="120"/>
        <w:ind w:left="426"/>
        <w:jc w:val="both"/>
        <w:rPr>
          <w:rFonts w:ascii="Times New Roman" w:hAnsi="Times New Roman"/>
        </w:rPr>
      </w:pPr>
      <w:r w:rsidRPr="000E5723">
        <w:rPr>
          <w:rFonts w:ascii="Times New Roman" w:hAnsi="Times New Roman"/>
          <w:b/>
          <w:bCs/>
        </w:rPr>
        <w:t>Žiadosť o vrátenie finančných prostriedkov</w:t>
      </w:r>
      <w:r w:rsidR="00BF63E4" w:rsidRPr="000E5723">
        <w:rPr>
          <w:rFonts w:ascii="Times New Roman" w:hAnsi="Times New Roman"/>
          <w:b/>
          <w:bCs/>
        </w:rPr>
        <w:t xml:space="preserve"> </w:t>
      </w:r>
      <w:r w:rsidR="00BF63E4" w:rsidRPr="000E5723">
        <w:rPr>
          <w:rFonts w:ascii="Times New Roman" w:hAnsi="Times New Roman"/>
          <w:bCs/>
        </w:rPr>
        <w:t>alebo</w:t>
      </w:r>
      <w:r w:rsidR="00BF63E4" w:rsidRPr="000E5723">
        <w:rPr>
          <w:rFonts w:ascii="Times New Roman" w:hAnsi="Times New Roman"/>
          <w:b/>
          <w:bCs/>
        </w:rPr>
        <w:t xml:space="preserve"> ŽoV</w:t>
      </w:r>
      <w:r w:rsidRPr="000E5723">
        <w:rPr>
          <w:rFonts w:ascii="Times New Roman" w:hAnsi="Times New Roman"/>
          <w:b/>
          <w:bCs/>
        </w:rPr>
        <w:t xml:space="preserve"> </w:t>
      </w:r>
      <w:r w:rsidRPr="000E5723">
        <w:rPr>
          <w:rFonts w:ascii="Times New Roman" w:hAnsi="Times New Roman"/>
          <w:bCs/>
        </w:rPr>
        <w:t>–</w:t>
      </w:r>
      <w:r w:rsidRPr="000E5723">
        <w:rPr>
          <w:rFonts w:ascii="Times New Roman" w:hAnsi="Times New Roman"/>
          <w:b/>
          <w:bCs/>
        </w:rPr>
        <w:t xml:space="preserve"> </w:t>
      </w:r>
      <w:r w:rsidRPr="000E5723">
        <w:rPr>
          <w:rFonts w:ascii="Times New Roman" w:hAnsi="Times New Roman"/>
        </w:rPr>
        <w:t xml:space="preserve">doklad, ktorý pozostáva z formuláru žiadosti o vrátenie finančných prostriedkov a príloh, </w:t>
      </w:r>
      <w:r w:rsidR="00156C07" w:rsidRPr="000E5723">
        <w:rPr>
          <w:rFonts w:ascii="Times New Roman" w:hAnsi="Times New Roman"/>
        </w:rPr>
        <w:t xml:space="preserve">na ktorého základe </w:t>
      </w:r>
      <w:r w:rsidR="00867309" w:rsidRPr="000E5723">
        <w:rPr>
          <w:rFonts w:ascii="Times New Roman" w:hAnsi="Times New Roman"/>
        </w:rPr>
        <w:t xml:space="preserve">si Poskytovateľ uplatňuje </w:t>
      </w:r>
      <w:r w:rsidR="00156C07" w:rsidRPr="000E5723">
        <w:rPr>
          <w:rFonts w:ascii="Times New Roman" w:hAnsi="Times New Roman"/>
        </w:rPr>
        <w:t>pohľadávk</w:t>
      </w:r>
      <w:r w:rsidR="00867309" w:rsidRPr="000E5723">
        <w:rPr>
          <w:rFonts w:ascii="Times New Roman" w:hAnsi="Times New Roman"/>
        </w:rPr>
        <w:t>u</w:t>
      </w:r>
      <w:r w:rsidR="00156C07" w:rsidRPr="000E5723">
        <w:rPr>
          <w:rFonts w:ascii="Times New Roman" w:hAnsi="Times New Roman"/>
        </w:rPr>
        <w:t xml:space="preserve"> z príspevku </w:t>
      </w:r>
      <w:r w:rsidR="00BE1C79">
        <w:rPr>
          <w:rFonts w:ascii="Times New Roman" w:hAnsi="Times New Roman"/>
        </w:rPr>
        <w:t xml:space="preserve">alebo pohľadávku z rozhodnutia </w:t>
      </w:r>
      <w:r w:rsidR="00156C07" w:rsidRPr="000E5723">
        <w:rPr>
          <w:rFonts w:ascii="Times New Roman" w:hAnsi="Times New Roman"/>
        </w:rPr>
        <w:t xml:space="preserve">voči </w:t>
      </w:r>
      <w:r w:rsidR="00927744" w:rsidRPr="000E5723">
        <w:rPr>
          <w:rFonts w:ascii="Times New Roman" w:hAnsi="Times New Roman"/>
        </w:rPr>
        <w:t>P</w:t>
      </w:r>
      <w:r w:rsidR="00156C07" w:rsidRPr="000E5723">
        <w:rPr>
          <w:rFonts w:ascii="Times New Roman" w:hAnsi="Times New Roman"/>
        </w:rPr>
        <w:t xml:space="preserve">rijímateľovi, ktorý má povinnosť vysporiadať finančné vzťahy </w:t>
      </w:r>
      <w:r w:rsidR="00E47083" w:rsidRPr="000E5723">
        <w:rPr>
          <w:rFonts w:ascii="Times New Roman" w:hAnsi="Times New Roman"/>
        </w:rPr>
        <w:t xml:space="preserve">v súlade </w:t>
      </w:r>
      <w:r w:rsidR="00E47083" w:rsidRPr="000E3152">
        <w:rPr>
          <w:rFonts w:ascii="Times New Roman" w:hAnsi="Times New Roman"/>
        </w:rPr>
        <w:t>s</w:t>
      </w:r>
      <w:r w:rsidR="00E76BCB" w:rsidRPr="000E3152">
        <w:rPr>
          <w:rFonts w:ascii="Times New Roman" w:hAnsi="Times New Roman"/>
        </w:rPr>
        <w:t> </w:t>
      </w:r>
      <w:r w:rsidR="00E47083" w:rsidRPr="000E3152">
        <w:rPr>
          <w:rFonts w:ascii="Times New Roman" w:hAnsi="Times New Roman"/>
        </w:rPr>
        <w:t>čl</w:t>
      </w:r>
      <w:r w:rsidR="00E76BCB" w:rsidRPr="000E3152">
        <w:rPr>
          <w:rFonts w:ascii="Times New Roman" w:hAnsi="Times New Roman"/>
        </w:rPr>
        <w:t>.</w:t>
      </w:r>
      <w:r w:rsidR="00E47083" w:rsidRPr="000E3152">
        <w:rPr>
          <w:rFonts w:ascii="Times New Roman" w:hAnsi="Times New Roman"/>
        </w:rPr>
        <w:t xml:space="preserve"> </w:t>
      </w:r>
      <w:r w:rsidR="000E3152" w:rsidRPr="000E3152">
        <w:rPr>
          <w:rFonts w:ascii="Times New Roman" w:hAnsi="Times New Roman"/>
        </w:rPr>
        <w:t>18</w:t>
      </w:r>
      <w:r w:rsidR="00E47083" w:rsidRPr="000E3152">
        <w:rPr>
          <w:rFonts w:ascii="Times New Roman" w:hAnsi="Times New Roman"/>
        </w:rPr>
        <w:t xml:space="preserve"> VZP.</w:t>
      </w:r>
    </w:p>
    <w:p w14:paraId="318D7A83" w14:textId="77777777" w:rsidR="00107570" w:rsidRPr="00307126" w:rsidRDefault="00107570" w:rsidP="00067A06">
      <w:pPr>
        <w:pStyle w:val="Nadpis3"/>
      </w:pPr>
      <w:r w:rsidRPr="00307126">
        <w:lastRenderedPageBreak/>
        <w:t xml:space="preserve">Článok 2 </w:t>
      </w:r>
      <w:r w:rsidRPr="00307126">
        <w:tab/>
        <w:t>VŠEOBECNÉ POVINNOSTI</w:t>
      </w:r>
      <w:r w:rsidR="00B06E6F" w:rsidRPr="00307126">
        <w:t xml:space="preserve"> PRIJÍMATEĽA</w:t>
      </w:r>
    </w:p>
    <w:p w14:paraId="26CEE39B" w14:textId="6EDFD6F1" w:rsidR="00107570" w:rsidRPr="00307126" w:rsidRDefault="00107570" w:rsidP="00A06DF7">
      <w:pPr>
        <w:numPr>
          <w:ilvl w:val="1"/>
          <w:numId w:val="1"/>
        </w:numPr>
        <w:tabs>
          <w:tab w:val="clear" w:pos="540"/>
          <w:tab w:val="num" w:pos="1701"/>
        </w:tabs>
        <w:spacing w:before="120" w:after="0"/>
        <w:ind w:left="567" w:hanging="567"/>
        <w:jc w:val="both"/>
        <w:rPr>
          <w:rFonts w:ascii="Times New Roman" w:hAnsi="Times New Roman"/>
          <w:bCs/>
        </w:rPr>
      </w:pPr>
      <w:r w:rsidRPr="00307126">
        <w:rPr>
          <w:rFonts w:ascii="Times New Roman" w:hAnsi="Times New Roman"/>
          <w:bCs/>
        </w:rPr>
        <w:t xml:space="preserve">Prijímateľ zodpovedá Poskytovateľovi za </w:t>
      </w:r>
      <w:r w:rsidR="00F22B3D" w:rsidRPr="00307126">
        <w:rPr>
          <w:rFonts w:ascii="Times New Roman" w:hAnsi="Times New Roman"/>
          <w:bCs/>
        </w:rPr>
        <w:t>R</w:t>
      </w:r>
      <w:r w:rsidRPr="00307126">
        <w:rPr>
          <w:rFonts w:ascii="Times New Roman" w:hAnsi="Times New Roman"/>
          <w:bCs/>
        </w:rPr>
        <w:t xml:space="preserve">ealizáciu aktivít Projektu </w:t>
      </w:r>
      <w:r w:rsidR="00F22B3D" w:rsidRPr="00307126">
        <w:rPr>
          <w:rFonts w:ascii="Times New Roman" w:hAnsi="Times New Roman"/>
          <w:bCs/>
        </w:rPr>
        <w:t xml:space="preserve">a Udržateľnosť Projektu </w:t>
      </w:r>
      <w:r w:rsidRPr="00307126">
        <w:rPr>
          <w:rFonts w:ascii="Times New Roman" w:hAnsi="Times New Roman"/>
          <w:bCs/>
        </w:rPr>
        <w:t>v celom rozsahu</w:t>
      </w:r>
      <w:r w:rsidR="00F22B3D" w:rsidRPr="00307126">
        <w:rPr>
          <w:rFonts w:ascii="Times New Roman" w:hAnsi="Times New Roman"/>
          <w:bCs/>
        </w:rPr>
        <w:t xml:space="preserve"> za podmienok uvedených v Zmluve o poskytnutí NFP</w:t>
      </w:r>
      <w:r w:rsidRPr="00307126">
        <w:rPr>
          <w:rFonts w:ascii="Times New Roman" w:hAnsi="Times New Roman"/>
          <w:bCs/>
        </w:rPr>
        <w:t xml:space="preserve">. Ak Prijímateľ realizuje Projekt pomocou Dodávateľov alebo iných zmluvne alebo inak spolupracujúcich osôb, zodpovedá za </w:t>
      </w:r>
      <w:r w:rsidR="00F22B3D" w:rsidRPr="00307126">
        <w:rPr>
          <w:rFonts w:ascii="Times New Roman" w:hAnsi="Times New Roman"/>
          <w:bCs/>
        </w:rPr>
        <w:t>R</w:t>
      </w:r>
      <w:r w:rsidRPr="00307126">
        <w:rPr>
          <w:rFonts w:ascii="Times New Roman" w:hAnsi="Times New Roman"/>
          <w:bCs/>
        </w:rPr>
        <w:t xml:space="preserve">ealizáciu aktivít Projektu, akoby ich vykonával sám. Poskytovateľ nie je v žiadnej fáze </w:t>
      </w:r>
      <w:r w:rsidR="00F22B3D" w:rsidRPr="00307126">
        <w:rPr>
          <w:rFonts w:ascii="Times New Roman" w:hAnsi="Times New Roman"/>
          <w:bCs/>
        </w:rPr>
        <w:t>R</w:t>
      </w:r>
      <w:r w:rsidRPr="00307126">
        <w:rPr>
          <w:rFonts w:ascii="Times New Roman" w:hAnsi="Times New Roman"/>
          <w:bCs/>
        </w:rPr>
        <w:t>ealizácie aktivít Projektu zodpovedný za akékoľvek porušenie povinnosti Prijímateľa voči jeho Dodávateľovi alebo akejkoľvek tretej osobe podieľajúcej sa na Projekte. Jedin</w:t>
      </w:r>
      <w:r w:rsidR="001139FF" w:rsidRPr="00307126">
        <w:rPr>
          <w:rFonts w:ascii="Times New Roman" w:hAnsi="Times New Roman"/>
          <w:bCs/>
        </w:rPr>
        <w:t xml:space="preserve">ou relevantnou </w:t>
      </w:r>
      <w:r w:rsidR="009B4486">
        <w:rPr>
          <w:rFonts w:ascii="Times New Roman" w:hAnsi="Times New Roman"/>
          <w:bCs/>
        </w:rPr>
        <w:t>z</w:t>
      </w:r>
      <w:r w:rsidR="001139FF" w:rsidRPr="00307126">
        <w:rPr>
          <w:rFonts w:ascii="Times New Roman" w:hAnsi="Times New Roman"/>
          <w:bCs/>
        </w:rPr>
        <w:t xml:space="preserve">mluvnou stranou </w:t>
      </w:r>
      <w:r w:rsidRPr="00307126">
        <w:rPr>
          <w:rFonts w:ascii="Times New Roman" w:hAnsi="Times New Roman"/>
          <w:bCs/>
        </w:rPr>
        <w:t>Poskytovateľa vo vzťahu k Projektu je Prijímateľ.</w:t>
      </w:r>
    </w:p>
    <w:p w14:paraId="355CB853" w14:textId="6F61EE1C" w:rsidR="00A13BE9" w:rsidRPr="00990273" w:rsidRDefault="00877B9C" w:rsidP="005C0529">
      <w:pPr>
        <w:numPr>
          <w:ilvl w:val="1"/>
          <w:numId w:val="1"/>
        </w:numPr>
        <w:tabs>
          <w:tab w:val="clear" w:pos="540"/>
          <w:tab w:val="num" w:pos="1701"/>
        </w:tabs>
        <w:spacing w:before="120" w:after="0"/>
        <w:ind w:left="567" w:hanging="567"/>
        <w:jc w:val="both"/>
        <w:rPr>
          <w:rFonts w:ascii="Times New Roman" w:hAnsi="Times New Roman"/>
        </w:rPr>
      </w:pPr>
      <w:r w:rsidRPr="00307126">
        <w:rPr>
          <w:rFonts w:ascii="Times New Roman" w:hAnsi="Times New Roman"/>
        </w:rPr>
        <w:t>Prijímateľ je povinný zabezpečiť, aby počas Realizácie Projektu a</w:t>
      </w:r>
      <w:r w:rsidR="00924E42" w:rsidRPr="00307126">
        <w:rPr>
          <w:rFonts w:ascii="Times New Roman" w:hAnsi="Times New Roman"/>
        </w:rPr>
        <w:t xml:space="preserve"> Obdobia </w:t>
      </w:r>
      <w:r w:rsidRPr="00307126">
        <w:rPr>
          <w:rFonts w:ascii="Times New Roman" w:hAnsi="Times New Roman"/>
        </w:rPr>
        <w:t xml:space="preserve">Udržateľnosti Projektu nedošlo k Podstatnej zmene Projektu. Porušenie uvedenej povinnosti Prijímateľom je podstatným porušením Zmluvy o poskytnutí NFP a Prijímateľ je povinný vrátiť NFP alebo jeho časť </w:t>
      </w:r>
      <w:r w:rsidR="000E3351">
        <w:rPr>
          <w:rFonts w:ascii="Times New Roman" w:hAnsi="Times New Roman"/>
        </w:rPr>
        <w:t>podľa čl</w:t>
      </w:r>
      <w:r w:rsidR="000E3152">
        <w:rPr>
          <w:rFonts w:ascii="Times New Roman" w:hAnsi="Times New Roman"/>
        </w:rPr>
        <w:t>.</w:t>
      </w:r>
      <w:r w:rsidRPr="000E3152">
        <w:rPr>
          <w:rFonts w:ascii="Times New Roman" w:hAnsi="Times New Roman"/>
        </w:rPr>
        <w:t xml:space="preserve"> </w:t>
      </w:r>
      <w:r w:rsidR="000E3152" w:rsidRPr="000E3152">
        <w:rPr>
          <w:rFonts w:ascii="Times New Roman" w:hAnsi="Times New Roman"/>
        </w:rPr>
        <w:t>18</w:t>
      </w:r>
      <w:r w:rsidRPr="000E3152">
        <w:rPr>
          <w:rFonts w:ascii="Times New Roman" w:hAnsi="Times New Roman"/>
        </w:rPr>
        <w:t xml:space="preserve"> VZP </w:t>
      </w:r>
      <w:r w:rsidR="000E3351" w:rsidRPr="000E3152">
        <w:rPr>
          <w:rFonts w:ascii="Times New Roman" w:hAnsi="Times New Roman"/>
        </w:rPr>
        <w:t>v </w:t>
      </w:r>
      <w:r w:rsidR="000E3351" w:rsidRPr="00376A0D">
        <w:rPr>
          <w:rFonts w:ascii="Times New Roman" w:hAnsi="Times New Roman"/>
        </w:rPr>
        <w:t>spojení</w:t>
      </w:r>
      <w:r w:rsidRPr="00376A0D">
        <w:rPr>
          <w:rFonts w:ascii="Times New Roman" w:hAnsi="Times New Roman"/>
        </w:rPr>
        <w:t xml:space="preserve"> s</w:t>
      </w:r>
      <w:r w:rsidR="00541ABC">
        <w:rPr>
          <w:rFonts w:ascii="Times New Roman" w:hAnsi="Times New Roman"/>
        </w:rPr>
        <w:t> </w:t>
      </w:r>
      <w:r w:rsidR="000678BB" w:rsidRPr="00376A0D">
        <w:rPr>
          <w:rFonts w:ascii="Times New Roman" w:hAnsi="Times New Roman"/>
          <w:bCs/>
        </w:rPr>
        <w:t>čl</w:t>
      </w:r>
      <w:r w:rsidR="00541ABC">
        <w:rPr>
          <w:rFonts w:ascii="Times New Roman" w:hAnsi="Times New Roman"/>
          <w:bCs/>
        </w:rPr>
        <w:t>.</w:t>
      </w:r>
      <w:r w:rsidRPr="00376A0D">
        <w:rPr>
          <w:rFonts w:ascii="Times New Roman" w:hAnsi="Times New Roman"/>
        </w:rPr>
        <w:t xml:space="preserve"> </w:t>
      </w:r>
      <w:r w:rsidR="00134C28" w:rsidRPr="00376A0D">
        <w:rPr>
          <w:rFonts w:ascii="Times New Roman" w:hAnsi="Times New Roman"/>
        </w:rPr>
        <w:t>65</w:t>
      </w:r>
      <w:r w:rsidRPr="00376A0D">
        <w:rPr>
          <w:rFonts w:ascii="Times New Roman" w:hAnsi="Times New Roman"/>
        </w:rPr>
        <w:t xml:space="preserve"> všeobecného nariadenia vo výške, ktorá je úmerná obdobiu, počas ktoréh</w:t>
      </w:r>
      <w:r w:rsidRPr="000E3351">
        <w:rPr>
          <w:rFonts w:ascii="Times New Roman" w:hAnsi="Times New Roman"/>
        </w:rPr>
        <w:t>o</w:t>
      </w:r>
      <w:r w:rsidRPr="00307126">
        <w:rPr>
          <w:rFonts w:ascii="Times New Roman" w:hAnsi="Times New Roman"/>
        </w:rPr>
        <w:t xml:space="preserve"> došlo k porušeniu podmienok v dôsledku vzniku Podstatnej zmeny Projektu. </w:t>
      </w:r>
      <w:r w:rsidR="00A13BE9" w:rsidRPr="00990273">
        <w:rPr>
          <w:rFonts w:ascii="Times New Roman" w:hAnsi="Times New Roman"/>
        </w:rPr>
        <w:t>Ak vzhľadom na charakter zmeny nie je možné určiť uvedené obdobie, počas ktorého došlo k porušeniu podmienok v dôsledku Podstatnej zmeny Projektu, úmernosť k časovému hľadisku sa neaplikuje. Vo vzťahu k uplatneniu práva Poskytovateľa na vrátenie NFP alebo jeho časti z dôvodu Podstatnej zmeny Projektu</w:t>
      </w:r>
      <w:r w:rsidR="00835433">
        <w:rPr>
          <w:rFonts w:ascii="Times New Roman" w:hAnsi="Times New Roman"/>
        </w:rPr>
        <w:t xml:space="preserve"> podľa tohto odseku</w:t>
      </w:r>
      <w:r w:rsidR="00A13BE9" w:rsidRPr="00990273">
        <w:rPr>
          <w:rFonts w:ascii="Times New Roman" w:hAnsi="Times New Roman"/>
        </w:rPr>
        <w:t xml:space="preserve">, je rozhodujúci okamih, kedy Poskytovateľ zistil, že Podstatná zmena Projektu v Projekte existuje, nie okamih, kedy Podstatná zmena Projektu skutočne vznikla. </w:t>
      </w:r>
    </w:p>
    <w:p w14:paraId="75018AFB" w14:textId="4A962F12" w:rsidR="00B17B6F" w:rsidRPr="00376A0D" w:rsidRDefault="000F6256" w:rsidP="002B5086">
      <w:pPr>
        <w:numPr>
          <w:ilvl w:val="1"/>
          <w:numId w:val="1"/>
        </w:numPr>
        <w:spacing w:before="120" w:after="0"/>
        <w:jc w:val="both"/>
        <w:rPr>
          <w:rFonts w:ascii="Times New Roman" w:hAnsi="Times New Roman"/>
          <w:bCs/>
        </w:rPr>
      </w:pPr>
      <w:r w:rsidRPr="00B17B6F">
        <w:rPr>
          <w:rFonts w:ascii="Times New Roman" w:hAnsi="Times New Roman"/>
        </w:rPr>
        <w:t xml:space="preserve">Podstatnou zmenou Projektu je aj </w:t>
      </w:r>
      <w:r w:rsidR="00107570" w:rsidRPr="00B17B6F">
        <w:rPr>
          <w:rFonts w:ascii="Times New Roman" w:hAnsi="Times New Roman"/>
          <w:bCs/>
        </w:rPr>
        <w:t xml:space="preserve">prevod alebo prechod vlastníctva </w:t>
      </w:r>
      <w:r w:rsidR="00615F17" w:rsidRPr="00B17B6F">
        <w:rPr>
          <w:rFonts w:ascii="Times New Roman" w:hAnsi="Times New Roman"/>
          <w:bCs/>
        </w:rPr>
        <w:t xml:space="preserve">majetku </w:t>
      </w:r>
      <w:r w:rsidR="00D83EF8" w:rsidRPr="00B17B6F">
        <w:rPr>
          <w:rFonts w:ascii="Times New Roman" w:hAnsi="Times New Roman"/>
          <w:bCs/>
        </w:rPr>
        <w:t>obstarávaného alebo zhodnoteného v rámci Projektu</w:t>
      </w:r>
      <w:r w:rsidR="00107570" w:rsidRPr="00B17B6F">
        <w:rPr>
          <w:rFonts w:ascii="Times New Roman" w:hAnsi="Times New Roman"/>
          <w:bCs/>
        </w:rPr>
        <w:t xml:space="preserve">, </w:t>
      </w:r>
      <w:r w:rsidR="00615F17" w:rsidRPr="00B17B6F">
        <w:rPr>
          <w:rFonts w:ascii="Times New Roman" w:hAnsi="Times New Roman"/>
          <w:bCs/>
        </w:rPr>
        <w:t xml:space="preserve">ktorý tvorí súčasť infraštruktúry, </w:t>
      </w:r>
      <w:r w:rsidR="00107570" w:rsidRPr="00B17B6F">
        <w:rPr>
          <w:rFonts w:ascii="Times New Roman" w:hAnsi="Times New Roman"/>
          <w:bCs/>
        </w:rPr>
        <w:t>ak k </w:t>
      </w:r>
      <w:r w:rsidR="00D83EF8" w:rsidRPr="00B17B6F">
        <w:rPr>
          <w:rFonts w:ascii="Times New Roman" w:hAnsi="Times New Roman"/>
          <w:bCs/>
        </w:rPr>
        <w:t xml:space="preserve">nemu </w:t>
      </w:r>
      <w:r w:rsidR="00107570" w:rsidRPr="00B17B6F">
        <w:rPr>
          <w:rFonts w:ascii="Times New Roman" w:hAnsi="Times New Roman"/>
          <w:bCs/>
        </w:rPr>
        <w:t xml:space="preserve">dôjde </w:t>
      </w:r>
      <w:r w:rsidR="006C237B">
        <w:rPr>
          <w:rFonts w:ascii="Times New Roman" w:hAnsi="Times New Roman"/>
          <w:bCs/>
        </w:rPr>
        <w:t>počas</w:t>
      </w:r>
      <w:r w:rsidR="006C237B" w:rsidRPr="00B17B6F">
        <w:rPr>
          <w:rFonts w:ascii="Times New Roman" w:hAnsi="Times New Roman"/>
          <w:bCs/>
        </w:rPr>
        <w:t> </w:t>
      </w:r>
      <w:r w:rsidR="006C237B" w:rsidRPr="006C237B">
        <w:rPr>
          <w:rFonts w:ascii="Times New Roman" w:hAnsi="Times New Roman"/>
          <w:bCs/>
        </w:rPr>
        <w:t xml:space="preserve">Realizácie aktivít Projektu alebo v </w:t>
      </w:r>
      <w:r w:rsidR="00586227">
        <w:rPr>
          <w:rFonts w:ascii="Times New Roman" w:hAnsi="Times New Roman"/>
          <w:bCs/>
        </w:rPr>
        <w:t>O</w:t>
      </w:r>
      <w:r w:rsidR="00C1199A" w:rsidRPr="00B17B6F">
        <w:rPr>
          <w:rFonts w:ascii="Times New Roman" w:hAnsi="Times New Roman"/>
          <w:bCs/>
        </w:rPr>
        <w:t xml:space="preserve">bdobí </w:t>
      </w:r>
      <w:r w:rsidR="00586227">
        <w:rPr>
          <w:rFonts w:ascii="Times New Roman" w:hAnsi="Times New Roman"/>
          <w:bCs/>
        </w:rPr>
        <w:t>Udržateľnosti</w:t>
      </w:r>
      <w:r w:rsidR="00107570" w:rsidRPr="00B17B6F">
        <w:rPr>
          <w:rFonts w:ascii="Times New Roman" w:hAnsi="Times New Roman"/>
          <w:bCs/>
        </w:rPr>
        <w:t xml:space="preserve"> Projektu a budú naplnené aj ďalšie podmienky pre </w:t>
      </w:r>
      <w:r w:rsidRPr="00B17B6F">
        <w:rPr>
          <w:rFonts w:ascii="Times New Roman" w:hAnsi="Times New Roman"/>
          <w:bCs/>
        </w:rPr>
        <w:t xml:space="preserve">Podstatnú </w:t>
      </w:r>
      <w:r w:rsidR="00107570" w:rsidRPr="00B17B6F">
        <w:rPr>
          <w:rFonts w:ascii="Times New Roman" w:hAnsi="Times New Roman"/>
          <w:bCs/>
        </w:rPr>
        <w:t>zmenu Projektu</w:t>
      </w:r>
      <w:r w:rsidR="00C1199A" w:rsidRPr="00B17B6F">
        <w:rPr>
          <w:rFonts w:ascii="Times New Roman" w:hAnsi="Times New Roman"/>
          <w:bCs/>
        </w:rPr>
        <w:t xml:space="preserve"> vyplývajúce z definície Podstatnej zmeny Projektu uvedenej v</w:t>
      </w:r>
      <w:r w:rsidR="000E3152">
        <w:rPr>
          <w:rFonts w:ascii="Times New Roman" w:hAnsi="Times New Roman"/>
          <w:bCs/>
        </w:rPr>
        <w:t> </w:t>
      </w:r>
      <w:r w:rsidR="00C1199A" w:rsidRPr="00B17B6F">
        <w:rPr>
          <w:rFonts w:ascii="Times New Roman" w:hAnsi="Times New Roman"/>
          <w:bCs/>
        </w:rPr>
        <w:t>čl</w:t>
      </w:r>
      <w:r w:rsidR="000E3152">
        <w:rPr>
          <w:rFonts w:ascii="Times New Roman" w:hAnsi="Times New Roman"/>
          <w:bCs/>
        </w:rPr>
        <w:t>.</w:t>
      </w:r>
      <w:r w:rsidR="00C1199A" w:rsidRPr="00B17B6F">
        <w:rPr>
          <w:rFonts w:ascii="Times New Roman" w:hAnsi="Times New Roman"/>
          <w:bCs/>
        </w:rPr>
        <w:t xml:space="preserve"> </w:t>
      </w:r>
      <w:r w:rsidR="00493202" w:rsidRPr="00B17B6F">
        <w:rPr>
          <w:rFonts w:ascii="Times New Roman" w:hAnsi="Times New Roman"/>
          <w:bCs/>
        </w:rPr>
        <w:t>1 ods</w:t>
      </w:r>
      <w:r w:rsidR="000E3152">
        <w:rPr>
          <w:rFonts w:ascii="Times New Roman" w:hAnsi="Times New Roman"/>
          <w:bCs/>
        </w:rPr>
        <w:t>.</w:t>
      </w:r>
      <w:r w:rsidR="00493202" w:rsidRPr="00B17B6F">
        <w:rPr>
          <w:rFonts w:ascii="Times New Roman" w:hAnsi="Times New Roman"/>
          <w:bCs/>
        </w:rPr>
        <w:t xml:space="preserve"> 3 </w:t>
      </w:r>
      <w:r w:rsidR="00493202" w:rsidRPr="00376A0D">
        <w:rPr>
          <w:rFonts w:ascii="Times New Roman" w:hAnsi="Times New Roman"/>
          <w:bCs/>
        </w:rPr>
        <w:t>VZP</w:t>
      </w:r>
      <w:r w:rsidR="00C1199A" w:rsidRPr="00376A0D">
        <w:rPr>
          <w:rFonts w:ascii="Times New Roman" w:hAnsi="Times New Roman"/>
          <w:bCs/>
        </w:rPr>
        <w:t xml:space="preserve"> </w:t>
      </w:r>
      <w:r w:rsidR="001A2DA4" w:rsidRPr="00376A0D">
        <w:rPr>
          <w:rFonts w:ascii="Times New Roman" w:hAnsi="Times New Roman"/>
          <w:bCs/>
        </w:rPr>
        <w:t xml:space="preserve">v spojení </w:t>
      </w:r>
      <w:r w:rsidR="00B17B6F" w:rsidRPr="00376A0D">
        <w:rPr>
          <w:rFonts w:ascii="Times New Roman" w:hAnsi="Times New Roman"/>
        </w:rPr>
        <w:t>s</w:t>
      </w:r>
      <w:r w:rsidR="00541ABC">
        <w:rPr>
          <w:rFonts w:ascii="Times New Roman" w:hAnsi="Times New Roman"/>
        </w:rPr>
        <w:t> </w:t>
      </w:r>
      <w:r w:rsidR="00B17B6F" w:rsidRPr="00376A0D">
        <w:rPr>
          <w:rFonts w:ascii="Times New Roman" w:hAnsi="Times New Roman"/>
          <w:bCs/>
        </w:rPr>
        <w:t>čl</w:t>
      </w:r>
      <w:r w:rsidR="00541ABC">
        <w:rPr>
          <w:rFonts w:ascii="Times New Roman" w:hAnsi="Times New Roman"/>
          <w:bCs/>
        </w:rPr>
        <w:t xml:space="preserve">. </w:t>
      </w:r>
      <w:r w:rsidR="00B17B6F" w:rsidRPr="00376A0D">
        <w:rPr>
          <w:rFonts w:ascii="Times New Roman" w:hAnsi="Times New Roman"/>
        </w:rPr>
        <w:t>65 všeobecného nariadenia</w:t>
      </w:r>
      <w:r w:rsidR="00F259E7" w:rsidRPr="00376A0D">
        <w:rPr>
          <w:rFonts w:ascii="Times New Roman" w:hAnsi="Times New Roman"/>
          <w:bCs/>
        </w:rPr>
        <w:t>.</w:t>
      </w:r>
    </w:p>
    <w:p w14:paraId="19AE65C9" w14:textId="64DCC895" w:rsidR="00107570" w:rsidRPr="00BA3991" w:rsidRDefault="00107570" w:rsidP="002B5086">
      <w:pPr>
        <w:numPr>
          <w:ilvl w:val="1"/>
          <w:numId w:val="1"/>
        </w:numPr>
        <w:spacing w:before="120" w:after="0"/>
        <w:jc w:val="both"/>
        <w:rPr>
          <w:rFonts w:ascii="Times New Roman" w:hAnsi="Times New Roman"/>
          <w:bCs/>
        </w:rPr>
      </w:pPr>
      <w:r w:rsidRPr="00BA3991">
        <w:rPr>
          <w:rFonts w:ascii="Times New Roman" w:hAnsi="Times New Roman"/>
          <w:bCs/>
        </w:rPr>
        <w:t xml:space="preserve">Zmluvné strany sa vzájomne zaväzujú poskytovať si všetku potrebnú súčinnosť na plnenie záväzkov zo Zmluvy </w:t>
      </w:r>
      <w:r w:rsidRPr="00BA3991">
        <w:rPr>
          <w:rFonts w:ascii="Times New Roman" w:hAnsi="Times New Roman"/>
        </w:rPr>
        <w:t>o poskytnutí NFP</w:t>
      </w:r>
      <w:r w:rsidRPr="00BA3991">
        <w:rPr>
          <w:rFonts w:ascii="Times New Roman" w:hAnsi="Times New Roman"/>
          <w:bCs/>
        </w:rPr>
        <w:t xml:space="preserve">. </w:t>
      </w:r>
      <w:r w:rsidR="00E034A4" w:rsidRPr="00BA3991">
        <w:rPr>
          <w:rFonts w:ascii="Times New Roman" w:hAnsi="Times New Roman"/>
        </w:rPr>
        <w:t xml:space="preserve">Poskytovateľ je oprávnený požadovať od Prijímateľa poskytnutie vysvetlení, informácií, Dokumentácie alebo iného druhu súčinnosti, ktoré odôvodnene považuje za potrebné pre preskúmanie akejkoľvek záležitosti súvisiacej s Projektom.  </w:t>
      </w:r>
      <w:r w:rsidR="00BA3991" w:rsidRPr="00BA3991">
        <w:rPr>
          <w:rFonts w:ascii="Times New Roman" w:hAnsi="Times New Roman"/>
        </w:rPr>
        <w:t xml:space="preserve">Ak </w:t>
      </w:r>
      <w:r w:rsidRPr="00BA3991">
        <w:rPr>
          <w:rFonts w:ascii="Times New Roman" w:hAnsi="Times New Roman"/>
          <w:bCs/>
        </w:rPr>
        <w:t xml:space="preserve">má </w:t>
      </w:r>
      <w:r w:rsidR="00C1199A" w:rsidRPr="00BA3991">
        <w:rPr>
          <w:rFonts w:ascii="Times New Roman" w:hAnsi="Times New Roman"/>
          <w:bCs/>
        </w:rPr>
        <w:t>Z</w:t>
      </w:r>
      <w:r w:rsidRPr="00BA3991">
        <w:rPr>
          <w:rFonts w:ascii="Times New Roman" w:hAnsi="Times New Roman"/>
          <w:bCs/>
        </w:rPr>
        <w:t xml:space="preserve">mluvná strana za to, že druhá </w:t>
      </w:r>
      <w:r w:rsidR="00C1199A" w:rsidRPr="00BA3991">
        <w:rPr>
          <w:rFonts w:ascii="Times New Roman" w:hAnsi="Times New Roman"/>
          <w:bCs/>
        </w:rPr>
        <w:t>Z</w:t>
      </w:r>
      <w:r w:rsidRPr="00BA3991">
        <w:rPr>
          <w:rFonts w:ascii="Times New Roman" w:hAnsi="Times New Roman"/>
          <w:bCs/>
        </w:rPr>
        <w:t xml:space="preserve">mluvná strana neposkytuje dostatočnú požadovanú súčinnosť, </w:t>
      </w:r>
      <w:r w:rsidR="00D83EF8" w:rsidRPr="00BA3991">
        <w:rPr>
          <w:rFonts w:ascii="Times New Roman" w:hAnsi="Times New Roman"/>
          <w:bCs/>
        </w:rPr>
        <w:t xml:space="preserve">je povinná ju </w:t>
      </w:r>
      <w:r w:rsidRPr="00BA3991">
        <w:rPr>
          <w:rFonts w:ascii="Times New Roman" w:hAnsi="Times New Roman"/>
          <w:bCs/>
        </w:rPr>
        <w:t xml:space="preserve">písomne </w:t>
      </w:r>
      <w:r w:rsidR="00D83EF8" w:rsidRPr="00BA3991">
        <w:rPr>
          <w:rFonts w:ascii="Times New Roman" w:hAnsi="Times New Roman"/>
          <w:bCs/>
        </w:rPr>
        <w:t>vyzvať</w:t>
      </w:r>
      <w:r w:rsidRPr="00BA3991">
        <w:rPr>
          <w:rFonts w:ascii="Times New Roman" w:hAnsi="Times New Roman"/>
          <w:bCs/>
        </w:rPr>
        <w:t xml:space="preserve"> na nápravu. </w:t>
      </w:r>
    </w:p>
    <w:p w14:paraId="52837E8D" w14:textId="77777777" w:rsidR="00D83EF8" w:rsidRPr="00307126" w:rsidRDefault="00107570" w:rsidP="00DA700B">
      <w:pPr>
        <w:numPr>
          <w:ilvl w:val="1"/>
          <w:numId w:val="1"/>
        </w:numPr>
        <w:spacing w:before="120" w:after="0"/>
        <w:jc w:val="both"/>
        <w:rPr>
          <w:rFonts w:ascii="Times New Roman" w:hAnsi="Times New Roman"/>
          <w:bCs/>
        </w:rPr>
      </w:pPr>
      <w:r w:rsidRPr="00307126">
        <w:rPr>
          <w:rFonts w:ascii="Times New Roman" w:hAnsi="Times New Roman"/>
          <w:bCs/>
        </w:rPr>
        <w:t>Prijímateľ je povinný uzatvárať zmluvné vzťahy v súvislosti s </w:t>
      </w:r>
      <w:r w:rsidR="00C1199A" w:rsidRPr="00307126">
        <w:rPr>
          <w:rFonts w:ascii="Times New Roman" w:hAnsi="Times New Roman"/>
          <w:bCs/>
        </w:rPr>
        <w:t>R</w:t>
      </w:r>
      <w:r w:rsidRPr="00307126">
        <w:rPr>
          <w:rFonts w:ascii="Times New Roman" w:hAnsi="Times New Roman"/>
          <w:bCs/>
        </w:rPr>
        <w:t xml:space="preserve">ealizáciou </w:t>
      </w:r>
      <w:r w:rsidR="00C1199A" w:rsidRPr="00307126">
        <w:rPr>
          <w:rFonts w:ascii="Times New Roman" w:hAnsi="Times New Roman"/>
          <w:bCs/>
        </w:rPr>
        <w:t xml:space="preserve">Projektu </w:t>
      </w:r>
      <w:r w:rsidRPr="00307126">
        <w:rPr>
          <w:rFonts w:ascii="Times New Roman" w:hAnsi="Times New Roman"/>
          <w:bCs/>
        </w:rPr>
        <w:t xml:space="preserve"> s tretími stranami výhradne v písomnej forme, </w:t>
      </w:r>
      <w:r w:rsidR="004059ED" w:rsidRPr="00307126">
        <w:rPr>
          <w:rFonts w:ascii="Times New Roman" w:hAnsi="Times New Roman"/>
          <w:bCs/>
        </w:rPr>
        <w:t>ak</w:t>
      </w:r>
      <w:r w:rsidRPr="00307126">
        <w:rPr>
          <w:rFonts w:ascii="Times New Roman" w:hAnsi="Times New Roman"/>
          <w:bCs/>
        </w:rPr>
        <w:t xml:space="preserve"> Poskytovateľ neurčí inak.</w:t>
      </w:r>
    </w:p>
    <w:p w14:paraId="199AB959" w14:textId="6A847296" w:rsidR="000F6256" w:rsidRPr="00873918" w:rsidRDefault="00D83EF8" w:rsidP="00DA700B">
      <w:pPr>
        <w:numPr>
          <w:ilvl w:val="1"/>
          <w:numId w:val="1"/>
        </w:numPr>
        <w:spacing w:before="120"/>
        <w:jc w:val="both"/>
        <w:rPr>
          <w:rFonts w:ascii="Times New Roman" w:hAnsi="Times New Roman"/>
          <w:bCs/>
        </w:rPr>
      </w:pPr>
      <w:r w:rsidRPr="00307126">
        <w:rPr>
          <w:rFonts w:ascii="Times New Roman" w:hAnsi="Times New Roman"/>
          <w:bCs/>
        </w:rPr>
        <w:t>Prijímateľ je povinný riadiť sa aktuáln</w:t>
      </w:r>
      <w:r w:rsidR="00167D7B">
        <w:rPr>
          <w:rFonts w:ascii="Times New Roman" w:hAnsi="Times New Roman"/>
          <w:bCs/>
        </w:rPr>
        <w:t>e platn</w:t>
      </w:r>
      <w:r w:rsidRPr="00307126">
        <w:rPr>
          <w:rFonts w:ascii="Times New Roman" w:hAnsi="Times New Roman"/>
          <w:bCs/>
        </w:rPr>
        <w:t xml:space="preserve">ou verziou Manuálu informovania a </w:t>
      </w:r>
      <w:r w:rsidR="004360BC" w:rsidRPr="00307126">
        <w:rPr>
          <w:rFonts w:ascii="Times New Roman" w:hAnsi="Times New Roman"/>
          <w:bCs/>
        </w:rPr>
        <w:t>komunikácie</w:t>
      </w:r>
      <w:r w:rsidRPr="00307126">
        <w:rPr>
          <w:rFonts w:ascii="Times New Roman" w:hAnsi="Times New Roman"/>
          <w:bCs/>
        </w:rPr>
        <w:t xml:space="preserve"> pre </w:t>
      </w:r>
      <w:r w:rsidRPr="00873918">
        <w:rPr>
          <w:rFonts w:ascii="Times New Roman" w:hAnsi="Times New Roman"/>
          <w:bCs/>
        </w:rPr>
        <w:t xml:space="preserve">prijímateľov NFP </w:t>
      </w:r>
      <w:r w:rsidR="00C26392">
        <w:rPr>
          <w:rFonts w:ascii="Times New Roman" w:hAnsi="Times New Roman"/>
          <w:bCs/>
        </w:rPr>
        <w:t>(prípadne dokumento</w:t>
      </w:r>
      <w:r w:rsidR="004B2A5E">
        <w:rPr>
          <w:rFonts w:ascii="Times New Roman" w:hAnsi="Times New Roman"/>
          <w:bCs/>
        </w:rPr>
        <w:t xml:space="preserve">m s rovnakým obsahom, ale odlišným označením) </w:t>
      </w:r>
      <w:r w:rsidRPr="00873918">
        <w:rPr>
          <w:rFonts w:ascii="Times New Roman" w:hAnsi="Times New Roman"/>
          <w:bCs/>
        </w:rPr>
        <w:t>zverejnenou na webovom sídle Poskytovateľa.</w:t>
      </w:r>
    </w:p>
    <w:p w14:paraId="7DE6B842" w14:textId="77777777" w:rsidR="000E6116" w:rsidRDefault="000E6116" w:rsidP="00067A06">
      <w:pPr>
        <w:pStyle w:val="Nadpis3"/>
      </w:pPr>
      <w:bookmarkStart w:id="5" w:name="_Hlk118105482"/>
      <w:r>
        <w:t>Článok 3</w:t>
      </w:r>
      <w:r>
        <w:tab/>
        <w:t>VEREJNÉ OBSTARÁVANIE SLUŽIEB, TOVAROV A PRÁC PRIJÍMATEĽOM</w:t>
      </w:r>
    </w:p>
    <w:p w14:paraId="1737C001" w14:textId="40C8EE20" w:rsidR="000E6116" w:rsidRPr="000E6116" w:rsidRDefault="000E6116">
      <w:pPr>
        <w:numPr>
          <w:ilvl w:val="1"/>
          <w:numId w:val="49"/>
        </w:numPr>
        <w:suppressAutoHyphens/>
        <w:autoSpaceDN w:val="0"/>
        <w:spacing w:before="120"/>
        <w:jc w:val="both"/>
        <w:rPr>
          <w:rFonts w:ascii="Times New Roman" w:hAnsi="Times New Roman"/>
        </w:rPr>
      </w:pPr>
      <w:r w:rsidRPr="000E6116">
        <w:rPr>
          <w:rFonts w:ascii="Times New Roman" w:hAnsi="Times New Roman"/>
        </w:rPr>
        <w:t xml:space="preserve">Prijímateľ má právo zabezpečiť od hospodárskych subjektov dodávku služieb, tovarov a stavebných prác potrebných pre </w:t>
      </w:r>
      <w:r w:rsidR="004E2938">
        <w:rPr>
          <w:rFonts w:ascii="Times New Roman" w:hAnsi="Times New Roman"/>
        </w:rPr>
        <w:t>R</w:t>
      </w:r>
      <w:r w:rsidRPr="000E6116">
        <w:rPr>
          <w:rFonts w:ascii="Times New Roman" w:hAnsi="Times New Roman"/>
        </w:rPr>
        <w:t>ealizáciu aktivít Projektu. Prijímateľ je povinný postupovať podľa zákona o</w:t>
      </w:r>
      <w:r w:rsidR="004E2938">
        <w:rPr>
          <w:rFonts w:ascii="Times New Roman" w:hAnsi="Times New Roman"/>
        </w:rPr>
        <w:t> </w:t>
      </w:r>
      <w:r w:rsidRPr="000E6116">
        <w:rPr>
          <w:rFonts w:ascii="Times New Roman" w:hAnsi="Times New Roman"/>
        </w:rPr>
        <w:t>VO</w:t>
      </w:r>
      <w:r w:rsidR="004E2938">
        <w:rPr>
          <w:rFonts w:ascii="Times New Roman" w:hAnsi="Times New Roman"/>
        </w:rPr>
        <w:t xml:space="preserve"> a Právnych dokumentov</w:t>
      </w:r>
      <w:r w:rsidR="00A2082D">
        <w:rPr>
          <w:rFonts w:ascii="Times New Roman" w:hAnsi="Times New Roman"/>
        </w:rPr>
        <w:t xml:space="preserve">, osobitne podľa </w:t>
      </w:r>
      <w:r w:rsidRPr="000E6116">
        <w:rPr>
          <w:rFonts w:ascii="Times New Roman" w:hAnsi="Times New Roman"/>
        </w:rPr>
        <w:t xml:space="preserve">Príručky pre žiadateľov/prijímateľov k procesu a kontrole verejného obstarávania/obstarávania. Prijímateľ je povinný dodržiavať princípy nediskriminácie hospodárskych subjektov, rovnakého zaobchádzania, transparentnosti, vrátane </w:t>
      </w:r>
      <w:r w:rsidR="008A4609">
        <w:rPr>
          <w:rFonts w:ascii="Times New Roman" w:hAnsi="Times New Roman"/>
        </w:rPr>
        <w:t>zákazu</w:t>
      </w:r>
      <w:r w:rsidR="008A4609" w:rsidRPr="000E6116">
        <w:rPr>
          <w:rFonts w:ascii="Times New Roman" w:hAnsi="Times New Roman"/>
        </w:rPr>
        <w:t xml:space="preserve"> </w:t>
      </w:r>
      <w:r w:rsidRPr="000E6116">
        <w:rPr>
          <w:rFonts w:ascii="Times New Roman" w:hAnsi="Times New Roman"/>
        </w:rPr>
        <w:t xml:space="preserve">konfliktu záujmov, </w:t>
      </w:r>
      <w:r w:rsidRPr="000E6116">
        <w:rPr>
          <w:rFonts w:ascii="Times New Roman" w:hAnsi="Times New Roman"/>
        </w:rPr>
        <w:lastRenderedPageBreak/>
        <w:t>hospodárnosti, efektívnosti, proporcionality, účinnosti a účelnosti a zabezpečiť ich dodržiavanie zo strany všetkých hospodárskych subjektov zúčastnených na Projekte.</w:t>
      </w:r>
    </w:p>
    <w:p w14:paraId="50CD9BF0" w14:textId="7E98A512" w:rsidR="000E6116" w:rsidRPr="000E6116" w:rsidRDefault="000E6116">
      <w:pPr>
        <w:numPr>
          <w:ilvl w:val="1"/>
          <w:numId w:val="48"/>
        </w:numPr>
        <w:suppressAutoHyphens/>
        <w:autoSpaceDN w:val="0"/>
        <w:spacing w:before="120" w:after="0"/>
        <w:jc w:val="both"/>
        <w:rPr>
          <w:rFonts w:ascii="Times New Roman" w:hAnsi="Times New Roman"/>
        </w:rPr>
      </w:pPr>
      <w:r w:rsidRPr="000E6116">
        <w:rPr>
          <w:rFonts w:ascii="Times New Roman" w:hAnsi="Times New Roman"/>
        </w:rPr>
        <w:t>Prijímateľ je povinný zaslať kompletnú dokumentáciu z </w:t>
      </w:r>
      <w:r w:rsidR="00683542">
        <w:rPr>
          <w:rFonts w:ascii="Times New Roman" w:hAnsi="Times New Roman"/>
        </w:rPr>
        <w:t>V</w:t>
      </w:r>
      <w:r w:rsidRPr="000E6116">
        <w:rPr>
          <w:rFonts w:ascii="Times New Roman" w:hAnsi="Times New Roman"/>
        </w:rPr>
        <w:t>erejného obstarávania na kontrolu Poskytovateľovi prostredníctvom I</w:t>
      </w:r>
      <w:r w:rsidR="00CC3123">
        <w:rPr>
          <w:rFonts w:ascii="Times New Roman" w:hAnsi="Times New Roman"/>
        </w:rPr>
        <w:t>nformačného</w:t>
      </w:r>
      <w:r w:rsidR="00A2082D">
        <w:rPr>
          <w:rFonts w:ascii="Times New Roman" w:hAnsi="Times New Roman"/>
        </w:rPr>
        <w:t xml:space="preserve"> monitorovacieho systému</w:t>
      </w:r>
      <w:r w:rsidRPr="000E6116">
        <w:rPr>
          <w:rFonts w:ascii="Times New Roman" w:hAnsi="Times New Roman"/>
        </w:rPr>
        <w:t>. Prijímateľ je povinný dokumentáciu podľa prvej vety predložiť Poskytovateľovi vo forme určenej v zákone o VO a v</w:t>
      </w:r>
      <w:r w:rsidR="00683542">
        <w:rPr>
          <w:rFonts w:ascii="Times New Roman" w:hAnsi="Times New Roman"/>
        </w:rPr>
        <w:t> Právnych dokumentoch</w:t>
      </w:r>
      <w:r w:rsidRPr="000E6116">
        <w:rPr>
          <w:rFonts w:ascii="Times New Roman" w:hAnsi="Times New Roman"/>
        </w:rPr>
        <w:t>.</w:t>
      </w:r>
    </w:p>
    <w:p w14:paraId="7AE41B27" w14:textId="074C865E" w:rsidR="000E6116" w:rsidRPr="000E6116" w:rsidRDefault="000E6116">
      <w:pPr>
        <w:numPr>
          <w:ilvl w:val="1"/>
          <w:numId w:val="48"/>
        </w:numPr>
        <w:suppressAutoHyphens/>
        <w:autoSpaceDN w:val="0"/>
        <w:spacing w:before="120" w:after="0"/>
        <w:jc w:val="both"/>
        <w:rPr>
          <w:rFonts w:ascii="Times New Roman" w:hAnsi="Times New Roman"/>
        </w:rPr>
      </w:pPr>
      <w:r w:rsidRPr="000E6116">
        <w:rPr>
          <w:rFonts w:ascii="Times New Roman" w:hAnsi="Times New Roman"/>
        </w:rPr>
        <w:t>Vecnú kontrolu V</w:t>
      </w:r>
      <w:r w:rsidR="007331FB">
        <w:rPr>
          <w:rFonts w:ascii="Times New Roman" w:hAnsi="Times New Roman"/>
        </w:rPr>
        <w:t xml:space="preserve">erejného </w:t>
      </w:r>
      <w:r w:rsidRPr="000E6116">
        <w:rPr>
          <w:rFonts w:ascii="Times New Roman" w:hAnsi="Times New Roman"/>
        </w:rPr>
        <w:t>obstarávania vykonáva Poskytovateľ ako administratívnu finančnú kontrolu, predmetom ktorej je kontrola vecného súladu predmetu V</w:t>
      </w:r>
      <w:r w:rsidR="00A324F1">
        <w:rPr>
          <w:rFonts w:ascii="Times New Roman" w:hAnsi="Times New Roman"/>
        </w:rPr>
        <w:t xml:space="preserve">erejného </w:t>
      </w:r>
      <w:r w:rsidRPr="000E6116">
        <w:rPr>
          <w:rFonts w:ascii="Times New Roman" w:hAnsi="Times New Roman"/>
        </w:rPr>
        <w:t xml:space="preserve">obstarávania, návrhu zmluvných podmienok a iných údajov so </w:t>
      </w:r>
      <w:r w:rsidR="00A324F1">
        <w:rPr>
          <w:rFonts w:ascii="Times New Roman" w:hAnsi="Times New Roman"/>
        </w:rPr>
        <w:t>S</w:t>
      </w:r>
      <w:r w:rsidRPr="000E6116">
        <w:rPr>
          <w:rFonts w:ascii="Times New Roman" w:hAnsi="Times New Roman"/>
        </w:rPr>
        <w:t xml:space="preserve">chválenou </w:t>
      </w:r>
      <w:r w:rsidR="00A324F1">
        <w:rPr>
          <w:rFonts w:ascii="Times New Roman" w:hAnsi="Times New Roman"/>
        </w:rPr>
        <w:t xml:space="preserve">žiadosťou </w:t>
      </w:r>
      <w:r w:rsidRPr="000E6116">
        <w:rPr>
          <w:rFonts w:ascii="Times New Roman" w:hAnsi="Times New Roman"/>
        </w:rPr>
        <w:t>o</w:t>
      </w:r>
      <w:r w:rsidR="00A324F1">
        <w:rPr>
          <w:rFonts w:ascii="Times New Roman" w:hAnsi="Times New Roman"/>
        </w:rPr>
        <w:t xml:space="preserve"> </w:t>
      </w:r>
      <w:r w:rsidRPr="000E6116">
        <w:rPr>
          <w:rFonts w:ascii="Times New Roman" w:hAnsi="Times New Roman"/>
        </w:rPr>
        <w:t>NFP a Zmluvou o poskytnutí NFP. Vecná kontrola môže byť súčasťou kontroly ŽoP. Pri výkone vecnej kontroly V</w:t>
      </w:r>
      <w:r w:rsidR="00A324F1">
        <w:rPr>
          <w:rFonts w:ascii="Times New Roman" w:hAnsi="Times New Roman"/>
        </w:rPr>
        <w:t xml:space="preserve">erejného </w:t>
      </w:r>
      <w:r w:rsidRPr="000E6116">
        <w:rPr>
          <w:rFonts w:ascii="Times New Roman" w:hAnsi="Times New Roman"/>
        </w:rPr>
        <w:t xml:space="preserve">obstarávania podľa ustanovenia tohto odseku Poskytovateľ postupuje podľa </w:t>
      </w:r>
      <w:r w:rsidR="00FF2ED0">
        <w:rPr>
          <w:rFonts w:ascii="Times New Roman" w:hAnsi="Times New Roman"/>
        </w:rPr>
        <w:t>Z</w:t>
      </w:r>
      <w:r w:rsidR="00FF2ED0" w:rsidRPr="000E6116">
        <w:rPr>
          <w:rFonts w:ascii="Times New Roman" w:hAnsi="Times New Roman"/>
        </w:rPr>
        <w:t xml:space="preserve">ákona </w:t>
      </w:r>
      <w:r w:rsidRPr="000E6116">
        <w:rPr>
          <w:rFonts w:ascii="Times New Roman" w:hAnsi="Times New Roman"/>
        </w:rPr>
        <w:t>o finančnej kontrole</w:t>
      </w:r>
      <w:r w:rsidR="00702C42">
        <w:rPr>
          <w:rFonts w:ascii="Times New Roman" w:hAnsi="Times New Roman"/>
        </w:rPr>
        <w:t xml:space="preserve"> a audite</w:t>
      </w:r>
      <w:r w:rsidRPr="000E6116">
        <w:rPr>
          <w:rFonts w:ascii="Times New Roman" w:hAnsi="Times New Roman"/>
        </w:rPr>
        <w:t>.</w:t>
      </w:r>
    </w:p>
    <w:p w14:paraId="1BF2A6A0" w14:textId="76C2A40A" w:rsidR="000E6116" w:rsidRPr="000E6116" w:rsidRDefault="000E6116">
      <w:pPr>
        <w:numPr>
          <w:ilvl w:val="1"/>
          <w:numId w:val="48"/>
        </w:numPr>
        <w:suppressAutoHyphens/>
        <w:autoSpaceDN w:val="0"/>
        <w:spacing w:before="120" w:after="0"/>
        <w:jc w:val="both"/>
        <w:rPr>
          <w:rFonts w:ascii="Times New Roman" w:hAnsi="Times New Roman"/>
        </w:rPr>
      </w:pPr>
      <w:r w:rsidRPr="000E6116">
        <w:rPr>
          <w:rFonts w:ascii="Times New Roman" w:hAnsi="Times New Roman"/>
        </w:rPr>
        <w:t>Kontrolu V</w:t>
      </w:r>
      <w:r w:rsidR="00702C42">
        <w:rPr>
          <w:rFonts w:ascii="Times New Roman" w:hAnsi="Times New Roman"/>
        </w:rPr>
        <w:t xml:space="preserve">erejného </w:t>
      </w:r>
      <w:r w:rsidRPr="000E6116">
        <w:rPr>
          <w:rFonts w:ascii="Times New Roman" w:hAnsi="Times New Roman"/>
        </w:rPr>
        <w:t>obstarávania z hľadiska je</w:t>
      </w:r>
      <w:r w:rsidR="00710DEA">
        <w:rPr>
          <w:rFonts w:ascii="Times New Roman" w:hAnsi="Times New Roman"/>
        </w:rPr>
        <w:t>ho</w:t>
      </w:r>
      <w:r w:rsidRPr="000E6116">
        <w:rPr>
          <w:rFonts w:ascii="Times New Roman" w:hAnsi="Times New Roman"/>
        </w:rPr>
        <w:t xml:space="preserve"> súladu so zákonom o VO </w:t>
      </w:r>
      <w:r w:rsidR="007E5350">
        <w:rPr>
          <w:rFonts w:ascii="Times New Roman" w:hAnsi="Times New Roman"/>
        </w:rPr>
        <w:t>a/alebo Právny</w:t>
      </w:r>
      <w:r w:rsidR="001E14FF">
        <w:rPr>
          <w:rFonts w:ascii="Times New Roman" w:hAnsi="Times New Roman"/>
        </w:rPr>
        <w:t>mi</w:t>
      </w:r>
      <w:r w:rsidR="007E5350">
        <w:rPr>
          <w:rFonts w:ascii="Times New Roman" w:hAnsi="Times New Roman"/>
        </w:rPr>
        <w:t xml:space="preserve"> dokument</w:t>
      </w:r>
      <w:r w:rsidR="001E14FF">
        <w:rPr>
          <w:rFonts w:ascii="Times New Roman" w:hAnsi="Times New Roman"/>
        </w:rPr>
        <w:t>ami</w:t>
      </w:r>
      <w:r w:rsidR="007E5350">
        <w:rPr>
          <w:rFonts w:ascii="Times New Roman" w:hAnsi="Times New Roman"/>
        </w:rPr>
        <w:t xml:space="preserve"> </w:t>
      </w:r>
      <w:r w:rsidRPr="000E6116">
        <w:rPr>
          <w:rFonts w:ascii="Times New Roman" w:hAnsi="Times New Roman"/>
        </w:rPr>
        <w:t>vykonáva Poskytovateľ prostredníctvom subjektu, na ktor</w:t>
      </w:r>
      <w:r w:rsidR="00702C42">
        <w:rPr>
          <w:rFonts w:ascii="Times New Roman" w:hAnsi="Times New Roman"/>
        </w:rPr>
        <w:t>ý</w:t>
      </w:r>
      <w:r w:rsidRPr="000E6116">
        <w:rPr>
          <w:rFonts w:ascii="Times New Roman" w:hAnsi="Times New Roman"/>
        </w:rPr>
        <w:t xml:space="preserve"> bola v súlade s právnym poriadkom </w:t>
      </w:r>
      <w:r w:rsidR="00295A41">
        <w:rPr>
          <w:rFonts w:ascii="Times New Roman" w:hAnsi="Times New Roman"/>
        </w:rPr>
        <w:t xml:space="preserve">delegovaná </w:t>
      </w:r>
      <w:r w:rsidRPr="000E6116">
        <w:rPr>
          <w:rFonts w:ascii="Times New Roman" w:hAnsi="Times New Roman"/>
        </w:rPr>
        <w:t>právomoc na výkon tejto kontroly (ďalej len „</w:t>
      </w:r>
      <w:r w:rsidR="00FF2ED0">
        <w:rPr>
          <w:rFonts w:ascii="Times New Roman" w:hAnsi="Times New Roman"/>
        </w:rPr>
        <w:t>Sprostredkovateľský orgán</w:t>
      </w:r>
      <w:r w:rsidR="00FF2ED0" w:rsidRPr="000E6116">
        <w:rPr>
          <w:rFonts w:ascii="Times New Roman" w:hAnsi="Times New Roman"/>
        </w:rPr>
        <w:t xml:space="preserve"> </w:t>
      </w:r>
      <w:r w:rsidRPr="000E6116">
        <w:rPr>
          <w:rFonts w:ascii="Times New Roman" w:hAnsi="Times New Roman"/>
        </w:rPr>
        <w:t xml:space="preserve">pre kontrolu VO“). </w:t>
      </w:r>
      <w:r w:rsidR="00FF2ED0">
        <w:rPr>
          <w:rFonts w:ascii="Times New Roman" w:hAnsi="Times New Roman"/>
        </w:rPr>
        <w:t>Sprostredkovateľský orgán</w:t>
      </w:r>
      <w:r w:rsidRPr="000E6116">
        <w:rPr>
          <w:rFonts w:ascii="Times New Roman" w:hAnsi="Times New Roman"/>
        </w:rPr>
        <w:t xml:space="preserve"> pre kontrolu VO pri výkone kontroly V</w:t>
      </w:r>
      <w:r w:rsidR="00702C42">
        <w:rPr>
          <w:rFonts w:ascii="Times New Roman" w:hAnsi="Times New Roman"/>
        </w:rPr>
        <w:t xml:space="preserve">erejného </w:t>
      </w:r>
      <w:r w:rsidRPr="000E6116">
        <w:rPr>
          <w:rFonts w:ascii="Times New Roman" w:hAnsi="Times New Roman"/>
        </w:rPr>
        <w:t>obstarávania podľa tohto odseku postupuje podľa zákona o VO a</w:t>
      </w:r>
      <w:r w:rsidR="00702C42">
        <w:rPr>
          <w:rFonts w:ascii="Times New Roman" w:hAnsi="Times New Roman"/>
        </w:rPr>
        <w:t> Právnych dokumentov</w:t>
      </w:r>
      <w:r w:rsidRPr="000E6116">
        <w:rPr>
          <w:rFonts w:ascii="Times New Roman" w:hAnsi="Times New Roman"/>
        </w:rPr>
        <w:t xml:space="preserve">. </w:t>
      </w:r>
    </w:p>
    <w:p w14:paraId="46EEFA8D" w14:textId="1E8C0977" w:rsidR="000E6116" w:rsidRPr="004441F8" w:rsidRDefault="000E6116" w:rsidP="004441F8">
      <w:pPr>
        <w:numPr>
          <w:ilvl w:val="1"/>
          <w:numId w:val="48"/>
        </w:numPr>
        <w:suppressAutoHyphens/>
        <w:autoSpaceDN w:val="0"/>
        <w:spacing w:before="120" w:after="0"/>
        <w:jc w:val="both"/>
        <w:rPr>
          <w:rFonts w:ascii="Times New Roman" w:hAnsi="Times New Roman"/>
        </w:rPr>
      </w:pPr>
      <w:r w:rsidRPr="000E6116">
        <w:rPr>
          <w:rFonts w:ascii="Times New Roman" w:hAnsi="Times New Roman"/>
        </w:rPr>
        <w:t>Výkonom kontroly V</w:t>
      </w:r>
      <w:r w:rsidR="008B0021">
        <w:rPr>
          <w:rFonts w:ascii="Times New Roman" w:hAnsi="Times New Roman"/>
        </w:rPr>
        <w:t xml:space="preserve">erejného </w:t>
      </w:r>
      <w:r w:rsidRPr="000E6116">
        <w:rPr>
          <w:rFonts w:ascii="Times New Roman" w:hAnsi="Times New Roman"/>
        </w:rPr>
        <w:t>obstaráva</w:t>
      </w:r>
      <w:r w:rsidRPr="008E02DF">
        <w:rPr>
          <w:rFonts w:ascii="Times New Roman" w:hAnsi="Times New Roman"/>
        </w:rPr>
        <w:t>nia podľa ods</w:t>
      </w:r>
      <w:r w:rsidR="007F3D58">
        <w:rPr>
          <w:rFonts w:ascii="Times New Roman" w:hAnsi="Times New Roman"/>
        </w:rPr>
        <w:t>.</w:t>
      </w:r>
      <w:r w:rsidRPr="008E02DF">
        <w:rPr>
          <w:rFonts w:ascii="Times New Roman" w:hAnsi="Times New Roman"/>
        </w:rPr>
        <w:t xml:space="preserve"> 3 a 4 tohto článku nie je dotknutá výlučná a konečná zodpovednosť Prijímateľa za vykonanie VO</w:t>
      </w:r>
      <w:r w:rsidRPr="000E6116">
        <w:rPr>
          <w:rFonts w:ascii="Times New Roman" w:hAnsi="Times New Roman"/>
        </w:rPr>
        <w:t xml:space="preserve"> pri dodržaní právnych predpisov SR a</w:t>
      </w:r>
      <w:r w:rsidR="008B0021">
        <w:rPr>
          <w:rFonts w:ascii="Times New Roman" w:hAnsi="Times New Roman"/>
        </w:rPr>
        <w:t xml:space="preserve"> Právnych aktov </w:t>
      </w:r>
      <w:r w:rsidRPr="000E6116">
        <w:rPr>
          <w:rFonts w:ascii="Times New Roman" w:hAnsi="Times New Roman"/>
        </w:rPr>
        <w:t>EÚ, Zmluvy</w:t>
      </w:r>
      <w:r w:rsidR="008B0021">
        <w:rPr>
          <w:rFonts w:ascii="Times New Roman" w:hAnsi="Times New Roman"/>
        </w:rPr>
        <w:t xml:space="preserve"> o poskytnutí NFP</w:t>
      </w:r>
      <w:r w:rsidRPr="000E6116">
        <w:rPr>
          <w:rFonts w:ascii="Times New Roman" w:hAnsi="Times New Roman"/>
        </w:rPr>
        <w:t xml:space="preserve">, Právnych dokumentov a základných princípov VO. </w:t>
      </w:r>
      <w:r w:rsidR="004441F8" w:rsidRPr="002402DD">
        <w:rPr>
          <w:rFonts w:ascii="Times New Roman" w:hAnsi="Times New Roman"/>
        </w:rPr>
        <w:t>Prijímateľ berie na vedomie, že vykonaním finančnej kontroly Poskytovateľa a kontroly verejného obstarávania Sprostredkovateľského orgánu pre kontrolu VO nie je dotknuté právo Poskytovateľa/Sprostredkovateľského orgánu pre kontrolu VO na vykonanie opätovnej kontroly.</w:t>
      </w:r>
    </w:p>
    <w:p w14:paraId="590ED66D" w14:textId="65375ECB" w:rsidR="000E6116" w:rsidRPr="000E6116" w:rsidRDefault="004B45F7">
      <w:pPr>
        <w:numPr>
          <w:ilvl w:val="1"/>
          <w:numId w:val="48"/>
        </w:numPr>
        <w:suppressAutoHyphens/>
        <w:autoSpaceDN w:val="0"/>
        <w:spacing w:before="120" w:after="0"/>
        <w:jc w:val="both"/>
        <w:rPr>
          <w:rFonts w:ascii="Times New Roman" w:hAnsi="Times New Roman"/>
        </w:rPr>
      </w:pPr>
      <w:r>
        <w:rPr>
          <w:rFonts w:ascii="Times New Roman" w:hAnsi="Times New Roman"/>
        </w:rPr>
        <w:t>Výsledky</w:t>
      </w:r>
      <w:r w:rsidRPr="000E6116">
        <w:rPr>
          <w:rFonts w:ascii="Times New Roman" w:hAnsi="Times New Roman"/>
        </w:rPr>
        <w:t xml:space="preserve"> </w:t>
      </w:r>
      <w:r w:rsidR="000E6116" w:rsidRPr="000E6116">
        <w:rPr>
          <w:rFonts w:ascii="Times New Roman" w:hAnsi="Times New Roman"/>
        </w:rPr>
        <w:t xml:space="preserve">kontroly </w:t>
      </w:r>
      <w:r w:rsidR="00111081">
        <w:rPr>
          <w:rFonts w:ascii="Times New Roman" w:hAnsi="Times New Roman"/>
        </w:rPr>
        <w:t>Sprostredkovateľského orgánu</w:t>
      </w:r>
      <w:r w:rsidR="00111081" w:rsidRPr="000E6116">
        <w:rPr>
          <w:rFonts w:ascii="Times New Roman" w:hAnsi="Times New Roman"/>
        </w:rPr>
        <w:t xml:space="preserve"> </w:t>
      </w:r>
      <w:r w:rsidR="000E6116" w:rsidRPr="000E6116">
        <w:rPr>
          <w:rFonts w:ascii="Times New Roman" w:hAnsi="Times New Roman"/>
        </w:rPr>
        <w:t xml:space="preserve">pre kontrolu VO po uzavretí zmluvy </w:t>
      </w:r>
      <w:r w:rsidR="00181A76">
        <w:rPr>
          <w:rFonts w:ascii="Times New Roman" w:hAnsi="Times New Roman"/>
        </w:rPr>
        <w:t xml:space="preserve">s Dodávateľom </w:t>
      </w:r>
      <w:r w:rsidR="000E6116" w:rsidRPr="000E6116">
        <w:rPr>
          <w:rFonts w:ascii="Times New Roman" w:hAnsi="Times New Roman"/>
        </w:rPr>
        <w:t xml:space="preserve">po </w:t>
      </w:r>
      <w:r w:rsidR="00181A76">
        <w:rPr>
          <w:rFonts w:ascii="Times New Roman" w:hAnsi="Times New Roman"/>
        </w:rPr>
        <w:t xml:space="preserve">ich </w:t>
      </w:r>
      <w:r w:rsidR="000E6116" w:rsidRPr="000E6116">
        <w:rPr>
          <w:rFonts w:ascii="Times New Roman" w:hAnsi="Times New Roman"/>
        </w:rPr>
        <w:t>doručení prostredníctvom I</w:t>
      </w:r>
      <w:r w:rsidR="00CC3123">
        <w:rPr>
          <w:rFonts w:ascii="Times New Roman" w:hAnsi="Times New Roman"/>
        </w:rPr>
        <w:t>nformačného</w:t>
      </w:r>
      <w:r w:rsidR="00A2082D">
        <w:rPr>
          <w:rFonts w:ascii="Times New Roman" w:hAnsi="Times New Roman"/>
        </w:rPr>
        <w:t xml:space="preserve"> monitorovacieho systému </w:t>
      </w:r>
      <w:r w:rsidR="000E6116" w:rsidRPr="000E6116">
        <w:rPr>
          <w:rFonts w:ascii="Times New Roman" w:hAnsi="Times New Roman"/>
        </w:rPr>
        <w:t xml:space="preserve">Poskytovateľ zahrnie do správy z administratívnej finančnej kontroly vykonanej </w:t>
      </w:r>
      <w:r w:rsidR="000E6116" w:rsidRPr="008E02DF">
        <w:rPr>
          <w:rFonts w:ascii="Times New Roman" w:hAnsi="Times New Roman"/>
        </w:rPr>
        <w:t>podľa ods</w:t>
      </w:r>
      <w:r w:rsidR="007F3D58">
        <w:rPr>
          <w:rFonts w:ascii="Times New Roman" w:hAnsi="Times New Roman"/>
        </w:rPr>
        <w:t>.</w:t>
      </w:r>
      <w:r w:rsidR="000E6116" w:rsidRPr="008E02DF">
        <w:rPr>
          <w:rFonts w:ascii="Times New Roman" w:hAnsi="Times New Roman"/>
        </w:rPr>
        <w:t xml:space="preserve">  3 tohto článku </w:t>
      </w:r>
      <w:r w:rsidR="000E6116" w:rsidRPr="000E6116">
        <w:rPr>
          <w:rFonts w:ascii="Times New Roman" w:hAnsi="Times New Roman"/>
        </w:rPr>
        <w:t xml:space="preserve">a o výsledku informuje Prijímateľa. </w:t>
      </w:r>
    </w:p>
    <w:p w14:paraId="29450052" w14:textId="3EC0C965" w:rsidR="000E6116" w:rsidRPr="000E6116" w:rsidRDefault="000E6116">
      <w:pPr>
        <w:numPr>
          <w:ilvl w:val="1"/>
          <w:numId w:val="48"/>
        </w:numPr>
        <w:suppressAutoHyphens/>
        <w:autoSpaceDN w:val="0"/>
        <w:spacing w:before="120" w:after="0"/>
        <w:jc w:val="both"/>
        <w:rPr>
          <w:rFonts w:ascii="Times New Roman" w:hAnsi="Times New Roman"/>
        </w:rPr>
      </w:pPr>
      <w:r w:rsidRPr="000E6116">
        <w:rPr>
          <w:rFonts w:ascii="Times New Roman" w:hAnsi="Times New Roman"/>
        </w:rPr>
        <w:t xml:space="preserve">Poskytovateľ </w:t>
      </w:r>
      <w:r w:rsidR="00AA1117">
        <w:rPr>
          <w:rFonts w:ascii="Times New Roman" w:hAnsi="Times New Roman"/>
        </w:rPr>
        <w:t xml:space="preserve"> v súlade s </w:t>
      </w:r>
      <w:r w:rsidRPr="000E6116">
        <w:rPr>
          <w:rFonts w:ascii="Times New Roman" w:hAnsi="Times New Roman"/>
        </w:rPr>
        <w:t>výsledko</w:t>
      </w:r>
      <w:r w:rsidR="00AA1117">
        <w:rPr>
          <w:rFonts w:ascii="Times New Roman" w:hAnsi="Times New Roman"/>
        </w:rPr>
        <w:t>m</w:t>
      </w:r>
      <w:r w:rsidRPr="000E6116">
        <w:rPr>
          <w:rFonts w:ascii="Times New Roman" w:hAnsi="Times New Roman"/>
        </w:rPr>
        <w:t xml:space="preserve"> kontroly vykonanej po uzavretí zmluvy </w:t>
      </w:r>
      <w:r w:rsidR="00AA1117">
        <w:rPr>
          <w:rFonts w:ascii="Times New Roman" w:hAnsi="Times New Roman"/>
        </w:rPr>
        <w:t xml:space="preserve">s Dodávateľom </w:t>
      </w:r>
      <w:r w:rsidRPr="000E6116">
        <w:rPr>
          <w:rFonts w:ascii="Times New Roman" w:hAnsi="Times New Roman"/>
        </w:rPr>
        <w:t>môže:</w:t>
      </w:r>
    </w:p>
    <w:p w14:paraId="572A12C5" w14:textId="17201243" w:rsidR="000E6116" w:rsidRPr="000E6116" w:rsidRDefault="000E6116" w:rsidP="00CE0B7A">
      <w:pPr>
        <w:pStyle w:val="Odsekzoznamu"/>
        <w:numPr>
          <w:ilvl w:val="0"/>
          <w:numId w:val="69"/>
        </w:numPr>
        <w:suppressAutoHyphens/>
        <w:autoSpaceDN w:val="0"/>
        <w:spacing w:before="120" w:line="276" w:lineRule="auto"/>
        <w:contextualSpacing w:val="0"/>
        <w:jc w:val="both"/>
        <w:rPr>
          <w:sz w:val="22"/>
          <w:szCs w:val="22"/>
        </w:rPr>
      </w:pPr>
      <w:r w:rsidRPr="000E6116">
        <w:rPr>
          <w:sz w:val="22"/>
          <w:szCs w:val="22"/>
        </w:rPr>
        <w:t>pripustiť výdavky vzniknuté z VO do financovania v plnej výške,</w:t>
      </w:r>
    </w:p>
    <w:p w14:paraId="041EE643" w14:textId="2B131690" w:rsidR="000E6116" w:rsidRPr="000E6116" w:rsidRDefault="000E6116" w:rsidP="00CE0B7A">
      <w:pPr>
        <w:pStyle w:val="Odsekzoznamu"/>
        <w:numPr>
          <w:ilvl w:val="0"/>
          <w:numId w:val="69"/>
        </w:numPr>
        <w:suppressAutoHyphens/>
        <w:autoSpaceDN w:val="0"/>
        <w:spacing w:before="120" w:line="276" w:lineRule="auto"/>
        <w:contextualSpacing w:val="0"/>
        <w:jc w:val="both"/>
        <w:rPr>
          <w:sz w:val="22"/>
          <w:szCs w:val="22"/>
        </w:rPr>
      </w:pPr>
      <w:r w:rsidRPr="000E6116">
        <w:rPr>
          <w:sz w:val="22"/>
          <w:szCs w:val="22"/>
        </w:rPr>
        <w:t>nepripustiť výdavky vzniknuté z VO do financovania v celej výške, resp. vyzvať Prijímateľa na opakovanie procesu VO,</w:t>
      </w:r>
    </w:p>
    <w:p w14:paraId="33FBC961" w14:textId="4BB25176" w:rsidR="00CE0B7A" w:rsidRPr="00C621A4" w:rsidRDefault="000E6116" w:rsidP="00CE0B7A">
      <w:pPr>
        <w:pStyle w:val="Odsekzoznamu"/>
        <w:numPr>
          <w:ilvl w:val="0"/>
          <w:numId w:val="69"/>
        </w:numPr>
        <w:suppressAutoHyphens/>
        <w:autoSpaceDN w:val="0"/>
        <w:spacing w:before="120" w:line="276" w:lineRule="auto"/>
        <w:contextualSpacing w:val="0"/>
        <w:jc w:val="both"/>
        <w:rPr>
          <w:sz w:val="22"/>
          <w:szCs w:val="22"/>
        </w:rPr>
      </w:pPr>
      <w:r w:rsidRPr="000E6116">
        <w:rPr>
          <w:sz w:val="22"/>
          <w:szCs w:val="22"/>
        </w:rPr>
        <w:t xml:space="preserve">udeliť finančnú opravu na výdavky vzniknuté z VO pred pripustením časti </w:t>
      </w:r>
      <w:r w:rsidRPr="00C621A4">
        <w:rPr>
          <w:sz w:val="22"/>
          <w:szCs w:val="22"/>
        </w:rPr>
        <w:t>výdavkov do financovania (</w:t>
      </w:r>
      <w:r w:rsidR="009447B8" w:rsidRPr="00C621A4">
        <w:rPr>
          <w:sz w:val="22"/>
          <w:szCs w:val="22"/>
        </w:rPr>
        <w:t>E</w:t>
      </w:r>
      <w:r w:rsidRPr="00C621A4">
        <w:rPr>
          <w:sz w:val="22"/>
          <w:szCs w:val="22"/>
        </w:rPr>
        <w:t>x ante finančná oprava),</w:t>
      </w:r>
    </w:p>
    <w:p w14:paraId="274A5782" w14:textId="02E5B67D" w:rsidR="00B37139" w:rsidRPr="00C621A4" w:rsidRDefault="000E6116" w:rsidP="007F3E06">
      <w:pPr>
        <w:pStyle w:val="Odsekzoznamu"/>
        <w:numPr>
          <w:ilvl w:val="0"/>
          <w:numId w:val="69"/>
        </w:numPr>
        <w:suppressAutoHyphens/>
        <w:autoSpaceDN w:val="0"/>
        <w:spacing w:before="120" w:line="276" w:lineRule="auto"/>
        <w:contextualSpacing w:val="0"/>
        <w:jc w:val="both"/>
        <w:rPr>
          <w:sz w:val="22"/>
          <w:szCs w:val="22"/>
        </w:rPr>
      </w:pPr>
      <w:r w:rsidRPr="00F67459">
        <w:rPr>
          <w:sz w:val="22"/>
          <w:szCs w:val="22"/>
        </w:rPr>
        <w:t xml:space="preserve">udeliť finančnú opravu na výdavky vzniknuté z VO po tom, ako boli tieto výdavky uhradené zo strany Poskytovateľa Prijímateľovi (ex post finančná oprava);  Prijímateľ je povinný vrátiť NFP alebo jeho časť </w:t>
      </w:r>
      <w:r w:rsidR="008E02DF" w:rsidRPr="00F67459">
        <w:rPr>
          <w:sz w:val="22"/>
          <w:szCs w:val="22"/>
        </w:rPr>
        <w:t>podľa</w:t>
      </w:r>
      <w:r w:rsidRPr="00F67459">
        <w:rPr>
          <w:sz w:val="22"/>
          <w:szCs w:val="22"/>
        </w:rPr>
        <w:t xml:space="preserve"> </w:t>
      </w:r>
      <w:r w:rsidR="008E02DF" w:rsidRPr="00F67459">
        <w:rPr>
          <w:sz w:val="22"/>
          <w:szCs w:val="22"/>
        </w:rPr>
        <w:t>čl.</w:t>
      </w:r>
      <w:r w:rsidRPr="00F67459">
        <w:rPr>
          <w:sz w:val="22"/>
          <w:szCs w:val="22"/>
        </w:rPr>
        <w:t xml:space="preserve"> </w:t>
      </w:r>
      <w:r w:rsidR="008E02DF" w:rsidRPr="00F67459">
        <w:rPr>
          <w:sz w:val="22"/>
          <w:szCs w:val="22"/>
        </w:rPr>
        <w:t>18</w:t>
      </w:r>
      <w:r w:rsidRPr="00F67459">
        <w:rPr>
          <w:sz w:val="22"/>
          <w:szCs w:val="22"/>
        </w:rPr>
        <w:t xml:space="preserve"> VZP</w:t>
      </w:r>
      <w:r w:rsidR="00F67459">
        <w:rPr>
          <w:sz w:val="22"/>
          <w:szCs w:val="22"/>
        </w:rPr>
        <w:t>;</w:t>
      </w:r>
      <w:r w:rsidR="00B37139" w:rsidRPr="00F67459">
        <w:rPr>
          <w:sz w:val="22"/>
          <w:szCs w:val="22"/>
        </w:rPr>
        <w:t xml:space="preserve"> </w:t>
      </w:r>
      <w:r w:rsidR="00B37139" w:rsidRPr="00C621A4">
        <w:rPr>
          <w:sz w:val="22"/>
          <w:szCs w:val="22"/>
        </w:rPr>
        <w:t>ustanovenie tohto písmena sa nepoužije v prípade obstarávania</w:t>
      </w:r>
      <w:r w:rsidR="007F3E06" w:rsidRPr="00C621A4">
        <w:rPr>
          <w:sz w:val="22"/>
          <w:szCs w:val="22"/>
        </w:rPr>
        <w:t xml:space="preserve"> mimo postupov podľa </w:t>
      </w:r>
      <w:r w:rsidR="00B37139" w:rsidRPr="00C621A4">
        <w:rPr>
          <w:sz w:val="22"/>
          <w:szCs w:val="22"/>
        </w:rPr>
        <w:t xml:space="preserve"> zákon</w:t>
      </w:r>
      <w:r w:rsidR="007F3E06" w:rsidRPr="00C621A4">
        <w:rPr>
          <w:sz w:val="22"/>
          <w:szCs w:val="22"/>
        </w:rPr>
        <w:t>a</w:t>
      </w:r>
      <w:r w:rsidR="00B37139" w:rsidRPr="00C621A4">
        <w:rPr>
          <w:sz w:val="22"/>
          <w:szCs w:val="22"/>
        </w:rPr>
        <w:t xml:space="preserve"> o VO,</w:t>
      </w:r>
    </w:p>
    <w:p w14:paraId="4753E21D" w14:textId="04FAF15A" w:rsidR="000E6116" w:rsidRPr="000E6116" w:rsidRDefault="000E6116" w:rsidP="00CB1389">
      <w:pPr>
        <w:pStyle w:val="Odsekzoznamu"/>
        <w:numPr>
          <w:ilvl w:val="0"/>
          <w:numId w:val="69"/>
        </w:numPr>
        <w:suppressAutoHyphens/>
        <w:autoSpaceDN w:val="0"/>
        <w:spacing w:before="120" w:line="276" w:lineRule="auto"/>
        <w:contextualSpacing w:val="0"/>
        <w:jc w:val="both"/>
        <w:rPr>
          <w:sz w:val="22"/>
          <w:szCs w:val="22"/>
        </w:rPr>
      </w:pPr>
      <w:r w:rsidRPr="000E6116">
        <w:rPr>
          <w:sz w:val="22"/>
          <w:szCs w:val="22"/>
        </w:rPr>
        <w:t xml:space="preserve">udeliť finančnú opravu na výdavky vzniknuté z obstarávania </w:t>
      </w:r>
      <w:r w:rsidR="004409F7">
        <w:rPr>
          <w:sz w:val="22"/>
          <w:szCs w:val="22"/>
        </w:rPr>
        <w:t xml:space="preserve">realizovaného mimo postupov podľa zákona o VO </w:t>
      </w:r>
      <w:r w:rsidRPr="000E6116">
        <w:rPr>
          <w:sz w:val="22"/>
          <w:szCs w:val="22"/>
        </w:rPr>
        <w:t xml:space="preserve">po tom, ako boli tieto výdavky uhradené zo strany </w:t>
      </w:r>
      <w:r w:rsidRPr="000E6116">
        <w:rPr>
          <w:sz w:val="22"/>
          <w:szCs w:val="22"/>
        </w:rPr>
        <w:lastRenderedPageBreak/>
        <w:t>Poskytovateľa Prijímateľovi (ex post finančná oprava) zaslaním žiadosti o vrátenie NFP alebo jeho časti.</w:t>
      </w:r>
    </w:p>
    <w:p w14:paraId="78165F41" w14:textId="77777777" w:rsidR="000E6116" w:rsidRPr="000E6116" w:rsidRDefault="000E6116">
      <w:pPr>
        <w:numPr>
          <w:ilvl w:val="1"/>
          <w:numId w:val="48"/>
        </w:numPr>
        <w:suppressAutoHyphens/>
        <w:autoSpaceDN w:val="0"/>
        <w:spacing w:before="120" w:after="0"/>
        <w:jc w:val="both"/>
        <w:rPr>
          <w:rFonts w:ascii="Times New Roman" w:hAnsi="Times New Roman"/>
        </w:rPr>
      </w:pPr>
      <w:r w:rsidRPr="000E6116">
        <w:rPr>
          <w:rFonts w:ascii="Times New Roman" w:hAnsi="Times New Roman"/>
        </w:rPr>
        <w:t>V prípade, ak Prijímateľ:</w:t>
      </w:r>
    </w:p>
    <w:p w14:paraId="0D512FF6" w14:textId="20886D03" w:rsidR="000E6116" w:rsidRPr="000E6116" w:rsidRDefault="000E6116">
      <w:pPr>
        <w:pStyle w:val="Odsekzoznamu"/>
        <w:numPr>
          <w:ilvl w:val="0"/>
          <w:numId w:val="51"/>
        </w:numPr>
        <w:suppressAutoHyphens/>
        <w:autoSpaceDN w:val="0"/>
        <w:spacing w:before="120" w:line="276" w:lineRule="auto"/>
        <w:contextualSpacing w:val="0"/>
        <w:jc w:val="both"/>
        <w:rPr>
          <w:sz w:val="22"/>
          <w:szCs w:val="22"/>
        </w:rPr>
      </w:pPr>
      <w:r w:rsidRPr="000E6116">
        <w:rPr>
          <w:sz w:val="22"/>
          <w:szCs w:val="22"/>
        </w:rPr>
        <w:t xml:space="preserve">predloží na kontrolu </w:t>
      </w:r>
      <w:r w:rsidR="00F928AF" w:rsidRPr="000E6116">
        <w:rPr>
          <w:sz w:val="22"/>
          <w:szCs w:val="22"/>
        </w:rPr>
        <w:t xml:space="preserve">VO </w:t>
      </w:r>
      <w:r w:rsidRPr="000E6116">
        <w:rPr>
          <w:sz w:val="22"/>
          <w:szCs w:val="22"/>
        </w:rPr>
        <w:t xml:space="preserve">po uzavretí zmluvy </w:t>
      </w:r>
      <w:r w:rsidR="00F928AF">
        <w:rPr>
          <w:sz w:val="22"/>
          <w:szCs w:val="22"/>
        </w:rPr>
        <w:t>s Dodávateľom</w:t>
      </w:r>
      <w:r w:rsidRPr="000E6116">
        <w:rPr>
          <w:sz w:val="22"/>
          <w:szCs w:val="22"/>
        </w:rPr>
        <w:t xml:space="preserve">, ktoré malo byť, avšak nebolo predmetom obligatórnej predbežnej kontroly podľa zákona o VO, </w:t>
      </w:r>
    </w:p>
    <w:p w14:paraId="7EA9A0D8" w14:textId="7FE64820" w:rsidR="000E6116" w:rsidRPr="000E6116" w:rsidRDefault="000E6116">
      <w:pPr>
        <w:pStyle w:val="Odsekzoznamu"/>
        <w:numPr>
          <w:ilvl w:val="0"/>
          <w:numId w:val="51"/>
        </w:numPr>
        <w:suppressAutoHyphens/>
        <w:autoSpaceDN w:val="0"/>
        <w:spacing w:before="120" w:line="276" w:lineRule="auto"/>
        <w:contextualSpacing w:val="0"/>
        <w:jc w:val="both"/>
        <w:rPr>
          <w:sz w:val="22"/>
          <w:szCs w:val="22"/>
        </w:rPr>
      </w:pPr>
      <w:r w:rsidRPr="000E6116">
        <w:rPr>
          <w:sz w:val="22"/>
          <w:szCs w:val="22"/>
        </w:rPr>
        <w:t xml:space="preserve">predloží na kontrolu po uzavretí zmluvy </w:t>
      </w:r>
      <w:r w:rsidR="006235CB">
        <w:rPr>
          <w:sz w:val="22"/>
          <w:szCs w:val="22"/>
        </w:rPr>
        <w:t>s Dodávateľom</w:t>
      </w:r>
      <w:r w:rsidR="006235CB" w:rsidRPr="000E6116">
        <w:rPr>
          <w:sz w:val="22"/>
          <w:szCs w:val="22"/>
        </w:rPr>
        <w:t xml:space="preserve"> </w:t>
      </w:r>
      <w:r w:rsidRPr="000E6116">
        <w:rPr>
          <w:sz w:val="22"/>
          <w:szCs w:val="22"/>
        </w:rPr>
        <w:t>VO</w:t>
      </w:r>
      <w:r w:rsidR="006235CB">
        <w:rPr>
          <w:sz w:val="22"/>
          <w:szCs w:val="22"/>
        </w:rPr>
        <w:t xml:space="preserve"> </w:t>
      </w:r>
      <w:r w:rsidRPr="000E6116">
        <w:rPr>
          <w:sz w:val="22"/>
          <w:szCs w:val="22"/>
        </w:rPr>
        <w:t>vyhlásené v rozpore so závermi uvedenými v oznámení z predbežnej kontroly podľa zákona o VO,</w:t>
      </w:r>
    </w:p>
    <w:p w14:paraId="4C8C6C50" w14:textId="7613CCB8" w:rsidR="000E6116" w:rsidRDefault="000E6116">
      <w:pPr>
        <w:pStyle w:val="Odsekzoznamu"/>
        <w:numPr>
          <w:ilvl w:val="0"/>
          <w:numId w:val="51"/>
        </w:numPr>
        <w:suppressAutoHyphens/>
        <w:autoSpaceDN w:val="0"/>
        <w:spacing w:before="120" w:line="276" w:lineRule="auto"/>
        <w:contextualSpacing w:val="0"/>
        <w:jc w:val="both"/>
        <w:rPr>
          <w:sz w:val="22"/>
          <w:szCs w:val="22"/>
        </w:rPr>
      </w:pPr>
      <w:r w:rsidRPr="000E6116">
        <w:rPr>
          <w:sz w:val="22"/>
          <w:szCs w:val="22"/>
        </w:rPr>
        <w:t xml:space="preserve">predloží v ŽoP výdavky z VO, ktoré nebolo predmetom obligatórnej kontroly podľa zákona o VO, </w:t>
      </w:r>
    </w:p>
    <w:p w14:paraId="70A1ADB2" w14:textId="311CADA1" w:rsidR="006D2FBE" w:rsidRPr="006D2FBE" w:rsidRDefault="006D2FBE" w:rsidP="006D2FBE">
      <w:pPr>
        <w:pStyle w:val="Odsekzoznamu"/>
        <w:numPr>
          <w:ilvl w:val="0"/>
          <w:numId w:val="51"/>
        </w:numPr>
        <w:suppressAutoHyphens/>
        <w:autoSpaceDN w:val="0"/>
        <w:spacing w:before="120" w:line="276" w:lineRule="auto"/>
        <w:contextualSpacing w:val="0"/>
        <w:jc w:val="both"/>
        <w:rPr>
          <w:sz w:val="22"/>
          <w:szCs w:val="22"/>
        </w:rPr>
      </w:pPr>
      <w:r>
        <w:rPr>
          <w:sz w:val="22"/>
          <w:szCs w:val="22"/>
        </w:rPr>
        <w:t>predloží v ŽoP výdavky z dodatku k</w:t>
      </w:r>
      <w:r w:rsidRPr="000E6116">
        <w:rPr>
          <w:sz w:val="22"/>
          <w:szCs w:val="22"/>
        </w:rPr>
        <w:t xml:space="preserve"> existujúcej zmluve medzi Prijímateľom a</w:t>
      </w:r>
      <w:r>
        <w:rPr>
          <w:sz w:val="22"/>
          <w:szCs w:val="22"/>
        </w:rPr>
        <w:t> </w:t>
      </w:r>
      <w:r w:rsidRPr="000E6116">
        <w:rPr>
          <w:sz w:val="22"/>
          <w:szCs w:val="22"/>
        </w:rPr>
        <w:t>Dodávateľom</w:t>
      </w:r>
      <w:r>
        <w:rPr>
          <w:sz w:val="22"/>
          <w:szCs w:val="22"/>
        </w:rPr>
        <w:t xml:space="preserve"> ako výsledku VO, ktorý nebol predmetom obligatórnej kontroly podľa zákona o VO,</w:t>
      </w:r>
    </w:p>
    <w:p w14:paraId="42241DFE" w14:textId="77777777" w:rsidR="000E6116" w:rsidRPr="000E6116" w:rsidRDefault="000E6116" w:rsidP="000E6116">
      <w:pPr>
        <w:pStyle w:val="Bezriadkovania"/>
        <w:spacing w:line="276" w:lineRule="auto"/>
        <w:ind w:left="540" w:firstLine="60"/>
        <w:jc w:val="both"/>
        <w:rPr>
          <w:rFonts w:ascii="Times New Roman" w:hAnsi="Times New Roman"/>
        </w:rPr>
      </w:pPr>
    </w:p>
    <w:p w14:paraId="7E9F6672" w14:textId="707A933B" w:rsidR="000E6116" w:rsidRPr="000E6116" w:rsidRDefault="000E6116" w:rsidP="000E6116">
      <w:pPr>
        <w:pStyle w:val="Bezriadkovania"/>
        <w:spacing w:line="276" w:lineRule="auto"/>
        <w:ind w:left="540" w:firstLine="60"/>
        <w:jc w:val="both"/>
        <w:rPr>
          <w:rFonts w:ascii="Times New Roman" w:hAnsi="Times New Roman"/>
        </w:rPr>
      </w:pPr>
      <w:r w:rsidRPr="000E6116">
        <w:rPr>
          <w:rFonts w:ascii="Times New Roman" w:hAnsi="Times New Roman"/>
        </w:rPr>
        <w:t>uvedené sa</w:t>
      </w:r>
      <w:r w:rsidR="00066774">
        <w:rPr>
          <w:rFonts w:ascii="Times New Roman" w:hAnsi="Times New Roman"/>
        </w:rPr>
        <w:t xml:space="preserve"> považuje za </w:t>
      </w:r>
      <w:r w:rsidRPr="000E6116">
        <w:rPr>
          <w:rFonts w:ascii="Times New Roman" w:hAnsi="Times New Roman"/>
        </w:rPr>
        <w:t>podstatné porušenie Zmluvy o poskytnutí NFP</w:t>
      </w:r>
      <w:r w:rsidR="00A23F28">
        <w:rPr>
          <w:rFonts w:ascii="Times New Roman" w:hAnsi="Times New Roman"/>
        </w:rPr>
        <w:t>.</w:t>
      </w:r>
      <w:r w:rsidRPr="000E6116">
        <w:rPr>
          <w:rFonts w:ascii="Times New Roman" w:hAnsi="Times New Roman"/>
        </w:rPr>
        <w:t xml:space="preserve"> </w:t>
      </w:r>
    </w:p>
    <w:p w14:paraId="442A2710" w14:textId="77777777" w:rsidR="000E6116" w:rsidRPr="000E6116" w:rsidRDefault="000E6116" w:rsidP="000E6116">
      <w:pPr>
        <w:pStyle w:val="Bezriadkovania"/>
        <w:spacing w:line="276" w:lineRule="auto"/>
        <w:ind w:left="540" w:firstLine="60"/>
        <w:jc w:val="both"/>
        <w:rPr>
          <w:rFonts w:ascii="Times New Roman" w:hAnsi="Times New Roman"/>
        </w:rPr>
      </w:pPr>
    </w:p>
    <w:p w14:paraId="20297033" w14:textId="410EF951" w:rsidR="000E6116" w:rsidRPr="008E02DF" w:rsidRDefault="000E6116">
      <w:pPr>
        <w:pStyle w:val="Bezriadkovania"/>
        <w:numPr>
          <w:ilvl w:val="1"/>
          <w:numId w:val="48"/>
        </w:numPr>
        <w:suppressAutoHyphens/>
        <w:autoSpaceDN w:val="0"/>
        <w:spacing w:line="276" w:lineRule="auto"/>
        <w:jc w:val="both"/>
        <w:rPr>
          <w:rFonts w:ascii="Times New Roman" w:hAnsi="Times New Roman"/>
        </w:rPr>
      </w:pPr>
      <w:r w:rsidRPr="000E6116">
        <w:rPr>
          <w:rFonts w:ascii="Times New Roman" w:hAnsi="Times New Roman"/>
          <w:lang w:eastAsia="cs-CZ"/>
        </w:rPr>
        <w:t xml:space="preserve">Zmluvné strany sa dohodli, že vo vzťahu k VO na hlavné Aktivity </w:t>
      </w:r>
      <w:r w:rsidR="00CD5FF1">
        <w:rPr>
          <w:rFonts w:ascii="Times New Roman" w:hAnsi="Times New Roman"/>
          <w:lang w:eastAsia="cs-CZ"/>
        </w:rPr>
        <w:t>P</w:t>
      </w:r>
      <w:r w:rsidRPr="000E6116">
        <w:rPr>
          <w:rFonts w:ascii="Times New Roman" w:hAnsi="Times New Roman"/>
          <w:lang w:eastAsia="cs-CZ"/>
        </w:rPr>
        <w:t>rojektu, zadávanie zákazky na ten istý predmet, ktoré bude ukončené záverom z kontroly uvedeným</w:t>
      </w:r>
      <w:r w:rsidRPr="008E02DF">
        <w:rPr>
          <w:rFonts w:ascii="Times New Roman" w:hAnsi="Times New Roman"/>
          <w:lang w:eastAsia="cs-CZ"/>
        </w:rPr>
        <w:t xml:space="preserve"> v</w:t>
      </w:r>
      <w:r w:rsidR="008E02DF">
        <w:rPr>
          <w:rFonts w:ascii="Times New Roman" w:hAnsi="Times New Roman"/>
          <w:lang w:eastAsia="cs-CZ"/>
        </w:rPr>
        <w:t> </w:t>
      </w:r>
      <w:r w:rsidRPr="008E02DF">
        <w:rPr>
          <w:rFonts w:ascii="Times New Roman" w:hAnsi="Times New Roman"/>
          <w:lang w:eastAsia="cs-CZ"/>
        </w:rPr>
        <w:t>ods</w:t>
      </w:r>
      <w:r w:rsidR="008E02DF">
        <w:rPr>
          <w:rFonts w:ascii="Times New Roman" w:hAnsi="Times New Roman"/>
          <w:lang w:eastAsia="cs-CZ"/>
        </w:rPr>
        <w:t>.</w:t>
      </w:r>
      <w:r w:rsidRPr="008E02DF">
        <w:rPr>
          <w:rFonts w:ascii="Times New Roman" w:hAnsi="Times New Roman"/>
          <w:lang w:eastAsia="cs-CZ"/>
        </w:rPr>
        <w:t xml:space="preserve"> 7 písm</w:t>
      </w:r>
      <w:r w:rsidR="008E02DF">
        <w:rPr>
          <w:rFonts w:ascii="Times New Roman" w:hAnsi="Times New Roman"/>
          <w:lang w:eastAsia="cs-CZ"/>
        </w:rPr>
        <w:t>.</w:t>
      </w:r>
      <w:r w:rsidRPr="008E02DF">
        <w:rPr>
          <w:rFonts w:ascii="Times New Roman" w:hAnsi="Times New Roman"/>
          <w:lang w:eastAsia="cs-CZ"/>
        </w:rPr>
        <w:t xml:space="preserve"> b) tohto článku, m</w:t>
      </w:r>
      <w:r w:rsidRPr="000E6116">
        <w:rPr>
          <w:rFonts w:ascii="Times New Roman" w:hAnsi="Times New Roman"/>
          <w:lang w:eastAsia="cs-CZ"/>
        </w:rPr>
        <w:t xml:space="preserve">ôže Prijímateľ opakovať maximálne dvakrát. Pri opakovaní zadávania zákazky podľa predchádzajúcej vety môže byť predmet </w:t>
      </w:r>
      <w:r w:rsidR="00CD5FF1">
        <w:rPr>
          <w:rFonts w:ascii="Times New Roman" w:hAnsi="Times New Roman"/>
          <w:lang w:eastAsia="cs-CZ"/>
        </w:rPr>
        <w:t>zákazky</w:t>
      </w:r>
      <w:r w:rsidR="00CD5FF1" w:rsidRPr="000E6116">
        <w:rPr>
          <w:rFonts w:ascii="Times New Roman" w:hAnsi="Times New Roman"/>
          <w:lang w:eastAsia="cs-CZ"/>
        </w:rPr>
        <w:t xml:space="preserve"> </w:t>
      </w:r>
      <w:r w:rsidRPr="000E6116">
        <w:rPr>
          <w:rFonts w:ascii="Times New Roman" w:hAnsi="Times New Roman"/>
          <w:lang w:eastAsia="cs-CZ"/>
        </w:rPr>
        <w:t xml:space="preserve">zmenený len v odôvodnených prípadoch vyplývajúcich z Projektu alebo v nadväznosti na nedostatky vytknuté Poskytovateľom v čiastkovej správe z kontroly/správe z kontroly k predchádzajúcim VO. Nové VO musí byť vyhlásené do 45 dní od doručenia </w:t>
      </w:r>
      <w:r w:rsidR="00CD5FF1">
        <w:rPr>
          <w:rFonts w:ascii="Times New Roman" w:hAnsi="Times New Roman"/>
          <w:lang w:eastAsia="cs-CZ"/>
        </w:rPr>
        <w:t>čiastkovej správy/</w:t>
      </w:r>
      <w:r w:rsidRPr="000E6116">
        <w:rPr>
          <w:rFonts w:ascii="Times New Roman" w:hAnsi="Times New Roman"/>
          <w:lang w:eastAsia="cs-CZ"/>
        </w:rPr>
        <w:t xml:space="preserve">správy z kontroly od Poskytovateľa </w:t>
      </w:r>
      <w:r w:rsidRPr="008E02DF">
        <w:rPr>
          <w:rFonts w:ascii="Times New Roman" w:hAnsi="Times New Roman"/>
          <w:lang w:eastAsia="cs-CZ"/>
        </w:rPr>
        <w:t>podľa ods</w:t>
      </w:r>
      <w:r w:rsidR="008E02DF" w:rsidRPr="008E02DF">
        <w:rPr>
          <w:rFonts w:ascii="Times New Roman" w:hAnsi="Times New Roman"/>
          <w:lang w:eastAsia="cs-CZ"/>
        </w:rPr>
        <w:t>.</w:t>
      </w:r>
      <w:r w:rsidRPr="008E02DF">
        <w:rPr>
          <w:rFonts w:ascii="Times New Roman" w:hAnsi="Times New Roman"/>
          <w:lang w:eastAsia="cs-CZ"/>
        </w:rPr>
        <w:t xml:space="preserve"> 6 tohto článku,</w:t>
      </w:r>
      <w:r w:rsidRPr="000E6116">
        <w:rPr>
          <w:rFonts w:ascii="Times New Roman" w:hAnsi="Times New Roman"/>
          <w:lang w:eastAsia="cs-CZ"/>
        </w:rPr>
        <w:t xml:space="preserve"> vzťahujúcej sa k bezprostredne predchádzajúcemu VO. V prípade, že aj vo vzťahu k tretiemu VO budú závery z  kontroly Poskytovateľa podľa </w:t>
      </w:r>
      <w:r w:rsidRPr="008E02DF">
        <w:rPr>
          <w:rFonts w:ascii="Times New Roman" w:hAnsi="Times New Roman"/>
          <w:lang w:eastAsia="cs-CZ"/>
        </w:rPr>
        <w:t>ods</w:t>
      </w:r>
      <w:r w:rsidR="008E02DF" w:rsidRPr="008E02DF">
        <w:rPr>
          <w:rFonts w:ascii="Times New Roman" w:hAnsi="Times New Roman"/>
          <w:lang w:eastAsia="cs-CZ"/>
        </w:rPr>
        <w:t>.</w:t>
      </w:r>
      <w:r w:rsidRPr="008E02DF">
        <w:rPr>
          <w:rFonts w:ascii="Times New Roman" w:hAnsi="Times New Roman"/>
          <w:lang w:eastAsia="cs-CZ"/>
        </w:rPr>
        <w:t xml:space="preserve"> 7 písm</w:t>
      </w:r>
      <w:r w:rsidR="008E02DF" w:rsidRPr="008E02DF">
        <w:rPr>
          <w:rFonts w:ascii="Times New Roman" w:hAnsi="Times New Roman"/>
          <w:lang w:eastAsia="cs-CZ"/>
        </w:rPr>
        <w:t>.</w:t>
      </w:r>
      <w:r w:rsidRPr="008E02DF">
        <w:rPr>
          <w:rFonts w:ascii="Times New Roman" w:hAnsi="Times New Roman"/>
          <w:lang w:eastAsia="cs-CZ"/>
        </w:rPr>
        <w:t xml:space="preserve"> b) tohto článku, p</w:t>
      </w:r>
      <w:r w:rsidRPr="000E6116">
        <w:rPr>
          <w:rFonts w:ascii="Times New Roman" w:hAnsi="Times New Roman"/>
          <w:lang w:eastAsia="cs-CZ"/>
        </w:rPr>
        <w:t>ôjde o podstatné porušenie Zmluvy o poskytnutí NFP zo strany Prijímateľa</w:t>
      </w:r>
      <w:r w:rsidR="0034212A">
        <w:rPr>
          <w:rFonts w:ascii="Times New Roman" w:hAnsi="Times New Roman"/>
          <w:lang w:eastAsia="cs-CZ"/>
        </w:rPr>
        <w:t xml:space="preserve">. </w:t>
      </w:r>
    </w:p>
    <w:p w14:paraId="70C210C4" w14:textId="4C288F07" w:rsidR="000E6116" w:rsidRPr="000E6116" w:rsidRDefault="000E6116">
      <w:pPr>
        <w:numPr>
          <w:ilvl w:val="1"/>
          <w:numId w:val="48"/>
        </w:numPr>
        <w:suppressAutoHyphens/>
        <w:autoSpaceDN w:val="0"/>
        <w:spacing w:before="120" w:after="0"/>
        <w:jc w:val="both"/>
        <w:rPr>
          <w:rFonts w:ascii="Times New Roman" w:hAnsi="Times New Roman"/>
        </w:rPr>
      </w:pPr>
      <w:r w:rsidRPr="008E02DF">
        <w:rPr>
          <w:rFonts w:ascii="Times New Roman" w:hAnsi="Times New Roman"/>
        </w:rPr>
        <w:t>Prijímateľ sa zaväzuje</w:t>
      </w:r>
      <w:r w:rsidRPr="000E6116">
        <w:rPr>
          <w:rFonts w:ascii="Times New Roman" w:hAnsi="Times New Roman"/>
        </w:rPr>
        <w:t xml:space="preserve"> zabezpečiť v rámci záväzkového vzťahu s každým Dodávateľom povinnosť Dodávateľa strpieť výkon kontroly/auditu súvisiaceho s dodávaným tovarom, službami a stavebnými prácami do uplynutia lehôt podľ</w:t>
      </w:r>
      <w:r w:rsidRPr="00C37E6A">
        <w:rPr>
          <w:rFonts w:ascii="Times New Roman" w:hAnsi="Times New Roman"/>
        </w:rPr>
        <w:t>a čl</w:t>
      </w:r>
      <w:r w:rsidR="008E02DF" w:rsidRPr="00C37E6A">
        <w:rPr>
          <w:rFonts w:ascii="Times New Roman" w:hAnsi="Times New Roman"/>
        </w:rPr>
        <w:t>.</w:t>
      </w:r>
      <w:r w:rsidRPr="00C37E6A">
        <w:rPr>
          <w:rFonts w:ascii="Times New Roman" w:hAnsi="Times New Roman"/>
        </w:rPr>
        <w:t xml:space="preserve"> 5 ods</w:t>
      </w:r>
      <w:r w:rsidR="008E02DF" w:rsidRPr="00C37E6A">
        <w:rPr>
          <w:rFonts w:ascii="Times New Roman" w:hAnsi="Times New Roman"/>
        </w:rPr>
        <w:t>.</w:t>
      </w:r>
      <w:r w:rsidRPr="00C37E6A">
        <w:rPr>
          <w:rFonts w:ascii="Times New Roman" w:hAnsi="Times New Roman"/>
        </w:rPr>
        <w:t xml:space="preserve"> 5.2 zmluvy, a </w:t>
      </w:r>
      <w:r w:rsidRPr="000E6116">
        <w:rPr>
          <w:rFonts w:ascii="Times New Roman" w:hAnsi="Times New Roman"/>
        </w:rPr>
        <w:t xml:space="preserve">to oprávnenými osobami na výkon tejto kontroly/auditu a poskytnúť im všetku potrebnú súčinnosť. </w:t>
      </w:r>
    </w:p>
    <w:p w14:paraId="46EEB337" w14:textId="1A0E0A3E" w:rsidR="000E6116" w:rsidRPr="000E6116" w:rsidRDefault="000E6116">
      <w:pPr>
        <w:numPr>
          <w:ilvl w:val="1"/>
          <w:numId w:val="48"/>
        </w:numPr>
        <w:suppressAutoHyphens/>
        <w:autoSpaceDN w:val="0"/>
        <w:spacing w:before="120" w:after="0"/>
        <w:jc w:val="both"/>
        <w:rPr>
          <w:rFonts w:ascii="Times New Roman" w:hAnsi="Times New Roman"/>
        </w:rPr>
      </w:pPr>
      <w:r w:rsidRPr="000E6116">
        <w:rPr>
          <w:rFonts w:ascii="Times New Roman" w:hAnsi="Times New Roman"/>
        </w:rPr>
        <w:t xml:space="preserve">Prijímateľ je povinný v rámci VO zabezpečiť dodržanie pravidiel hospodárskej súťaže a zdržať sa protiprávneho konania pri výbere Dodávateľa. Prijímateľ je v procese VO povinný postupovať s odbornou starostlivosťou za účelom preverenia, či v rámci VO nedošlo k porušeniu pravidiel čestnej hospodárskej súťaže alebo inému protiprávnemu konaniu, pričom je v prípade opomenutia uvedenej povinnosti plne zodpovedný za následky spojené s identifikovaním týchto skutočností zo strany Poskytovateľa alebo iných orgánov oprávnených na výkon kontroly a auditu. </w:t>
      </w:r>
    </w:p>
    <w:p w14:paraId="4E5E1694" w14:textId="64142597" w:rsidR="000E6116" w:rsidRPr="000E6116" w:rsidRDefault="000E6116">
      <w:pPr>
        <w:pStyle w:val="Odsekzoznamu"/>
        <w:numPr>
          <w:ilvl w:val="1"/>
          <w:numId w:val="48"/>
        </w:numPr>
        <w:suppressAutoHyphens/>
        <w:autoSpaceDN w:val="0"/>
        <w:spacing w:before="120" w:line="276" w:lineRule="auto"/>
        <w:contextualSpacing w:val="0"/>
        <w:jc w:val="both"/>
        <w:rPr>
          <w:sz w:val="22"/>
          <w:szCs w:val="22"/>
        </w:rPr>
      </w:pPr>
      <w:r w:rsidRPr="000E6116">
        <w:rPr>
          <w:sz w:val="22"/>
          <w:szCs w:val="22"/>
        </w:rPr>
        <w:t xml:space="preserve">Vo veci určenia </w:t>
      </w:r>
      <w:r w:rsidR="008A4609">
        <w:rPr>
          <w:sz w:val="22"/>
          <w:szCs w:val="22"/>
        </w:rPr>
        <w:t>E</w:t>
      </w:r>
      <w:r w:rsidRPr="000E6116">
        <w:rPr>
          <w:sz w:val="22"/>
          <w:szCs w:val="22"/>
        </w:rPr>
        <w:t xml:space="preserve">x ante finančnej opravy a súčasného pripustenia kontrolovaného VO do financovania postupuje Poskytovateľ podľa </w:t>
      </w:r>
      <w:r w:rsidR="006978AA">
        <w:rPr>
          <w:sz w:val="22"/>
          <w:szCs w:val="22"/>
        </w:rPr>
        <w:t>Právnych dokumentov</w:t>
      </w:r>
      <w:r w:rsidRPr="000E6116">
        <w:rPr>
          <w:sz w:val="22"/>
          <w:szCs w:val="22"/>
        </w:rPr>
        <w:t xml:space="preserve"> a </w:t>
      </w:r>
      <w:r w:rsidRPr="00C37E6A">
        <w:rPr>
          <w:sz w:val="22"/>
          <w:szCs w:val="22"/>
        </w:rPr>
        <w:t xml:space="preserve">Prílohy č. 4 k Zmluve o poskytnutí NFP. </w:t>
      </w:r>
      <w:r w:rsidRPr="000E6116">
        <w:rPr>
          <w:sz w:val="22"/>
          <w:szCs w:val="22"/>
        </w:rPr>
        <w:t xml:space="preserve">Výdavky vzniknuté z takéhoto VO môžu byť pripustené do financovania len za podmienky zníženia </w:t>
      </w:r>
      <w:r w:rsidR="002F33B1">
        <w:rPr>
          <w:sz w:val="22"/>
          <w:szCs w:val="22"/>
        </w:rPr>
        <w:t>O</w:t>
      </w:r>
      <w:r w:rsidRPr="000E6116">
        <w:rPr>
          <w:sz w:val="22"/>
          <w:szCs w:val="22"/>
        </w:rPr>
        <w:t xml:space="preserve">právnených výdavkov vo výške určenej </w:t>
      </w:r>
      <w:r w:rsidR="006978AA">
        <w:rPr>
          <w:sz w:val="22"/>
          <w:szCs w:val="22"/>
        </w:rPr>
        <w:t>E</w:t>
      </w:r>
      <w:r w:rsidRPr="000E6116">
        <w:rPr>
          <w:sz w:val="22"/>
          <w:szCs w:val="22"/>
        </w:rPr>
        <w:t xml:space="preserve">x ante finančnej opravy. V prípade uzatvoreného dodatku k existujúcej zmluve medzi Prijímateľom a </w:t>
      </w:r>
      <w:r w:rsidRPr="000E6116">
        <w:rPr>
          <w:sz w:val="22"/>
          <w:szCs w:val="22"/>
        </w:rPr>
        <w:lastRenderedPageBreak/>
        <w:t>Dodávateľom sa ustanovenie týkajúce sa pripustenia súvisiacich výdavkov do financovania a </w:t>
      </w:r>
      <w:r w:rsidR="006978AA">
        <w:rPr>
          <w:sz w:val="22"/>
          <w:szCs w:val="22"/>
        </w:rPr>
        <w:t>E</w:t>
      </w:r>
      <w:r w:rsidRPr="000E6116">
        <w:rPr>
          <w:sz w:val="22"/>
          <w:szCs w:val="22"/>
        </w:rPr>
        <w:t xml:space="preserve">x ante finančnej opravy uvedené v tomto odseku použijú primerane. </w:t>
      </w:r>
    </w:p>
    <w:p w14:paraId="083999CE" w14:textId="4BC84B61" w:rsidR="000E6116" w:rsidRDefault="000E6116">
      <w:pPr>
        <w:numPr>
          <w:ilvl w:val="1"/>
          <w:numId w:val="48"/>
        </w:numPr>
        <w:suppressAutoHyphens/>
        <w:autoSpaceDN w:val="0"/>
        <w:spacing w:before="120" w:after="0"/>
        <w:jc w:val="both"/>
        <w:rPr>
          <w:rFonts w:ascii="Times New Roman" w:hAnsi="Times New Roman"/>
        </w:rPr>
      </w:pPr>
      <w:r w:rsidRPr="000E6116">
        <w:rPr>
          <w:rFonts w:ascii="Times New Roman" w:hAnsi="Times New Roman"/>
        </w:rPr>
        <w:t xml:space="preserve">Zoznam porušení pravidiel a postupov VO, spolu s určením percentuálnej </w:t>
      </w:r>
      <w:r w:rsidR="006A0562">
        <w:rPr>
          <w:rFonts w:ascii="Times New Roman" w:hAnsi="Times New Roman"/>
        </w:rPr>
        <w:t xml:space="preserve"> sadzby </w:t>
      </w:r>
      <w:r w:rsidRPr="000E6116">
        <w:rPr>
          <w:rFonts w:ascii="Times New Roman" w:hAnsi="Times New Roman"/>
        </w:rPr>
        <w:t>finančnej opravy prislúchajúcej konkrétnemu porušeniu, podľa ktorého postupuje Poskytovateľ pri určení finančnej opravy a </w:t>
      </w:r>
      <w:r w:rsidR="003879BE">
        <w:rPr>
          <w:rFonts w:ascii="Times New Roman" w:hAnsi="Times New Roman"/>
        </w:rPr>
        <w:t>E</w:t>
      </w:r>
      <w:r w:rsidRPr="000E6116">
        <w:rPr>
          <w:rFonts w:ascii="Times New Roman" w:hAnsi="Times New Roman"/>
        </w:rPr>
        <w:t>x ante finančnej opravy</w:t>
      </w:r>
      <w:r w:rsidRPr="00376A0D">
        <w:rPr>
          <w:rFonts w:ascii="Times New Roman" w:hAnsi="Times New Roman"/>
        </w:rPr>
        <w:t xml:space="preserve">, </w:t>
      </w:r>
      <w:r w:rsidR="00376A0D">
        <w:rPr>
          <w:rFonts w:ascii="Times New Roman" w:hAnsi="Times New Roman"/>
        </w:rPr>
        <w:t xml:space="preserve">tvorí Prílohu č. 4 Zmluvy o poskytnutí NFP. </w:t>
      </w:r>
    </w:p>
    <w:p w14:paraId="756E4607" w14:textId="5E009F14" w:rsidR="00641F11" w:rsidRDefault="00B23A6F" w:rsidP="00641F11">
      <w:pPr>
        <w:numPr>
          <w:ilvl w:val="1"/>
          <w:numId w:val="48"/>
        </w:numPr>
        <w:spacing w:before="120" w:after="0" w:line="240" w:lineRule="auto"/>
        <w:jc w:val="both"/>
        <w:rPr>
          <w:rFonts w:ascii="Times New Roman" w:hAnsi="Times New Roman"/>
        </w:rPr>
      </w:pPr>
      <w:bookmarkStart w:id="6" w:name="_Hlk118104910"/>
      <w:r w:rsidRPr="00B23A6F">
        <w:rPr>
          <w:rFonts w:ascii="Times New Roman" w:hAnsi="Times New Roman"/>
        </w:rPr>
        <w:t xml:space="preserve">Zmluvné strany sa osobitne dohodli, že v prípade, ak akýkoľvek kontrolný </w:t>
      </w:r>
      <w:r w:rsidR="0059270A">
        <w:rPr>
          <w:rFonts w:ascii="Times New Roman" w:hAnsi="Times New Roman"/>
        </w:rPr>
        <w:t xml:space="preserve">alebo auditný </w:t>
      </w:r>
      <w:r w:rsidRPr="00B23A6F">
        <w:rPr>
          <w:rFonts w:ascii="Times New Roman" w:hAnsi="Times New Roman"/>
        </w:rPr>
        <w:t>orgán SR a/alebo EÚ identifikuje Nezrovnalosť vyplývajúcu z</w:t>
      </w:r>
      <w:r>
        <w:rPr>
          <w:rFonts w:ascii="Times New Roman" w:hAnsi="Times New Roman"/>
        </w:rPr>
        <w:t xml:space="preserve"> Verejného </w:t>
      </w:r>
      <w:r w:rsidRPr="00B23A6F">
        <w:rPr>
          <w:rFonts w:ascii="Times New Roman" w:hAnsi="Times New Roman"/>
        </w:rPr>
        <w:t>obstarávania, ktoré Prijímateľ ukončil podpisom zmluvy s úspešným uchádzačom, v dôsledku ktorej vznikne povinnosť vrátiť NFP alebo jeho časť, Prijímateľ sa zaväzuje takto vyčíslen</w:t>
      </w:r>
      <w:r w:rsidR="0059270A">
        <w:rPr>
          <w:rFonts w:ascii="Times New Roman" w:hAnsi="Times New Roman"/>
        </w:rPr>
        <w:t>ý</w:t>
      </w:r>
      <w:r w:rsidRPr="00B23A6F">
        <w:rPr>
          <w:rFonts w:ascii="Times New Roman" w:hAnsi="Times New Roman"/>
        </w:rPr>
        <w:t xml:space="preserve"> NFP alebo jeho časť vrátiť spôsobom a v lehotách stanovených Poskytovateľom, ak nie je možné aplikovať postup podľa §41 zákona o</w:t>
      </w:r>
      <w:r>
        <w:rPr>
          <w:rFonts w:ascii="Times New Roman" w:hAnsi="Times New Roman"/>
        </w:rPr>
        <w:t> </w:t>
      </w:r>
      <w:r w:rsidRPr="00B23A6F">
        <w:rPr>
          <w:rFonts w:ascii="Times New Roman" w:hAnsi="Times New Roman"/>
        </w:rPr>
        <w:t>príspevk</w:t>
      </w:r>
      <w:r>
        <w:rPr>
          <w:rFonts w:ascii="Times New Roman" w:hAnsi="Times New Roman"/>
        </w:rPr>
        <w:t>och z fondov EÚ</w:t>
      </w:r>
      <w:r w:rsidRPr="00B23A6F">
        <w:rPr>
          <w:rFonts w:ascii="Times New Roman" w:hAnsi="Times New Roman"/>
        </w:rPr>
        <w:t>.</w:t>
      </w:r>
      <w:bookmarkEnd w:id="6"/>
    </w:p>
    <w:p w14:paraId="24CE3BFE" w14:textId="1EE940F9" w:rsidR="000E6116" w:rsidRPr="00641F11" w:rsidRDefault="000E6116" w:rsidP="00A25B99">
      <w:pPr>
        <w:numPr>
          <w:ilvl w:val="1"/>
          <w:numId w:val="48"/>
        </w:numPr>
        <w:spacing w:before="120" w:line="240" w:lineRule="auto"/>
        <w:jc w:val="both"/>
        <w:rPr>
          <w:rFonts w:ascii="Times New Roman" w:hAnsi="Times New Roman"/>
        </w:rPr>
      </w:pPr>
      <w:r w:rsidRPr="00641F11">
        <w:rPr>
          <w:rFonts w:ascii="Times New Roman" w:hAnsi="Times New Roman"/>
        </w:rPr>
        <w:t xml:space="preserve">Na postupy zadávania zákaziek uskutočnené pre </w:t>
      </w:r>
      <w:r w:rsidR="008D0619" w:rsidRPr="00641F11">
        <w:rPr>
          <w:rFonts w:ascii="Times New Roman" w:hAnsi="Times New Roman"/>
        </w:rPr>
        <w:t xml:space="preserve">Výdavky </w:t>
      </w:r>
      <w:r w:rsidRPr="00641F11">
        <w:rPr>
          <w:rFonts w:ascii="Times New Roman" w:hAnsi="Times New Roman"/>
        </w:rPr>
        <w:t>vykazované zjednodušeným spôsobom vykazovania sa ustanovenia tohto článku nevzťahujú.</w:t>
      </w:r>
    </w:p>
    <w:bookmarkEnd w:id="5"/>
    <w:p w14:paraId="251DB90F" w14:textId="6F4B972D" w:rsidR="00AF36B6" w:rsidRDefault="00107570" w:rsidP="00067A06">
      <w:pPr>
        <w:pStyle w:val="Nadpis3"/>
      </w:pPr>
      <w:r w:rsidRPr="00307126">
        <w:t xml:space="preserve">Článok 4 </w:t>
      </w:r>
      <w:r w:rsidR="005C2512">
        <w:tab/>
      </w:r>
      <w:r w:rsidR="009F0476" w:rsidRPr="00307126">
        <w:t>POVINNOSTI SPOJENÉ S MONITOROVANÍM PROJEKTU A POSKYTOVANÍM INFORMÁCIÍ</w:t>
      </w:r>
      <w:r w:rsidR="009F0476" w:rsidRPr="00307126" w:rsidDel="009F0476">
        <w:t xml:space="preserve"> </w:t>
      </w:r>
    </w:p>
    <w:p w14:paraId="00513BB6" w14:textId="436D0644" w:rsidR="00B7129C" w:rsidRPr="00307126" w:rsidRDefault="00B7129C" w:rsidP="00A43409">
      <w:pPr>
        <w:numPr>
          <w:ilvl w:val="1"/>
          <w:numId w:val="20"/>
        </w:numPr>
        <w:tabs>
          <w:tab w:val="clear" w:pos="540"/>
          <w:tab w:val="num" w:pos="3828"/>
        </w:tabs>
        <w:spacing w:before="240" w:line="264" w:lineRule="auto"/>
        <w:ind w:left="567" w:hanging="567"/>
        <w:jc w:val="both"/>
        <w:rPr>
          <w:rFonts w:ascii="Times New Roman" w:hAnsi="Times New Roman"/>
        </w:rPr>
      </w:pPr>
      <w:r w:rsidRPr="00307126">
        <w:rPr>
          <w:rFonts w:ascii="Times New Roman" w:hAnsi="Times New Roman"/>
        </w:rPr>
        <w:t xml:space="preserve">Prijímateľ je povinný počas </w:t>
      </w:r>
      <w:r w:rsidR="006733BB">
        <w:rPr>
          <w:rFonts w:ascii="Times New Roman" w:hAnsi="Times New Roman"/>
        </w:rPr>
        <w:t>trvania</w:t>
      </w:r>
      <w:r w:rsidRPr="00307126">
        <w:rPr>
          <w:rFonts w:ascii="Times New Roman" w:hAnsi="Times New Roman"/>
        </w:rPr>
        <w:t xml:space="preserve"> Zmluvy o poskytnutí NFP pravidelne predkladať Poskytovateľovi monitorovacie správy Projektu vo formáte určenom Poskytovateľom, a to:</w:t>
      </w:r>
    </w:p>
    <w:p w14:paraId="29FDEF26" w14:textId="78665FF6" w:rsidR="00B7129C" w:rsidRPr="00307126" w:rsidRDefault="00922FE8" w:rsidP="00A43409">
      <w:pPr>
        <w:numPr>
          <w:ilvl w:val="0"/>
          <w:numId w:val="21"/>
        </w:numPr>
        <w:tabs>
          <w:tab w:val="clear" w:pos="900"/>
          <w:tab w:val="num" w:pos="360"/>
          <w:tab w:val="num" w:pos="1560"/>
        </w:tabs>
        <w:spacing w:after="120" w:line="264" w:lineRule="auto"/>
        <w:ind w:left="851" w:hanging="284"/>
        <w:jc w:val="both"/>
        <w:rPr>
          <w:rFonts w:ascii="Times New Roman" w:hAnsi="Times New Roman"/>
        </w:rPr>
      </w:pPr>
      <w:r>
        <w:rPr>
          <w:rFonts w:ascii="Times New Roman" w:hAnsi="Times New Roman"/>
        </w:rPr>
        <w:t>m</w:t>
      </w:r>
      <w:r w:rsidR="00B7129C" w:rsidRPr="00307126">
        <w:rPr>
          <w:rFonts w:ascii="Times New Roman" w:hAnsi="Times New Roman"/>
        </w:rPr>
        <w:t xml:space="preserve">onitorovaciu správu Projektu počas Realizácie aktivít Projektu (s príznakom ,,výročná“) a  monitorovaciu </w:t>
      </w:r>
      <w:r w:rsidR="00D50885">
        <w:rPr>
          <w:rFonts w:ascii="Times New Roman" w:hAnsi="Times New Roman"/>
        </w:rPr>
        <w:t xml:space="preserve"> </w:t>
      </w:r>
      <w:r w:rsidR="00B7129C" w:rsidRPr="00307126">
        <w:rPr>
          <w:rFonts w:ascii="Times New Roman" w:hAnsi="Times New Roman"/>
        </w:rPr>
        <w:t xml:space="preserve">správu Projektu pri </w:t>
      </w:r>
      <w:r w:rsidR="00AF36B6" w:rsidRPr="00307126">
        <w:rPr>
          <w:rFonts w:ascii="Times New Roman" w:hAnsi="Times New Roman"/>
        </w:rPr>
        <w:t xml:space="preserve">Ukončení realizácie </w:t>
      </w:r>
      <w:r w:rsidR="00B7129C" w:rsidRPr="00307126">
        <w:rPr>
          <w:rFonts w:ascii="Times New Roman" w:hAnsi="Times New Roman"/>
        </w:rPr>
        <w:t>aktivít Projektu (s príznakom ,,záverečná“),</w:t>
      </w:r>
    </w:p>
    <w:p w14:paraId="0DCC42C6" w14:textId="0A7C65AB" w:rsidR="00B7129C" w:rsidRPr="00307126" w:rsidRDefault="00922FE8" w:rsidP="00A43409">
      <w:pPr>
        <w:numPr>
          <w:ilvl w:val="0"/>
          <w:numId w:val="21"/>
        </w:numPr>
        <w:tabs>
          <w:tab w:val="clear" w:pos="900"/>
          <w:tab w:val="num" w:pos="1560"/>
        </w:tabs>
        <w:spacing w:after="120" w:line="264" w:lineRule="auto"/>
        <w:ind w:left="851" w:hanging="284"/>
        <w:jc w:val="both"/>
        <w:rPr>
          <w:rFonts w:ascii="Times New Roman" w:hAnsi="Times New Roman"/>
        </w:rPr>
      </w:pPr>
      <w:r>
        <w:rPr>
          <w:rFonts w:ascii="Times New Roman" w:hAnsi="Times New Roman"/>
        </w:rPr>
        <w:t>n</w:t>
      </w:r>
      <w:r w:rsidR="00B7129C" w:rsidRPr="00307126">
        <w:rPr>
          <w:rFonts w:ascii="Times New Roman" w:hAnsi="Times New Roman"/>
        </w:rPr>
        <w:t xml:space="preserve">áslednú monitorovaciu správu Projektu po </w:t>
      </w:r>
      <w:r w:rsidR="00DF0B09" w:rsidRPr="00307126">
        <w:rPr>
          <w:rFonts w:ascii="Times New Roman" w:hAnsi="Times New Roman"/>
        </w:rPr>
        <w:t>Finančnom u</w:t>
      </w:r>
      <w:r w:rsidR="00AF36B6" w:rsidRPr="00307126">
        <w:rPr>
          <w:rFonts w:ascii="Times New Roman" w:hAnsi="Times New Roman"/>
        </w:rPr>
        <w:t xml:space="preserve">končení </w:t>
      </w:r>
      <w:r w:rsidR="00B7129C" w:rsidRPr="00307126">
        <w:rPr>
          <w:rFonts w:ascii="Times New Roman" w:hAnsi="Times New Roman"/>
        </w:rPr>
        <w:t xml:space="preserve">Projektu </w:t>
      </w:r>
      <w:r w:rsidR="00924E42" w:rsidRPr="00307126">
        <w:rPr>
          <w:rFonts w:ascii="Times New Roman" w:hAnsi="Times New Roman"/>
        </w:rPr>
        <w:t>počas Obdobia</w:t>
      </w:r>
      <w:r w:rsidR="00B7129C" w:rsidRPr="00307126">
        <w:rPr>
          <w:rFonts w:ascii="Times New Roman" w:hAnsi="Times New Roman"/>
        </w:rPr>
        <w:t xml:space="preserve"> </w:t>
      </w:r>
      <w:r w:rsidR="00924E42" w:rsidRPr="00307126">
        <w:rPr>
          <w:rFonts w:ascii="Times New Roman" w:hAnsi="Times New Roman"/>
        </w:rPr>
        <w:t xml:space="preserve">Udržateľnosti </w:t>
      </w:r>
      <w:r w:rsidR="00B7129C" w:rsidRPr="00307126">
        <w:rPr>
          <w:rFonts w:ascii="Times New Roman" w:hAnsi="Times New Roman"/>
        </w:rPr>
        <w:t>Projektu</w:t>
      </w:r>
      <w:r w:rsidR="00E764D2" w:rsidRPr="00307126">
        <w:rPr>
          <w:rFonts w:ascii="Times New Roman" w:hAnsi="Times New Roman"/>
        </w:rPr>
        <w:t>, prípadne ak to určí Poskytovateľ</w:t>
      </w:r>
      <w:r w:rsidR="00B7129C" w:rsidRPr="00307126">
        <w:rPr>
          <w:rFonts w:ascii="Times New Roman" w:hAnsi="Times New Roman"/>
        </w:rPr>
        <w:t>.</w:t>
      </w:r>
    </w:p>
    <w:p w14:paraId="0A4F4DDD" w14:textId="77777777" w:rsidR="000871FA" w:rsidRDefault="00B7129C" w:rsidP="00A43409">
      <w:pPr>
        <w:numPr>
          <w:ilvl w:val="1"/>
          <w:numId w:val="20"/>
        </w:numPr>
        <w:tabs>
          <w:tab w:val="clear" w:pos="540"/>
        </w:tabs>
        <w:spacing w:line="264" w:lineRule="auto"/>
        <w:ind w:left="567" w:hanging="567"/>
        <w:jc w:val="both"/>
        <w:rPr>
          <w:rFonts w:ascii="Times New Roman" w:hAnsi="Times New Roman"/>
        </w:rPr>
      </w:pPr>
      <w:r w:rsidRPr="00307126">
        <w:rPr>
          <w:rFonts w:ascii="Times New Roman" w:hAnsi="Times New Roman"/>
        </w:rPr>
        <w:t xml:space="preserve">Prijímateľ je povinný počas Realizácie aktivít projektu predložiť Poskytovateľovi monitorovaciu správu Projektu ( s príznakom ,,výročná“) za obdobie kalendárneho roka </w:t>
      </w:r>
      <w:r w:rsidR="00B40A59" w:rsidRPr="00307126">
        <w:rPr>
          <w:rFonts w:ascii="Times New Roman" w:hAnsi="Times New Roman"/>
        </w:rPr>
        <w:t>od 1.1. roku n do 31.12. roku n</w:t>
      </w:r>
      <w:r w:rsidRPr="00307126">
        <w:rPr>
          <w:rFonts w:ascii="Times New Roman" w:hAnsi="Times New Roman"/>
        </w:rPr>
        <w:t xml:space="preserve">, najneskôr do </w:t>
      </w:r>
      <w:r w:rsidR="00111BF5" w:rsidRPr="00307126">
        <w:rPr>
          <w:rFonts w:ascii="Times New Roman" w:hAnsi="Times New Roman"/>
        </w:rPr>
        <w:t xml:space="preserve">31. </w:t>
      </w:r>
      <w:r w:rsidRPr="00307126">
        <w:rPr>
          <w:rFonts w:ascii="Times New Roman" w:hAnsi="Times New Roman"/>
        </w:rPr>
        <w:t>januára roku n+1</w:t>
      </w:r>
      <w:r w:rsidR="00AF36B6" w:rsidRPr="00307126">
        <w:rPr>
          <w:rFonts w:ascii="Times New Roman" w:hAnsi="Times New Roman"/>
        </w:rPr>
        <w:t>.</w:t>
      </w:r>
      <w:r w:rsidRPr="00307126">
        <w:rPr>
          <w:rFonts w:ascii="Times New Roman" w:hAnsi="Times New Roman"/>
        </w:rPr>
        <w:t xml:space="preserve"> Prvým rokom, ktorý je rozhodujúci pre podanie monitorovacej správy Projektu (s príznakom ,,výročná“)</w:t>
      </w:r>
      <w:r w:rsidR="00AF36B6" w:rsidRPr="00307126">
        <w:rPr>
          <w:rFonts w:ascii="Times New Roman" w:hAnsi="Times New Roman"/>
        </w:rPr>
        <w:t>,</w:t>
      </w:r>
      <w:r w:rsidRPr="00307126">
        <w:rPr>
          <w:rFonts w:ascii="Times New Roman" w:hAnsi="Times New Roman"/>
        </w:rPr>
        <w:t xml:space="preserve"> je nasledujúci rok po roku, v ktorom nadobudla účinnosť Zmluva o poskytnutí NFP; ak Zmluva o poskytnutí NFP nadobudne účinnosť neskôr ako 1.1. roku n, prvá monitorovacia správa Projektu (s príznakom ,,výročná“) obsahuje údaje za obdobie od nadobudnutia účinnosti Zmluvy o poskytnutí NFP</w:t>
      </w:r>
      <w:r w:rsidR="000E6614" w:rsidRPr="00307126">
        <w:rPr>
          <w:rFonts w:ascii="Times New Roman" w:hAnsi="Times New Roman"/>
        </w:rPr>
        <w:t xml:space="preserve"> alebo, ak k Začatiu realizácie hlavných aktivít Projektu došlo pred nadobudnutím účinnosti Zmluvy o poskytnutí NFP, od Začatia realizácie hlavných aktivít Projektu, </w:t>
      </w:r>
      <w:r w:rsidRPr="00307126">
        <w:rPr>
          <w:rFonts w:ascii="Times New Roman" w:hAnsi="Times New Roman"/>
        </w:rPr>
        <w:t xml:space="preserve">do 31.12. roku n. </w:t>
      </w:r>
    </w:p>
    <w:p w14:paraId="24F3CE1A" w14:textId="6D5ACA7F" w:rsidR="00B7129C" w:rsidRPr="00307126" w:rsidRDefault="009C012E" w:rsidP="00A43409">
      <w:pPr>
        <w:numPr>
          <w:ilvl w:val="1"/>
          <w:numId w:val="20"/>
        </w:numPr>
        <w:tabs>
          <w:tab w:val="clear" w:pos="540"/>
        </w:tabs>
        <w:spacing w:line="264" w:lineRule="auto"/>
        <w:ind w:left="567" w:hanging="567"/>
        <w:jc w:val="both"/>
        <w:rPr>
          <w:rFonts w:ascii="Times New Roman" w:hAnsi="Times New Roman"/>
        </w:rPr>
      </w:pPr>
      <w:r w:rsidRPr="009C012E">
        <w:rPr>
          <w:rFonts w:ascii="Times New Roman" w:hAnsi="Times New Roman"/>
        </w:rPr>
        <w:t xml:space="preserve">Prijímateľ je povinný predložiť za monitorované obdobie, ktoré sa týka roku, v ktorom bola ukončená Realizácia aktivít Projektu, iba monitorovaciu správu s príznakom </w:t>
      </w:r>
      <w:r w:rsidR="003B5125">
        <w:rPr>
          <w:rFonts w:ascii="Times New Roman" w:hAnsi="Times New Roman"/>
        </w:rPr>
        <w:t>„</w:t>
      </w:r>
      <w:r w:rsidRPr="009C012E">
        <w:rPr>
          <w:rFonts w:ascii="Times New Roman" w:hAnsi="Times New Roman"/>
        </w:rPr>
        <w:t>záverečná</w:t>
      </w:r>
      <w:r w:rsidR="003B5125">
        <w:rPr>
          <w:rFonts w:ascii="Times New Roman" w:hAnsi="Times New Roman"/>
        </w:rPr>
        <w:t>“</w:t>
      </w:r>
      <w:r w:rsidR="003B5125" w:rsidRPr="009C012E">
        <w:rPr>
          <w:rFonts w:ascii="Times New Roman" w:hAnsi="Times New Roman"/>
        </w:rPr>
        <w:t xml:space="preserve">, </w:t>
      </w:r>
      <w:r w:rsidR="005E1F90">
        <w:rPr>
          <w:rFonts w:ascii="Times New Roman" w:hAnsi="Times New Roman"/>
        </w:rPr>
        <w:t>t. j.</w:t>
      </w:r>
      <w:r w:rsidRPr="009C012E">
        <w:rPr>
          <w:rFonts w:ascii="Times New Roman" w:hAnsi="Times New Roman"/>
        </w:rPr>
        <w:t xml:space="preserve"> monitorovaciu správu s príznakom </w:t>
      </w:r>
      <w:r w:rsidR="003B5125">
        <w:rPr>
          <w:rFonts w:ascii="Times New Roman" w:hAnsi="Times New Roman"/>
        </w:rPr>
        <w:t>„</w:t>
      </w:r>
      <w:r w:rsidRPr="009C012E">
        <w:rPr>
          <w:rFonts w:ascii="Times New Roman" w:hAnsi="Times New Roman"/>
        </w:rPr>
        <w:t>výročná</w:t>
      </w:r>
      <w:r w:rsidR="003B5125">
        <w:rPr>
          <w:rFonts w:ascii="Times New Roman" w:hAnsi="Times New Roman"/>
        </w:rPr>
        <w:t>“</w:t>
      </w:r>
      <w:r w:rsidR="003B5125" w:rsidRPr="009C012E">
        <w:rPr>
          <w:rFonts w:ascii="Times New Roman" w:hAnsi="Times New Roman"/>
        </w:rPr>
        <w:t xml:space="preserve"> </w:t>
      </w:r>
      <w:r w:rsidRPr="009C012E">
        <w:rPr>
          <w:rFonts w:ascii="Times New Roman" w:hAnsi="Times New Roman"/>
        </w:rPr>
        <w:t>Prijímateľ už nepredkladá.</w:t>
      </w:r>
    </w:p>
    <w:p w14:paraId="38367178" w14:textId="1FC67504" w:rsidR="0007666D" w:rsidRPr="00307126" w:rsidRDefault="00B7129C" w:rsidP="00A43409">
      <w:pPr>
        <w:numPr>
          <w:ilvl w:val="1"/>
          <w:numId w:val="20"/>
        </w:numPr>
        <w:tabs>
          <w:tab w:val="clear" w:pos="540"/>
        </w:tabs>
        <w:spacing w:line="264" w:lineRule="auto"/>
        <w:ind w:left="567" w:hanging="567"/>
        <w:jc w:val="both"/>
        <w:rPr>
          <w:rFonts w:ascii="Times New Roman" w:hAnsi="Times New Roman"/>
        </w:rPr>
      </w:pPr>
      <w:r w:rsidRPr="00307126">
        <w:rPr>
          <w:rFonts w:ascii="Times New Roman" w:hAnsi="Times New Roman"/>
        </w:rPr>
        <w:t xml:space="preserve">Prijímateľ je povinný do </w:t>
      </w:r>
      <w:r w:rsidR="00111BF5" w:rsidRPr="00307126">
        <w:rPr>
          <w:rFonts w:ascii="Times New Roman" w:hAnsi="Times New Roman"/>
        </w:rPr>
        <w:t xml:space="preserve">30 </w:t>
      </w:r>
      <w:r w:rsidRPr="00307126">
        <w:rPr>
          <w:rFonts w:ascii="Times New Roman" w:hAnsi="Times New Roman"/>
        </w:rPr>
        <w:t xml:space="preserve">dní od </w:t>
      </w:r>
      <w:r w:rsidR="000E6614" w:rsidRPr="00307126">
        <w:rPr>
          <w:rFonts w:ascii="Times New Roman" w:hAnsi="Times New Roman"/>
        </w:rPr>
        <w:t xml:space="preserve">ukončenia Realizácie </w:t>
      </w:r>
      <w:r w:rsidRPr="00307126">
        <w:rPr>
          <w:rFonts w:ascii="Times New Roman" w:hAnsi="Times New Roman"/>
        </w:rPr>
        <w:t>aktivít Projektu</w:t>
      </w:r>
      <w:r w:rsidR="00785318">
        <w:rPr>
          <w:rFonts w:ascii="Times New Roman" w:hAnsi="Times New Roman"/>
        </w:rPr>
        <w:t>, najneskôr však spolu so Žiadosťou o platbu s príznakom „záverečná“,</w:t>
      </w:r>
      <w:r w:rsidRPr="00307126">
        <w:rPr>
          <w:rFonts w:ascii="Times New Roman" w:hAnsi="Times New Roman"/>
        </w:rPr>
        <w:t xml:space="preserve"> predložiť Poskytovateľovi monitorovaciu správu Projektu (s príznakom ,,záverečná“). </w:t>
      </w:r>
      <w:r w:rsidR="00FA6E6C">
        <w:rPr>
          <w:rFonts w:ascii="Times New Roman" w:hAnsi="Times New Roman"/>
        </w:rPr>
        <w:t xml:space="preserve">Poskytovateľ je oprávnený umožniť predloženie monitorovacej správy projektu (s príznakom „záverečná“) aj v inom termíne, najneskôr však spolu s podaním Žiadosti o platbu (s príznakom „záverečná“). </w:t>
      </w:r>
      <w:r w:rsidR="00B40A59" w:rsidRPr="00307126">
        <w:rPr>
          <w:rFonts w:ascii="Times New Roman" w:hAnsi="Times New Roman"/>
        </w:rPr>
        <w:t xml:space="preserve">Monitorované obdobie monitorovacej správy Projektu (s príznakom „záverečná“) je obdobie od účinnosti Zmluvy o poskytnutí NFP </w:t>
      </w:r>
      <w:r w:rsidR="000E6614" w:rsidRPr="00307126">
        <w:rPr>
          <w:rFonts w:ascii="Times New Roman" w:hAnsi="Times New Roman"/>
        </w:rPr>
        <w:t xml:space="preserve">alebo, ak k Začatiu realizácie hlavných </w:t>
      </w:r>
      <w:r w:rsidR="000E6614" w:rsidRPr="00307126">
        <w:rPr>
          <w:rFonts w:ascii="Times New Roman" w:hAnsi="Times New Roman"/>
        </w:rPr>
        <w:lastRenderedPageBreak/>
        <w:t xml:space="preserve">aktivít Projektu došlo pred nadobudnutím účinnosti Zmluvy o poskytnutí NFP, od Začatia realizácie hlavných aktivít Projektu, </w:t>
      </w:r>
      <w:r w:rsidR="00B40A59" w:rsidRPr="00307126">
        <w:rPr>
          <w:rFonts w:ascii="Times New Roman" w:hAnsi="Times New Roman"/>
        </w:rPr>
        <w:t xml:space="preserve">do </w:t>
      </w:r>
      <w:r w:rsidR="003D3FE7" w:rsidRPr="00307126">
        <w:rPr>
          <w:rFonts w:ascii="Times New Roman" w:hAnsi="Times New Roman"/>
        </w:rPr>
        <w:t xml:space="preserve">Ukončenia </w:t>
      </w:r>
      <w:r w:rsidR="00B40A59" w:rsidRPr="00307126">
        <w:rPr>
          <w:rFonts w:ascii="Times New Roman" w:hAnsi="Times New Roman"/>
        </w:rPr>
        <w:t xml:space="preserve">realizácie </w:t>
      </w:r>
      <w:r w:rsidR="001119EF">
        <w:rPr>
          <w:rFonts w:ascii="Times New Roman" w:hAnsi="Times New Roman"/>
        </w:rPr>
        <w:t xml:space="preserve">hlavných </w:t>
      </w:r>
      <w:r w:rsidR="00B40A59" w:rsidRPr="00307126">
        <w:rPr>
          <w:rFonts w:ascii="Times New Roman" w:hAnsi="Times New Roman"/>
        </w:rPr>
        <w:t>aktivít projektu.</w:t>
      </w:r>
      <w:r w:rsidR="006E7D37" w:rsidRPr="00307126">
        <w:rPr>
          <w:rFonts w:ascii="Times New Roman" w:hAnsi="Times New Roman"/>
        </w:rPr>
        <w:t xml:space="preserve"> </w:t>
      </w:r>
      <w:r w:rsidR="00785318">
        <w:rPr>
          <w:rFonts w:ascii="Times New Roman" w:hAnsi="Times New Roman"/>
        </w:rPr>
        <w:t>A</w:t>
      </w:r>
      <w:r w:rsidR="006E7D37" w:rsidRPr="00307126">
        <w:rPr>
          <w:rFonts w:ascii="Times New Roman" w:hAnsi="Times New Roman"/>
        </w:rPr>
        <w:t>k k Začatiu realizácie hlavných aktivít Projektu ako aj k ukončeniu Realizácie aktivít Projektu došlo pred účinnosťou Zmluvy o poskytnutí NFP, Prijímateľ je povinný predložiť Poskytovateľovi monitorovaciu správu Projektu (s príznakom „záverečná“) za toto obdobie do 30 dní od nadobudnutia účinnosti Zmluvy o poskytnutí NFP</w:t>
      </w:r>
      <w:r w:rsidR="00FA6E6C">
        <w:rPr>
          <w:rFonts w:ascii="Times New Roman" w:hAnsi="Times New Roman"/>
        </w:rPr>
        <w:t xml:space="preserve"> alebo v inom termíne, ktorý vyplýva z </w:t>
      </w:r>
      <w:r w:rsidR="00785318">
        <w:rPr>
          <w:rFonts w:ascii="Times New Roman" w:hAnsi="Times New Roman"/>
        </w:rPr>
        <w:t>Právneho dokumentu</w:t>
      </w:r>
      <w:r w:rsidR="006E7D37" w:rsidRPr="00307126">
        <w:rPr>
          <w:rFonts w:ascii="Times New Roman" w:hAnsi="Times New Roman"/>
        </w:rPr>
        <w:t xml:space="preserve">. </w:t>
      </w:r>
    </w:p>
    <w:p w14:paraId="1BABE103" w14:textId="4F17543C" w:rsidR="009F6941" w:rsidRPr="00773D77" w:rsidRDefault="00B7129C" w:rsidP="00A43409">
      <w:pPr>
        <w:numPr>
          <w:ilvl w:val="1"/>
          <w:numId w:val="20"/>
        </w:numPr>
        <w:tabs>
          <w:tab w:val="clear" w:pos="540"/>
        </w:tabs>
        <w:spacing w:line="264" w:lineRule="auto"/>
        <w:ind w:left="567" w:hanging="567"/>
        <w:jc w:val="both"/>
        <w:rPr>
          <w:rFonts w:ascii="Times New Roman" w:hAnsi="Times New Roman"/>
        </w:rPr>
      </w:pPr>
      <w:r w:rsidRPr="00307126">
        <w:rPr>
          <w:rFonts w:ascii="Times New Roman" w:hAnsi="Times New Roman"/>
        </w:rPr>
        <w:t xml:space="preserve">Prijímateľ sa zaväzuje predkladať Poskytovateľovi </w:t>
      </w:r>
      <w:r w:rsidR="0073710B">
        <w:rPr>
          <w:rFonts w:ascii="Times New Roman" w:hAnsi="Times New Roman"/>
        </w:rPr>
        <w:t>n</w:t>
      </w:r>
      <w:r w:rsidRPr="00307126">
        <w:rPr>
          <w:rFonts w:ascii="Times New Roman" w:hAnsi="Times New Roman"/>
        </w:rPr>
        <w:t xml:space="preserve">ásledné monitorovacie správy Projektu počas </w:t>
      </w:r>
      <w:r w:rsidR="0073710B">
        <w:rPr>
          <w:rFonts w:ascii="Times New Roman" w:hAnsi="Times New Roman"/>
        </w:rPr>
        <w:t>Obdobia Udržateľnosti</w:t>
      </w:r>
      <w:r w:rsidR="00104356" w:rsidRPr="00307126">
        <w:rPr>
          <w:rFonts w:ascii="Times New Roman" w:hAnsi="Times New Roman"/>
        </w:rPr>
        <w:t xml:space="preserve"> Projektu</w:t>
      </w:r>
      <w:r w:rsidRPr="00307126">
        <w:rPr>
          <w:rFonts w:ascii="Times New Roman" w:hAnsi="Times New Roman"/>
        </w:rPr>
        <w:t xml:space="preserve">. Následné monitorovacie správy Projektu je Prijímateľ povinný predkladať Poskytovateľovi každých 12 mesiacov odo dňa </w:t>
      </w:r>
      <w:r w:rsidR="00104356" w:rsidRPr="00307126">
        <w:rPr>
          <w:rFonts w:ascii="Times New Roman" w:hAnsi="Times New Roman"/>
        </w:rPr>
        <w:t xml:space="preserve">Finančného </w:t>
      </w:r>
      <w:r w:rsidRPr="00307126">
        <w:rPr>
          <w:rFonts w:ascii="Times New Roman" w:hAnsi="Times New Roman"/>
        </w:rPr>
        <w:t>ukončenia</w:t>
      </w:r>
      <w:r w:rsidR="00104356" w:rsidRPr="00307126">
        <w:rPr>
          <w:rFonts w:ascii="Times New Roman" w:hAnsi="Times New Roman"/>
        </w:rPr>
        <w:t xml:space="preserve"> Projektu</w:t>
      </w:r>
      <w:r w:rsidR="00D73FAF" w:rsidRPr="00307126">
        <w:rPr>
          <w:rFonts w:ascii="Times New Roman" w:hAnsi="Times New Roman"/>
        </w:rPr>
        <w:t xml:space="preserve">. Prijímateľ predkladá </w:t>
      </w:r>
      <w:r w:rsidR="0073710B">
        <w:rPr>
          <w:rFonts w:ascii="Times New Roman" w:hAnsi="Times New Roman"/>
        </w:rPr>
        <w:t>n</w:t>
      </w:r>
      <w:r w:rsidR="00D73FAF" w:rsidRPr="00307126">
        <w:rPr>
          <w:rFonts w:ascii="Times New Roman" w:hAnsi="Times New Roman"/>
        </w:rPr>
        <w:t>áslednú monitorovaciu správu</w:t>
      </w:r>
      <w:r w:rsidRPr="00307126">
        <w:rPr>
          <w:rFonts w:ascii="Times New Roman" w:hAnsi="Times New Roman"/>
        </w:rPr>
        <w:t xml:space="preserve"> do </w:t>
      </w:r>
      <w:r w:rsidR="00111BF5" w:rsidRPr="00307126">
        <w:rPr>
          <w:rFonts w:ascii="Times New Roman" w:hAnsi="Times New Roman"/>
        </w:rPr>
        <w:t>30</w:t>
      </w:r>
      <w:r w:rsidR="00E764D2" w:rsidRPr="00307126">
        <w:rPr>
          <w:rFonts w:ascii="Times New Roman" w:hAnsi="Times New Roman"/>
        </w:rPr>
        <w:t xml:space="preserve"> kalendárnych dní od uplynutia monitorovaného obdobia</w:t>
      </w:r>
      <w:r w:rsidRPr="00307126">
        <w:rPr>
          <w:rFonts w:ascii="Times New Roman" w:hAnsi="Times New Roman"/>
        </w:rPr>
        <w:t xml:space="preserve">. </w:t>
      </w:r>
      <w:r w:rsidR="009904B4" w:rsidRPr="00307126">
        <w:rPr>
          <w:rFonts w:ascii="Times New Roman" w:hAnsi="Times New Roman"/>
        </w:rPr>
        <w:t xml:space="preserve">Za prvé monitorované obdobie sa považuje obdobie od </w:t>
      </w:r>
      <w:r w:rsidR="000E6614" w:rsidRPr="00307126">
        <w:rPr>
          <w:rFonts w:ascii="Times New Roman" w:hAnsi="Times New Roman"/>
        </w:rPr>
        <w:t xml:space="preserve">ukončenia Realizácie </w:t>
      </w:r>
      <w:r w:rsidR="009904B4" w:rsidRPr="00307126">
        <w:rPr>
          <w:rFonts w:ascii="Times New Roman" w:hAnsi="Times New Roman"/>
        </w:rPr>
        <w:t xml:space="preserve">aktivít </w:t>
      </w:r>
      <w:r w:rsidR="00421105" w:rsidRPr="00307126">
        <w:rPr>
          <w:rFonts w:ascii="Times New Roman" w:hAnsi="Times New Roman"/>
        </w:rPr>
        <w:t>P</w:t>
      </w:r>
      <w:r w:rsidR="009904B4" w:rsidRPr="00307126">
        <w:rPr>
          <w:rFonts w:ascii="Times New Roman" w:hAnsi="Times New Roman"/>
        </w:rPr>
        <w:t>rojektu (</w:t>
      </w:r>
      <w:r w:rsidR="005E1F90">
        <w:rPr>
          <w:rFonts w:ascii="Times New Roman" w:hAnsi="Times New Roman"/>
        </w:rPr>
        <w:t>t. j.</w:t>
      </w:r>
      <w:r w:rsidR="009904B4" w:rsidRPr="00307126">
        <w:rPr>
          <w:rFonts w:ascii="Times New Roman" w:hAnsi="Times New Roman"/>
        </w:rPr>
        <w:t xml:space="preserve"> kalendárny deň nasledujúci po poslednom dni monitorovaného obdobia záverečnej monitorovacej správy </w:t>
      </w:r>
      <w:r w:rsidR="00421105" w:rsidRPr="00307126">
        <w:rPr>
          <w:rFonts w:ascii="Times New Roman" w:hAnsi="Times New Roman"/>
        </w:rPr>
        <w:t>P</w:t>
      </w:r>
      <w:r w:rsidR="009904B4" w:rsidRPr="00307126">
        <w:rPr>
          <w:rFonts w:ascii="Times New Roman" w:hAnsi="Times New Roman"/>
        </w:rPr>
        <w:t>rojektu)</w:t>
      </w:r>
      <w:r w:rsidR="00D73FAF" w:rsidRPr="00307126">
        <w:rPr>
          <w:rFonts w:ascii="Times New Roman" w:hAnsi="Times New Roman"/>
        </w:rPr>
        <w:t xml:space="preserve"> do uplynutia 12 mesiacov odo dňa Finančného ukončenia Projektu</w:t>
      </w:r>
      <w:r w:rsidR="009904B4" w:rsidRPr="00307126">
        <w:rPr>
          <w:rFonts w:ascii="Times New Roman" w:hAnsi="Times New Roman"/>
        </w:rPr>
        <w:t>.</w:t>
      </w:r>
      <w:r w:rsidR="00421105" w:rsidRPr="00307126">
        <w:rPr>
          <w:rFonts w:ascii="Times New Roman" w:hAnsi="Times New Roman"/>
        </w:rPr>
        <w:t xml:space="preserve"> </w:t>
      </w:r>
      <w:r w:rsidR="009904B4" w:rsidRPr="00307126">
        <w:rPr>
          <w:rFonts w:ascii="Times New Roman" w:hAnsi="Times New Roman"/>
        </w:rPr>
        <w:t xml:space="preserve">Ďalšie následné monitorovacie správy sa predkladajú každých 12 mesiacov až do doby uplynutia </w:t>
      </w:r>
      <w:r w:rsidR="00924E42" w:rsidRPr="00307126">
        <w:rPr>
          <w:rFonts w:ascii="Times New Roman" w:hAnsi="Times New Roman"/>
        </w:rPr>
        <w:t xml:space="preserve">Obdobia </w:t>
      </w:r>
      <w:r w:rsidR="00421105" w:rsidRPr="00307126">
        <w:rPr>
          <w:rFonts w:ascii="Times New Roman" w:hAnsi="Times New Roman"/>
        </w:rPr>
        <w:t>U</w:t>
      </w:r>
      <w:r w:rsidR="009904B4" w:rsidRPr="00307126">
        <w:rPr>
          <w:rFonts w:ascii="Times New Roman" w:hAnsi="Times New Roman"/>
        </w:rPr>
        <w:t xml:space="preserve">držateľnosti </w:t>
      </w:r>
      <w:r w:rsidR="00924E42" w:rsidRPr="00307126">
        <w:rPr>
          <w:rFonts w:ascii="Times New Roman" w:hAnsi="Times New Roman"/>
        </w:rPr>
        <w:t>Projektu</w:t>
      </w:r>
      <w:r w:rsidR="009904B4" w:rsidRPr="00307126">
        <w:rPr>
          <w:rFonts w:ascii="Times New Roman" w:hAnsi="Times New Roman"/>
        </w:rPr>
        <w:t xml:space="preserve">. </w:t>
      </w:r>
    </w:p>
    <w:p w14:paraId="2BE3F074" w14:textId="3CA58764" w:rsidR="009F6941" w:rsidRPr="00307126" w:rsidRDefault="009F6941" w:rsidP="00F524FF">
      <w:pPr>
        <w:spacing w:after="0" w:line="264" w:lineRule="auto"/>
        <w:ind w:left="567" w:hanging="27"/>
        <w:jc w:val="both"/>
        <w:rPr>
          <w:rFonts w:ascii="Times New Roman" w:hAnsi="Times New Roman"/>
        </w:rPr>
      </w:pPr>
      <w:r w:rsidRPr="00307126">
        <w:rPr>
          <w:rFonts w:ascii="Times New Roman" w:hAnsi="Times New Roman"/>
        </w:rPr>
        <w:t xml:space="preserve">Poskytovateľ je oprávnený neschváliť poslednú </w:t>
      </w:r>
      <w:r w:rsidR="0073710B">
        <w:rPr>
          <w:rFonts w:ascii="Times New Roman" w:hAnsi="Times New Roman"/>
        </w:rPr>
        <w:t>n</w:t>
      </w:r>
      <w:r w:rsidRPr="00307126">
        <w:rPr>
          <w:rFonts w:ascii="Times New Roman" w:hAnsi="Times New Roman"/>
        </w:rPr>
        <w:t>áslednú monitorovaciu správu najmä, ak:</w:t>
      </w:r>
    </w:p>
    <w:p w14:paraId="628C6D1A" w14:textId="77777777" w:rsidR="009F6941" w:rsidRPr="00307126" w:rsidRDefault="009F6941" w:rsidP="00A43409">
      <w:pPr>
        <w:numPr>
          <w:ilvl w:val="2"/>
          <w:numId w:val="21"/>
        </w:numPr>
        <w:spacing w:after="0" w:line="264" w:lineRule="auto"/>
        <w:ind w:left="851" w:hanging="284"/>
        <w:jc w:val="both"/>
        <w:rPr>
          <w:rFonts w:ascii="Times New Roman" w:hAnsi="Times New Roman"/>
        </w:rPr>
      </w:pPr>
      <w:r w:rsidRPr="00307126">
        <w:rPr>
          <w:rFonts w:ascii="Times New Roman" w:hAnsi="Times New Roman"/>
        </w:rPr>
        <w:t xml:space="preserve">by tým ohrozil alebo znemožnil vysporiadanie Nezrovnalosti alebo iného porušenia Zmluvy o poskytnutí NFP s finančným dopadom, ktoré existujú v čase jej predloženia, </w:t>
      </w:r>
    </w:p>
    <w:p w14:paraId="40426BEA" w14:textId="4D07636E" w:rsidR="009F6941" w:rsidRPr="00307126" w:rsidRDefault="009F6941" w:rsidP="00A43409">
      <w:pPr>
        <w:numPr>
          <w:ilvl w:val="2"/>
          <w:numId w:val="21"/>
        </w:numPr>
        <w:spacing w:after="0" w:line="264" w:lineRule="auto"/>
        <w:ind w:left="851" w:hanging="284"/>
        <w:jc w:val="both"/>
        <w:rPr>
          <w:rFonts w:ascii="Times New Roman" w:hAnsi="Times New Roman"/>
        </w:rPr>
      </w:pPr>
      <w:r w:rsidRPr="00307126">
        <w:rPr>
          <w:rFonts w:ascii="Times New Roman" w:hAnsi="Times New Roman"/>
        </w:rPr>
        <w:t>je v</w:t>
      </w:r>
      <w:r w:rsidR="004B4496">
        <w:rPr>
          <w:rFonts w:ascii="Times New Roman" w:hAnsi="Times New Roman"/>
        </w:rPr>
        <w:t> </w:t>
      </w:r>
      <w:r w:rsidRPr="00307126">
        <w:rPr>
          <w:rFonts w:ascii="Times New Roman" w:hAnsi="Times New Roman"/>
        </w:rPr>
        <w:t>I</w:t>
      </w:r>
      <w:r w:rsidR="00CC3123">
        <w:rPr>
          <w:rFonts w:ascii="Times New Roman" w:hAnsi="Times New Roman"/>
          <w:bCs/>
        </w:rPr>
        <w:t>nformačnom</w:t>
      </w:r>
      <w:r w:rsidR="004B4496">
        <w:rPr>
          <w:rFonts w:ascii="Times New Roman" w:hAnsi="Times New Roman"/>
        </w:rPr>
        <w:t xml:space="preserve"> monitorovacom systéme </w:t>
      </w:r>
      <w:r w:rsidRPr="00307126">
        <w:rPr>
          <w:rFonts w:ascii="Times New Roman" w:hAnsi="Times New Roman"/>
        </w:rPr>
        <w:t>evidované akékoľvek podozrenie z Nezrovnalosti, najmä však v prípade súbežne prebiehajúceho trestného konania pre trestný čin súvisiaci s Projektom,</w:t>
      </w:r>
    </w:p>
    <w:p w14:paraId="4F32D84F" w14:textId="790DB18B" w:rsidR="009F6941" w:rsidRPr="00307126" w:rsidRDefault="009F6941" w:rsidP="00A43409">
      <w:pPr>
        <w:numPr>
          <w:ilvl w:val="2"/>
          <w:numId w:val="21"/>
        </w:numPr>
        <w:spacing w:after="0" w:line="264" w:lineRule="auto"/>
        <w:ind w:left="851" w:hanging="284"/>
        <w:jc w:val="both"/>
        <w:rPr>
          <w:rFonts w:ascii="Times New Roman" w:hAnsi="Times New Roman"/>
        </w:rPr>
      </w:pPr>
      <w:r w:rsidRPr="00307126">
        <w:rPr>
          <w:rFonts w:ascii="Times New Roman" w:hAnsi="Times New Roman"/>
        </w:rPr>
        <w:t xml:space="preserve">je Projekt predmetom výkonu auditu alebo kontroly </w:t>
      </w:r>
      <w:r w:rsidR="0073710B">
        <w:rPr>
          <w:rFonts w:ascii="Times New Roman" w:hAnsi="Times New Roman"/>
        </w:rPr>
        <w:t>o</w:t>
      </w:r>
      <w:r w:rsidRPr="00307126">
        <w:rPr>
          <w:rFonts w:ascii="Times New Roman" w:hAnsi="Times New Roman"/>
        </w:rPr>
        <w:t>právnenými osobami v súlade s</w:t>
      </w:r>
      <w:r w:rsidR="00C37E6A">
        <w:rPr>
          <w:rFonts w:ascii="Times New Roman" w:hAnsi="Times New Roman"/>
        </w:rPr>
        <w:t> </w:t>
      </w:r>
      <w:r w:rsidR="000678BB" w:rsidRPr="00C37E6A">
        <w:rPr>
          <w:rFonts w:ascii="Times New Roman" w:hAnsi="Times New Roman"/>
        </w:rPr>
        <w:t>čl</w:t>
      </w:r>
      <w:r w:rsidR="00C37E6A" w:rsidRPr="00C37E6A">
        <w:rPr>
          <w:rFonts w:ascii="Times New Roman" w:hAnsi="Times New Roman"/>
        </w:rPr>
        <w:t>.</w:t>
      </w:r>
      <w:r w:rsidRPr="00C37E6A">
        <w:rPr>
          <w:rFonts w:ascii="Times New Roman" w:hAnsi="Times New Roman"/>
        </w:rPr>
        <w:t xml:space="preserve"> </w:t>
      </w:r>
      <w:r w:rsidR="00C37E6A" w:rsidRPr="00C37E6A">
        <w:rPr>
          <w:rFonts w:ascii="Times New Roman" w:hAnsi="Times New Roman"/>
        </w:rPr>
        <w:t>13</w:t>
      </w:r>
      <w:r w:rsidRPr="00C37E6A">
        <w:rPr>
          <w:rFonts w:ascii="Times New Roman" w:hAnsi="Times New Roman"/>
        </w:rPr>
        <w:t xml:space="preserve"> VZP a</w:t>
      </w:r>
      <w:r w:rsidRPr="00307126">
        <w:rPr>
          <w:rFonts w:ascii="Times New Roman" w:hAnsi="Times New Roman"/>
        </w:rPr>
        <w:t xml:space="preserve"> </w:t>
      </w:r>
      <w:r w:rsidR="0073710B" w:rsidRPr="00307126">
        <w:rPr>
          <w:rFonts w:ascii="Times New Roman" w:hAnsi="Times New Roman"/>
        </w:rPr>
        <w:t>predbežn</w:t>
      </w:r>
      <w:r w:rsidR="0073710B">
        <w:rPr>
          <w:rFonts w:ascii="Times New Roman" w:hAnsi="Times New Roman"/>
        </w:rPr>
        <w:t>é</w:t>
      </w:r>
      <w:r w:rsidR="0073710B" w:rsidRPr="00307126">
        <w:rPr>
          <w:rFonts w:ascii="Times New Roman" w:hAnsi="Times New Roman"/>
        </w:rPr>
        <w:t xml:space="preserve"> </w:t>
      </w:r>
      <w:r w:rsidRPr="00307126">
        <w:rPr>
          <w:rFonts w:ascii="Times New Roman" w:hAnsi="Times New Roman"/>
        </w:rPr>
        <w:t>zistenia počas prebiehajúceho auditu/kontroly by mohli zakladať Nezrovnalosť alebo iné porušenia Zmluvy o poskytnutí NFP s finančným dopadom.</w:t>
      </w:r>
    </w:p>
    <w:p w14:paraId="6CA1228B" w14:textId="77777777" w:rsidR="009F6941" w:rsidRPr="00307126" w:rsidRDefault="009F6941" w:rsidP="001631C3">
      <w:pPr>
        <w:spacing w:after="0" w:line="264" w:lineRule="auto"/>
        <w:ind w:left="540"/>
        <w:jc w:val="both"/>
        <w:rPr>
          <w:rFonts w:ascii="Times New Roman" w:hAnsi="Times New Roman"/>
        </w:rPr>
      </w:pPr>
    </w:p>
    <w:p w14:paraId="7CB71226" w14:textId="5BB03EC7" w:rsidR="00B7129C" w:rsidRPr="00307126" w:rsidRDefault="00B7129C">
      <w:pPr>
        <w:numPr>
          <w:ilvl w:val="0"/>
          <w:numId w:val="30"/>
        </w:numPr>
        <w:tabs>
          <w:tab w:val="clear" w:pos="900"/>
          <w:tab w:val="num" w:pos="851"/>
        </w:tabs>
        <w:spacing w:line="264" w:lineRule="auto"/>
        <w:ind w:left="567" w:hanging="567"/>
        <w:jc w:val="both"/>
        <w:rPr>
          <w:rFonts w:ascii="Times New Roman" w:hAnsi="Times New Roman"/>
        </w:rPr>
      </w:pPr>
      <w:r w:rsidRPr="00307126">
        <w:rPr>
          <w:rFonts w:ascii="Times New Roman" w:hAnsi="Times New Roman"/>
        </w:rPr>
        <w:t xml:space="preserve">Prijímateľ je povinný predložiť Poskytovateľovi informácie o monitorovaných </w:t>
      </w:r>
      <w:r w:rsidR="00467079" w:rsidRPr="00307126">
        <w:rPr>
          <w:rFonts w:ascii="Times New Roman" w:hAnsi="Times New Roman"/>
        </w:rPr>
        <w:t xml:space="preserve">údajoch </w:t>
      </w:r>
      <w:r w:rsidRPr="00307126">
        <w:rPr>
          <w:rFonts w:ascii="Times New Roman" w:hAnsi="Times New Roman"/>
        </w:rPr>
        <w:t xml:space="preserve">na úrovni </w:t>
      </w:r>
      <w:r w:rsidR="00D90309" w:rsidRPr="00307126">
        <w:rPr>
          <w:rFonts w:ascii="Times New Roman" w:hAnsi="Times New Roman"/>
        </w:rPr>
        <w:t xml:space="preserve">Projektu </w:t>
      </w:r>
      <w:r w:rsidRPr="00307126">
        <w:rPr>
          <w:rFonts w:ascii="Times New Roman" w:hAnsi="Times New Roman"/>
        </w:rPr>
        <w:t>v rozsahu a termíne určenom Poskytovateľom.</w:t>
      </w:r>
      <w:r w:rsidR="00F73A40" w:rsidRPr="00307126">
        <w:rPr>
          <w:rFonts w:ascii="Times New Roman" w:hAnsi="Times New Roman"/>
        </w:rPr>
        <w:t xml:space="preserve"> </w:t>
      </w:r>
      <w:r w:rsidR="00E764D2" w:rsidRPr="00307126">
        <w:rPr>
          <w:rFonts w:ascii="Times New Roman" w:hAnsi="Times New Roman"/>
        </w:rPr>
        <w:t>Prijímateľ je povinný Bezodkladne prostredníctvom I</w:t>
      </w:r>
      <w:r w:rsidR="00CC3123">
        <w:rPr>
          <w:rFonts w:ascii="Times New Roman" w:hAnsi="Times New Roman"/>
        </w:rPr>
        <w:t>nformačného</w:t>
      </w:r>
      <w:r w:rsidR="00A7231B">
        <w:rPr>
          <w:rFonts w:ascii="Times New Roman" w:hAnsi="Times New Roman"/>
        </w:rPr>
        <w:t xml:space="preserve"> monitorovacieho systému</w:t>
      </w:r>
      <w:r w:rsidR="00E764D2" w:rsidRPr="00307126">
        <w:rPr>
          <w:rFonts w:ascii="Times New Roman" w:hAnsi="Times New Roman"/>
        </w:rPr>
        <w:t xml:space="preserve"> informovať Poskytovateľa o kalendárnom dni </w:t>
      </w:r>
      <w:r w:rsidR="00A7231B">
        <w:rPr>
          <w:rFonts w:ascii="Times New Roman" w:hAnsi="Times New Roman"/>
        </w:rPr>
        <w:t>U</w:t>
      </w:r>
      <w:r w:rsidR="00E764D2" w:rsidRPr="00307126">
        <w:rPr>
          <w:rFonts w:ascii="Times New Roman" w:hAnsi="Times New Roman"/>
        </w:rPr>
        <w:t xml:space="preserve">končenia </w:t>
      </w:r>
      <w:r w:rsidR="00A7231B">
        <w:rPr>
          <w:rFonts w:ascii="Times New Roman" w:hAnsi="Times New Roman"/>
        </w:rPr>
        <w:t>r</w:t>
      </w:r>
      <w:r w:rsidR="00E764D2" w:rsidRPr="00307126">
        <w:rPr>
          <w:rFonts w:ascii="Times New Roman" w:hAnsi="Times New Roman"/>
        </w:rPr>
        <w:t xml:space="preserve">ealizácie hlavných aktivít Projektu a kalendárnom dni ukončenia </w:t>
      </w:r>
      <w:r w:rsidR="00327F98">
        <w:rPr>
          <w:rFonts w:ascii="Times New Roman" w:hAnsi="Times New Roman"/>
        </w:rPr>
        <w:t>podporných A</w:t>
      </w:r>
      <w:r w:rsidR="00E764D2" w:rsidRPr="00307126">
        <w:rPr>
          <w:rFonts w:ascii="Times New Roman" w:hAnsi="Times New Roman"/>
        </w:rPr>
        <w:t>ktivít Projektu.</w:t>
      </w:r>
      <w:r w:rsidR="00F73A40" w:rsidRPr="00307126">
        <w:rPr>
          <w:rFonts w:ascii="Times New Roman" w:hAnsi="Times New Roman"/>
        </w:rPr>
        <w:t xml:space="preserve"> </w:t>
      </w:r>
      <w:r w:rsidR="0050148F" w:rsidRPr="00307126">
        <w:rPr>
          <w:rFonts w:ascii="Times New Roman" w:hAnsi="Times New Roman"/>
        </w:rPr>
        <w:t>Prijímateľ je povinný prostredníctvom I</w:t>
      </w:r>
      <w:r w:rsidR="00CC3123">
        <w:rPr>
          <w:rFonts w:ascii="Times New Roman" w:hAnsi="Times New Roman"/>
        </w:rPr>
        <w:t>nformačného</w:t>
      </w:r>
      <w:r w:rsidR="00A7231B">
        <w:rPr>
          <w:rFonts w:ascii="Times New Roman" w:hAnsi="Times New Roman"/>
        </w:rPr>
        <w:t xml:space="preserve"> monitorovacieho systému</w:t>
      </w:r>
      <w:r w:rsidR="0050148F" w:rsidRPr="00307126">
        <w:rPr>
          <w:rFonts w:ascii="Times New Roman" w:hAnsi="Times New Roman"/>
        </w:rPr>
        <w:t xml:space="preserve"> poskytovať údaje o </w:t>
      </w:r>
      <w:r w:rsidR="00F22BC7">
        <w:rPr>
          <w:rFonts w:ascii="Times New Roman" w:hAnsi="Times New Roman"/>
        </w:rPr>
        <w:t>Ú</w:t>
      </w:r>
      <w:r w:rsidR="0050148F" w:rsidRPr="00307126">
        <w:rPr>
          <w:rFonts w:ascii="Times New Roman" w:hAnsi="Times New Roman"/>
        </w:rPr>
        <w:t xml:space="preserve">častníkoch </w:t>
      </w:r>
      <w:r w:rsidR="00F22BC7">
        <w:rPr>
          <w:rFonts w:ascii="Times New Roman" w:hAnsi="Times New Roman"/>
        </w:rPr>
        <w:t>p</w:t>
      </w:r>
      <w:r w:rsidR="0050148F" w:rsidRPr="00307126">
        <w:rPr>
          <w:rFonts w:ascii="Times New Roman" w:hAnsi="Times New Roman"/>
        </w:rPr>
        <w:t xml:space="preserve">rojektu v rozsahu a termínoch určených Poskytovateľom. </w:t>
      </w:r>
      <w:r w:rsidRPr="00307126">
        <w:rPr>
          <w:rFonts w:ascii="Times New Roman" w:hAnsi="Times New Roman"/>
        </w:rPr>
        <w:t xml:space="preserve">Na žiadosť Poskytovateľa je Prijímateľ povinný Bezodkladne alebo v inom termíne určenom Poskytovateľom predložiť aj iné informácie, </w:t>
      </w:r>
      <w:r w:rsidR="000F4679">
        <w:rPr>
          <w:rFonts w:ascii="Times New Roman" w:hAnsi="Times New Roman"/>
        </w:rPr>
        <w:t>D</w:t>
      </w:r>
      <w:r w:rsidRPr="00307126">
        <w:rPr>
          <w:rFonts w:ascii="Times New Roman" w:hAnsi="Times New Roman"/>
        </w:rPr>
        <w:t>okumentáciu súvisiacu s charakterom a postavením Prijímateľa, s </w:t>
      </w:r>
      <w:r w:rsidR="00421105" w:rsidRPr="00307126">
        <w:rPr>
          <w:rFonts w:ascii="Times New Roman" w:hAnsi="Times New Roman"/>
        </w:rPr>
        <w:t xml:space="preserve">Realizáciou </w:t>
      </w:r>
      <w:r w:rsidRPr="00307126">
        <w:rPr>
          <w:rFonts w:ascii="Times New Roman" w:hAnsi="Times New Roman"/>
        </w:rPr>
        <w:t>Projektu, účelom Projektu, s </w:t>
      </w:r>
      <w:r w:rsidR="000F4679">
        <w:rPr>
          <w:rFonts w:ascii="Times New Roman" w:hAnsi="Times New Roman"/>
        </w:rPr>
        <w:t>činnosťami</w:t>
      </w:r>
      <w:r w:rsidR="00D90309" w:rsidRPr="00307126">
        <w:rPr>
          <w:rFonts w:ascii="Times New Roman" w:hAnsi="Times New Roman"/>
        </w:rPr>
        <w:t xml:space="preserve"> </w:t>
      </w:r>
      <w:r w:rsidRPr="00307126">
        <w:rPr>
          <w:rFonts w:ascii="Times New Roman" w:hAnsi="Times New Roman"/>
        </w:rPr>
        <w:t xml:space="preserve">Prijímateľa súvisiacimi s účelom Projektu, s vedením účtovníctva, a to aj mimo predkladania monitorovacích správ Projektu alebo poskytovania informácií o monitorovaných </w:t>
      </w:r>
      <w:r w:rsidR="00643AC9" w:rsidRPr="00307126">
        <w:rPr>
          <w:rFonts w:ascii="Times New Roman" w:hAnsi="Times New Roman"/>
        </w:rPr>
        <w:t xml:space="preserve">údajoch </w:t>
      </w:r>
      <w:r w:rsidRPr="00307126">
        <w:rPr>
          <w:rFonts w:ascii="Times New Roman" w:hAnsi="Times New Roman"/>
        </w:rPr>
        <w:t xml:space="preserve">na úrovni </w:t>
      </w:r>
      <w:r w:rsidR="00D90309" w:rsidRPr="00307126">
        <w:rPr>
          <w:rFonts w:ascii="Times New Roman" w:hAnsi="Times New Roman"/>
        </w:rPr>
        <w:t xml:space="preserve">Projektu </w:t>
      </w:r>
      <w:r w:rsidRPr="00307126">
        <w:rPr>
          <w:rFonts w:ascii="Times New Roman" w:hAnsi="Times New Roman"/>
        </w:rPr>
        <w:t xml:space="preserve">podľa prvej vety tohto odseku. </w:t>
      </w:r>
    </w:p>
    <w:p w14:paraId="16402C20" w14:textId="136548EA" w:rsidR="00B7129C" w:rsidRPr="00307126" w:rsidRDefault="00B7129C">
      <w:pPr>
        <w:numPr>
          <w:ilvl w:val="0"/>
          <w:numId w:val="30"/>
        </w:numPr>
        <w:tabs>
          <w:tab w:val="clear" w:pos="900"/>
          <w:tab w:val="num" w:pos="851"/>
        </w:tabs>
        <w:spacing w:line="264" w:lineRule="auto"/>
        <w:ind w:left="567" w:hanging="567"/>
        <w:jc w:val="both"/>
        <w:rPr>
          <w:rFonts w:ascii="Times New Roman" w:hAnsi="Times New Roman"/>
        </w:rPr>
      </w:pPr>
      <w:r w:rsidRPr="00307126">
        <w:rPr>
          <w:rFonts w:ascii="Times New Roman" w:hAnsi="Times New Roman"/>
        </w:rPr>
        <w:t xml:space="preserve">Prijímateľ je povinný </w:t>
      </w:r>
      <w:r w:rsidR="00D90309" w:rsidRPr="00307126">
        <w:rPr>
          <w:rFonts w:ascii="Times New Roman" w:hAnsi="Times New Roman"/>
        </w:rPr>
        <w:t xml:space="preserve">Bezodkladne </w:t>
      </w:r>
      <w:r w:rsidRPr="00307126">
        <w:rPr>
          <w:rFonts w:ascii="Times New Roman" w:hAnsi="Times New Roman"/>
        </w:rPr>
        <w:t xml:space="preserve">písomne informovať Poskytovateľa o začatí a ukončení akéhokoľvek súdneho, exekučného alebo správneho konania voči Prijímateľovi, o vzniku a zániku </w:t>
      </w:r>
      <w:r w:rsidR="00C70292">
        <w:rPr>
          <w:rFonts w:ascii="Times New Roman" w:hAnsi="Times New Roman"/>
        </w:rPr>
        <w:t>O</w:t>
      </w:r>
      <w:r w:rsidRPr="00307126">
        <w:rPr>
          <w:rFonts w:ascii="Times New Roman" w:hAnsi="Times New Roman"/>
        </w:rPr>
        <w:t>kolnost</w:t>
      </w:r>
      <w:r w:rsidR="00C70292">
        <w:rPr>
          <w:rFonts w:ascii="Times New Roman" w:hAnsi="Times New Roman"/>
        </w:rPr>
        <w:t>i</w:t>
      </w:r>
      <w:r w:rsidRPr="00307126">
        <w:rPr>
          <w:rFonts w:ascii="Times New Roman" w:hAnsi="Times New Roman"/>
        </w:rPr>
        <w:t xml:space="preserve"> vylučujúc</w:t>
      </w:r>
      <w:r w:rsidR="00C70292">
        <w:rPr>
          <w:rFonts w:ascii="Times New Roman" w:hAnsi="Times New Roman"/>
        </w:rPr>
        <w:t>ej</w:t>
      </w:r>
      <w:r w:rsidRPr="00307126">
        <w:rPr>
          <w:rFonts w:ascii="Times New Roman" w:hAnsi="Times New Roman"/>
        </w:rPr>
        <w:t xml:space="preserve"> zodpovednosť, o všetkých zisteniach oprávnených osôb na výkon kontroly alebo auditu, prípadne iných kontrolných orgánov, ako aj o iných skutočnostiach, ktoré majú alebo môžu mať vplyv na </w:t>
      </w:r>
      <w:r w:rsidR="00722482">
        <w:rPr>
          <w:rFonts w:ascii="Times New Roman" w:hAnsi="Times New Roman"/>
        </w:rPr>
        <w:t>R</w:t>
      </w:r>
      <w:r w:rsidRPr="00307126">
        <w:rPr>
          <w:rFonts w:ascii="Times New Roman" w:hAnsi="Times New Roman"/>
        </w:rPr>
        <w:t xml:space="preserve">ealizáciu aktivít Projektu a/alebo na povahu a účel Projektu. </w:t>
      </w:r>
      <w:commentRangeStart w:id="7"/>
      <w:r w:rsidR="007F6C8D" w:rsidRPr="00307126">
        <w:rPr>
          <w:rFonts w:ascii="Times New Roman" w:hAnsi="Times New Roman"/>
        </w:rPr>
        <w:t>Prijímateľ je tiež povinný informovať Poskytovateľa o začatí a ukončení konkurzného konania a konkurzu, reštrukturalizačného konania a reštrukturalizácie, ako aj o vstupe Prijímateľa do likvidácie a jej ukončení</w:t>
      </w:r>
      <w:r w:rsidR="00810414" w:rsidRPr="00307126">
        <w:rPr>
          <w:rFonts w:ascii="Times New Roman" w:hAnsi="Times New Roman"/>
        </w:rPr>
        <w:t>.</w:t>
      </w:r>
      <w:r w:rsidR="00161823" w:rsidRPr="00307126">
        <w:rPr>
          <w:rFonts w:ascii="Times New Roman" w:hAnsi="Times New Roman"/>
        </w:rPr>
        <w:t xml:space="preserve"> </w:t>
      </w:r>
      <w:commentRangeEnd w:id="7"/>
      <w:r w:rsidR="00B5445F">
        <w:rPr>
          <w:rStyle w:val="Odkaznakomentr"/>
          <w:rFonts w:ascii="Times New Roman" w:hAnsi="Times New Roman"/>
          <w:lang w:val="x-none" w:eastAsia="x-none"/>
        </w:rPr>
        <w:commentReference w:id="7"/>
      </w:r>
      <w:r w:rsidR="00161823" w:rsidRPr="00307126">
        <w:rPr>
          <w:rFonts w:ascii="Times New Roman" w:hAnsi="Times New Roman"/>
        </w:rPr>
        <w:t xml:space="preserve">Prijímateľ je </w:t>
      </w:r>
      <w:r w:rsidR="00161823" w:rsidRPr="00307126">
        <w:rPr>
          <w:rFonts w:ascii="Times New Roman" w:hAnsi="Times New Roman"/>
        </w:rPr>
        <w:lastRenderedPageBreak/>
        <w:t xml:space="preserve">povinný informovať Poskytovateľa o zavedení ozdravného režimu a zavedení nútenej správy. </w:t>
      </w:r>
      <w:r w:rsidR="004A5016">
        <w:rPr>
          <w:rFonts w:ascii="Times New Roman" w:hAnsi="Times New Roman"/>
        </w:rPr>
        <w:t xml:space="preserve">Prijímateľ je povinný informovať Poskytovateľa </w:t>
      </w:r>
      <w:r w:rsidR="007D2CD6">
        <w:rPr>
          <w:rFonts w:ascii="Times New Roman" w:hAnsi="Times New Roman"/>
        </w:rPr>
        <w:t xml:space="preserve">o trestnom konaní, ktoré sa proti nemu vedie podľa </w:t>
      </w:r>
      <w:r w:rsidR="007D2CD6" w:rsidRPr="0040516C">
        <w:rPr>
          <w:rFonts w:ascii="Times New Roman" w:hAnsi="Times New Roman"/>
        </w:rPr>
        <w:t>zák</w:t>
      </w:r>
      <w:r w:rsidR="0040516C" w:rsidRPr="0040516C">
        <w:rPr>
          <w:rFonts w:ascii="Times New Roman" w:hAnsi="Times New Roman"/>
        </w:rPr>
        <w:t>. č. 91/2016 Z. z. o trestnej zodpovednosti právnických osôb a zmene a doplnení niektorých zákonov v znení neskorších predpisov</w:t>
      </w:r>
      <w:r w:rsidR="0040516C">
        <w:rPr>
          <w:rFonts w:ascii="Times New Roman" w:hAnsi="Times New Roman"/>
        </w:rPr>
        <w:t xml:space="preserve"> a o uložení trest</w:t>
      </w:r>
      <w:r w:rsidR="00D40E89">
        <w:rPr>
          <w:rFonts w:ascii="Times New Roman" w:hAnsi="Times New Roman"/>
        </w:rPr>
        <w:t>u v</w:t>
      </w:r>
      <w:r w:rsidR="00E40676">
        <w:rPr>
          <w:rFonts w:ascii="Times New Roman" w:hAnsi="Times New Roman"/>
        </w:rPr>
        <w:t> nadväznosti na úpravu uvedenú v článku 2 ods. 2.10 zmluvy</w:t>
      </w:r>
      <w:r w:rsidR="0039286B">
        <w:rPr>
          <w:rFonts w:ascii="Times New Roman" w:hAnsi="Times New Roman"/>
        </w:rPr>
        <w:t>,</w:t>
      </w:r>
      <w:r w:rsidR="00E40676">
        <w:rPr>
          <w:rFonts w:ascii="Times New Roman" w:hAnsi="Times New Roman"/>
        </w:rPr>
        <w:t xml:space="preserve"> bez ohľadu na to súvislosť uvedeného trestného konania </w:t>
      </w:r>
      <w:r w:rsidR="0039286B">
        <w:rPr>
          <w:rFonts w:ascii="Times New Roman" w:hAnsi="Times New Roman"/>
        </w:rPr>
        <w:t>s Projektom.</w:t>
      </w:r>
    </w:p>
    <w:p w14:paraId="36E985E4" w14:textId="4FCED4E2" w:rsidR="009F6941" w:rsidRPr="00DC7E17" w:rsidRDefault="00B7129C">
      <w:pPr>
        <w:numPr>
          <w:ilvl w:val="0"/>
          <w:numId w:val="30"/>
        </w:numPr>
        <w:tabs>
          <w:tab w:val="clear" w:pos="900"/>
          <w:tab w:val="num" w:pos="851"/>
        </w:tabs>
        <w:spacing w:line="264" w:lineRule="auto"/>
        <w:ind w:left="567" w:hanging="567"/>
        <w:jc w:val="both"/>
        <w:rPr>
          <w:rFonts w:ascii="Times New Roman" w:hAnsi="Times New Roman"/>
        </w:rPr>
      </w:pPr>
      <w:r w:rsidRPr="00307126">
        <w:rPr>
          <w:rFonts w:ascii="Times New Roman" w:hAnsi="Times New Roman"/>
        </w:rPr>
        <w:t>Prijímateľ je zodpovedný za presnosť, správnosť, pravdivosť a úplnosť všetkých informácií poskytovaných Poskytovateľovi.</w:t>
      </w:r>
      <w:r w:rsidR="009F6941" w:rsidRPr="00307126">
        <w:rPr>
          <w:rFonts w:ascii="Times New Roman" w:hAnsi="Times New Roman"/>
        </w:rPr>
        <w:t xml:space="preserve"> Monitorovacie správy Projektu</w:t>
      </w:r>
      <w:r w:rsidR="00AB00F4">
        <w:rPr>
          <w:rFonts w:ascii="Times New Roman" w:hAnsi="Times New Roman"/>
        </w:rPr>
        <w:t xml:space="preserve"> </w:t>
      </w:r>
      <w:r w:rsidR="009F6941" w:rsidRPr="00307126">
        <w:rPr>
          <w:rFonts w:ascii="Times New Roman" w:hAnsi="Times New Roman"/>
        </w:rPr>
        <w:t>podlieha</w:t>
      </w:r>
      <w:r w:rsidR="00AB00F4">
        <w:rPr>
          <w:rFonts w:ascii="Times New Roman" w:hAnsi="Times New Roman"/>
        </w:rPr>
        <w:t>jú</w:t>
      </w:r>
      <w:r w:rsidR="009F6941" w:rsidRPr="00307126">
        <w:rPr>
          <w:rFonts w:ascii="Times New Roman" w:hAnsi="Times New Roman"/>
        </w:rPr>
        <w:t xml:space="preserve"> výkonu kontroly Poskytovateľom. </w:t>
      </w:r>
    </w:p>
    <w:p w14:paraId="3509F68B" w14:textId="30F21D02" w:rsidR="00BC2E06" w:rsidRPr="00307126" w:rsidRDefault="00BC2E06">
      <w:pPr>
        <w:numPr>
          <w:ilvl w:val="0"/>
          <w:numId w:val="30"/>
        </w:numPr>
        <w:tabs>
          <w:tab w:val="clear" w:pos="900"/>
          <w:tab w:val="num" w:pos="851"/>
        </w:tabs>
        <w:spacing w:line="264" w:lineRule="auto"/>
        <w:ind w:left="567" w:hanging="567"/>
        <w:jc w:val="both"/>
        <w:rPr>
          <w:rFonts w:ascii="Times New Roman" w:hAnsi="Times New Roman"/>
        </w:rPr>
      </w:pPr>
      <w:r w:rsidRPr="00307126">
        <w:rPr>
          <w:rFonts w:ascii="Times New Roman" w:hAnsi="Times New Roman"/>
        </w:rPr>
        <w:t xml:space="preserve">Poskytovateľ je oprávnený požadovať od Prijímateľa správy a informácie </w:t>
      </w:r>
      <w:r w:rsidR="00455CF2" w:rsidRPr="00307126">
        <w:rPr>
          <w:rFonts w:ascii="Times New Roman" w:hAnsi="Times New Roman"/>
        </w:rPr>
        <w:t>viažuce</w:t>
      </w:r>
      <w:r w:rsidRPr="00307126">
        <w:rPr>
          <w:rFonts w:ascii="Times New Roman" w:hAnsi="Times New Roman"/>
        </w:rPr>
        <w:t xml:space="preserve"> sa k Projektu aj nad rámec rozsahu </w:t>
      </w:r>
      <w:r w:rsidR="003D3F0F" w:rsidRPr="00307126">
        <w:rPr>
          <w:rFonts w:ascii="Times New Roman" w:hAnsi="Times New Roman"/>
        </w:rPr>
        <w:t xml:space="preserve">stanovenom </w:t>
      </w:r>
      <w:r w:rsidR="003D3F0F" w:rsidRPr="00C37E6A">
        <w:rPr>
          <w:rFonts w:ascii="Times New Roman" w:hAnsi="Times New Roman"/>
        </w:rPr>
        <w:t>v</w:t>
      </w:r>
      <w:r w:rsidR="00C37E6A" w:rsidRPr="00C37E6A">
        <w:rPr>
          <w:rFonts w:ascii="Times New Roman" w:hAnsi="Times New Roman"/>
        </w:rPr>
        <w:t> </w:t>
      </w:r>
      <w:r w:rsidR="003D3F0F" w:rsidRPr="00C37E6A">
        <w:rPr>
          <w:rFonts w:ascii="Times New Roman" w:hAnsi="Times New Roman"/>
        </w:rPr>
        <w:t>ods</w:t>
      </w:r>
      <w:r w:rsidR="00C37E6A" w:rsidRPr="00C37E6A">
        <w:rPr>
          <w:rFonts w:ascii="Times New Roman" w:hAnsi="Times New Roman"/>
        </w:rPr>
        <w:t>.</w:t>
      </w:r>
      <w:r w:rsidR="003D3F0F" w:rsidRPr="00C37E6A">
        <w:rPr>
          <w:rFonts w:ascii="Times New Roman" w:hAnsi="Times New Roman"/>
        </w:rPr>
        <w:t xml:space="preserve"> 1 písm</w:t>
      </w:r>
      <w:r w:rsidR="00C37E6A" w:rsidRPr="00C37E6A">
        <w:rPr>
          <w:rFonts w:ascii="Times New Roman" w:hAnsi="Times New Roman"/>
        </w:rPr>
        <w:t>.</w:t>
      </w:r>
      <w:r w:rsidR="003D3F0F" w:rsidRPr="00C37E6A">
        <w:rPr>
          <w:rFonts w:ascii="Times New Roman" w:hAnsi="Times New Roman"/>
        </w:rPr>
        <w:t xml:space="preserve"> a) až </w:t>
      </w:r>
      <w:r w:rsidR="00DE2610" w:rsidRPr="00C37E6A">
        <w:rPr>
          <w:rFonts w:ascii="Times New Roman" w:hAnsi="Times New Roman"/>
        </w:rPr>
        <w:t>c</w:t>
      </w:r>
      <w:r w:rsidR="003D3F0F" w:rsidRPr="00C37E6A">
        <w:rPr>
          <w:rFonts w:ascii="Times New Roman" w:hAnsi="Times New Roman"/>
        </w:rPr>
        <w:t>) tohto článku</w:t>
      </w:r>
      <w:r w:rsidR="003D3F0F" w:rsidRPr="00307126">
        <w:rPr>
          <w:rFonts w:ascii="Times New Roman" w:hAnsi="Times New Roman"/>
        </w:rPr>
        <w:t xml:space="preserve"> </w:t>
      </w:r>
      <w:r w:rsidRPr="00307126">
        <w:rPr>
          <w:rFonts w:ascii="Times New Roman" w:hAnsi="Times New Roman"/>
        </w:rPr>
        <w:t>a Prijímateľ je povinný v lehotách stanovených Poskytovateľom tieto správy a informácie poskytnúť</w:t>
      </w:r>
      <w:r w:rsidR="00EE37BC" w:rsidRPr="00307126">
        <w:rPr>
          <w:rFonts w:ascii="Times New Roman" w:hAnsi="Times New Roman"/>
        </w:rPr>
        <w:t>, pričom zo strany Poskytovateľa nesmie ísť o šikanózny výkon práva</w:t>
      </w:r>
      <w:r w:rsidRPr="00307126">
        <w:rPr>
          <w:rFonts w:ascii="Times New Roman" w:hAnsi="Times New Roman"/>
        </w:rPr>
        <w:t xml:space="preserve">. </w:t>
      </w:r>
    </w:p>
    <w:p w14:paraId="00326A10" w14:textId="2FAAECB6" w:rsidR="006071B1" w:rsidRDefault="006071B1">
      <w:pPr>
        <w:numPr>
          <w:ilvl w:val="0"/>
          <w:numId w:val="30"/>
        </w:numPr>
        <w:tabs>
          <w:tab w:val="clear" w:pos="900"/>
          <w:tab w:val="num" w:pos="851"/>
        </w:tabs>
        <w:spacing w:line="264" w:lineRule="auto"/>
        <w:ind w:left="567" w:hanging="567"/>
        <w:jc w:val="both"/>
        <w:rPr>
          <w:rFonts w:ascii="Times New Roman" w:hAnsi="Times New Roman"/>
        </w:rPr>
      </w:pPr>
      <w:r w:rsidRPr="00307126">
        <w:rPr>
          <w:rFonts w:ascii="Times New Roman" w:hAnsi="Times New Roman"/>
        </w:rPr>
        <w:t>Prijímateľ je povinný informovať Poskytovateľa o dodaní tovarov, poskytnutí služieb alebo vykonaní stavebných prác, ktoré boli dodané/poskytn</w:t>
      </w:r>
      <w:r w:rsidR="00CD6A7A" w:rsidRPr="00307126">
        <w:rPr>
          <w:rFonts w:ascii="Times New Roman" w:hAnsi="Times New Roman"/>
        </w:rPr>
        <w:t>uté alebo vykonané po uhradení P</w:t>
      </w:r>
      <w:r w:rsidRPr="00307126">
        <w:rPr>
          <w:rFonts w:ascii="Times New Roman" w:hAnsi="Times New Roman"/>
        </w:rPr>
        <w:t xml:space="preserve">reddavkovej platby Prijímateľom Dodávateľovi, a to zaslaním zúčtovacej faktúry a prípadne ďalšej podpornej dokumentácie. Prijímateľ je povinný informovať Poskytovateľa o dodaní tovarov, poskytnutí služieb alebo vykonaní stavebných prác </w:t>
      </w:r>
      <w:r w:rsidR="006D20C2" w:rsidRPr="00307126">
        <w:rPr>
          <w:rFonts w:ascii="Times New Roman" w:hAnsi="Times New Roman"/>
        </w:rPr>
        <w:t>B</w:t>
      </w:r>
      <w:r w:rsidRPr="00307126">
        <w:rPr>
          <w:rFonts w:ascii="Times New Roman" w:hAnsi="Times New Roman"/>
        </w:rPr>
        <w:t>ezodkladne po ich dodaní, poskytnutí alebo vykonaní, nie však neskôr ako v lehote určenej Poskytovateľom</w:t>
      </w:r>
      <w:r w:rsidR="00C53921" w:rsidRPr="00307126">
        <w:rPr>
          <w:rFonts w:ascii="Times New Roman" w:hAnsi="Times New Roman"/>
        </w:rPr>
        <w:t>.</w:t>
      </w:r>
    </w:p>
    <w:p w14:paraId="291BA69B" w14:textId="130CDB3A" w:rsidR="00107570" w:rsidRPr="00D61775" w:rsidRDefault="00107570" w:rsidP="00067A06">
      <w:pPr>
        <w:pStyle w:val="Nadpis3"/>
        <w:rPr>
          <w:lang w:val="sk-SK"/>
        </w:rPr>
      </w:pPr>
      <w:r w:rsidRPr="00307126">
        <w:t>Článok 5</w:t>
      </w:r>
      <w:r w:rsidR="00B525EB">
        <w:rPr>
          <w:lang w:val="sk-SK"/>
        </w:rPr>
        <w:t xml:space="preserve"> </w:t>
      </w:r>
      <w:r w:rsidR="00776169" w:rsidRPr="00307126">
        <w:t>INFORMOVANIE A</w:t>
      </w:r>
      <w:r w:rsidR="00D61775">
        <w:t> </w:t>
      </w:r>
      <w:r w:rsidR="00D61775">
        <w:rPr>
          <w:lang w:val="sk-SK"/>
        </w:rPr>
        <w:t>VIDITEĽNOSŤ</w:t>
      </w:r>
    </w:p>
    <w:p w14:paraId="132D32AC" w14:textId="36FB5405" w:rsidR="00D61775" w:rsidRDefault="00D61775">
      <w:pPr>
        <w:numPr>
          <w:ilvl w:val="0"/>
          <w:numId w:val="53"/>
        </w:numPr>
        <w:tabs>
          <w:tab w:val="clear" w:pos="360"/>
          <w:tab w:val="num" w:pos="426"/>
        </w:tabs>
        <w:spacing w:before="120" w:line="264" w:lineRule="auto"/>
        <w:ind w:left="426" w:hanging="426"/>
        <w:jc w:val="both"/>
        <w:rPr>
          <w:rFonts w:ascii="Times New Roman" w:hAnsi="Times New Roman"/>
        </w:rPr>
      </w:pPr>
      <w:r>
        <w:rPr>
          <w:rFonts w:ascii="Times New Roman" w:hAnsi="Times New Roman"/>
        </w:rPr>
        <w:t xml:space="preserve">Prijímateľ je povinný počas </w:t>
      </w:r>
      <w:r w:rsidR="000112B5">
        <w:rPr>
          <w:rFonts w:ascii="Times New Roman" w:hAnsi="Times New Roman"/>
        </w:rPr>
        <w:t>trvania</w:t>
      </w:r>
      <w:r>
        <w:rPr>
          <w:rFonts w:ascii="Times New Roman" w:hAnsi="Times New Roman"/>
        </w:rPr>
        <w:t xml:space="preserve"> Zmluvy o poskytnutí NFP informovať verejnosť o príspevku, ktorý na základe Zmluvy o poskytnutí NFP získa, resp. získal formou NFP prostredníctvom opatrení v oblasti informovania a viditeľnosti uvedených v tomto článku, ostatných ustanovení Zmluvy o poskytnutí NFP a Právnych dokumentov. </w:t>
      </w:r>
    </w:p>
    <w:p w14:paraId="47FDBE43" w14:textId="77777777" w:rsidR="00D61775" w:rsidRDefault="00D61775">
      <w:pPr>
        <w:numPr>
          <w:ilvl w:val="0"/>
          <w:numId w:val="53"/>
        </w:numPr>
        <w:spacing w:before="120" w:line="264" w:lineRule="auto"/>
        <w:jc w:val="both"/>
        <w:rPr>
          <w:rFonts w:ascii="Times New Roman" w:hAnsi="Times New Roman"/>
        </w:rPr>
      </w:pPr>
      <w:r>
        <w:rPr>
          <w:rFonts w:ascii="Times New Roman" w:hAnsi="Times New Roman"/>
        </w:rPr>
        <w:t>Prijímateľ sa zaväzuje, že všetky opatrenia v oblasti informovania a viditeľnosti zamerané na verejnosť budú obsahovať nasledujúce informácie:</w:t>
      </w:r>
    </w:p>
    <w:p w14:paraId="6C78D8A5" w14:textId="77777777" w:rsidR="00D61775" w:rsidRDefault="00D61775">
      <w:pPr>
        <w:numPr>
          <w:ilvl w:val="1"/>
          <w:numId w:val="53"/>
        </w:numPr>
        <w:tabs>
          <w:tab w:val="num" w:pos="709"/>
        </w:tabs>
        <w:spacing w:after="0" w:line="264" w:lineRule="auto"/>
        <w:ind w:left="709" w:hanging="283"/>
        <w:jc w:val="both"/>
        <w:rPr>
          <w:rFonts w:ascii="Times New Roman" w:hAnsi="Times New Roman"/>
        </w:rPr>
      </w:pPr>
      <w:r>
        <w:rPr>
          <w:rFonts w:ascii="Times New Roman" w:hAnsi="Times New Roman"/>
        </w:rPr>
        <w:t>odkaz na Európsku úniu a znak Európskej únie v súlade s požadovanými grafickými štandardmi;</w:t>
      </w:r>
    </w:p>
    <w:p w14:paraId="731C16A4" w14:textId="77777777" w:rsidR="00D61775" w:rsidRDefault="00D61775">
      <w:pPr>
        <w:numPr>
          <w:ilvl w:val="1"/>
          <w:numId w:val="53"/>
        </w:numPr>
        <w:tabs>
          <w:tab w:val="num" w:pos="709"/>
        </w:tabs>
        <w:spacing w:after="0" w:line="264" w:lineRule="auto"/>
        <w:ind w:left="709" w:hanging="283"/>
        <w:jc w:val="both"/>
        <w:rPr>
          <w:rFonts w:ascii="Times New Roman" w:hAnsi="Times New Roman"/>
        </w:rPr>
      </w:pPr>
      <w:r>
        <w:rPr>
          <w:rFonts w:ascii="Times New Roman" w:hAnsi="Times New Roman"/>
        </w:rPr>
        <w:t>povinný text „Financované Európskou úniou“ alebo „Spolufinancované Európskou úniou“.</w:t>
      </w:r>
    </w:p>
    <w:p w14:paraId="179D9694" w14:textId="32E45D54" w:rsidR="00D61775" w:rsidRDefault="00D61775">
      <w:pPr>
        <w:numPr>
          <w:ilvl w:val="0"/>
          <w:numId w:val="53"/>
        </w:numPr>
        <w:tabs>
          <w:tab w:val="clear" w:pos="360"/>
          <w:tab w:val="num" w:pos="426"/>
        </w:tabs>
        <w:spacing w:before="120" w:after="0" w:line="264" w:lineRule="auto"/>
        <w:ind w:left="426" w:hanging="426"/>
        <w:jc w:val="both"/>
        <w:rPr>
          <w:rFonts w:ascii="Times New Roman" w:hAnsi="Times New Roman"/>
        </w:rPr>
      </w:pPr>
      <w:r>
        <w:rPr>
          <w:rFonts w:ascii="Times New Roman" w:hAnsi="Times New Roman"/>
        </w:rPr>
        <w:t xml:space="preserve">Ak má Prijímateľ zriadené webové sídlo a/alebo sociálne médiá, je povinný počas Realizácie aktivít Projektu </w:t>
      </w:r>
      <w:r w:rsidR="00422707">
        <w:rPr>
          <w:rFonts w:ascii="Times New Roman" w:hAnsi="Times New Roman"/>
        </w:rPr>
        <w:t xml:space="preserve">a Udržateľnosti Projektu </w:t>
      </w:r>
      <w:r>
        <w:rPr>
          <w:rFonts w:ascii="Times New Roman" w:hAnsi="Times New Roman"/>
        </w:rPr>
        <w:t xml:space="preserve">uverejniť na svojom webovom sídle a/alebo na sociálnych médiách krátky opis Projektu, vrátane popisu cieľov a výsledkov Projektu. Rozsah informácie zverejnenej na webovom sídle Prijímateľa musí byť primeraný výške poskytovaného NFP a musí zdôrazňovať finančnú podporu z Európskej únie. </w:t>
      </w:r>
    </w:p>
    <w:p w14:paraId="13A66F21" w14:textId="49209FF7" w:rsidR="00D61775" w:rsidRDefault="00D61775">
      <w:pPr>
        <w:numPr>
          <w:ilvl w:val="0"/>
          <w:numId w:val="53"/>
        </w:numPr>
        <w:tabs>
          <w:tab w:val="clear" w:pos="360"/>
          <w:tab w:val="num" w:pos="426"/>
        </w:tabs>
        <w:spacing w:before="120" w:after="0" w:line="264" w:lineRule="auto"/>
        <w:ind w:left="426" w:hanging="426"/>
        <w:jc w:val="both"/>
        <w:rPr>
          <w:rFonts w:ascii="Times New Roman" w:hAnsi="Times New Roman"/>
        </w:rPr>
      </w:pPr>
      <w:r>
        <w:rPr>
          <w:rFonts w:ascii="Times New Roman" w:hAnsi="Times New Roman"/>
        </w:rPr>
        <w:t xml:space="preserve">Prijímateľ je povinný v prípade Projektu strategického významu alebo Projektu, ktorého celková výška NFP na Projekt presahuje 10 000 000 EUR, zorganizovať komunikačnú aktivitu, na ktorej sa zúčastnia aj zástupcovia </w:t>
      </w:r>
      <w:r w:rsidR="004E7360">
        <w:rPr>
          <w:rFonts w:ascii="Times New Roman" w:hAnsi="Times New Roman"/>
        </w:rPr>
        <w:t>Európskej k</w:t>
      </w:r>
      <w:r>
        <w:rPr>
          <w:rFonts w:ascii="Times New Roman" w:hAnsi="Times New Roman"/>
        </w:rPr>
        <w:t>omisie.</w:t>
      </w:r>
      <w:r w:rsidR="00D71D15">
        <w:rPr>
          <w:rFonts w:ascii="Times New Roman" w:hAnsi="Times New Roman"/>
        </w:rPr>
        <w:t xml:space="preserve"> </w:t>
      </w:r>
      <w:r w:rsidR="006D1F50" w:rsidRPr="006D1F50">
        <w:rPr>
          <w:rFonts w:ascii="Times New Roman" w:hAnsi="Times New Roman"/>
        </w:rPr>
        <w:t xml:space="preserve">Ak prijímateľ nesplní svoje povinnosti podľa </w:t>
      </w:r>
      <w:r w:rsidR="00E40435">
        <w:rPr>
          <w:rFonts w:ascii="Times New Roman" w:hAnsi="Times New Roman"/>
        </w:rPr>
        <w:t>predchádzajúcej vety</w:t>
      </w:r>
      <w:r w:rsidR="00B77137">
        <w:rPr>
          <w:rFonts w:ascii="Times New Roman" w:hAnsi="Times New Roman"/>
        </w:rPr>
        <w:t xml:space="preserve"> ani v dodatočnej primeranej lehote,</w:t>
      </w:r>
      <w:r w:rsidR="00BB7CB6">
        <w:rPr>
          <w:rFonts w:ascii="Times New Roman" w:hAnsi="Times New Roman"/>
        </w:rPr>
        <w:t xml:space="preserve"> ktorú mu </w:t>
      </w:r>
      <w:r w:rsidR="004B4593">
        <w:rPr>
          <w:rFonts w:ascii="Times New Roman" w:hAnsi="Times New Roman"/>
        </w:rPr>
        <w:t xml:space="preserve">poskytne Poskytovateľ, uplatní sa sankcia podľa článku 50 ods. 3 Nariadenia 2021/1060. </w:t>
      </w:r>
    </w:p>
    <w:p w14:paraId="730203C7" w14:textId="1AF703E8" w:rsidR="00D61775" w:rsidRDefault="00D61775">
      <w:pPr>
        <w:numPr>
          <w:ilvl w:val="0"/>
          <w:numId w:val="53"/>
        </w:numPr>
        <w:tabs>
          <w:tab w:val="clear" w:pos="360"/>
          <w:tab w:val="num" w:pos="426"/>
        </w:tabs>
        <w:spacing w:before="120" w:after="0" w:line="264" w:lineRule="auto"/>
        <w:ind w:left="426" w:hanging="426"/>
        <w:jc w:val="both"/>
        <w:rPr>
          <w:rFonts w:ascii="Times New Roman" w:hAnsi="Times New Roman"/>
        </w:rPr>
      </w:pPr>
      <w:r>
        <w:rPr>
          <w:rFonts w:ascii="Times New Roman" w:hAnsi="Times New Roman"/>
        </w:rPr>
        <w:t xml:space="preserve">Prijímateľ je povinný zabezpečiť </w:t>
      </w:r>
      <w:r w:rsidR="003667F2">
        <w:rPr>
          <w:rFonts w:ascii="Times New Roman" w:hAnsi="Times New Roman"/>
        </w:rPr>
        <w:t xml:space="preserve">v prípade Projektu, ktorý zahŕňa </w:t>
      </w:r>
      <w:r w:rsidR="00520400">
        <w:rPr>
          <w:rFonts w:ascii="Times New Roman" w:hAnsi="Times New Roman"/>
        </w:rPr>
        <w:t xml:space="preserve">hmotné investície, </w:t>
      </w:r>
      <w:r>
        <w:rPr>
          <w:rFonts w:ascii="Times New Roman" w:hAnsi="Times New Roman"/>
        </w:rPr>
        <w:t>inštaláciu trvalej tabule alebo pútača</w:t>
      </w:r>
      <w:r w:rsidR="00DB277F">
        <w:rPr>
          <w:rFonts w:ascii="Times New Roman" w:hAnsi="Times New Roman"/>
        </w:rPr>
        <w:t>, a to od</w:t>
      </w:r>
      <w:r w:rsidR="00800AAC">
        <w:rPr>
          <w:rFonts w:ascii="Times New Roman" w:hAnsi="Times New Roman"/>
        </w:rPr>
        <w:t xml:space="preserve">o dňa začatia Realizácie aktivít Projektu, ak </w:t>
      </w:r>
      <w:r w:rsidR="00762077">
        <w:rPr>
          <w:rFonts w:ascii="Times New Roman" w:hAnsi="Times New Roman"/>
        </w:rPr>
        <w:t xml:space="preserve">k začatiu </w:t>
      </w:r>
      <w:r w:rsidR="008F3EB2">
        <w:rPr>
          <w:rFonts w:ascii="Times New Roman" w:hAnsi="Times New Roman"/>
        </w:rPr>
        <w:t xml:space="preserve">Realizácie aktivít Projektu </w:t>
      </w:r>
      <w:r w:rsidR="00762077">
        <w:rPr>
          <w:rFonts w:ascii="Times New Roman" w:hAnsi="Times New Roman"/>
        </w:rPr>
        <w:t>došlo až po nadobudnutí účinnosti Zmluvy o poskytnutí NFP</w:t>
      </w:r>
      <w:r w:rsidR="008F3EB2">
        <w:rPr>
          <w:rFonts w:ascii="Times New Roman" w:hAnsi="Times New Roman"/>
        </w:rPr>
        <w:t>,</w:t>
      </w:r>
      <w:r w:rsidR="00762077">
        <w:rPr>
          <w:rFonts w:ascii="Times New Roman" w:hAnsi="Times New Roman"/>
        </w:rPr>
        <w:t xml:space="preserve"> alebo ku dň</w:t>
      </w:r>
      <w:r w:rsidR="008F3EB2">
        <w:rPr>
          <w:rFonts w:ascii="Times New Roman" w:hAnsi="Times New Roman"/>
        </w:rPr>
        <w:t>u</w:t>
      </w:r>
      <w:r w:rsidR="00762077">
        <w:rPr>
          <w:rFonts w:ascii="Times New Roman" w:hAnsi="Times New Roman"/>
        </w:rPr>
        <w:t xml:space="preserve"> nadobudnutia účinnosti Zmluvy o poskytnutí NFP, ak k začatiu </w:t>
      </w:r>
      <w:r w:rsidR="00762077">
        <w:rPr>
          <w:rFonts w:ascii="Times New Roman" w:hAnsi="Times New Roman"/>
        </w:rPr>
        <w:lastRenderedPageBreak/>
        <w:t>Realizácie aktivít Projektu došlo pred nadobudnutím účinnosti Zmluvy o poskytnutí NFP</w:t>
      </w:r>
      <w:r w:rsidR="00A65B85" w:rsidRPr="00A65B85">
        <w:rPr>
          <w:rFonts w:ascii="Times New Roman" w:hAnsi="Times New Roman"/>
        </w:rPr>
        <w:t>, ak Poskytovateľ nestanoví neskorší čas plnenia uvedenej povinnosti (k určitému dátumu alebo formou lehoty)</w:t>
      </w:r>
      <w:r w:rsidR="00762077">
        <w:rPr>
          <w:rFonts w:ascii="Times New Roman" w:hAnsi="Times New Roman"/>
        </w:rPr>
        <w:t>. To všetko</w:t>
      </w:r>
      <w:r w:rsidR="00DC6644">
        <w:rPr>
          <w:rFonts w:ascii="Times New Roman" w:hAnsi="Times New Roman"/>
        </w:rPr>
        <w:t xml:space="preserve"> </w:t>
      </w:r>
      <w:r>
        <w:rPr>
          <w:rFonts w:ascii="Times New Roman" w:hAnsi="Times New Roman"/>
        </w:rPr>
        <w:t>v prípade, ak ide o:</w:t>
      </w:r>
    </w:p>
    <w:p w14:paraId="2F57CB60" w14:textId="7D9CBEC8" w:rsidR="00D61775" w:rsidRPr="00785318" w:rsidRDefault="00D61775">
      <w:pPr>
        <w:pStyle w:val="Odsekzoznamu"/>
        <w:numPr>
          <w:ilvl w:val="2"/>
          <w:numId w:val="53"/>
        </w:numPr>
        <w:tabs>
          <w:tab w:val="num" w:pos="709"/>
        </w:tabs>
        <w:spacing w:before="120" w:line="264" w:lineRule="auto"/>
        <w:ind w:left="709" w:hanging="283"/>
        <w:jc w:val="both"/>
        <w:rPr>
          <w:sz w:val="22"/>
          <w:szCs w:val="22"/>
        </w:rPr>
      </w:pPr>
      <w:r w:rsidRPr="00785318">
        <w:rPr>
          <w:sz w:val="22"/>
          <w:szCs w:val="22"/>
        </w:rPr>
        <w:t>projekty spolufinancované z</w:t>
      </w:r>
      <w:r w:rsidR="005E6AB0" w:rsidRPr="00785318">
        <w:rPr>
          <w:sz w:val="22"/>
          <w:szCs w:val="22"/>
        </w:rPr>
        <w:t> Európskeho fondu regionálneho rozvoja</w:t>
      </w:r>
      <w:r w:rsidR="003A64CF" w:rsidRPr="00785318">
        <w:rPr>
          <w:sz w:val="22"/>
          <w:szCs w:val="22"/>
        </w:rPr>
        <w:t xml:space="preserve"> a Kohézneho fondu</w:t>
      </w:r>
      <w:r w:rsidRPr="00785318">
        <w:rPr>
          <w:sz w:val="22"/>
          <w:szCs w:val="22"/>
        </w:rPr>
        <w:t xml:space="preserve">, ktorých </w:t>
      </w:r>
      <w:r w:rsidR="00785318">
        <w:rPr>
          <w:sz w:val="22"/>
          <w:szCs w:val="22"/>
        </w:rPr>
        <w:t>C</w:t>
      </w:r>
      <w:r w:rsidR="00785318" w:rsidRPr="00785318">
        <w:rPr>
          <w:sz w:val="22"/>
          <w:szCs w:val="22"/>
        </w:rPr>
        <w:t xml:space="preserve">elkové </w:t>
      </w:r>
      <w:r w:rsidR="00785318">
        <w:rPr>
          <w:sz w:val="22"/>
          <w:szCs w:val="22"/>
        </w:rPr>
        <w:t xml:space="preserve">oprávnené výdavky </w:t>
      </w:r>
      <w:r w:rsidRPr="00785318">
        <w:rPr>
          <w:sz w:val="22"/>
          <w:szCs w:val="22"/>
        </w:rPr>
        <w:t xml:space="preserve"> presahujú 500 000 EUR;</w:t>
      </w:r>
    </w:p>
    <w:p w14:paraId="5621F2DF" w14:textId="115DAAA2" w:rsidR="00D61775" w:rsidRPr="00785318" w:rsidRDefault="00D61775">
      <w:pPr>
        <w:pStyle w:val="Odsekzoznamu"/>
        <w:numPr>
          <w:ilvl w:val="2"/>
          <w:numId w:val="53"/>
        </w:numPr>
        <w:tabs>
          <w:tab w:val="num" w:pos="709"/>
        </w:tabs>
        <w:spacing w:before="120" w:line="264" w:lineRule="auto"/>
        <w:ind w:left="709" w:hanging="283"/>
        <w:jc w:val="both"/>
        <w:rPr>
          <w:sz w:val="22"/>
          <w:szCs w:val="22"/>
        </w:rPr>
      </w:pPr>
      <w:r w:rsidRPr="00785318">
        <w:rPr>
          <w:sz w:val="22"/>
          <w:szCs w:val="22"/>
        </w:rPr>
        <w:t>projekty podporované z</w:t>
      </w:r>
      <w:r w:rsidR="003A64CF" w:rsidRPr="00785318">
        <w:rPr>
          <w:sz w:val="22"/>
          <w:szCs w:val="22"/>
        </w:rPr>
        <w:t> </w:t>
      </w:r>
      <w:r w:rsidRPr="00785318">
        <w:rPr>
          <w:sz w:val="22"/>
          <w:szCs w:val="22"/>
        </w:rPr>
        <w:t>E</w:t>
      </w:r>
      <w:r w:rsidR="003A64CF" w:rsidRPr="00785318">
        <w:rPr>
          <w:sz w:val="22"/>
          <w:szCs w:val="22"/>
        </w:rPr>
        <w:t>urópskeho sociálneho fondu plus</w:t>
      </w:r>
      <w:r w:rsidRPr="00785318">
        <w:rPr>
          <w:sz w:val="22"/>
          <w:szCs w:val="22"/>
        </w:rPr>
        <w:t xml:space="preserve">, </w:t>
      </w:r>
      <w:r w:rsidR="003A64CF" w:rsidRPr="00785318">
        <w:rPr>
          <w:sz w:val="22"/>
          <w:szCs w:val="22"/>
        </w:rPr>
        <w:t>Fondu spravodlivej transformácie</w:t>
      </w:r>
      <w:r w:rsidRPr="00785318">
        <w:rPr>
          <w:sz w:val="22"/>
          <w:szCs w:val="22"/>
        </w:rPr>
        <w:t xml:space="preserve"> a</w:t>
      </w:r>
      <w:r w:rsidR="00F93905" w:rsidRPr="00785318">
        <w:rPr>
          <w:sz w:val="22"/>
          <w:szCs w:val="22"/>
        </w:rPr>
        <w:t> </w:t>
      </w:r>
      <w:r w:rsidRPr="00785318">
        <w:rPr>
          <w:sz w:val="22"/>
          <w:szCs w:val="22"/>
        </w:rPr>
        <w:t>E</w:t>
      </w:r>
      <w:r w:rsidR="003A64CF" w:rsidRPr="00785318">
        <w:rPr>
          <w:sz w:val="22"/>
          <w:szCs w:val="22"/>
        </w:rPr>
        <w:t>ur</w:t>
      </w:r>
      <w:r w:rsidR="00F93905" w:rsidRPr="00785318">
        <w:rPr>
          <w:sz w:val="22"/>
          <w:szCs w:val="22"/>
        </w:rPr>
        <w:t xml:space="preserve">ópskeho námorného </w:t>
      </w:r>
      <w:r w:rsidR="00CB190A" w:rsidRPr="00CB190A">
        <w:rPr>
          <w:sz w:val="22"/>
          <w:szCs w:val="22"/>
        </w:rPr>
        <w:t>rybolovn</w:t>
      </w:r>
      <w:r w:rsidR="00CB190A">
        <w:rPr>
          <w:sz w:val="22"/>
          <w:szCs w:val="22"/>
        </w:rPr>
        <w:t>ého</w:t>
      </w:r>
      <w:r w:rsidR="00CB190A" w:rsidRPr="00CB190A">
        <w:rPr>
          <w:sz w:val="22"/>
          <w:szCs w:val="22"/>
        </w:rPr>
        <w:t xml:space="preserve"> a</w:t>
      </w:r>
      <w:r w:rsidR="00CB190A">
        <w:rPr>
          <w:sz w:val="22"/>
          <w:szCs w:val="22"/>
        </w:rPr>
        <w:t> </w:t>
      </w:r>
      <w:r w:rsidR="00CB190A" w:rsidRPr="00CB190A">
        <w:rPr>
          <w:sz w:val="22"/>
          <w:szCs w:val="22"/>
        </w:rPr>
        <w:t>akvakultúrn</w:t>
      </w:r>
      <w:r w:rsidR="00CB190A">
        <w:rPr>
          <w:sz w:val="22"/>
          <w:szCs w:val="22"/>
        </w:rPr>
        <w:t xml:space="preserve">eho </w:t>
      </w:r>
      <w:r w:rsidR="00CB190A" w:rsidRPr="00CB190A">
        <w:rPr>
          <w:sz w:val="22"/>
          <w:szCs w:val="22"/>
        </w:rPr>
        <w:t>y</w:t>
      </w:r>
      <w:r w:rsidR="00F93905" w:rsidRPr="00785318">
        <w:rPr>
          <w:sz w:val="22"/>
          <w:szCs w:val="22"/>
        </w:rPr>
        <w:t>fondu</w:t>
      </w:r>
      <w:r w:rsidRPr="00785318">
        <w:rPr>
          <w:sz w:val="22"/>
          <w:szCs w:val="22"/>
        </w:rPr>
        <w:t xml:space="preserve">, ktorých </w:t>
      </w:r>
      <w:r w:rsidR="00785318">
        <w:rPr>
          <w:sz w:val="22"/>
          <w:szCs w:val="22"/>
        </w:rPr>
        <w:t>C</w:t>
      </w:r>
      <w:r w:rsidR="00785318" w:rsidRPr="00785318">
        <w:rPr>
          <w:sz w:val="22"/>
          <w:szCs w:val="22"/>
        </w:rPr>
        <w:t xml:space="preserve">elkové </w:t>
      </w:r>
      <w:r w:rsidR="00785318">
        <w:rPr>
          <w:sz w:val="22"/>
          <w:szCs w:val="22"/>
        </w:rPr>
        <w:t>oprávnené výdavky</w:t>
      </w:r>
      <w:r w:rsidR="00785318" w:rsidRPr="00785318">
        <w:rPr>
          <w:sz w:val="22"/>
          <w:szCs w:val="22"/>
        </w:rPr>
        <w:t xml:space="preserve"> </w:t>
      </w:r>
      <w:r w:rsidRPr="00785318">
        <w:rPr>
          <w:sz w:val="22"/>
          <w:szCs w:val="22"/>
        </w:rPr>
        <w:t xml:space="preserve">presahujú 100 000 EUR. </w:t>
      </w:r>
    </w:p>
    <w:p w14:paraId="6F6F3C69" w14:textId="758CA0C1" w:rsidR="00D61775" w:rsidRDefault="00D61775">
      <w:pPr>
        <w:numPr>
          <w:ilvl w:val="0"/>
          <w:numId w:val="53"/>
        </w:numPr>
        <w:tabs>
          <w:tab w:val="clear" w:pos="360"/>
          <w:tab w:val="num" w:pos="426"/>
        </w:tabs>
        <w:spacing w:before="120" w:after="0" w:line="264" w:lineRule="auto"/>
        <w:ind w:left="426" w:hanging="426"/>
        <w:jc w:val="both"/>
        <w:rPr>
          <w:rFonts w:ascii="Times New Roman" w:hAnsi="Times New Roman"/>
        </w:rPr>
      </w:pPr>
      <w:r>
        <w:rPr>
          <w:rFonts w:ascii="Times New Roman" w:hAnsi="Times New Roman"/>
        </w:rPr>
        <w:t>V prípade, ak sa na Projekt nevzťahuje ods</w:t>
      </w:r>
      <w:r w:rsidR="00615597">
        <w:rPr>
          <w:rFonts w:ascii="Times New Roman" w:hAnsi="Times New Roman"/>
        </w:rPr>
        <w:t>.</w:t>
      </w:r>
      <w:r>
        <w:rPr>
          <w:rFonts w:ascii="Times New Roman" w:hAnsi="Times New Roman"/>
        </w:rPr>
        <w:t xml:space="preserve"> 5 tohto článku, </w:t>
      </w:r>
      <w:r w:rsidR="00496FAD">
        <w:rPr>
          <w:rFonts w:ascii="Times New Roman" w:hAnsi="Times New Roman"/>
        </w:rPr>
        <w:t>P</w:t>
      </w:r>
      <w:r>
        <w:rPr>
          <w:rFonts w:ascii="Times New Roman" w:hAnsi="Times New Roman"/>
        </w:rPr>
        <w:t xml:space="preserve">rijímateľ vystaví po začatí </w:t>
      </w:r>
      <w:r w:rsidR="000A1969">
        <w:rPr>
          <w:rFonts w:ascii="Times New Roman" w:hAnsi="Times New Roman"/>
        </w:rPr>
        <w:t>R</w:t>
      </w:r>
      <w:r>
        <w:rPr>
          <w:rFonts w:ascii="Times New Roman" w:hAnsi="Times New Roman"/>
        </w:rPr>
        <w:t xml:space="preserve">ealizácie </w:t>
      </w:r>
      <w:r w:rsidR="000A1969">
        <w:rPr>
          <w:rFonts w:ascii="Times New Roman" w:hAnsi="Times New Roman"/>
        </w:rPr>
        <w:t xml:space="preserve">aktivít </w:t>
      </w:r>
      <w:r>
        <w:rPr>
          <w:rFonts w:ascii="Times New Roman" w:hAnsi="Times New Roman"/>
        </w:rPr>
        <w:t>Projektu na mieste dobre viditeľnom verejnosťou plagát vo veľkosti minimálne A3 alebo elektronické zobrazovacie zariadenie s informáciami o Projekte a podpore z</w:t>
      </w:r>
      <w:r w:rsidR="004A3BF6">
        <w:rPr>
          <w:rFonts w:ascii="Times New Roman" w:hAnsi="Times New Roman"/>
        </w:rPr>
        <w:t> Fondov EÚ</w:t>
      </w:r>
      <w:r>
        <w:rPr>
          <w:rFonts w:ascii="Times New Roman" w:hAnsi="Times New Roman"/>
        </w:rPr>
        <w:t>.</w:t>
      </w:r>
    </w:p>
    <w:p w14:paraId="196D7B76" w14:textId="744C835E" w:rsidR="00D61775" w:rsidRDefault="00D61775">
      <w:pPr>
        <w:numPr>
          <w:ilvl w:val="0"/>
          <w:numId w:val="53"/>
        </w:numPr>
        <w:tabs>
          <w:tab w:val="clear" w:pos="360"/>
          <w:tab w:val="num" w:pos="426"/>
        </w:tabs>
        <w:spacing w:before="120" w:after="0" w:line="264" w:lineRule="auto"/>
        <w:ind w:left="426" w:hanging="426"/>
        <w:jc w:val="both"/>
        <w:rPr>
          <w:rFonts w:ascii="Times New Roman" w:hAnsi="Times New Roman"/>
        </w:rPr>
      </w:pPr>
      <w:r>
        <w:rPr>
          <w:rFonts w:ascii="Times New Roman" w:hAnsi="Times New Roman"/>
        </w:rPr>
        <w:t xml:space="preserve">Prijímateľ sa zaväzuje uviesť na pútači, na stálej tabuli a plagátoch informácie uvedené </w:t>
      </w:r>
      <w:r w:rsidRPr="00C37E6A">
        <w:rPr>
          <w:rFonts w:ascii="Times New Roman" w:hAnsi="Times New Roman"/>
        </w:rPr>
        <w:t>v</w:t>
      </w:r>
      <w:r w:rsidR="00C37E6A" w:rsidRPr="00C37E6A">
        <w:rPr>
          <w:rFonts w:ascii="Times New Roman" w:hAnsi="Times New Roman"/>
        </w:rPr>
        <w:t> </w:t>
      </w:r>
      <w:r w:rsidRPr="00C37E6A">
        <w:rPr>
          <w:rFonts w:ascii="Times New Roman" w:hAnsi="Times New Roman"/>
        </w:rPr>
        <w:t>ods</w:t>
      </w:r>
      <w:r w:rsidR="00C37E6A" w:rsidRPr="00C37E6A">
        <w:rPr>
          <w:rFonts w:ascii="Times New Roman" w:hAnsi="Times New Roman"/>
        </w:rPr>
        <w:t>.</w:t>
      </w:r>
      <w:r w:rsidRPr="00C37E6A">
        <w:rPr>
          <w:rFonts w:ascii="Times New Roman" w:hAnsi="Times New Roman"/>
        </w:rPr>
        <w:t xml:space="preserve"> 2 tohto článku, pr</w:t>
      </w:r>
      <w:r>
        <w:rPr>
          <w:rFonts w:ascii="Times New Roman" w:hAnsi="Times New Roman"/>
        </w:rPr>
        <w:t>ičom na vytvorenie podkladov pre výrobu pútačov, tabú</w:t>
      </w:r>
      <w:r w:rsidR="00351222">
        <w:rPr>
          <w:rFonts w:ascii="Times New Roman" w:hAnsi="Times New Roman"/>
        </w:rPr>
        <w:t>ľ a</w:t>
      </w:r>
      <w:r>
        <w:rPr>
          <w:rFonts w:ascii="Times New Roman" w:hAnsi="Times New Roman"/>
        </w:rPr>
        <w:t xml:space="preserve"> plagátov môže použiť online dostupný nástroj vytvorený </w:t>
      </w:r>
      <w:r w:rsidR="00F776D8">
        <w:rPr>
          <w:rFonts w:ascii="Times New Roman" w:hAnsi="Times New Roman"/>
        </w:rPr>
        <w:t>Európskou k</w:t>
      </w:r>
      <w:r>
        <w:rPr>
          <w:rFonts w:ascii="Times New Roman" w:hAnsi="Times New Roman"/>
        </w:rPr>
        <w:t>omisiou - online generátor publicity.</w:t>
      </w:r>
    </w:p>
    <w:p w14:paraId="18262653" w14:textId="608274FA" w:rsidR="00D61775" w:rsidRDefault="00D61775" w:rsidP="00785318">
      <w:pPr>
        <w:numPr>
          <w:ilvl w:val="0"/>
          <w:numId w:val="53"/>
        </w:numPr>
        <w:tabs>
          <w:tab w:val="clear" w:pos="360"/>
          <w:tab w:val="num" w:pos="426"/>
        </w:tabs>
        <w:spacing w:before="120" w:after="0" w:line="264" w:lineRule="auto"/>
        <w:ind w:left="426" w:hanging="426"/>
        <w:jc w:val="both"/>
        <w:rPr>
          <w:rFonts w:ascii="Times New Roman" w:hAnsi="Times New Roman"/>
        </w:rPr>
      </w:pPr>
      <w:r>
        <w:rPr>
          <w:rFonts w:ascii="Times New Roman" w:hAnsi="Times New Roman"/>
        </w:rPr>
        <w:t>V prípade malých reklamných predmetov sa ustanoven</w:t>
      </w:r>
      <w:r w:rsidRPr="00C37E6A">
        <w:rPr>
          <w:rFonts w:ascii="Times New Roman" w:hAnsi="Times New Roman"/>
        </w:rPr>
        <w:t>ie ods</w:t>
      </w:r>
      <w:r w:rsidR="00C37E6A" w:rsidRPr="00C37E6A">
        <w:rPr>
          <w:rFonts w:ascii="Times New Roman" w:hAnsi="Times New Roman"/>
        </w:rPr>
        <w:t>.</w:t>
      </w:r>
      <w:r w:rsidRPr="00C37E6A">
        <w:rPr>
          <w:rFonts w:ascii="Times New Roman" w:hAnsi="Times New Roman"/>
        </w:rPr>
        <w:t xml:space="preserve"> 2 písm</w:t>
      </w:r>
      <w:r w:rsidR="00C37E6A" w:rsidRPr="00C37E6A">
        <w:rPr>
          <w:rFonts w:ascii="Times New Roman" w:hAnsi="Times New Roman"/>
        </w:rPr>
        <w:t>.</w:t>
      </w:r>
      <w:r w:rsidRPr="00C37E6A">
        <w:rPr>
          <w:rFonts w:ascii="Times New Roman" w:hAnsi="Times New Roman"/>
        </w:rPr>
        <w:t xml:space="preserve"> b) </w:t>
      </w:r>
      <w:r w:rsidR="00C37E6A" w:rsidRPr="00C37E6A">
        <w:rPr>
          <w:rFonts w:ascii="Times New Roman" w:hAnsi="Times New Roman"/>
        </w:rPr>
        <w:t>tohto článku</w:t>
      </w:r>
      <w:r w:rsidR="00C37E6A">
        <w:rPr>
          <w:rFonts w:ascii="Times New Roman" w:hAnsi="Times New Roman"/>
        </w:rPr>
        <w:t xml:space="preserve"> </w:t>
      </w:r>
      <w:r>
        <w:rPr>
          <w:rFonts w:ascii="Times New Roman" w:hAnsi="Times New Roman"/>
        </w:rPr>
        <w:t xml:space="preserve">nepoužije. Pri takýchto malých reklamných predmetoch (napr. pero, šnúrka na mobil, USB kľúč) je </w:t>
      </w:r>
      <w:r w:rsidR="00514EEE">
        <w:rPr>
          <w:rFonts w:ascii="Times New Roman" w:hAnsi="Times New Roman"/>
        </w:rPr>
        <w:t>P</w:t>
      </w:r>
      <w:r>
        <w:rPr>
          <w:rFonts w:ascii="Times New Roman" w:hAnsi="Times New Roman"/>
        </w:rPr>
        <w:t>rijímateľ povinný umiestniť iba znak Európskej únie s odkazom na EÚ, pričom minimálna veľkosť znaku EÚ je 5 mm na výšku. Vo výnimočných prípadoch pri veľmi drobných predmetoch, na ktoré sa z technick</w:t>
      </w:r>
      <w:r w:rsidR="00514EEE">
        <w:rPr>
          <w:rFonts w:ascii="Times New Roman" w:hAnsi="Times New Roman"/>
        </w:rPr>
        <w:t>y</w:t>
      </w:r>
      <w:r>
        <w:rPr>
          <w:rFonts w:ascii="Times New Roman" w:hAnsi="Times New Roman"/>
        </w:rPr>
        <w:t xml:space="preserve"> objektívnych dôvodov nezmestí odkaz na EÚ, je povolené použiť len znak EÚ.</w:t>
      </w:r>
    </w:p>
    <w:p w14:paraId="0A990A6F" w14:textId="3BDFF16B" w:rsidR="00D61775" w:rsidRPr="00C37E6A" w:rsidRDefault="00D61775">
      <w:pPr>
        <w:numPr>
          <w:ilvl w:val="0"/>
          <w:numId w:val="53"/>
        </w:numPr>
        <w:tabs>
          <w:tab w:val="clear" w:pos="360"/>
          <w:tab w:val="num" w:pos="426"/>
        </w:tabs>
        <w:spacing w:before="120" w:line="264" w:lineRule="auto"/>
        <w:ind w:left="425" w:hanging="425"/>
        <w:jc w:val="both"/>
        <w:rPr>
          <w:rFonts w:ascii="Times New Roman" w:hAnsi="Times New Roman"/>
        </w:rPr>
      </w:pPr>
      <w:r>
        <w:rPr>
          <w:rFonts w:ascii="Times New Roman" w:hAnsi="Times New Roman"/>
        </w:rPr>
        <w:t xml:space="preserve">Prijímateľ sa zaväzuje uvádzať vo všetkých dokumentoch a písomných výstupoch Projektu, ktoré sa týkajú Realizácie aktivít Projektu a sú určené pre verejnosť alebo účastníkov, vrátane prezenčných listín alebo iných dokumentov potvrdzujúcich účasť na realizovaných </w:t>
      </w:r>
      <w:r w:rsidR="00AB2018">
        <w:rPr>
          <w:rFonts w:ascii="Times New Roman" w:hAnsi="Times New Roman"/>
        </w:rPr>
        <w:t>A</w:t>
      </w:r>
      <w:r>
        <w:rPr>
          <w:rFonts w:ascii="Times New Roman" w:hAnsi="Times New Roman"/>
        </w:rPr>
        <w:t xml:space="preserve">ktivitách Projektu informácie uvedené </w:t>
      </w:r>
      <w:r w:rsidRPr="00C37E6A">
        <w:rPr>
          <w:rFonts w:ascii="Times New Roman" w:hAnsi="Times New Roman"/>
        </w:rPr>
        <w:t>v</w:t>
      </w:r>
      <w:r w:rsidR="00C37E6A" w:rsidRPr="00C37E6A">
        <w:rPr>
          <w:rFonts w:ascii="Times New Roman" w:hAnsi="Times New Roman"/>
        </w:rPr>
        <w:t> </w:t>
      </w:r>
      <w:r w:rsidRPr="00C37E6A">
        <w:rPr>
          <w:rFonts w:ascii="Times New Roman" w:hAnsi="Times New Roman"/>
        </w:rPr>
        <w:t>ods</w:t>
      </w:r>
      <w:r w:rsidR="00C37E6A" w:rsidRPr="00C37E6A">
        <w:rPr>
          <w:rFonts w:ascii="Times New Roman" w:hAnsi="Times New Roman"/>
        </w:rPr>
        <w:t>.</w:t>
      </w:r>
      <w:r w:rsidRPr="00C37E6A">
        <w:rPr>
          <w:rFonts w:ascii="Times New Roman" w:hAnsi="Times New Roman"/>
        </w:rPr>
        <w:t xml:space="preserve"> 2 tohto článku, s výnimkou podpornej</w:t>
      </w:r>
      <w:r>
        <w:rPr>
          <w:rFonts w:ascii="Times New Roman" w:hAnsi="Times New Roman"/>
        </w:rPr>
        <w:t xml:space="preserve"> dokumentácie súvisiacej s Projektom, kde sa Prijímateľ zaväzuje uvádzať informácie </w:t>
      </w:r>
      <w:r w:rsidRPr="00C37E6A">
        <w:rPr>
          <w:rFonts w:ascii="Times New Roman" w:hAnsi="Times New Roman"/>
        </w:rPr>
        <w:t>uvedené v</w:t>
      </w:r>
      <w:r w:rsidR="00C37E6A" w:rsidRPr="00C37E6A">
        <w:rPr>
          <w:rFonts w:ascii="Times New Roman" w:hAnsi="Times New Roman"/>
        </w:rPr>
        <w:t> </w:t>
      </w:r>
      <w:r w:rsidRPr="00C37E6A">
        <w:rPr>
          <w:rFonts w:ascii="Times New Roman" w:hAnsi="Times New Roman"/>
        </w:rPr>
        <w:t>ods</w:t>
      </w:r>
      <w:r w:rsidR="00C37E6A" w:rsidRPr="00C37E6A">
        <w:rPr>
          <w:rFonts w:ascii="Times New Roman" w:hAnsi="Times New Roman"/>
        </w:rPr>
        <w:t>.</w:t>
      </w:r>
      <w:r w:rsidRPr="00C37E6A">
        <w:rPr>
          <w:rFonts w:ascii="Times New Roman" w:hAnsi="Times New Roman"/>
        </w:rPr>
        <w:t xml:space="preserve"> 2 písm</w:t>
      </w:r>
      <w:r w:rsidR="00C37E6A" w:rsidRPr="00C37E6A">
        <w:rPr>
          <w:rFonts w:ascii="Times New Roman" w:hAnsi="Times New Roman"/>
        </w:rPr>
        <w:t>.</w:t>
      </w:r>
      <w:r w:rsidRPr="00C37E6A">
        <w:rPr>
          <w:rFonts w:ascii="Times New Roman" w:hAnsi="Times New Roman"/>
        </w:rPr>
        <w:t xml:space="preserve"> a) tohto článku. Účtovné a obdobné doklady (napr. faktúry, výplatné</w:t>
      </w:r>
      <w:r>
        <w:rPr>
          <w:rFonts w:ascii="Times New Roman" w:hAnsi="Times New Roman"/>
        </w:rPr>
        <w:t xml:space="preserve"> </w:t>
      </w:r>
      <w:r w:rsidRPr="00C37E6A">
        <w:rPr>
          <w:rFonts w:ascii="Times New Roman" w:hAnsi="Times New Roman"/>
        </w:rPr>
        <w:t>pásky, dodacie listy a pod.) nie je potrebné označovať v zmysle ods</w:t>
      </w:r>
      <w:r w:rsidR="00C37E6A" w:rsidRPr="00C37E6A">
        <w:rPr>
          <w:rFonts w:ascii="Times New Roman" w:hAnsi="Times New Roman"/>
        </w:rPr>
        <w:t>.</w:t>
      </w:r>
      <w:r w:rsidRPr="00C37E6A">
        <w:rPr>
          <w:rFonts w:ascii="Times New Roman" w:hAnsi="Times New Roman"/>
        </w:rPr>
        <w:t xml:space="preserve"> 2 tohto článku.</w:t>
      </w:r>
    </w:p>
    <w:p w14:paraId="2C31F45B" w14:textId="77777777" w:rsidR="00D61775" w:rsidRDefault="00D61775">
      <w:pPr>
        <w:numPr>
          <w:ilvl w:val="0"/>
          <w:numId w:val="53"/>
        </w:numPr>
        <w:tabs>
          <w:tab w:val="clear" w:pos="360"/>
          <w:tab w:val="num" w:pos="426"/>
        </w:tabs>
        <w:spacing w:before="120" w:line="264" w:lineRule="auto"/>
        <w:ind w:left="425" w:hanging="425"/>
        <w:jc w:val="both"/>
        <w:rPr>
          <w:rFonts w:ascii="Times New Roman" w:hAnsi="Times New Roman"/>
        </w:rPr>
      </w:pPr>
      <w:r>
        <w:rPr>
          <w:rFonts w:ascii="Times New Roman" w:hAnsi="Times New Roman"/>
        </w:rPr>
        <w:t>Poskytovateľ je oprávnený určiť bližšie technické podmienky na splnenie povinných požiadaviek v oblasti informovania a viditeľnosti v </w:t>
      </w:r>
      <w:commentRangeStart w:id="8"/>
      <w:r>
        <w:rPr>
          <w:rFonts w:ascii="Times New Roman" w:hAnsi="Times New Roman"/>
        </w:rPr>
        <w:t>Manuáli pre informovanie a komunikáciu</w:t>
      </w:r>
      <w:commentRangeEnd w:id="8"/>
      <w:r>
        <w:rPr>
          <w:rStyle w:val="Odkaznakomentr"/>
          <w:rFonts w:ascii="Times New Roman" w:hAnsi="Times New Roman"/>
          <w:lang w:val="x-none" w:eastAsia="x-none"/>
        </w:rPr>
        <w:commentReference w:id="8"/>
      </w:r>
      <w:r>
        <w:rPr>
          <w:rFonts w:ascii="Times New Roman" w:hAnsi="Times New Roman"/>
        </w:rPr>
        <w:t xml:space="preserve">. </w:t>
      </w:r>
    </w:p>
    <w:p w14:paraId="13780B19" w14:textId="77777777" w:rsidR="00D61775" w:rsidRDefault="00D61775">
      <w:pPr>
        <w:numPr>
          <w:ilvl w:val="0"/>
          <w:numId w:val="53"/>
        </w:numPr>
        <w:tabs>
          <w:tab w:val="clear" w:pos="360"/>
          <w:tab w:val="num" w:pos="426"/>
        </w:tabs>
        <w:spacing w:before="240" w:line="264" w:lineRule="auto"/>
        <w:ind w:left="426" w:hanging="426"/>
        <w:jc w:val="both"/>
        <w:rPr>
          <w:rFonts w:ascii="Times New Roman" w:hAnsi="Times New Roman"/>
        </w:rPr>
      </w:pPr>
      <w:r>
        <w:rPr>
          <w:rFonts w:ascii="Times New Roman" w:hAnsi="Times New Roman"/>
        </w:rPr>
        <w:t>Ak Poskytovateľ neurčí inak, Prijímateľ je povinný použiť grafický štandard pre opatrenia v oblasti informovania a viditeľnosti obsiahnutý v </w:t>
      </w:r>
      <w:commentRangeStart w:id="9"/>
      <w:r>
        <w:rPr>
          <w:rFonts w:ascii="Times New Roman" w:hAnsi="Times New Roman"/>
        </w:rPr>
        <w:t>Manuáli pre informovanie a komunikáciu</w:t>
      </w:r>
      <w:commentRangeEnd w:id="9"/>
      <w:r>
        <w:rPr>
          <w:rStyle w:val="Odkaznakomentr"/>
          <w:rFonts w:ascii="Times New Roman" w:hAnsi="Times New Roman"/>
          <w:lang w:val="x-none" w:eastAsia="x-none"/>
        </w:rPr>
        <w:commentReference w:id="9"/>
      </w:r>
      <w:r>
        <w:rPr>
          <w:rFonts w:ascii="Times New Roman" w:hAnsi="Times New Roman"/>
        </w:rPr>
        <w:t>.</w:t>
      </w:r>
    </w:p>
    <w:p w14:paraId="53FAEA9F" w14:textId="39AB3ECE" w:rsidR="00107570" w:rsidRPr="00307126" w:rsidRDefault="00107570" w:rsidP="00067A06">
      <w:pPr>
        <w:pStyle w:val="Nadpis3"/>
      </w:pPr>
      <w:r w:rsidRPr="00307126">
        <w:t>Článok 6</w:t>
      </w:r>
      <w:r w:rsidRPr="00307126">
        <w:tab/>
      </w:r>
      <w:commentRangeStart w:id="10"/>
      <w:r w:rsidR="00D913EA" w:rsidRPr="00307126">
        <w:t>VLASTNÍCTVO A POUŽITIE VÝSTUPOV</w:t>
      </w:r>
      <w:commentRangeEnd w:id="10"/>
      <w:r w:rsidR="00D913EA">
        <w:rPr>
          <w:rStyle w:val="Odkaznakomentr"/>
          <w:b w:val="0"/>
          <w:bCs w:val="0"/>
        </w:rPr>
        <w:commentReference w:id="10"/>
      </w:r>
      <w:r w:rsidR="00D913EA">
        <w:rPr>
          <w:lang w:val="sk-SK"/>
        </w:rPr>
        <w:t xml:space="preserve"> PROJEKTU</w:t>
      </w:r>
    </w:p>
    <w:p w14:paraId="50313E07" w14:textId="77777777" w:rsidR="00D913EA" w:rsidRPr="00307126" w:rsidRDefault="00D913EA" w:rsidP="00D913EA">
      <w:pPr>
        <w:numPr>
          <w:ilvl w:val="0"/>
          <w:numId w:val="16"/>
        </w:numPr>
        <w:tabs>
          <w:tab w:val="clear" w:pos="720"/>
          <w:tab w:val="num" w:pos="540"/>
        </w:tabs>
        <w:spacing w:before="120" w:line="264" w:lineRule="auto"/>
        <w:ind w:left="567" w:hanging="567"/>
        <w:jc w:val="both"/>
        <w:rPr>
          <w:rFonts w:ascii="Times New Roman" w:hAnsi="Times New Roman"/>
          <w:lang w:eastAsia="sk-SK"/>
        </w:rPr>
      </w:pPr>
      <w:r w:rsidRPr="00307126">
        <w:rPr>
          <w:rFonts w:ascii="Times New Roman" w:hAnsi="Times New Roman"/>
          <w:bCs/>
          <w:lang w:eastAsia="sk-SK"/>
        </w:rPr>
        <w:t>Prijímateľ sa zaväzuje, že počas Realizácie Projektu a</w:t>
      </w:r>
      <w:r>
        <w:rPr>
          <w:rFonts w:ascii="Times New Roman" w:hAnsi="Times New Roman"/>
          <w:bCs/>
          <w:lang w:eastAsia="sk-SK"/>
        </w:rPr>
        <w:t xml:space="preserve"> Obdobia </w:t>
      </w:r>
      <w:r w:rsidRPr="00307126">
        <w:rPr>
          <w:rFonts w:ascii="Times New Roman" w:hAnsi="Times New Roman"/>
          <w:bCs/>
          <w:lang w:eastAsia="sk-SK"/>
        </w:rPr>
        <w:t xml:space="preserve">Udržateľnosti Projektu: </w:t>
      </w:r>
    </w:p>
    <w:p w14:paraId="0C258184" w14:textId="5167CA0A" w:rsidR="00D913EA" w:rsidRPr="00307126" w:rsidRDefault="00D913EA" w:rsidP="00D913EA">
      <w:pPr>
        <w:numPr>
          <w:ilvl w:val="2"/>
          <w:numId w:val="15"/>
        </w:numPr>
        <w:spacing w:before="120" w:after="0" w:line="264" w:lineRule="auto"/>
        <w:ind w:left="720"/>
        <w:jc w:val="both"/>
        <w:rPr>
          <w:rFonts w:ascii="Times New Roman" w:hAnsi="Times New Roman"/>
          <w:lang w:eastAsia="sk-SK"/>
        </w:rPr>
      </w:pPr>
      <w:r w:rsidRPr="00307126">
        <w:rPr>
          <w:rFonts w:ascii="Times New Roman" w:hAnsi="Times New Roman"/>
          <w:lang w:eastAsia="sk-SK"/>
        </w:rPr>
        <w:t>budú nehnuteľnosti, v súvislosti s ktorými sa Projekt realizuje, spĺňať vo Výzve stanovené podmienky</w:t>
      </w:r>
      <w:r w:rsidRPr="00307126">
        <w:rPr>
          <w:rFonts w:ascii="Times New Roman" w:hAnsi="Times New Roman"/>
        </w:rPr>
        <w:t xml:space="preserve"> z hľadiska vlastníckych</w:t>
      </w:r>
      <w:r w:rsidR="006C13EA">
        <w:rPr>
          <w:rFonts w:ascii="Times New Roman" w:hAnsi="Times New Roman"/>
        </w:rPr>
        <w:t xml:space="preserve"> alebo</w:t>
      </w:r>
      <w:r w:rsidRPr="00307126">
        <w:rPr>
          <w:rFonts w:ascii="Times New Roman" w:hAnsi="Times New Roman"/>
        </w:rPr>
        <w:t xml:space="preserve"> iných práv</w:t>
      </w:r>
      <w:r w:rsidRPr="00307126">
        <w:rPr>
          <w:rFonts w:ascii="Times New Roman" w:hAnsi="Times New Roman"/>
          <w:lang w:eastAsia="sk-SK"/>
        </w:rPr>
        <w:t xml:space="preserve"> vzťahujúcich sa na právny vzťah Prijímateľa k nehnuteľnostiam, </w:t>
      </w:r>
      <w:r w:rsidR="00DE6446">
        <w:rPr>
          <w:rFonts w:ascii="Times New Roman" w:hAnsi="Times New Roman"/>
          <w:lang w:eastAsia="sk-SK"/>
        </w:rPr>
        <w:t>na</w:t>
      </w:r>
      <w:r w:rsidR="00DE6446" w:rsidRPr="00307126">
        <w:rPr>
          <w:rFonts w:ascii="Times New Roman" w:hAnsi="Times New Roman"/>
          <w:lang w:eastAsia="sk-SK"/>
        </w:rPr>
        <w:t> </w:t>
      </w:r>
      <w:r w:rsidRPr="00307126">
        <w:rPr>
          <w:rFonts w:ascii="Times New Roman" w:hAnsi="Times New Roman"/>
          <w:lang w:eastAsia="sk-SK"/>
        </w:rPr>
        <w:t>ktorých alebo v súvislosti s ktorými sa Projekt realizuje v zmysle Výzvy (ďalej ako „Nehnuteľnosti na realizáciu Projektu“). To znamená, že Prijímateľ musí mať k Nehnuteľnosti na realizáciu Projektu právny vzťah, ktorý je ako akceptovateľný definovaný vo Výzve, a to vrátane podmienok vzťahujúcich sa na ťarchy a iné práva tretích osôb viažucich sa k Nehnuteľnosti na realizáciu Projektu. Z právneho vzťahu</w:t>
      </w:r>
      <w:r w:rsidRPr="00307126">
        <w:rPr>
          <w:rFonts w:ascii="Times New Roman" w:hAnsi="Times New Roman"/>
          <w:bCs/>
          <w:lang w:eastAsia="sk-SK"/>
        </w:rPr>
        <w:t xml:space="preserve"> Prijímateľa k Nehnuteľnostiam na realizáciu Projektu musí byť </w:t>
      </w:r>
      <w:r w:rsidRPr="00307126">
        <w:rPr>
          <w:rFonts w:ascii="Times New Roman" w:hAnsi="Times New Roman"/>
          <w:lang w:eastAsia="sk-SK"/>
        </w:rPr>
        <w:t>zrejmé</w:t>
      </w:r>
      <w:r w:rsidRPr="00307126">
        <w:rPr>
          <w:rFonts w:ascii="Times New Roman" w:hAnsi="Times New Roman"/>
          <w:bCs/>
          <w:lang w:eastAsia="sk-SK"/>
        </w:rPr>
        <w:t xml:space="preserve">, že Prijímateľ je oprávnený Nehnuteľnosti na realizáciu Projektu nerušene </w:t>
      </w:r>
      <w:r w:rsidRPr="00307126">
        <w:rPr>
          <w:rFonts w:ascii="Times New Roman" w:hAnsi="Times New Roman"/>
          <w:bCs/>
          <w:lang w:eastAsia="sk-SK"/>
        </w:rPr>
        <w:lastRenderedPageBreak/>
        <w:t xml:space="preserve">a plnohodnotne užívať </w:t>
      </w:r>
      <w:commentRangeStart w:id="11"/>
      <w:r w:rsidRPr="00307126">
        <w:rPr>
          <w:rFonts w:ascii="Times New Roman" w:hAnsi="Times New Roman"/>
          <w:bCs/>
          <w:lang w:eastAsia="sk-SK"/>
        </w:rPr>
        <w:t xml:space="preserve">počas Realizácie Projektu a počas </w:t>
      </w:r>
      <w:r>
        <w:rPr>
          <w:rFonts w:ascii="Times New Roman" w:hAnsi="Times New Roman"/>
          <w:bCs/>
          <w:lang w:eastAsia="sk-SK"/>
        </w:rPr>
        <w:t xml:space="preserve">Obdobia </w:t>
      </w:r>
      <w:r w:rsidRPr="00307126">
        <w:rPr>
          <w:rFonts w:ascii="Times New Roman" w:hAnsi="Times New Roman"/>
          <w:lang w:eastAsia="sk-SK"/>
        </w:rPr>
        <w:t>Udržateľnosti Projektu</w:t>
      </w:r>
      <w:commentRangeEnd w:id="11"/>
      <w:r>
        <w:rPr>
          <w:rStyle w:val="Odkaznakomentr"/>
          <w:rFonts w:ascii="Times New Roman" w:hAnsi="Times New Roman"/>
          <w:lang w:val="x-none" w:eastAsia="x-none"/>
        </w:rPr>
        <w:commentReference w:id="11"/>
      </w:r>
      <w:r w:rsidRPr="00307126">
        <w:rPr>
          <w:rFonts w:ascii="Times New Roman" w:hAnsi="Times New Roman"/>
          <w:lang w:eastAsia="sk-SK"/>
        </w:rPr>
        <w:t xml:space="preserve">. Môže pritom </w:t>
      </w:r>
      <w:r w:rsidRPr="00307126">
        <w:rPr>
          <w:rFonts w:ascii="Times New Roman" w:hAnsi="Times New Roman"/>
          <w:bCs/>
          <w:lang w:eastAsia="sk-SK"/>
        </w:rPr>
        <w:t>dôjsť aj ku kombinácii rôznych právnych titulov, ktoré toto právo Prijímateľa zakladajú a ktoré sa môžu navzájom meniť pri dodržaní všetkých podmienok stanovených Výzvou počas Realizácie Projektu a</w:t>
      </w:r>
      <w:r>
        <w:rPr>
          <w:rFonts w:ascii="Times New Roman" w:hAnsi="Times New Roman"/>
          <w:bCs/>
          <w:lang w:eastAsia="sk-SK"/>
        </w:rPr>
        <w:t xml:space="preserve"> Obdobia </w:t>
      </w:r>
      <w:r w:rsidRPr="00307126">
        <w:rPr>
          <w:rFonts w:ascii="Times New Roman" w:hAnsi="Times New Roman"/>
          <w:bCs/>
          <w:lang w:eastAsia="sk-SK"/>
        </w:rPr>
        <w:t xml:space="preserve">Udržateľnosti </w:t>
      </w:r>
      <w:r>
        <w:rPr>
          <w:rFonts w:ascii="Times New Roman" w:hAnsi="Times New Roman"/>
          <w:bCs/>
          <w:lang w:eastAsia="sk-SK"/>
        </w:rPr>
        <w:t>P</w:t>
      </w:r>
      <w:r w:rsidRPr="00307126">
        <w:rPr>
          <w:rFonts w:ascii="Times New Roman" w:hAnsi="Times New Roman"/>
          <w:bCs/>
          <w:lang w:eastAsia="sk-SK"/>
        </w:rPr>
        <w:t xml:space="preserve">rojektu;  </w:t>
      </w:r>
    </w:p>
    <w:p w14:paraId="15E658CE" w14:textId="77777777" w:rsidR="00D913EA" w:rsidRPr="00307126" w:rsidRDefault="00D913EA" w:rsidP="00D913EA">
      <w:pPr>
        <w:numPr>
          <w:ilvl w:val="2"/>
          <w:numId w:val="15"/>
        </w:numPr>
        <w:spacing w:before="120" w:after="0" w:line="264" w:lineRule="auto"/>
        <w:ind w:left="720"/>
        <w:jc w:val="both"/>
        <w:rPr>
          <w:rFonts w:ascii="Times New Roman" w:hAnsi="Times New Roman"/>
          <w:lang w:eastAsia="sk-SK"/>
        </w:rPr>
      </w:pPr>
      <w:r w:rsidRPr="00307126">
        <w:rPr>
          <w:rFonts w:ascii="Times New Roman" w:hAnsi="Times New Roman"/>
          <w:lang w:eastAsia="sk-SK"/>
        </w:rPr>
        <w:t xml:space="preserve">Predmet Projektu, jeho časti a iné veci, práva alebo iné majetkové hodnoty, ktoré obstaral alebo zhodnotil v rámci Projektu z NFP alebo z jeho časti (ďalej len „Majetok nadobudnutý z NFP“): </w:t>
      </w:r>
    </w:p>
    <w:p w14:paraId="40E9A4FD" w14:textId="3C042BC1" w:rsidR="00D913EA" w:rsidRPr="00307126" w:rsidRDefault="00D913EA" w:rsidP="00D913EA">
      <w:pPr>
        <w:numPr>
          <w:ilvl w:val="3"/>
          <w:numId w:val="2"/>
        </w:numPr>
        <w:spacing w:before="120" w:after="0" w:line="264" w:lineRule="auto"/>
        <w:ind w:left="1276" w:hanging="566"/>
        <w:jc w:val="both"/>
        <w:rPr>
          <w:rFonts w:ascii="Times New Roman" w:hAnsi="Times New Roman"/>
        </w:rPr>
      </w:pPr>
      <w:r w:rsidRPr="00307126">
        <w:rPr>
          <w:rFonts w:ascii="Times New Roman" w:hAnsi="Times New Roman"/>
          <w:bCs/>
        </w:rPr>
        <w:t xml:space="preserve">bude </w:t>
      </w:r>
      <w:r w:rsidRPr="00307126">
        <w:rPr>
          <w:rFonts w:ascii="Times New Roman" w:hAnsi="Times New Roman"/>
        </w:rPr>
        <w:t xml:space="preserve">používať výlučne pri výkone vlastnej činnosti, v súvislosti s Projektom, na ktorý bol NFP poskytnutý, s výnimkou prípadov, kedy pre zabezpečenie a udržanie cieľa Projektu je vhodné </w:t>
      </w:r>
      <w:r w:rsidR="006C13EA">
        <w:rPr>
          <w:rFonts w:ascii="Times New Roman" w:hAnsi="Times New Roman"/>
        </w:rPr>
        <w:t xml:space="preserve">alebo potrebné </w:t>
      </w:r>
      <w:r w:rsidRPr="00307126">
        <w:rPr>
          <w:rFonts w:ascii="Times New Roman" w:hAnsi="Times New Roman"/>
        </w:rPr>
        <w:t xml:space="preserve">prenechanie </w:t>
      </w:r>
      <w:r w:rsidR="00561D9A" w:rsidRPr="00561D9A">
        <w:rPr>
          <w:rFonts w:ascii="Times New Roman" w:hAnsi="Times New Roman"/>
        </w:rPr>
        <w:t>do iného druhu užívania, správy alebo</w:t>
      </w:r>
      <w:r w:rsidR="00525E23">
        <w:rPr>
          <w:rFonts w:ascii="Times New Roman" w:hAnsi="Times New Roman"/>
        </w:rPr>
        <w:t xml:space="preserve"> </w:t>
      </w:r>
      <w:r w:rsidRPr="00307126">
        <w:rPr>
          <w:rFonts w:ascii="Times New Roman" w:hAnsi="Times New Roman"/>
        </w:rPr>
        <w:t>prevádzkovania Majetku nadobudnutého z NFP tretej osobe podľa Schválenej žiadosti o NFP alebo </w:t>
      </w:r>
      <w:r w:rsidR="006C13EA">
        <w:rPr>
          <w:rFonts w:ascii="Times New Roman" w:hAnsi="Times New Roman"/>
        </w:rPr>
        <w:t>podľa</w:t>
      </w:r>
      <w:r>
        <w:rPr>
          <w:rFonts w:ascii="Times New Roman" w:hAnsi="Times New Roman"/>
        </w:rPr>
        <w:t> </w:t>
      </w:r>
      <w:r w:rsidR="006C13EA" w:rsidRPr="00307126">
        <w:rPr>
          <w:rFonts w:ascii="Times New Roman" w:hAnsi="Times New Roman"/>
        </w:rPr>
        <w:t>Výzv</w:t>
      </w:r>
      <w:r w:rsidR="006C13EA">
        <w:rPr>
          <w:rFonts w:ascii="Times New Roman" w:hAnsi="Times New Roman"/>
        </w:rPr>
        <w:t xml:space="preserve">y </w:t>
      </w:r>
      <w:r w:rsidRPr="008B2512">
        <w:rPr>
          <w:rFonts w:ascii="Times New Roman" w:hAnsi="Times New Roman"/>
        </w:rPr>
        <w:t xml:space="preserve">alebo takéto prenechanie prevádzkovania </w:t>
      </w:r>
      <w:r>
        <w:rPr>
          <w:rFonts w:ascii="Times New Roman" w:hAnsi="Times New Roman"/>
        </w:rPr>
        <w:t>nebráni dosiahnutiu a udržaniu c</w:t>
      </w:r>
      <w:r w:rsidRPr="008B2512">
        <w:rPr>
          <w:rFonts w:ascii="Times New Roman" w:hAnsi="Times New Roman"/>
        </w:rPr>
        <w:t>ieľa Projektu</w:t>
      </w:r>
      <w:r w:rsidRPr="00307126">
        <w:rPr>
          <w:rFonts w:ascii="Times New Roman" w:hAnsi="Times New Roman"/>
        </w:rPr>
        <w:t>, pri dodržaní pravidiel týkajúcich sa štátnej pomoci, ak sú relevantné,</w:t>
      </w:r>
    </w:p>
    <w:p w14:paraId="5E6B42B1" w14:textId="77777777" w:rsidR="00D913EA" w:rsidRPr="00307126" w:rsidRDefault="00D913EA" w:rsidP="00D913EA">
      <w:pPr>
        <w:numPr>
          <w:ilvl w:val="3"/>
          <w:numId w:val="2"/>
        </w:numPr>
        <w:spacing w:before="120" w:after="0" w:line="264" w:lineRule="auto"/>
        <w:ind w:left="1260" w:hanging="540"/>
        <w:jc w:val="both"/>
        <w:rPr>
          <w:rFonts w:ascii="Times New Roman" w:hAnsi="Times New Roman"/>
          <w:bCs/>
        </w:rPr>
      </w:pPr>
      <w:r w:rsidRPr="00307126">
        <w:rPr>
          <w:rFonts w:ascii="Times New Roman" w:hAnsi="Times New Roman"/>
          <w:bCs/>
        </w:rPr>
        <w:t>ak to jeho povaha dovoľuje, zaradí ho do svojho majetku pri dodržaní príslušného právneho predpisu aplikovateľného na Prijímateľa podľa jeho štatutárneho postavenia (napr. Zákona o účtovníctve), ak osobitné právne predpisy výslovne nestanovujú iný postup pri aplikácii výni</w:t>
      </w:r>
      <w:r w:rsidRPr="00E611AF">
        <w:rPr>
          <w:rFonts w:ascii="Times New Roman" w:hAnsi="Times New Roman"/>
          <w:bCs/>
        </w:rPr>
        <w:t>miek podľa bodu (i) vyššie, a</w:t>
      </w:r>
      <w:r w:rsidRPr="00307126">
        <w:rPr>
          <w:rFonts w:ascii="Times New Roman" w:hAnsi="Times New Roman"/>
          <w:bCs/>
        </w:rPr>
        <w:t> zostane v jeho majetku</w:t>
      </w:r>
      <w:r>
        <w:rPr>
          <w:rFonts w:ascii="Times New Roman" w:hAnsi="Times New Roman"/>
          <w:bCs/>
        </w:rPr>
        <w:t>,</w:t>
      </w:r>
    </w:p>
    <w:p w14:paraId="53EA76C3" w14:textId="77A8850A" w:rsidR="00D913EA" w:rsidRPr="00307126" w:rsidRDefault="00D913EA" w:rsidP="00D913EA">
      <w:pPr>
        <w:numPr>
          <w:ilvl w:val="3"/>
          <w:numId w:val="2"/>
        </w:numPr>
        <w:spacing w:before="120" w:after="0" w:line="264" w:lineRule="auto"/>
        <w:ind w:left="1260" w:hanging="540"/>
        <w:jc w:val="both"/>
        <w:rPr>
          <w:rFonts w:ascii="Times New Roman" w:hAnsi="Times New Roman"/>
          <w:bCs/>
        </w:rPr>
      </w:pPr>
      <w:r w:rsidRPr="00307126">
        <w:rPr>
          <w:rFonts w:ascii="Times New Roman" w:hAnsi="Times New Roman"/>
          <w:bCs/>
        </w:rPr>
        <w:t>nadobudne od tretích osôb na základe trhových podmienok pri využití postupov a podmienok obstarávania uvedených v</w:t>
      </w:r>
      <w:r w:rsidR="00570EB9">
        <w:rPr>
          <w:rFonts w:ascii="Times New Roman" w:hAnsi="Times New Roman"/>
          <w:bCs/>
        </w:rPr>
        <w:t> </w:t>
      </w:r>
      <w:r w:rsidRPr="00307126">
        <w:rPr>
          <w:rFonts w:ascii="Times New Roman" w:hAnsi="Times New Roman"/>
          <w:bCs/>
        </w:rPr>
        <w:t>čl</w:t>
      </w:r>
      <w:r w:rsidR="00570EB9">
        <w:rPr>
          <w:rFonts w:ascii="Times New Roman" w:hAnsi="Times New Roman"/>
          <w:bCs/>
        </w:rPr>
        <w:t>.</w:t>
      </w:r>
      <w:r w:rsidRPr="00307126">
        <w:rPr>
          <w:rFonts w:ascii="Times New Roman" w:hAnsi="Times New Roman"/>
          <w:bCs/>
        </w:rPr>
        <w:t xml:space="preserve"> 3 VZP. </w:t>
      </w:r>
      <w:commentRangeStart w:id="12"/>
      <w:r w:rsidRPr="00307126">
        <w:rPr>
          <w:rFonts w:ascii="Times New Roman" w:hAnsi="Times New Roman"/>
          <w:bCs/>
        </w:rPr>
        <w:t>Majetok nadobudnutý z NFP, ktorý bol nadobudnutý od tretích osôb, musí byť nový a nepoužívaný, pričom za nový majetok sa nepovažuje taký majetok, ktorý Prijímateľ už predtým, čo i len z časti vlastnil, mal u seba ako detentor, prípadne mal k nemu iný právny vzťah a následne ho opäť priamo alebo nepriamo nadobudol od tretej osoby, bez ohľadu na časový faktor</w:t>
      </w:r>
      <w:commentRangeEnd w:id="12"/>
      <w:r>
        <w:rPr>
          <w:rStyle w:val="Odkaznakomentr"/>
          <w:rFonts w:ascii="Times New Roman" w:hAnsi="Times New Roman"/>
          <w:lang w:val="x-none" w:eastAsia="x-none"/>
        </w:rPr>
        <w:commentReference w:id="12"/>
      </w:r>
      <w:r w:rsidRPr="00307126">
        <w:rPr>
          <w:rFonts w:ascii="Times New Roman" w:hAnsi="Times New Roman"/>
          <w:bCs/>
        </w:rPr>
        <w:t>,</w:t>
      </w:r>
    </w:p>
    <w:p w14:paraId="64DAF758" w14:textId="343D6CB1" w:rsidR="00D913EA" w:rsidRPr="00307126" w:rsidRDefault="00D913EA" w:rsidP="00D913EA">
      <w:pPr>
        <w:numPr>
          <w:ilvl w:val="3"/>
          <w:numId w:val="2"/>
        </w:numPr>
        <w:spacing w:before="120" w:after="0" w:line="264" w:lineRule="auto"/>
        <w:ind w:left="1260" w:hanging="540"/>
        <w:jc w:val="both"/>
        <w:rPr>
          <w:rFonts w:ascii="Times New Roman" w:hAnsi="Times New Roman"/>
          <w:bCs/>
        </w:rPr>
      </w:pPr>
      <w:r w:rsidRPr="00307126">
        <w:rPr>
          <w:rFonts w:ascii="Times New Roman" w:hAnsi="Times New Roman"/>
          <w:bCs/>
        </w:rPr>
        <w:t>ak to určí Poskytovateľ, Prijímateľ označí jednotlivé hnuteľné veci, ktoré tvoria Majetok nadobudnutý z NFP, spôsobom určeným Poskytovateľom tak, aby nemohli byť zamenené s inou vecou od ich nadobudnutia počas Realizácie Projektu a</w:t>
      </w:r>
      <w:r>
        <w:rPr>
          <w:rFonts w:ascii="Times New Roman" w:hAnsi="Times New Roman"/>
          <w:bCs/>
        </w:rPr>
        <w:t xml:space="preserve"> Obdobia </w:t>
      </w:r>
      <w:r w:rsidRPr="00307126">
        <w:rPr>
          <w:rFonts w:ascii="Times New Roman" w:hAnsi="Times New Roman"/>
          <w:bCs/>
        </w:rPr>
        <w:t xml:space="preserve">Udržateľnosti Projektu; uvedená podmienka sa nedotýka povinností </w:t>
      </w:r>
      <w:r>
        <w:rPr>
          <w:rFonts w:ascii="Times New Roman" w:hAnsi="Times New Roman"/>
          <w:bCs/>
        </w:rPr>
        <w:t>Prijímateľa</w:t>
      </w:r>
      <w:r w:rsidRPr="00307126">
        <w:rPr>
          <w:rFonts w:ascii="Times New Roman" w:hAnsi="Times New Roman"/>
          <w:bCs/>
        </w:rPr>
        <w:t xml:space="preserve"> v zmysle čl</w:t>
      </w:r>
      <w:r w:rsidR="00570EB9">
        <w:rPr>
          <w:rFonts w:ascii="Times New Roman" w:hAnsi="Times New Roman"/>
          <w:bCs/>
        </w:rPr>
        <w:t>.</w:t>
      </w:r>
      <w:r w:rsidRPr="00307126">
        <w:rPr>
          <w:rFonts w:ascii="Times New Roman" w:hAnsi="Times New Roman"/>
          <w:bCs/>
        </w:rPr>
        <w:t xml:space="preserve"> 2 ods</w:t>
      </w:r>
      <w:r w:rsidR="00570EB9">
        <w:rPr>
          <w:rFonts w:ascii="Times New Roman" w:hAnsi="Times New Roman"/>
          <w:bCs/>
        </w:rPr>
        <w:t>.</w:t>
      </w:r>
      <w:r w:rsidRPr="00307126">
        <w:rPr>
          <w:rFonts w:ascii="Times New Roman" w:hAnsi="Times New Roman"/>
          <w:bCs/>
        </w:rPr>
        <w:t xml:space="preserve"> </w:t>
      </w:r>
      <w:r w:rsidR="00E611AF">
        <w:rPr>
          <w:rFonts w:ascii="Times New Roman" w:hAnsi="Times New Roman"/>
          <w:bCs/>
        </w:rPr>
        <w:t>6</w:t>
      </w:r>
      <w:r w:rsidRPr="00307126">
        <w:rPr>
          <w:rFonts w:ascii="Times New Roman" w:hAnsi="Times New Roman"/>
          <w:bCs/>
        </w:rPr>
        <w:t xml:space="preserve"> a</w:t>
      </w:r>
      <w:r w:rsidR="00570EB9">
        <w:rPr>
          <w:rFonts w:ascii="Times New Roman" w:hAnsi="Times New Roman"/>
          <w:bCs/>
        </w:rPr>
        <w:t> </w:t>
      </w:r>
      <w:r w:rsidRPr="00307126">
        <w:rPr>
          <w:rFonts w:ascii="Times New Roman" w:hAnsi="Times New Roman"/>
          <w:bCs/>
        </w:rPr>
        <w:t>čl</w:t>
      </w:r>
      <w:r w:rsidR="00570EB9">
        <w:rPr>
          <w:rFonts w:ascii="Times New Roman" w:hAnsi="Times New Roman"/>
          <w:bCs/>
        </w:rPr>
        <w:t>.</w:t>
      </w:r>
      <w:r w:rsidRPr="00307126">
        <w:rPr>
          <w:rFonts w:ascii="Times New Roman" w:hAnsi="Times New Roman"/>
          <w:bCs/>
        </w:rPr>
        <w:t xml:space="preserve"> 5 VZP, </w:t>
      </w:r>
    </w:p>
    <w:p w14:paraId="3F4FE960" w14:textId="5CB64D5C" w:rsidR="00D913EA" w:rsidRPr="00307126" w:rsidRDefault="00D913EA" w:rsidP="00D913EA">
      <w:pPr>
        <w:numPr>
          <w:ilvl w:val="3"/>
          <w:numId w:val="2"/>
        </w:numPr>
        <w:spacing w:before="120" w:after="0" w:line="264" w:lineRule="auto"/>
        <w:ind w:left="1276" w:hanging="567"/>
        <w:jc w:val="both"/>
        <w:rPr>
          <w:rFonts w:ascii="Times New Roman" w:hAnsi="Times New Roman"/>
          <w:bCs/>
        </w:rPr>
      </w:pPr>
      <w:r w:rsidRPr="00307126">
        <w:rPr>
          <w:rFonts w:ascii="Times New Roman" w:hAnsi="Times New Roman"/>
          <w:bCs/>
        </w:rPr>
        <w:t xml:space="preserve">bude nadobúdať, ak ide o nehmotný </w:t>
      </w:r>
      <w:r w:rsidRPr="007936BD">
        <w:rPr>
          <w:rFonts w:ascii="Times New Roman" w:hAnsi="Times New Roman"/>
          <w:bCs/>
        </w:rPr>
        <w:t>Majetok nadobudnutý z NFP</w:t>
      </w:r>
      <w:r w:rsidRPr="00307126">
        <w:rPr>
          <w:rFonts w:ascii="Times New Roman" w:hAnsi="Times New Roman"/>
          <w:bCs/>
        </w:rPr>
        <w:t>, ktorý je predmetom duševného vlastníctva (</w:t>
      </w:r>
      <w:r>
        <w:rPr>
          <w:rFonts w:ascii="Times New Roman" w:hAnsi="Times New Roman"/>
          <w:bCs/>
        </w:rPr>
        <w:t xml:space="preserve">napr. </w:t>
      </w:r>
      <w:r w:rsidRPr="00307126">
        <w:rPr>
          <w:rFonts w:ascii="Times New Roman" w:hAnsi="Times New Roman"/>
          <w:bCs/>
        </w:rPr>
        <w:t>autorského práva, práv súvisiacich s autorským právom a práva priemyselného vlastníctva, vrátane práva z patentu, práva na ochranu designu, práva na ochranu úžitkového vzoru, práva ku know-how</w:t>
      </w:r>
      <w:r>
        <w:rPr>
          <w:rFonts w:ascii="Times New Roman" w:hAnsi="Times New Roman"/>
          <w:bCs/>
        </w:rPr>
        <w:t xml:space="preserve"> </w:t>
      </w:r>
      <w:r w:rsidRPr="007936BD">
        <w:rPr>
          <w:rFonts w:ascii="Times New Roman" w:hAnsi="Times New Roman"/>
          <w:bCs/>
        </w:rPr>
        <w:t>a iných osobitných druhov práv k nehmotným statkom, k nakladaniu s ktorými sa vyžaduje právny titul</w:t>
      </w:r>
      <w:r w:rsidRPr="00307126">
        <w:rPr>
          <w:rFonts w:ascii="Times New Roman" w:hAnsi="Times New Roman"/>
          <w:bCs/>
        </w:rPr>
        <w:t>) (ďalej aj ako „</w:t>
      </w:r>
      <w:r>
        <w:rPr>
          <w:rFonts w:ascii="Times New Roman" w:hAnsi="Times New Roman"/>
          <w:b/>
          <w:bCs/>
        </w:rPr>
        <w:t>M</w:t>
      </w:r>
      <w:r w:rsidRPr="00307126">
        <w:rPr>
          <w:rFonts w:ascii="Times New Roman" w:hAnsi="Times New Roman"/>
          <w:b/>
          <w:bCs/>
        </w:rPr>
        <w:t>ajetok, ktorý je predmetom duševného vlastníctva</w:t>
      </w:r>
      <w:r w:rsidRPr="00307126">
        <w:rPr>
          <w:rFonts w:ascii="Times New Roman" w:hAnsi="Times New Roman"/>
          <w:bCs/>
        </w:rPr>
        <w:t>“), na základe písomn</w:t>
      </w:r>
      <w:r w:rsidR="00AB2018">
        <w:rPr>
          <w:rFonts w:ascii="Times New Roman" w:hAnsi="Times New Roman"/>
          <w:bCs/>
        </w:rPr>
        <w:t>ého</w:t>
      </w:r>
      <w:r w:rsidRPr="00307126">
        <w:rPr>
          <w:rFonts w:ascii="Times New Roman" w:hAnsi="Times New Roman"/>
          <w:bCs/>
        </w:rPr>
        <w:t xml:space="preserve"> zmluv</w:t>
      </w:r>
      <w:r w:rsidR="00AB2018">
        <w:rPr>
          <w:rFonts w:ascii="Times New Roman" w:hAnsi="Times New Roman"/>
          <w:bCs/>
        </w:rPr>
        <w:t>ného vzťahu</w:t>
      </w:r>
      <w:r w:rsidRPr="00307126">
        <w:rPr>
          <w:rFonts w:ascii="Times New Roman" w:hAnsi="Times New Roman"/>
          <w:bCs/>
        </w:rPr>
        <w:t xml:space="preserve">, vrátane rámcovej </w:t>
      </w:r>
      <w:r>
        <w:rPr>
          <w:rFonts w:ascii="Times New Roman" w:hAnsi="Times New Roman"/>
          <w:bCs/>
        </w:rPr>
        <w:t>dohody</w:t>
      </w:r>
      <w:r w:rsidRPr="00307126">
        <w:rPr>
          <w:rFonts w:ascii="Times New Roman" w:hAnsi="Times New Roman"/>
          <w:bCs/>
        </w:rPr>
        <w:t xml:space="preserve">, z obsahu ktorých musí vyplývať splnenie nasledovných podmienok: </w:t>
      </w:r>
    </w:p>
    <w:p w14:paraId="77B8CBC2" w14:textId="515320D1" w:rsidR="00D913EA" w:rsidRPr="00307126" w:rsidRDefault="00D913EA">
      <w:pPr>
        <w:numPr>
          <w:ilvl w:val="0"/>
          <w:numId w:val="28"/>
        </w:numPr>
        <w:tabs>
          <w:tab w:val="clear" w:pos="1080"/>
          <w:tab w:val="num" w:pos="1800"/>
        </w:tabs>
        <w:spacing w:before="120" w:after="0" w:line="264" w:lineRule="auto"/>
        <w:ind w:left="1800" w:hanging="540"/>
        <w:jc w:val="both"/>
        <w:rPr>
          <w:rFonts w:ascii="Times New Roman" w:hAnsi="Times New Roman"/>
          <w:bCs/>
        </w:rPr>
      </w:pPr>
      <w:r w:rsidRPr="00307126">
        <w:rPr>
          <w:rFonts w:ascii="Times New Roman" w:hAnsi="Times New Roman"/>
          <w:bCs/>
        </w:rPr>
        <w:t xml:space="preserve">Ak Prijímateľ nadobudne </w:t>
      </w:r>
      <w:commentRangeStart w:id="13"/>
      <w:r>
        <w:rPr>
          <w:rFonts w:ascii="Times New Roman" w:hAnsi="Times New Roman"/>
          <w:bCs/>
        </w:rPr>
        <w:t>M</w:t>
      </w:r>
      <w:r w:rsidRPr="00307126">
        <w:rPr>
          <w:rFonts w:ascii="Times New Roman" w:hAnsi="Times New Roman"/>
          <w:bCs/>
        </w:rPr>
        <w:t>ajetok, ktorý je predmetom duševného vlastníctva</w:t>
      </w:r>
      <w:r>
        <w:rPr>
          <w:rFonts w:ascii="Times New Roman" w:hAnsi="Times New Roman"/>
          <w:bCs/>
        </w:rPr>
        <w:t>,</w:t>
      </w:r>
      <w:r w:rsidRPr="00307126">
        <w:rPr>
          <w:rFonts w:ascii="Times New Roman" w:hAnsi="Times New Roman"/>
          <w:bCs/>
        </w:rPr>
        <w:t xml:space="preserve"> na základe zmluvy, ktorej účelom/predmetom je aj </w:t>
      </w:r>
      <w:r w:rsidRPr="001A5D41">
        <w:rPr>
          <w:rFonts w:ascii="Times New Roman" w:hAnsi="Times New Roman"/>
          <w:bCs/>
          <w:u w:val="single"/>
        </w:rPr>
        <w:t>vytvorenie alebo zabezpečenie vytvorenia diela</w:t>
      </w:r>
      <w:r w:rsidRPr="00307126">
        <w:rPr>
          <w:rFonts w:ascii="Times New Roman" w:hAnsi="Times New Roman"/>
          <w:bCs/>
        </w:rPr>
        <w:t xml:space="preserve"> alebo iného </w:t>
      </w:r>
      <w:r>
        <w:rPr>
          <w:rFonts w:ascii="Times New Roman" w:hAnsi="Times New Roman"/>
          <w:bCs/>
        </w:rPr>
        <w:t xml:space="preserve">Majetku, ktorý je predmetom </w:t>
      </w:r>
      <w:r w:rsidRPr="00307126">
        <w:rPr>
          <w:rFonts w:ascii="Times New Roman" w:hAnsi="Times New Roman"/>
          <w:bCs/>
        </w:rPr>
        <w:t>duševného vlastníctva</w:t>
      </w:r>
      <w:r>
        <w:rPr>
          <w:rFonts w:ascii="Times New Roman" w:hAnsi="Times New Roman"/>
          <w:bCs/>
        </w:rPr>
        <w:t>,</w:t>
      </w:r>
      <w:r w:rsidRPr="00307126">
        <w:rPr>
          <w:rFonts w:ascii="Times New Roman" w:hAnsi="Times New Roman"/>
          <w:bCs/>
        </w:rPr>
        <w:t xml:space="preserve"> pre Projekt</w:t>
      </w:r>
      <w:commentRangeEnd w:id="13"/>
      <w:r>
        <w:rPr>
          <w:rStyle w:val="Odkaznakomentr"/>
          <w:rFonts w:ascii="Times New Roman" w:hAnsi="Times New Roman"/>
          <w:lang w:val="x-none" w:eastAsia="x-none"/>
        </w:rPr>
        <w:commentReference w:id="13"/>
      </w:r>
      <w:r w:rsidRPr="00307126">
        <w:rPr>
          <w:rFonts w:ascii="Times New Roman" w:hAnsi="Times New Roman"/>
          <w:bCs/>
        </w:rPr>
        <w:t xml:space="preserve">, Prijímateľ ako nadobúdateľ musí byť oprávnený v rozsahu, v akom to nevylučujú </w:t>
      </w:r>
      <w:r w:rsidR="0042087E">
        <w:rPr>
          <w:rFonts w:ascii="Times New Roman" w:hAnsi="Times New Roman"/>
          <w:bCs/>
        </w:rPr>
        <w:t>p</w:t>
      </w:r>
      <w:r w:rsidR="0042087E" w:rsidRPr="00307126">
        <w:rPr>
          <w:rFonts w:ascii="Times New Roman" w:hAnsi="Times New Roman"/>
          <w:bCs/>
        </w:rPr>
        <w:t xml:space="preserve">rávne </w:t>
      </w:r>
      <w:r w:rsidRPr="00307126">
        <w:rPr>
          <w:rFonts w:ascii="Times New Roman" w:hAnsi="Times New Roman"/>
          <w:bCs/>
        </w:rPr>
        <w:t xml:space="preserve">predpisy </w:t>
      </w:r>
      <w:r>
        <w:rPr>
          <w:rFonts w:ascii="Times New Roman" w:hAnsi="Times New Roman"/>
          <w:bCs/>
        </w:rPr>
        <w:t xml:space="preserve">SR </w:t>
      </w:r>
      <w:r w:rsidRPr="00307126">
        <w:rPr>
          <w:rFonts w:ascii="Times New Roman" w:hAnsi="Times New Roman"/>
          <w:bCs/>
        </w:rPr>
        <w:t xml:space="preserve">kogentnej povahy, použiť dielo alebo vykonávať práva </w:t>
      </w:r>
      <w:r>
        <w:rPr>
          <w:rFonts w:ascii="Times New Roman" w:hAnsi="Times New Roman"/>
          <w:bCs/>
        </w:rPr>
        <w:t xml:space="preserve">viažuce sa k Majetku, ktorý je predmetom duševného </w:t>
      </w:r>
      <w:r w:rsidRPr="00307126">
        <w:rPr>
          <w:rFonts w:ascii="Times New Roman" w:hAnsi="Times New Roman"/>
          <w:bCs/>
        </w:rPr>
        <w:t>vlastníctva</w:t>
      </w:r>
      <w:r>
        <w:rPr>
          <w:rFonts w:ascii="Times New Roman" w:hAnsi="Times New Roman"/>
          <w:bCs/>
        </w:rPr>
        <w:t>,</w:t>
      </w:r>
      <w:r w:rsidRPr="00307126">
        <w:rPr>
          <w:rFonts w:ascii="Times New Roman" w:hAnsi="Times New Roman"/>
          <w:bCs/>
        </w:rPr>
        <w:t xml:space="preserve"> v súvislosti s Projektom na základe vecne, miestne a časovo neobmedzenej, výhradnej, trvalej, bez </w:t>
      </w:r>
      <w:r w:rsidRPr="00307126">
        <w:rPr>
          <w:rFonts w:ascii="Times New Roman" w:hAnsi="Times New Roman"/>
          <w:bCs/>
        </w:rPr>
        <w:lastRenderedPageBreak/>
        <w:t xml:space="preserve">osobitného súhlasu </w:t>
      </w:r>
      <w:r>
        <w:rPr>
          <w:rFonts w:ascii="Times New Roman" w:hAnsi="Times New Roman"/>
          <w:bCs/>
        </w:rPr>
        <w:t>D</w:t>
      </w:r>
      <w:r w:rsidRPr="00307126">
        <w:rPr>
          <w:rFonts w:ascii="Times New Roman" w:hAnsi="Times New Roman"/>
          <w:bCs/>
        </w:rPr>
        <w:t>odávateľa</w:t>
      </w:r>
      <w:r>
        <w:rPr>
          <w:rFonts w:ascii="Times New Roman" w:hAnsi="Times New Roman"/>
          <w:bCs/>
        </w:rPr>
        <w:t xml:space="preserve"> a/alebo autora</w:t>
      </w:r>
      <w:r w:rsidRPr="00307126">
        <w:rPr>
          <w:rFonts w:ascii="Times New Roman" w:hAnsi="Times New Roman"/>
          <w:bCs/>
        </w:rPr>
        <w:t xml:space="preserve"> prevoditeľnej, v písomnej forme vy</w:t>
      </w:r>
      <w:r w:rsidR="00C83FD7">
        <w:rPr>
          <w:rFonts w:ascii="Times New Roman" w:hAnsi="Times New Roman"/>
          <w:bCs/>
        </w:rPr>
        <w:t>ja</w:t>
      </w:r>
      <w:r w:rsidRPr="00307126">
        <w:rPr>
          <w:rFonts w:ascii="Times New Roman" w:hAnsi="Times New Roman"/>
          <w:bCs/>
        </w:rPr>
        <w:t xml:space="preserve">drenej licencie (súhlasu), ktorej (ktorého) obsahom nebudú žiadne obmedzenia Prijímateľa pri používaní diela alebo pri vykonávaní iného práva </w:t>
      </w:r>
      <w:r>
        <w:rPr>
          <w:rFonts w:ascii="Times New Roman" w:hAnsi="Times New Roman"/>
          <w:bCs/>
        </w:rPr>
        <w:t xml:space="preserve">k Majetku, ktorý je predmetom </w:t>
      </w:r>
      <w:r w:rsidRPr="00307126">
        <w:rPr>
          <w:rFonts w:ascii="Times New Roman" w:hAnsi="Times New Roman"/>
          <w:bCs/>
        </w:rPr>
        <w:t xml:space="preserve">duševného vlastníctva, ktoré by vyžadovali dodatočný alebo osobitný súhlas </w:t>
      </w:r>
      <w:r>
        <w:rPr>
          <w:rFonts w:ascii="Times New Roman" w:hAnsi="Times New Roman"/>
          <w:bCs/>
        </w:rPr>
        <w:t xml:space="preserve">Dodávateľa a/alebo </w:t>
      </w:r>
      <w:r w:rsidRPr="00307126">
        <w:rPr>
          <w:rFonts w:ascii="Times New Roman" w:hAnsi="Times New Roman"/>
          <w:bCs/>
        </w:rPr>
        <w:t xml:space="preserve">autora na uplatňovanie práv k dielu alebo dodatočný alebo osobitný súhlas majiteľa práva na vykonávanie iného práva </w:t>
      </w:r>
      <w:r>
        <w:rPr>
          <w:rFonts w:ascii="Times New Roman" w:hAnsi="Times New Roman"/>
          <w:bCs/>
        </w:rPr>
        <w:t xml:space="preserve">k Majetku, ktorý je predmetom </w:t>
      </w:r>
      <w:r w:rsidRPr="00307126">
        <w:rPr>
          <w:rFonts w:ascii="Times New Roman" w:hAnsi="Times New Roman"/>
          <w:bCs/>
        </w:rPr>
        <w:t xml:space="preserve">duševného vlastníctva, v dôsledku čoho bude Prijímateľ oprávnený všetky práva </w:t>
      </w:r>
      <w:r>
        <w:rPr>
          <w:rFonts w:ascii="Times New Roman" w:hAnsi="Times New Roman"/>
          <w:bCs/>
        </w:rPr>
        <w:t xml:space="preserve">k Majetku, ktorý je predmetom </w:t>
      </w:r>
      <w:r w:rsidRPr="00307126">
        <w:rPr>
          <w:rFonts w:ascii="Times New Roman" w:hAnsi="Times New Roman"/>
          <w:bCs/>
        </w:rPr>
        <w:t>duševného vlastníctva</w:t>
      </w:r>
      <w:r>
        <w:rPr>
          <w:rFonts w:ascii="Times New Roman" w:hAnsi="Times New Roman"/>
          <w:bCs/>
        </w:rPr>
        <w:t>,</w:t>
      </w:r>
      <w:r w:rsidRPr="00307126">
        <w:rPr>
          <w:rFonts w:ascii="Times New Roman" w:hAnsi="Times New Roman"/>
          <w:bCs/>
        </w:rPr>
        <w:t xml:space="preserve"> nerušene a neobmedzene aplikovať, užívať, požívať, šíriť, rozmnožovať, prepracovať, </w:t>
      </w:r>
      <w:r>
        <w:rPr>
          <w:rFonts w:ascii="Times New Roman" w:hAnsi="Times New Roman"/>
          <w:bCs/>
        </w:rPr>
        <w:t>spájať,</w:t>
      </w:r>
      <w:r w:rsidRPr="00307126">
        <w:rPr>
          <w:rFonts w:ascii="Times New Roman" w:hAnsi="Times New Roman"/>
          <w:bCs/>
        </w:rPr>
        <w:t xml:space="preserve"> spracovať, adaptovať,</w:t>
      </w:r>
      <w:r>
        <w:rPr>
          <w:rFonts w:ascii="Times New Roman" w:hAnsi="Times New Roman"/>
          <w:bCs/>
        </w:rPr>
        <w:t xml:space="preserve"> uviesť na verejnosti, </w:t>
      </w:r>
      <w:r w:rsidRPr="00307126">
        <w:rPr>
          <w:rFonts w:ascii="Times New Roman" w:hAnsi="Times New Roman"/>
          <w:bCs/>
        </w:rPr>
        <w:t>ďalej vyvíjať a chrániť a nakladať s nimi na ľubovoľný účel</w:t>
      </w:r>
      <w:r>
        <w:rPr>
          <w:rFonts w:ascii="Times New Roman" w:hAnsi="Times New Roman"/>
          <w:bCs/>
        </w:rPr>
        <w:t xml:space="preserve"> </w:t>
      </w:r>
      <w:r w:rsidRPr="007936BD">
        <w:rPr>
          <w:rFonts w:ascii="Times New Roman" w:hAnsi="Times New Roman"/>
          <w:bCs/>
        </w:rPr>
        <w:t xml:space="preserve">(vrátane tých spôsobov použitia Majetku, ktorý je predmetom duševného vlastníctva, ktoré nad rámec účelu zmluvného vzťahu </w:t>
      </w:r>
      <w:r>
        <w:rPr>
          <w:rFonts w:ascii="Times New Roman" w:hAnsi="Times New Roman"/>
          <w:bCs/>
        </w:rPr>
        <w:t>s Dodávateľom</w:t>
      </w:r>
      <w:r w:rsidRPr="007936BD">
        <w:rPr>
          <w:rFonts w:ascii="Times New Roman" w:hAnsi="Times New Roman"/>
          <w:bCs/>
        </w:rPr>
        <w:t xml:space="preserve"> súvisia s dosiahnutím alebo udržaním cieľa Projektu podľa čl</w:t>
      </w:r>
      <w:r w:rsidR="00E611AF">
        <w:rPr>
          <w:rFonts w:ascii="Times New Roman" w:hAnsi="Times New Roman"/>
          <w:bCs/>
        </w:rPr>
        <w:t>.</w:t>
      </w:r>
      <w:r w:rsidRPr="007936BD">
        <w:rPr>
          <w:rFonts w:ascii="Times New Roman" w:hAnsi="Times New Roman"/>
          <w:bCs/>
        </w:rPr>
        <w:t xml:space="preserve"> 2 ods. 2.2 zmluvy)</w:t>
      </w:r>
      <w:r w:rsidRPr="00307126">
        <w:rPr>
          <w:rFonts w:ascii="Times New Roman" w:hAnsi="Times New Roman"/>
          <w:bCs/>
        </w:rPr>
        <w:t>, prípadne v rovnakom rozsahu ich previesť či poskytnúť čiastočne alebo v celosti tretej osobe, pričom takáto licencia sa poskytuje bezodplatne a</w:t>
      </w:r>
      <w:r>
        <w:rPr>
          <w:rFonts w:ascii="Times New Roman" w:hAnsi="Times New Roman"/>
          <w:bCs/>
        </w:rPr>
        <w:t> </w:t>
      </w:r>
      <w:r w:rsidRPr="00307126">
        <w:rPr>
          <w:rFonts w:ascii="Times New Roman" w:hAnsi="Times New Roman"/>
          <w:bCs/>
        </w:rPr>
        <w:t>bezpodmienečne</w:t>
      </w:r>
      <w:r>
        <w:rPr>
          <w:rFonts w:ascii="Times New Roman" w:hAnsi="Times New Roman"/>
          <w:bCs/>
        </w:rPr>
        <w:t xml:space="preserve"> tak, aby Prijímateľovi ne</w:t>
      </w:r>
      <w:r w:rsidRPr="00307126">
        <w:rPr>
          <w:rFonts w:ascii="Times New Roman" w:hAnsi="Times New Roman"/>
          <w:bCs/>
        </w:rPr>
        <w:t xml:space="preserve">vznikali </w:t>
      </w:r>
      <w:r>
        <w:rPr>
          <w:rFonts w:ascii="Times New Roman" w:hAnsi="Times New Roman"/>
          <w:bCs/>
        </w:rPr>
        <w:t xml:space="preserve">v tejto súvislosti </w:t>
      </w:r>
      <w:r w:rsidRPr="00307126">
        <w:rPr>
          <w:rFonts w:ascii="Times New Roman" w:hAnsi="Times New Roman"/>
          <w:bCs/>
        </w:rPr>
        <w:t>dodatočné náklady</w:t>
      </w:r>
      <w:r>
        <w:rPr>
          <w:rFonts w:ascii="Times New Roman" w:hAnsi="Times New Roman"/>
          <w:bCs/>
        </w:rPr>
        <w:t xml:space="preserve"> z dôvodu výkonu jeho práv týkajúcich sa Majetku, ktorý je predmetom duševného vlastníctva</w:t>
      </w:r>
      <w:r w:rsidRPr="00307126">
        <w:rPr>
          <w:rFonts w:ascii="Times New Roman" w:hAnsi="Times New Roman"/>
          <w:bCs/>
        </w:rPr>
        <w:t>.</w:t>
      </w:r>
      <w:r>
        <w:rPr>
          <w:rFonts w:ascii="Times New Roman" w:hAnsi="Times New Roman"/>
          <w:bCs/>
        </w:rPr>
        <w:t xml:space="preserve"> V zmluve s Dodávateľom je Prijímateľ povinný zabezpečiť, že práva a povinnosti z udelenej licencie prechádzajú na právneho nástupcu</w:t>
      </w:r>
      <w:commentRangeStart w:id="14"/>
      <w:r>
        <w:rPr>
          <w:rFonts w:ascii="Times New Roman" w:hAnsi="Times New Roman"/>
          <w:bCs/>
        </w:rPr>
        <w:t>/dedičov</w:t>
      </w:r>
      <w:commentRangeEnd w:id="14"/>
      <w:r>
        <w:rPr>
          <w:rStyle w:val="Odkaznakomentr"/>
          <w:rFonts w:ascii="Times New Roman" w:hAnsi="Times New Roman"/>
          <w:lang w:val="x-none" w:eastAsia="x-none"/>
        </w:rPr>
        <w:commentReference w:id="14"/>
      </w:r>
      <w:r>
        <w:rPr>
          <w:rFonts w:ascii="Times New Roman" w:hAnsi="Times New Roman"/>
          <w:bCs/>
        </w:rPr>
        <w:t xml:space="preserve"> Prijímateľa. </w:t>
      </w:r>
    </w:p>
    <w:p w14:paraId="076DC10C" w14:textId="77777777" w:rsidR="00D913EA" w:rsidRPr="00307126" w:rsidRDefault="00D913EA">
      <w:pPr>
        <w:numPr>
          <w:ilvl w:val="0"/>
          <w:numId w:val="28"/>
        </w:numPr>
        <w:tabs>
          <w:tab w:val="clear" w:pos="1080"/>
          <w:tab w:val="num" w:pos="1800"/>
        </w:tabs>
        <w:spacing w:before="120" w:after="0" w:line="264" w:lineRule="auto"/>
        <w:ind w:left="1800" w:hanging="540"/>
        <w:jc w:val="both"/>
        <w:rPr>
          <w:rFonts w:ascii="Times New Roman" w:hAnsi="Times New Roman"/>
          <w:bCs/>
        </w:rPr>
      </w:pPr>
      <w:r w:rsidRPr="00307126">
        <w:rPr>
          <w:rFonts w:ascii="Times New Roman" w:hAnsi="Times New Roman"/>
          <w:bCs/>
        </w:rPr>
        <w:t xml:space="preserve">V zmluve podľa bodu </w:t>
      </w:r>
      <w:r>
        <w:rPr>
          <w:rFonts w:ascii="Times New Roman" w:hAnsi="Times New Roman"/>
          <w:bCs/>
        </w:rPr>
        <w:t>A</w:t>
      </w:r>
      <w:r w:rsidRPr="00307126">
        <w:rPr>
          <w:rFonts w:ascii="Times New Roman" w:hAnsi="Times New Roman"/>
          <w:bCs/>
        </w:rPr>
        <w:t>. budú zahrnuté ustanovenia o</w:t>
      </w:r>
      <w:r>
        <w:rPr>
          <w:rFonts w:ascii="Times New Roman" w:hAnsi="Times New Roman"/>
          <w:bCs/>
        </w:rPr>
        <w:t xml:space="preserve"> možnosti </w:t>
      </w:r>
      <w:r w:rsidRPr="00307126">
        <w:rPr>
          <w:rFonts w:ascii="Times New Roman" w:hAnsi="Times New Roman"/>
          <w:bCs/>
        </w:rPr>
        <w:t>zverejnen</w:t>
      </w:r>
      <w:r>
        <w:rPr>
          <w:rFonts w:ascii="Times New Roman" w:hAnsi="Times New Roman"/>
          <w:bCs/>
        </w:rPr>
        <w:t>ia/uvádzania</w:t>
      </w:r>
      <w:r w:rsidRPr="00307126">
        <w:rPr>
          <w:rFonts w:ascii="Times New Roman" w:hAnsi="Times New Roman"/>
          <w:bCs/>
        </w:rPr>
        <w:t xml:space="preserve"> autorov, výrobcov a subdodávateľov Dodávateľa. </w:t>
      </w:r>
    </w:p>
    <w:p w14:paraId="1893AEAC" w14:textId="45818ADC" w:rsidR="00D913EA" w:rsidRPr="00307126" w:rsidRDefault="00D913EA">
      <w:pPr>
        <w:numPr>
          <w:ilvl w:val="0"/>
          <w:numId w:val="28"/>
        </w:numPr>
        <w:tabs>
          <w:tab w:val="clear" w:pos="1080"/>
          <w:tab w:val="num" w:pos="1800"/>
        </w:tabs>
        <w:spacing w:before="120" w:after="0" w:line="264" w:lineRule="auto"/>
        <w:ind w:left="1800" w:hanging="540"/>
        <w:jc w:val="both"/>
        <w:rPr>
          <w:rFonts w:ascii="Times New Roman" w:hAnsi="Times New Roman"/>
          <w:bCs/>
        </w:rPr>
      </w:pPr>
      <w:r w:rsidRPr="00307126">
        <w:rPr>
          <w:rFonts w:ascii="Times New Roman" w:hAnsi="Times New Roman"/>
          <w:bCs/>
        </w:rPr>
        <w:t xml:space="preserve">Ak Prijímateľ nadobudne </w:t>
      </w:r>
      <w:r>
        <w:rPr>
          <w:rFonts w:ascii="Times New Roman" w:hAnsi="Times New Roman"/>
          <w:bCs/>
        </w:rPr>
        <w:t>M</w:t>
      </w:r>
      <w:r w:rsidRPr="00307126">
        <w:rPr>
          <w:rFonts w:ascii="Times New Roman" w:hAnsi="Times New Roman"/>
          <w:bCs/>
        </w:rPr>
        <w:t>ajetok, ktorý je predmetom duševného vlastníctva</w:t>
      </w:r>
      <w:r>
        <w:rPr>
          <w:rFonts w:ascii="Times New Roman" w:hAnsi="Times New Roman"/>
          <w:bCs/>
        </w:rPr>
        <w:t>,</w:t>
      </w:r>
      <w:r w:rsidRPr="00307126">
        <w:rPr>
          <w:rFonts w:ascii="Times New Roman" w:hAnsi="Times New Roman"/>
          <w:bCs/>
        </w:rPr>
        <w:t xml:space="preserve"> na základe zmluvy, ktorej predmetom je </w:t>
      </w:r>
      <w:r w:rsidRPr="001A5D41">
        <w:rPr>
          <w:rFonts w:ascii="Times New Roman" w:hAnsi="Times New Roman"/>
          <w:bCs/>
          <w:u w:val="single"/>
        </w:rPr>
        <w:t>dodávka existujúceho diela</w:t>
      </w:r>
      <w:r w:rsidRPr="00307126">
        <w:rPr>
          <w:rFonts w:ascii="Times New Roman" w:hAnsi="Times New Roman"/>
          <w:bCs/>
        </w:rPr>
        <w:t xml:space="preserve"> alebo iného existujúceho práva </w:t>
      </w:r>
      <w:r>
        <w:rPr>
          <w:rFonts w:ascii="Times New Roman" w:hAnsi="Times New Roman"/>
          <w:bCs/>
        </w:rPr>
        <w:t xml:space="preserve">k Majetku, ktorý je predmetom </w:t>
      </w:r>
      <w:r w:rsidRPr="00307126">
        <w:rPr>
          <w:rFonts w:ascii="Times New Roman" w:hAnsi="Times New Roman"/>
          <w:bCs/>
        </w:rPr>
        <w:t>duševného vlastníctva</w:t>
      </w:r>
      <w:r>
        <w:rPr>
          <w:rFonts w:ascii="Times New Roman" w:hAnsi="Times New Roman"/>
          <w:bCs/>
        </w:rPr>
        <w:t>,</w:t>
      </w:r>
      <w:r w:rsidRPr="00307126">
        <w:rPr>
          <w:rFonts w:ascii="Times New Roman" w:hAnsi="Times New Roman"/>
          <w:bCs/>
        </w:rPr>
        <w:t xml:space="preserve"> pre Projekt, ktoré nebolo zhotovené podľa požiadaviek Prijímateľa a ktoré sa v rovnakej alebo obdobnej podobe ponúka aj iným osobám, Prijímateľ ako nadobúdateľ musí byť oprávnený v rozsahu, v akom to nevylučujú </w:t>
      </w:r>
      <w:r w:rsidR="006C13EA">
        <w:rPr>
          <w:rFonts w:ascii="Times New Roman" w:hAnsi="Times New Roman"/>
          <w:bCs/>
        </w:rPr>
        <w:t>p</w:t>
      </w:r>
      <w:r w:rsidR="006C13EA" w:rsidRPr="00307126">
        <w:rPr>
          <w:rFonts w:ascii="Times New Roman" w:hAnsi="Times New Roman"/>
          <w:bCs/>
        </w:rPr>
        <w:t xml:space="preserve">rávne </w:t>
      </w:r>
      <w:r w:rsidRPr="00307126">
        <w:rPr>
          <w:rFonts w:ascii="Times New Roman" w:hAnsi="Times New Roman"/>
          <w:bCs/>
        </w:rPr>
        <w:t xml:space="preserve">predpisy </w:t>
      </w:r>
      <w:r>
        <w:rPr>
          <w:rFonts w:ascii="Times New Roman" w:hAnsi="Times New Roman"/>
          <w:bCs/>
        </w:rPr>
        <w:t xml:space="preserve">SR </w:t>
      </w:r>
      <w:r w:rsidRPr="00307126">
        <w:rPr>
          <w:rFonts w:ascii="Times New Roman" w:hAnsi="Times New Roman"/>
          <w:bCs/>
        </w:rPr>
        <w:t xml:space="preserve">kogentnej povahy, použiť dielo alebo vykonávať práva </w:t>
      </w:r>
      <w:r>
        <w:rPr>
          <w:rFonts w:ascii="Times New Roman" w:hAnsi="Times New Roman"/>
          <w:bCs/>
        </w:rPr>
        <w:t>k Majetku, ktorý je predmetom duševného</w:t>
      </w:r>
      <w:r w:rsidRPr="00307126">
        <w:rPr>
          <w:rFonts w:ascii="Times New Roman" w:hAnsi="Times New Roman"/>
          <w:bCs/>
        </w:rPr>
        <w:t xml:space="preserve"> vlastníctva</w:t>
      </w:r>
      <w:r>
        <w:rPr>
          <w:rFonts w:ascii="Times New Roman" w:hAnsi="Times New Roman"/>
          <w:bCs/>
        </w:rPr>
        <w:t>,</w:t>
      </w:r>
      <w:r w:rsidRPr="00307126">
        <w:rPr>
          <w:rFonts w:ascii="Times New Roman" w:hAnsi="Times New Roman"/>
          <w:bCs/>
        </w:rPr>
        <w:t xml:space="preserve"> tak, aby mohol Realizovať Projekt, dosiahnuť účel Zmluvy o poskytnutí NFP, cieľ Projektu a zabezpečiť Udržateľnosť Projektu bez obmedzení a bez toho, aby vznikali dodatočné náklady vzťahujúce sa k prevádzke majetku z dôvodu výkonu práv </w:t>
      </w:r>
      <w:r>
        <w:rPr>
          <w:rFonts w:ascii="Times New Roman" w:hAnsi="Times New Roman"/>
          <w:bCs/>
        </w:rPr>
        <w:t>k Majetku, ktorý je predmetom duševného</w:t>
      </w:r>
      <w:r w:rsidRPr="00307126">
        <w:rPr>
          <w:rFonts w:ascii="Times New Roman" w:hAnsi="Times New Roman"/>
          <w:bCs/>
        </w:rPr>
        <w:t xml:space="preserve"> vlastníctva</w:t>
      </w:r>
      <w:r>
        <w:rPr>
          <w:rFonts w:ascii="Times New Roman" w:hAnsi="Times New Roman"/>
          <w:bCs/>
        </w:rPr>
        <w:t>,</w:t>
      </w:r>
      <w:r w:rsidRPr="00307126">
        <w:rPr>
          <w:rFonts w:ascii="Times New Roman" w:hAnsi="Times New Roman"/>
          <w:bCs/>
        </w:rPr>
        <w:t xml:space="preserve"> alebo z dôvodu </w:t>
      </w:r>
      <w:r>
        <w:rPr>
          <w:rFonts w:ascii="Times New Roman" w:hAnsi="Times New Roman"/>
          <w:bCs/>
        </w:rPr>
        <w:t xml:space="preserve">iného </w:t>
      </w:r>
      <w:r w:rsidRPr="00307126">
        <w:rPr>
          <w:rFonts w:ascii="Times New Roman" w:hAnsi="Times New Roman"/>
          <w:bCs/>
        </w:rPr>
        <w:t xml:space="preserve">používania </w:t>
      </w:r>
      <w:r>
        <w:rPr>
          <w:rFonts w:ascii="Times New Roman" w:hAnsi="Times New Roman"/>
          <w:bCs/>
        </w:rPr>
        <w:t>Majetku, ktorý je predmetom duševného vlastníctva</w:t>
      </w:r>
      <w:r w:rsidRPr="00307126">
        <w:rPr>
          <w:rFonts w:ascii="Times New Roman" w:hAnsi="Times New Roman"/>
          <w:bCs/>
        </w:rPr>
        <w:t>. Za účelom dodržania podmienok uvedených v predchádzajúcej vete je Prijímateľ povinný využiť všetky možnosti, ktoré mu umožňuj</w:t>
      </w:r>
      <w:r w:rsidR="006C13EA">
        <w:rPr>
          <w:rFonts w:ascii="Times New Roman" w:hAnsi="Times New Roman"/>
          <w:bCs/>
        </w:rPr>
        <w:t>ú právne predpisy SR</w:t>
      </w:r>
      <w:r w:rsidRPr="00307126">
        <w:rPr>
          <w:rFonts w:ascii="Times New Roman" w:hAnsi="Times New Roman"/>
          <w:bCs/>
        </w:rPr>
        <w:t xml:space="preserve">, vrátane úpravy udelenia licencie analogicky podľa bodu </w:t>
      </w:r>
      <w:r>
        <w:rPr>
          <w:rFonts w:ascii="Times New Roman" w:hAnsi="Times New Roman"/>
          <w:bCs/>
        </w:rPr>
        <w:t>A</w:t>
      </w:r>
      <w:r w:rsidRPr="00307126">
        <w:rPr>
          <w:rFonts w:ascii="Times New Roman" w:hAnsi="Times New Roman"/>
          <w:bCs/>
        </w:rPr>
        <w:t xml:space="preserve">, pri zohľadnení štandardných licenčných podmienok vzťahujúcich sa na dodávaný </w:t>
      </w:r>
      <w:r>
        <w:rPr>
          <w:rFonts w:ascii="Times New Roman" w:hAnsi="Times New Roman"/>
          <w:bCs/>
        </w:rPr>
        <w:t>M</w:t>
      </w:r>
      <w:r w:rsidRPr="00307126">
        <w:rPr>
          <w:rFonts w:ascii="Times New Roman" w:hAnsi="Times New Roman"/>
          <w:bCs/>
        </w:rPr>
        <w:t xml:space="preserve">ajetok, ktorý je predmetom duševného vlastníctva.  </w:t>
      </w:r>
    </w:p>
    <w:p w14:paraId="74A0B0A2" w14:textId="77777777" w:rsidR="00D913EA" w:rsidRPr="00307126" w:rsidRDefault="00D913EA" w:rsidP="00D913EA">
      <w:pPr>
        <w:numPr>
          <w:ilvl w:val="0"/>
          <w:numId w:val="16"/>
        </w:numPr>
        <w:tabs>
          <w:tab w:val="clear" w:pos="720"/>
          <w:tab w:val="num" w:pos="567"/>
        </w:tabs>
        <w:spacing w:before="120" w:after="0" w:line="264" w:lineRule="auto"/>
        <w:ind w:left="567" w:hanging="567"/>
        <w:jc w:val="both"/>
        <w:rPr>
          <w:rFonts w:ascii="Times New Roman" w:hAnsi="Times New Roman"/>
        </w:rPr>
      </w:pPr>
      <w:r w:rsidRPr="00307126">
        <w:rPr>
          <w:rFonts w:ascii="Times New Roman" w:hAnsi="Times New Roman"/>
          <w:bCs/>
          <w:lang w:eastAsia="sk-SK"/>
        </w:rPr>
        <w:t xml:space="preserve">Majetok nadobudnutý z NFP nemôže byť bez predchádzajúceho písomného súhlasu Poskytovateľa počas Realizácie Projektu a počas </w:t>
      </w:r>
      <w:r>
        <w:rPr>
          <w:rFonts w:ascii="Times New Roman" w:hAnsi="Times New Roman"/>
          <w:bCs/>
          <w:lang w:eastAsia="sk-SK"/>
        </w:rPr>
        <w:t xml:space="preserve">Obdobia </w:t>
      </w:r>
      <w:r w:rsidRPr="00307126">
        <w:rPr>
          <w:rFonts w:ascii="Times New Roman" w:hAnsi="Times New Roman"/>
          <w:bCs/>
          <w:lang w:eastAsia="sk-SK"/>
        </w:rPr>
        <w:t>Udržateľnosti Projektu</w:t>
      </w:r>
      <w:r w:rsidRPr="00307126">
        <w:rPr>
          <w:rFonts w:ascii="Times New Roman" w:hAnsi="Times New Roman"/>
        </w:rPr>
        <w:t>:</w:t>
      </w:r>
    </w:p>
    <w:p w14:paraId="53A520E0" w14:textId="77777777" w:rsidR="00D913EA" w:rsidRPr="00307126" w:rsidRDefault="00D913EA" w:rsidP="00D913EA">
      <w:pPr>
        <w:numPr>
          <w:ilvl w:val="1"/>
          <w:numId w:val="16"/>
        </w:numPr>
        <w:tabs>
          <w:tab w:val="clear" w:pos="1440"/>
          <w:tab w:val="num" w:pos="1134"/>
        </w:tabs>
        <w:spacing w:before="120" w:after="0" w:line="264" w:lineRule="auto"/>
        <w:ind w:left="1134" w:hanging="425"/>
        <w:jc w:val="both"/>
        <w:rPr>
          <w:rFonts w:ascii="Times New Roman" w:hAnsi="Times New Roman"/>
        </w:rPr>
      </w:pPr>
      <w:r w:rsidRPr="00307126">
        <w:rPr>
          <w:rFonts w:ascii="Times New Roman" w:hAnsi="Times New Roman"/>
        </w:rPr>
        <w:t xml:space="preserve">prevedený na tretiu osobu, </w:t>
      </w:r>
    </w:p>
    <w:p w14:paraId="00EB0C1E" w14:textId="43C26C46" w:rsidR="00D913EA" w:rsidRPr="00307126" w:rsidRDefault="00D913EA" w:rsidP="00D913EA">
      <w:pPr>
        <w:numPr>
          <w:ilvl w:val="1"/>
          <w:numId w:val="16"/>
        </w:numPr>
        <w:tabs>
          <w:tab w:val="clear" w:pos="1440"/>
          <w:tab w:val="num" w:pos="1134"/>
        </w:tabs>
        <w:spacing w:before="120" w:after="0" w:line="264" w:lineRule="auto"/>
        <w:ind w:left="1134" w:hanging="425"/>
        <w:jc w:val="both"/>
        <w:rPr>
          <w:rFonts w:ascii="Times New Roman" w:hAnsi="Times New Roman"/>
        </w:rPr>
      </w:pPr>
      <w:r w:rsidRPr="00307126">
        <w:rPr>
          <w:rFonts w:ascii="Times New Roman" w:hAnsi="Times New Roman"/>
        </w:rPr>
        <w:t>prenajatý tretej osobe alebo prenechaný do iného druhu užívania</w:t>
      </w:r>
      <w:r w:rsidRPr="007936BD">
        <w:rPr>
          <w:rFonts w:ascii="Times New Roman" w:hAnsi="Times New Roman"/>
        </w:rPr>
        <w:t>, resp. spôsobu používania</w:t>
      </w:r>
      <w:r w:rsidRPr="00307126">
        <w:rPr>
          <w:rFonts w:ascii="Times New Roman" w:hAnsi="Times New Roman"/>
        </w:rPr>
        <w:t xml:space="preserve"> tretej osob</w:t>
      </w:r>
      <w:r>
        <w:rPr>
          <w:rFonts w:ascii="Times New Roman" w:hAnsi="Times New Roman"/>
        </w:rPr>
        <w:t>e</w:t>
      </w:r>
      <w:r w:rsidRPr="00307126">
        <w:rPr>
          <w:rFonts w:ascii="Times New Roman" w:hAnsi="Times New Roman"/>
        </w:rPr>
        <w:t>, v celku alebo čiastočne, s výnimkou vyplývajúcou z ods. 1 písm</w:t>
      </w:r>
      <w:r w:rsidR="001119EF">
        <w:rPr>
          <w:rFonts w:ascii="Times New Roman" w:hAnsi="Times New Roman"/>
        </w:rPr>
        <w:t>.</w:t>
      </w:r>
      <w:r w:rsidRPr="00307126">
        <w:rPr>
          <w:rFonts w:ascii="Times New Roman" w:hAnsi="Times New Roman"/>
        </w:rPr>
        <w:t xml:space="preserve"> b) bod (i) tohto článku alebo s výnimkou vyplývajúcou z Výzvy, </w:t>
      </w:r>
    </w:p>
    <w:p w14:paraId="543C8D19" w14:textId="037824B9" w:rsidR="00D913EA" w:rsidRPr="00307126" w:rsidRDefault="00D913EA" w:rsidP="00D913EA">
      <w:pPr>
        <w:numPr>
          <w:ilvl w:val="2"/>
          <w:numId w:val="15"/>
        </w:numPr>
        <w:tabs>
          <w:tab w:val="num" w:pos="1134"/>
        </w:tabs>
        <w:spacing w:before="120" w:after="0" w:line="264" w:lineRule="auto"/>
        <w:ind w:left="1134" w:hanging="425"/>
        <w:jc w:val="both"/>
        <w:rPr>
          <w:rFonts w:ascii="Times New Roman" w:hAnsi="Times New Roman"/>
        </w:rPr>
      </w:pPr>
      <w:r w:rsidRPr="00307126">
        <w:rPr>
          <w:rFonts w:ascii="Times New Roman" w:hAnsi="Times New Roman"/>
        </w:rPr>
        <w:lastRenderedPageBreak/>
        <w:t>zaťažený akýmkoľvek právom tretej osoby, okrem prípadu, ak podľa Poskytovateľa nemá vplyv na  dosiahnutie účelu Zmluvy o poskytnutí NFP alebo dosiahnutie a udržanie cieľa Projektu podľa čl</w:t>
      </w:r>
      <w:r w:rsidR="00E611AF">
        <w:rPr>
          <w:rFonts w:ascii="Times New Roman" w:hAnsi="Times New Roman"/>
        </w:rPr>
        <w:t>.</w:t>
      </w:r>
      <w:r w:rsidRPr="00307126">
        <w:rPr>
          <w:rFonts w:ascii="Times New Roman" w:hAnsi="Times New Roman"/>
        </w:rPr>
        <w:t xml:space="preserve"> 2 ods</w:t>
      </w:r>
      <w:r w:rsidR="00E611AF">
        <w:rPr>
          <w:rFonts w:ascii="Times New Roman" w:hAnsi="Times New Roman"/>
        </w:rPr>
        <w:t>.</w:t>
      </w:r>
      <w:r w:rsidRPr="00307126">
        <w:rPr>
          <w:rFonts w:ascii="Times New Roman" w:hAnsi="Times New Roman"/>
        </w:rPr>
        <w:t xml:space="preserve"> 2.2 zmluvy a nie je v rozpore </w:t>
      </w:r>
      <w:r>
        <w:rPr>
          <w:rFonts w:ascii="Times New Roman" w:hAnsi="Times New Roman"/>
        </w:rPr>
        <w:t xml:space="preserve">s Výzvou a </w:t>
      </w:r>
      <w:r w:rsidRPr="00307126">
        <w:rPr>
          <w:rFonts w:ascii="Times New Roman" w:hAnsi="Times New Roman"/>
        </w:rPr>
        <w:t>so záväzkami, ktoré pre Poskytovateľa vyplývajú zo zmluvných vzťahov s Financujúc</w:t>
      </w:r>
      <w:r>
        <w:rPr>
          <w:rFonts w:ascii="Times New Roman" w:hAnsi="Times New Roman"/>
        </w:rPr>
        <w:t>im subjektom</w:t>
      </w:r>
      <w:r w:rsidRPr="00307126">
        <w:rPr>
          <w:rFonts w:ascii="Times New Roman" w:hAnsi="Times New Roman"/>
        </w:rPr>
        <w:t xml:space="preserve">;  </w:t>
      </w:r>
    </w:p>
    <w:p w14:paraId="31FDECBF" w14:textId="77777777" w:rsidR="00D913EA" w:rsidRPr="00307126" w:rsidRDefault="00D913EA" w:rsidP="00D913EA">
      <w:pPr>
        <w:numPr>
          <w:ilvl w:val="2"/>
          <w:numId w:val="15"/>
        </w:numPr>
        <w:tabs>
          <w:tab w:val="num" w:pos="1134"/>
        </w:tabs>
        <w:spacing w:before="120" w:after="0" w:line="264" w:lineRule="auto"/>
        <w:ind w:left="1134" w:hanging="425"/>
        <w:jc w:val="both"/>
        <w:rPr>
          <w:rFonts w:ascii="Times New Roman" w:hAnsi="Times New Roman"/>
        </w:rPr>
      </w:pPr>
      <w:r w:rsidRPr="00307126">
        <w:rPr>
          <w:rFonts w:ascii="Times New Roman" w:hAnsi="Times New Roman"/>
        </w:rPr>
        <w:t>zaťažený záložným právom v prospech tretej osoby, ktorá nie je Financujúc</w:t>
      </w:r>
      <w:r>
        <w:rPr>
          <w:rFonts w:ascii="Times New Roman" w:hAnsi="Times New Roman"/>
        </w:rPr>
        <w:t>im</w:t>
      </w:r>
      <w:r w:rsidRPr="00307126">
        <w:rPr>
          <w:rFonts w:ascii="Times New Roman" w:hAnsi="Times New Roman"/>
        </w:rPr>
        <w:t xml:space="preserve"> </w:t>
      </w:r>
      <w:r>
        <w:rPr>
          <w:rFonts w:ascii="Times New Roman" w:hAnsi="Times New Roman"/>
        </w:rPr>
        <w:t>subjektom</w:t>
      </w:r>
      <w:r w:rsidRPr="00307126">
        <w:rPr>
          <w:rFonts w:ascii="Times New Roman" w:hAnsi="Times New Roman"/>
        </w:rPr>
        <w:t xml:space="preserve">. </w:t>
      </w:r>
    </w:p>
    <w:p w14:paraId="75703992" w14:textId="41E492D8" w:rsidR="00D913EA" w:rsidRPr="00307126" w:rsidRDefault="00D913EA" w:rsidP="00D913EA">
      <w:pPr>
        <w:numPr>
          <w:ilvl w:val="0"/>
          <w:numId w:val="16"/>
        </w:numPr>
        <w:tabs>
          <w:tab w:val="clear" w:pos="720"/>
          <w:tab w:val="num" w:pos="567"/>
        </w:tabs>
        <w:spacing w:before="120" w:after="0" w:line="264" w:lineRule="auto"/>
        <w:ind w:left="567" w:hanging="567"/>
        <w:jc w:val="both"/>
        <w:rPr>
          <w:rFonts w:ascii="Times New Roman" w:hAnsi="Times New Roman"/>
          <w:bCs/>
          <w:lang w:eastAsia="sk-SK"/>
        </w:rPr>
      </w:pPr>
      <w:r w:rsidRPr="00307126">
        <w:rPr>
          <w:rFonts w:ascii="Times New Roman" w:hAnsi="Times New Roman"/>
          <w:bCs/>
          <w:lang w:eastAsia="sk-SK"/>
        </w:rPr>
        <w:t>Prijímateľ je povinný akúkoľvek dispozíciu s Majetkom nadobudnutým z NFP vykonať až po udelení pre</w:t>
      </w:r>
      <w:r>
        <w:rPr>
          <w:rFonts w:ascii="Times New Roman" w:hAnsi="Times New Roman"/>
          <w:bCs/>
          <w:lang w:eastAsia="sk-SK"/>
        </w:rPr>
        <w:t>d</w:t>
      </w:r>
      <w:r w:rsidRPr="00307126">
        <w:rPr>
          <w:rFonts w:ascii="Times New Roman" w:hAnsi="Times New Roman"/>
          <w:bCs/>
          <w:lang w:eastAsia="sk-SK"/>
        </w:rPr>
        <w:t>chádzajúceho písomného súhlasu Poskytovateľa</w:t>
      </w:r>
      <w:r>
        <w:rPr>
          <w:rFonts w:ascii="Times New Roman" w:hAnsi="Times New Roman"/>
          <w:bCs/>
          <w:lang w:eastAsia="sk-SK"/>
        </w:rPr>
        <w:t>, a to</w:t>
      </w:r>
      <w:r w:rsidRPr="00307126">
        <w:rPr>
          <w:rFonts w:ascii="Times New Roman" w:hAnsi="Times New Roman"/>
          <w:bCs/>
          <w:lang w:eastAsia="sk-SK"/>
        </w:rPr>
        <w:t xml:space="preserve"> aj v prípadoch, na ktoré sa vzťahujú výnimky uvedené v</w:t>
      </w:r>
      <w:r w:rsidR="00570EB9">
        <w:rPr>
          <w:rFonts w:ascii="Times New Roman" w:hAnsi="Times New Roman"/>
          <w:bCs/>
          <w:lang w:eastAsia="sk-SK"/>
        </w:rPr>
        <w:t> </w:t>
      </w:r>
      <w:r w:rsidRPr="00307126">
        <w:rPr>
          <w:rFonts w:ascii="Times New Roman" w:hAnsi="Times New Roman"/>
          <w:bCs/>
          <w:lang w:eastAsia="sk-SK"/>
        </w:rPr>
        <w:t>ods</w:t>
      </w:r>
      <w:r w:rsidR="00570EB9">
        <w:rPr>
          <w:rFonts w:ascii="Times New Roman" w:hAnsi="Times New Roman"/>
          <w:bCs/>
          <w:lang w:eastAsia="sk-SK"/>
        </w:rPr>
        <w:t>.</w:t>
      </w:r>
      <w:r w:rsidRPr="00307126">
        <w:rPr>
          <w:rFonts w:ascii="Times New Roman" w:hAnsi="Times New Roman"/>
          <w:bCs/>
          <w:lang w:eastAsia="sk-SK"/>
        </w:rPr>
        <w:t xml:space="preserve"> 1 a 2 tohto článku, alebo vo vzťahu k takým úkonom, o ktorých sa Prijímateľ domnieva, že sa na nich nevzťahujú ods</w:t>
      </w:r>
      <w:r w:rsidR="00570EB9">
        <w:rPr>
          <w:rFonts w:ascii="Times New Roman" w:hAnsi="Times New Roman"/>
          <w:bCs/>
          <w:lang w:eastAsia="sk-SK"/>
        </w:rPr>
        <w:t>.</w:t>
      </w:r>
      <w:r w:rsidRPr="00307126">
        <w:rPr>
          <w:rFonts w:ascii="Times New Roman" w:hAnsi="Times New Roman"/>
          <w:bCs/>
          <w:lang w:eastAsia="sk-SK"/>
        </w:rPr>
        <w:t xml:space="preserve"> 1 a 2 tohto článku. </w:t>
      </w:r>
      <w:r w:rsidR="00E76BCB">
        <w:rPr>
          <w:rFonts w:ascii="Times New Roman" w:hAnsi="Times New Roman"/>
          <w:bCs/>
          <w:lang w:eastAsia="sk-SK"/>
        </w:rPr>
        <w:t>Ak</w:t>
      </w:r>
      <w:r w:rsidRPr="00307126">
        <w:rPr>
          <w:rFonts w:ascii="Times New Roman" w:hAnsi="Times New Roman"/>
          <w:bCs/>
          <w:lang w:eastAsia="sk-SK"/>
        </w:rPr>
        <w:t xml:space="preserve"> úkon pri dispozícii s Majetkom nadobudnutým z NFP podlieha Verejnému obstarávaniu, je Prijímateľ povinný postupovať pri </w:t>
      </w:r>
      <w:r>
        <w:rPr>
          <w:rFonts w:ascii="Times New Roman" w:hAnsi="Times New Roman"/>
          <w:bCs/>
          <w:lang w:eastAsia="sk-SK"/>
        </w:rPr>
        <w:t>tejto dispozícii</w:t>
      </w:r>
      <w:r w:rsidRPr="00307126">
        <w:rPr>
          <w:rFonts w:ascii="Times New Roman" w:hAnsi="Times New Roman"/>
          <w:bCs/>
          <w:lang w:eastAsia="sk-SK"/>
        </w:rPr>
        <w:t xml:space="preserve"> v zmysle zákona o VO a pravidiel uvedených v Právnych dokumentoch, pričom Poskytovateľ overí súlad </w:t>
      </w:r>
      <w:r>
        <w:rPr>
          <w:rFonts w:ascii="Times New Roman" w:hAnsi="Times New Roman"/>
          <w:bCs/>
          <w:lang w:eastAsia="sk-SK"/>
        </w:rPr>
        <w:t>tejto dispozície</w:t>
      </w:r>
      <w:r w:rsidRPr="00307126">
        <w:rPr>
          <w:rFonts w:ascii="Times New Roman" w:hAnsi="Times New Roman"/>
          <w:bCs/>
          <w:lang w:eastAsia="sk-SK"/>
        </w:rPr>
        <w:t xml:space="preserve"> so zákonom o VO a</w:t>
      </w:r>
      <w:r w:rsidR="00E76BCB">
        <w:rPr>
          <w:rFonts w:ascii="Times New Roman" w:hAnsi="Times New Roman"/>
          <w:bCs/>
          <w:lang w:eastAsia="sk-SK"/>
        </w:rPr>
        <w:t>/alebo</w:t>
      </w:r>
      <w:r w:rsidRPr="00307126">
        <w:rPr>
          <w:rFonts w:ascii="Times New Roman" w:hAnsi="Times New Roman"/>
          <w:bCs/>
          <w:lang w:eastAsia="sk-SK"/>
        </w:rPr>
        <w:t> pravidlami uvedenými v Právnych dokumentoch ešte pred vydaním písomného súhlasu. Poskytovateľ môže udeliť súhlas s tým, že podmienky uvedené v</w:t>
      </w:r>
      <w:r w:rsidR="00570EB9">
        <w:rPr>
          <w:rFonts w:ascii="Times New Roman" w:hAnsi="Times New Roman"/>
          <w:bCs/>
          <w:lang w:eastAsia="sk-SK"/>
        </w:rPr>
        <w:t> </w:t>
      </w:r>
      <w:r w:rsidRPr="00307126">
        <w:rPr>
          <w:rFonts w:ascii="Times New Roman" w:hAnsi="Times New Roman"/>
          <w:bCs/>
          <w:lang w:eastAsia="sk-SK"/>
        </w:rPr>
        <w:t>ods</w:t>
      </w:r>
      <w:r w:rsidR="00570EB9">
        <w:rPr>
          <w:rFonts w:ascii="Times New Roman" w:hAnsi="Times New Roman"/>
          <w:bCs/>
          <w:lang w:eastAsia="sk-SK"/>
        </w:rPr>
        <w:t>.</w:t>
      </w:r>
      <w:r w:rsidRPr="00307126">
        <w:rPr>
          <w:rFonts w:ascii="Times New Roman" w:hAnsi="Times New Roman"/>
          <w:bCs/>
          <w:lang w:eastAsia="sk-SK"/>
        </w:rPr>
        <w:t xml:space="preserve"> 1 písm</w:t>
      </w:r>
      <w:r w:rsidR="00570EB9">
        <w:rPr>
          <w:rFonts w:ascii="Times New Roman" w:hAnsi="Times New Roman"/>
          <w:bCs/>
          <w:lang w:eastAsia="sk-SK"/>
        </w:rPr>
        <w:t>.</w:t>
      </w:r>
      <w:r w:rsidRPr="00307126">
        <w:rPr>
          <w:rFonts w:ascii="Times New Roman" w:hAnsi="Times New Roman"/>
          <w:bCs/>
          <w:lang w:eastAsia="sk-SK"/>
        </w:rPr>
        <w:t xml:space="preserve"> b) bod (i) a (ii) a v</w:t>
      </w:r>
      <w:r w:rsidR="00570EB9">
        <w:rPr>
          <w:rFonts w:ascii="Times New Roman" w:hAnsi="Times New Roman"/>
          <w:bCs/>
          <w:lang w:eastAsia="sk-SK"/>
        </w:rPr>
        <w:t> </w:t>
      </w:r>
      <w:r w:rsidRPr="00307126">
        <w:rPr>
          <w:rFonts w:ascii="Times New Roman" w:hAnsi="Times New Roman"/>
          <w:bCs/>
          <w:lang w:eastAsia="sk-SK"/>
        </w:rPr>
        <w:t>ods</w:t>
      </w:r>
      <w:r w:rsidR="00570EB9">
        <w:rPr>
          <w:rFonts w:ascii="Times New Roman" w:hAnsi="Times New Roman"/>
          <w:bCs/>
          <w:lang w:eastAsia="sk-SK"/>
        </w:rPr>
        <w:t>.</w:t>
      </w:r>
      <w:r w:rsidRPr="00307126">
        <w:rPr>
          <w:rFonts w:ascii="Times New Roman" w:hAnsi="Times New Roman"/>
          <w:bCs/>
          <w:lang w:eastAsia="sk-SK"/>
        </w:rPr>
        <w:t xml:space="preserve"> 2 písm</w:t>
      </w:r>
      <w:r w:rsidR="00570EB9">
        <w:rPr>
          <w:rFonts w:ascii="Times New Roman" w:hAnsi="Times New Roman"/>
          <w:bCs/>
          <w:lang w:eastAsia="sk-SK"/>
        </w:rPr>
        <w:t>.</w:t>
      </w:r>
      <w:r w:rsidRPr="00307126">
        <w:rPr>
          <w:rFonts w:ascii="Times New Roman" w:hAnsi="Times New Roman"/>
          <w:bCs/>
          <w:lang w:eastAsia="sk-SK"/>
        </w:rPr>
        <w:t xml:space="preserve"> a) a b) tohto článku sa budú vzťahovať na určitú časť Majetku nadobudnutého z NFP len v obmedzenej miere, alebo sa na neho nebudú vzťahovať vôbec. Takýto súhlas môže byť udelený výlučne v prípade, ak ide o majetok, ktorý je výsledkom investícii nevyhnutne vyvolaných Realizáciou hlavných aktivít Projektu a ktorý z dôvodov uvedených v  právnych predpisoch alebo vo Výzve nemôže spĺňať podmienky uvedené v</w:t>
      </w:r>
      <w:r w:rsidR="00570EB9">
        <w:rPr>
          <w:rFonts w:ascii="Times New Roman" w:hAnsi="Times New Roman"/>
          <w:bCs/>
          <w:lang w:eastAsia="sk-SK"/>
        </w:rPr>
        <w:t> </w:t>
      </w:r>
      <w:r w:rsidRPr="00307126">
        <w:rPr>
          <w:rFonts w:ascii="Times New Roman" w:hAnsi="Times New Roman"/>
          <w:bCs/>
          <w:lang w:eastAsia="sk-SK"/>
        </w:rPr>
        <w:t>ods</w:t>
      </w:r>
      <w:r w:rsidR="00570EB9">
        <w:rPr>
          <w:rFonts w:ascii="Times New Roman" w:hAnsi="Times New Roman"/>
          <w:bCs/>
          <w:lang w:eastAsia="sk-SK"/>
        </w:rPr>
        <w:t>.</w:t>
      </w:r>
      <w:r w:rsidRPr="00307126">
        <w:rPr>
          <w:rFonts w:ascii="Times New Roman" w:hAnsi="Times New Roman"/>
          <w:bCs/>
          <w:lang w:eastAsia="sk-SK"/>
        </w:rPr>
        <w:t xml:space="preserve"> 1 písm</w:t>
      </w:r>
      <w:r w:rsidR="00570EB9">
        <w:rPr>
          <w:rFonts w:ascii="Times New Roman" w:hAnsi="Times New Roman"/>
          <w:bCs/>
          <w:lang w:eastAsia="sk-SK"/>
        </w:rPr>
        <w:t>.</w:t>
      </w:r>
      <w:r w:rsidRPr="00307126">
        <w:rPr>
          <w:rFonts w:ascii="Times New Roman" w:hAnsi="Times New Roman"/>
          <w:bCs/>
          <w:lang w:eastAsia="sk-SK"/>
        </w:rPr>
        <w:t xml:space="preserve"> b) bod (i) a (ii) a v</w:t>
      </w:r>
      <w:r w:rsidR="00570EB9">
        <w:rPr>
          <w:rFonts w:ascii="Times New Roman" w:hAnsi="Times New Roman"/>
          <w:bCs/>
          <w:lang w:eastAsia="sk-SK"/>
        </w:rPr>
        <w:t> </w:t>
      </w:r>
      <w:r w:rsidRPr="00307126">
        <w:rPr>
          <w:rFonts w:ascii="Times New Roman" w:hAnsi="Times New Roman"/>
          <w:bCs/>
          <w:lang w:eastAsia="sk-SK"/>
        </w:rPr>
        <w:t>ods</w:t>
      </w:r>
      <w:r w:rsidR="00570EB9">
        <w:rPr>
          <w:rFonts w:ascii="Times New Roman" w:hAnsi="Times New Roman"/>
          <w:bCs/>
          <w:lang w:eastAsia="sk-SK"/>
        </w:rPr>
        <w:t>.</w:t>
      </w:r>
      <w:r w:rsidRPr="00307126">
        <w:rPr>
          <w:rFonts w:ascii="Times New Roman" w:hAnsi="Times New Roman"/>
          <w:bCs/>
          <w:lang w:eastAsia="sk-SK"/>
        </w:rPr>
        <w:t xml:space="preserve"> 2 písm</w:t>
      </w:r>
      <w:r w:rsidR="00570EB9">
        <w:rPr>
          <w:rFonts w:ascii="Times New Roman" w:hAnsi="Times New Roman"/>
          <w:bCs/>
          <w:lang w:eastAsia="sk-SK"/>
        </w:rPr>
        <w:t>.</w:t>
      </w:r>
      <w:r w:rsidRPr="00307126">
        <w:rPr>
          <w:rFonts w:ascii="Times New Roman" w:hAnsi="Times New Roman"/>
          <w:bCs/>
          <w:lang w:eastAsia="sk-SK"/>
        </w:rPr>
        <w:t xml:space="preserve"> a) a b) tohto článku  (ide napríklad o tzv. vyvolané investície). O súhlas podľa tohto odseku žiada Prijímateľ Poskytovateľa, pričom súčasťou žiadosti je dôsledné vecné odôvodnenie splnenia podmienok na udelenie súhlasu, inak Poskytovateľ </w:t>
      </w:r>
      <w:r w:rsidR="00E76BCB">
        <w:rPr>
          <w:rFonts w:ascii="Times New Roman" w:hAnsi="Times New Roman"/>
          <w:bCs/>
          <w:lang w:eastAsia="sk-SK"/>
        </w:rPr>
        <w:t>súhlas nevydá</w:t>
      </w:r>
      <w:r w:rsidRPr="00307126">
        <w:rPr>
          <w:rFonts w:ascii="Times New Roman" w:hAnsi="Times New Roman"/>
          <w:bCs/>
          <w:lang w:eastAsia="sk-SK"/>
        </w:rPr>
        <w:t xml:space="preserve">. </w:t>
      </w:r>
    </w:p>
    <w:p w14:paraId="6D5D7C3D" w14:textId="0648A2E0" w:rsidR="00D913EA" w:rsidRPr="00307126" w:rsidRDefault="00D913EA" w:rsidP="00D913EA">
      <w:pPr>
        <w:numPr>
          <w:ilvl w:val="0"/>
          <w:numId w:val="16"/>
        </w:numPr>
        <w:tabs>
          <w:tab w:val="clear" w:pos="720"/>
          <w:tab w:val="num" w:pos="567"/>
        </w:tabs>
        <w:spacing w:before="120" w:after="0" w:line="264" w:lineRule="auto"/>
        <w:ind w:left="567" w:hanging="567"/>
        <w:jc w:val="both"/>
        <w:rPr>
          <w:rFonts w:ascii="Times New Roman" w:hAnsi="Times New Roman"/>
          <w:bCs/>
          <w:lang w:eastAsia="sk-SK"/>
        </w:rPr>
      </w:pPr>
      <w:r w:rsidRPr="00307126">
        <w:rPr>
          <w:rFonts w:ascii="Times New Roman" w:hAnsi="Times New Roman"/>
          <w:bCs/>
          <w:lang w:eastAsia="sk-SK"/>
        </w:rPr>
        <w:t>Porušenie povinnosti Prijímateľa podľa ods</w:t>
      </w:r>
      <w:r w:rsidR="00570EB9">
        <w:rPr>
          <w:rFonts w:ascii="Times New Roman" w:hAnsi="Times New Roman"/>
          <w:bCs/>
          <w:lang w:eastAsia="sk-SK"/>
        </w:rPr>
        <w:t>.</w:t>
      </w:r>
      <w:r w:rsidRPr="00307126">
        <w:rPr>
          <w:rFonts w:ascii="Times New Roman" w:hAnsi="Times New Roman"/>
          <w:bCs/>
          <w:lang w:eastAsia="sk-SK"/>
        </w:rPr>
        <w:t xml:space="preserve"> 1 písm</w:t>
      </w:r>
      <w:r w:rsidR="00570EB9">
        <w:rPr>
          <w:rFonts w:ascii="Times New Roman" w:hAnsi="Times New Roman"/>
          <w:bCs/>
          <w:lang w:eastAsia="sk-SK"/>
        </w:rPr>
        <w:t>.</w:t>
      </w:r>
      <w:r w:rsidRPr="00307126">
        <w:rPr>
          <w:rFonts w:ascii="Times New Roman" w:hAnsi="Times New Roman"/>
          <w:bCs/>
          <w:lang w:eastAsia="sk-SK"/>
        </w:rPr>
        <w:t xml:space="preserve"> b) bod (i) a (ii) a podľa ods</w:t>
      </w:r>
      <w:r w:rsidR="00570EB9">
        <w:rPr>
          <w:rFonts w:ascii="Times New Roman" w:hAnsi="Times New Roman"/>
          <w:bCs/>
          <w:lang w:eastAsia="sk-SK"/>
        </w:rPr>
        <w:t>.</w:t>
      </w:r>
      <w:r w:rsidRPr="00307126">
        <w:rPr>
          <w:rFonts w:ascii="Times New Roman" w:hAnsi="Times New Roman"/>
          <w:bCs/>
          <w:lang w:eastAsia="sk-SK"/>
        </w:rPr>
        <w:t xml:space="preserve"> 2 tohto článku môže v závislosti od rozsahu porušenia a druhu Majetku nadobudnutého z NFP, ku ktorému sa porušenie povinnosti viaže, predstavovať Podstatnú zmenu Projektu, s ohľadom na jej definíciu uvedenú v</w:t>
      </w:r>
      <w:r w:rsidR="00570EB9">
        <w:rPr>
          <w:rFonts w:ascii="Times New Roman" w:hAnsi="Times New Roman"/>
          <w:bCs/>
          <w:lang w:eastAsia="sk-SK"/>
        </w:rPr>
        <w:t> </w:t>
      </w:r>
      <w:r w:rsidRPr="00307126">
        <w:rPr>
          <w:rFonts w:ascii="Times New Roman" w:hAnsi="Times New Roman"/>
          <w:bCs/>
          <w:lang w:eastAsia="sk-SK"/>
        </w:rPr>
        <w:t>čl</w:t>
      </w:r>
      <w:r w:rsidR="00570EB9">
        <w:rPr>
          <w:rFonts w:ascii="Times New Roman" w:hAnsi="Times New Roman"/>
          <w:bCs/>
          <w:lang w:eastAsia="sk-SK"/>
        </w:rPr>
        <w:t>.</w:t>
      </w:r>
      <w:r w:rsidRPr="00307126">
        <w:rPr>
          <w:rFonts w:ascii="Times New Roman" w:hAnsi="Times New Roman"/>
          <w:bCs/>
          <w:lang w:eastAsia="sk-SK"/>
        </w:rPr>
        <w:t xml:space="preserve"> 1 ods</w:t>
      </w:r>
      <w:r w:rsidR="00570EB9">
        <w:rPr>
          <w:rFonts w:ascii="Times New Roman" w:hAnsi="Times New Roman"/>
          <w:bCs/>
          <w:lang w:eastAsia="sk-SK"/>
        </w:rPr>
        <w:t>.</w:t>
      </w:r>
      <w:r w:rsidRPr="00307126">
        <w:rPr>
          <w:rFonts w:ascii="Times New Roman" w:hAnsi="Times New Roman"/>
          <w:bCs/>
          <w:lang w:eastAsia="sk-SK"/>
        </w:rPr>
        <w:t xml:space="preserve"> 3 VZP. </w:t>
      </w:r>
    </w:p>
    <w:p w14:paraId="36742713" w14:textId="6529E283" w:rsidR="00D913EA" w:rsidRPr="00E611AF" w:rsidRDefault="00D913EA" w:rsidP="00D913EA">
      <w:pPr>
        <w:numPr>
          <w:ilvl w:val="0"/>
          <w:numId w:val="16"/>
        </w:numPr>
        <w:tabs>
          <w:tab w:val="clear" w:pos="720"/>
          <w:tab w:val="num" w:pos="567"/>
        </w:tabs>
        <w:spacing w:before="120" w:after="0" w:line="264" w:lineRule="auto"/>
        <w:ind w:left="567" w:hanging="567"/>
        <w:jc w:val="both"/>
        <w:rPr>
          <w:rFonts w:ascii="Times New Roman" w:hAnsi="Times New Roman"/>
        </w:rPr>
      </w:pPr>
      <w:r w:rsidRPr="00E611AF">
        <w:rPr>
          <w:rFonts w:ascii="Times New Roman" w:hAnsi="Times New Roman"/>
        </w:rPr>
        <w:t>Pri dodržaní podmienok uvedených v</w:t>
      </w:r>
      <w:r w:rsidR="00570EB9" w:rsidRPr="00E611AF">
        <w:rPr>
          <w:rFonts w:ascii="Times New Roman" w:hAnsi="Times New Roman"/>
        </w:rPr>
        <w:t> </w:t>
      </w:r>
      <w:r w:rsidRPr="00E611AF">
        <w:rPr>
          <w:rFonts w:ascii="Times New Roman" w:hAnsi="Times New Roman"/>
        </w:rPr>
        <w:t>ods</w:t>
      </w:r>
      <w:r w:rsidR="00570EB9" w:rsidRPr="00E611AF">
        <w:rPr>
          <w:rFonts w:ascii="Times New Roman" w:hAnsi="Times New Roman"/>
        </w:rPr>
        <w:t>.</w:t>
      </w:r>
      <w:r w:rsidRPr="00E611AF">
        <w:rPr>
          <w:rFonts w:ascii="Times New Roman" w:hAnsi="Times New Roman"/>
        </w:rPr>
        <w:t xml:space="preserve"> 1 až 3 tohto článku Prijímateľ zároveň berie na vedomie, že scudzenie, prenájom alebo akékoľvek iné prenechanie Majetku nadobudnutého z NFP za iných ako trhových podmienok môže zakladať štátnu pomoc </w:t>
      </w:r>
      <w:r w:rsidR="00570EB9" w:rsidRPr="00E611AF">
        <w:rPr>
          <w:rFonts w:ascii="Times New Roman" w:hAnsi="Times New Roman"/>
        </w:rPr>
        <w:t>podľa</w:t>
      </w:r>
      <w:r w:rsidRPr="00E611AF">
        <w:rPr>
          <w:rFonts w:ascii="Times New Roman" w:hAnsi="Times New Roman"/>
        </w:rPr>
        <w:t xml:space="preserve"> čl</w:t>
      </w:r>
      <w:r w:rsidR="00570EB9" w:rsidRPr="00E611AF">
        <w:rPr>
          <w:rFonts w:ascii="Times New Roman" w:hAnsi="Times New Roman"/>
        </w:rPr>
        <w:t>.</w:t>
      </w:r>
      <w:r w:rsidRPr="00E611AF">
        <w:rPr>
          <w:rFonts w:ascii="Times New Roman" w:hAnsi="Times New Roman"/>
        </w:rPr>
        <w:t xml:space="preserve"> 107 a nasl. Zmluvy o fungovaní EÚ, príslušných </w:t>
      </w:r>
      <w:r w:rsidR="00570EB9" w:rsidRPr="00E611AF">
        <w:rPr>
          <w:rFonts w:ascii="Times New Roman" w:hAnsi="Times New Roman"/>
        </w:rPr>
        <w:t xml:space="preserve">právnych </w:t>
      </w:r>
      <w:r w:rsidRPr="00E611AF">
        <w:rPr>
          <w:rFonts w:ascii="Times New Roman" w:hAnsi="Times New Roman"/>
        </w:rPr>
        <w:t>predpisov SR a</w:t>
      </w:r>
      <w:r w:rsidR="00570EB9" w:rsidRPr="00E611AF">
        <w:rPr>
          <w:rFonts w:ascii="Times New Roman" w:hAnsi="Times New Roman"/>
        </w:rPr>
        <w:t>lebo P</w:t>
      </w:r>
      <w:r w:rsidRPr="00E611AF">
        <w:rPr>
          <w:rFonts w:ascii="Times New Roman" w:hAnsi="Times New Roman"/>
        </w:rPr>
        <w:t xml:space="preserve">rávnych aktov EÚ, v dôsledku čoho bude Prijímateľ povinný vrátiť alebo vymôcť vrátenie takto poskytnutej štátnej pomoci spolu s úrokmi vo výške, v lehotách a spôsobom vyplývajúcim z uvedených </w:t>
      </w:r>
      <w:r w:rsidR="00570EB9" w:rsidRPr="00E611AF">
        <w:rPr>
          <w:rFonts w:ascii="Times New Roman" w:hAnsi="Times New Roman"/>
        </w:rPr>
        <w:t xml:space="preserve">právnych </w:t>
      </w:r>
      <w:r w:rsidRPr="00E611AF">
        <w:rPr>
          <w:rFonts w:ascii="Times New Roman" w:hAnsi="Times New Roman"/>
        </w:rPr>
        <w:t>predpisov SR a</w:t>
      </w:r>
      <w:r w:rsidR="00570EB9" w:rsidRPr="00E611AF">
        <w:rPr>
          <w:rFonts w:ascii="Times New Roman" w:hAnsi="Times New Roman"/>
        </w:rPr>
        <w:t>lebo P</w:t>
      </w:r>
      <w:r w:rsidRPr="00E611AF">
        <w:rPr>
          <w:rFonts w:ascii="Times New Roman" w:hAnsi="Times New Roman"/>
        </w:rPr>
        <w:t>rávnych aktov EÚ. Prijímateľ je povinný vrátiť NFP alebo jeho časť dotknutú konaním alebo opomenutím Prijímateľa uvedeným v prvej vete tohto odseku v súlade s</w:t>
      </w:r>
      <w:r w:rsidR="00570EB9" w:rsidRPr="00E611AF">
        <w:rPr>
          <w:rFonts w:ascii="Times New Roman" w:hAnsi="Times New Roman"/>
        </w:rPr>
        <w:t> </w:t>
      </w:r>
      <w:r w:rsidRPr="00E611AF">
        <w:rPr>
          <w:rFonts w:ascii="Times New Roman" w:hAnsi="Times New Roman"/>
        </w:rPr>
        <w:t>čl</w:t>
      </w:r>
      <w:r w:rsidR="00570EB9" w:rsidRPr="00E611AF">
        <w:rPr>
          <w:rFonts w:ascii="Times New Roman" w:hAnsi="Times New Roman"/>
        </w:rPr>
        <w:t>.</w:t>
      </w:r>
      <w:r w:rsidRPr="00905EC7">
        <w:rPr>
          <w:rFonts w:ascii="Times New Roman" w:hAnsi="Times New Roman"/>
        </w:rPr>
        <w:t xml:space="preserve"> </w:t>
      </w:r>
      <w:r w:rsidR="00E611AF" w:rsidRPr="00E611AF">
        <w:rPr>
          <w:rFonts w:ascii="Times New Roman" w:hAnsi="Times New Roman"/>
        </w:rPr>
        <w:t>18</w:t>
      </w:r>
      <w:r w:rsidR="00570EB9" w:rsidRPr="00E611AF">
        <w:rPr>
          <w:rFonts w:ascii="Times New Roman" w:hAnsi="Times New Roman"/>
        </w:rPr>
        <w:t xml:space="preserve"> </w:t>
      </w:r>
      <w:r w:rsidRPr="00E611AF">
        <w:rPr>
          <w:rFonts w:ascii="Times New Roman" w:hAnsi="Times New Roman"/>
        </w:rPr>
        <w:t xml:space="preserve">VZP. </w:t>
      </w:r>
    </w:p>
    <w:p w14:paraId="210BC192" w14:textId="43E4E0B9" w:rsidR="00D913EA" w:rsidRPr="00307126" w:rsidRDefault="00D913EA" w:rsidP="00D913EA">
      <w:pPr>
        <w:numPr>
          <w:ilvl w:val="0"/>
          <w:numId w:val="16"/>
        </w:numPr>
        <w:tabs>
          <w:tab w:val="clear" w:pos="720"/>
          <w:tab w:val="num" w:pos="567"/>
        </w:tabs>
        <w:spacing w:before="120" w:after="0" w:line="264" w:lineRule="auto"/>
        <w:ind w:left="567" w:hanging="567"/>
        <w:jc w:val="both"/>
        <w:rPr>
          <w:rFonts w:ascii="Times New Roman" w:hAnsi="Times New Roman"/>
        </w:rPr>
      </w:pPr>
      <w:r>
        <w:rPr>
          <w:rFonts w:ascii="Times New Roman" w:hAnsi="Times New Roman"/>
        </w:rPr>
        <w:t>Prijímateľ je povinný využívať alebo zabezpečiť využívanie výhradnej licencie podľa ods</w:t>
      </w:r>
      <w:r w:rsidR="00570EB9">
        <w:rPr>
          <w:rFonts w:ascii="Times New Roman" w:hAnsi="Times New Roman"/>
        </w:rPr>
        <w:t>.</w:t>
      </w:r>
      <w:r>
        <w:rPr>
          <w:rFonts w:ascii="Times New Roman" w:hAnsi="Times New Roman"/>
        </w:rPr>
        <w:t xml:space="preserve"> 1 písm. b) bod (v) bod A. tohto článku tak, aby Dodávateľovi alebo autorovi diela nevzniklo právo odstúpiť od licenčnej zmluvy.</w:t>
      </w:r>
    </w:p>
    <w:p w14:paraId="5B0DC452" w14:textId="77777777" w:rsidR="00D913EA" w:rsidRPr="00307126" w:rsidRDefault="00D913EA" w:rsidP="00D913EA">
      <w:pPr>
        <w:numPr>
          <w:ilvl w:val="0"/>
          <w:numId w:val="16"/>
        </w:numPr>
        <w:tabs>
          <w:tab w:val="clear" w:pos="720"/>
          <w:tab w:val="num" w:pos="567"/>
        </w:tabs>
        <w:spacing w:before="120" w:after="0" w:line="264" w:lineRule="auto"/>
        <w:ind w:left="567" w:hanging="567"/>
        <w:jc w:val="both"/>
        <w:rPr>
          <w:rFonts w:ascii="Times New Roman" w:hAnsi="Times New Roman"/>
        </w:rPr>
      </w:pPr>
      <w:r w:rsidRPr="00307126">
        <w:rPr>
          <w:rFonts w:ascii="Times New Roman" w:hAnsi="Times New Roman"/>
        </w:rPr>
        <w:t>Prijímateľ sa zaväzuje poskytnúť Poskytovateľovi a príslušným orgánom SR a EÚ všetku dokumentáciu vytvorenú pri alebo v súvislosti s Realizáciou aktivít Projektu, a týmto zároveň udeľuje Poskytovateľovi a príslušným orgánom SR a EÚ právo na použitie údajov z tejto dokumentácie na účely súvisiace s touto Zmluvou o poskytnutí NFP pri zohľadnení autorských a priemyselných práv Prijímateľa</w:t>
      </w:r>
      <w:r>
        <w:rPr>
          <w:rFonts w:ascii="Times New Roman" w:hAnsi="Times New Roman"/>
        </w:rPr>
        <w:t xml:space="preserve"> </w:t>
      </w:r>
      <w:r w:rsidRPr="007936BD">
        <w:rPr>
          <w:rFonts w:ascii="Times New Roman" w:hAnsi="Times New Roman"/>
          <w:bCs/>
        </w:rPr>
        <w:t>k Majetku, ktorý je predmetom duševného vlastníctva</w:t>
      </w:r>
      <w:r>
        <w:rPr>
          <w:rFonts w:ascii="Times New Roman" w:hAnsi="Times New Roman"/>
          <w:bCs/>
        </w:rPr>
        <w:t>,</w:t>
      </w:r>
      <w:r w:rsidRPr="007936BD">
        <w:rPr>
          <w:rFonts w:ascii="Times New Roman" w:hAnsi="Times New Roman"/>
          <w:bCs/>
        </w:rPr>
        <w:t xml:space="preserve"> alebo obchodného tajomstva</w:t>
      </w:r>
      <w:r w:rsidRPr="00307126">
        <w:rPr>
          <w:rFonts w:ascii="Times New Roman" w:hAnsi="Times New Roman"/>
        </w:rPr>
        <w:t xml:space="preserve">. </w:t>
      </w:r>
    </w:p>
    <w:p w14:paraId="3A31662A" w14:textId="7C4A6771" w:rsidR="00D913EA" w:rsidRPr="00E611AF" w:rsidRDefault="00D913EA" w:rsidP="00D913EA">
      <w:pPr>
        <w:numPr>
          <w:ilvl w:val="0"/>
          <w:numId w:val="16"/>
        </w:numPr>
        <w:tabs>
          <w:tab w:val="clear" w:pos="720"/>
          <w:tab w:val="num" w:pos="567"/>
        </w:tabs>
        <w:spacing w:before="120" w:line="264" w:lineRule="auto"/>
        <w:ind w:left="567" w:hanging="567"/>
        <w:jc w:val="both"/>
        <w:rPr>
          <w:rFonts w:ascii="Times New Roman" w:hAnsi="Times New Roman"/>
        </w:rPr>
      </w:pPr>
      <w:r w:rsidRPr="00E611AF">
        <w:rPr>
          <w:rFonts w:ascii="Times New Roman" w:hAnsi="Times New Roman"/>
          <w:bCs/>
        </w:rPr>
        <w:lastRenderedPageBreak/>
        <w:t xml:space="preserve">Porušenie povinností Prijímateľa uvedených v tomto článku alebo vykonanie právneho úkonu v súvislosti s Majetkom nadobudnutým z NFP bez predchádzajúceho písomného súhlasu Poskytovateľa </w:t>
      </w:r>
      <w:r w:rsidR="00570EB9" w:rsidRPr="00E611AF">
        <w:rPr>
          <w:rFonts w:ascii="Times New Roman" w:hAnsi="Times New Roman"/>
          <w:bCs/>
        </w:rPr>
        <w:t>podľa</w:t>
      </w:r>
      <w:r w:rsidRPr="00E611AF">
        <w:rPr>
          <w:rFonts w:ascii="Times New Roman" w:hAnsi="Times New Roman"/>
          <w:bCs/>
        </w:rPr>
        <w:t xml:space="preserve"> ods</w:t>
      </w:r>
      <w:r w:rsidR="00570EB9" w:rsidRPr="00E611AF">
        <w:rPr>
          <w:rFonts w:ascii="Times New Roman" w:hAnsi="Times New Roman"/>
          <w:bCs/>
        </w:rPr>
        <w:t>.</w:t>
      </w:r>
      <w:r w:rsidRPr="00E611AF">
        <w:rPr>
          <w:rFonts w:ascii="Times New Roman" w:hAnsi="Times New Roman"/>
          <w:bCs/>
        </w:rPr>
        <w:t xml:space="preserve"> 3 tohto článku, </w:t>
      </w:r>
      <w:r w:rsidR="00570EB9" w:rsidRPr="00E611AF">
        <w:rPr>
          <w:rFonts w:ascii="Times New Roman" w:hAnsi="Times New Roman"/>
          <w:bCs/>
        </w:rPr>
        <w:t>je</w:t>
      </w:r>
      <w:r w:rsidRPr="00E611AF">
        <w:rPr>
          <w:rFonts w:ascii="Times New Roman" w:hAnsi="Times New Roman"/>
          <w:bCs/>
        </w:rPr>
        <w:t xml:space="preserve"> podstatn</w:t>
      </w:r>
      <w:r w:rsidR="00570EB9" w:rsidRPr="00E611AF">
        <w:rPr>
          <w:rFonts w:ascii="Times New Roman" w:hAnsi="Times New Roman"/>
          <w:bCs/>
        </w:rPr>
        <w:t>ým</w:t>
      </w:r>
      <w:r w:rsidRPr="00E611AF">
        <w:rPr>
          <w:rFonts w:ascii="Times New Roman" w:hAnsi="Times New Roman"/>
          <w:bCs/>
        </w:rPr>
        <w:t xml:space="preserve"> porušen</w:t>
      </w:r>
      <w:r w:rsidR="00570EB9" w:rsidRPr="00E611AF">
        <w:rPr>
          <w:rFonts w:ascii="Times New Roman" w:hAnsi="Times New Roman"/>
          <w:bCs/>
        </w:rPr>
        <w:t>ím</w:t>
      </w:r>
      <w:r w:rsidRPr="00E611AF">
        <w:rPr>
          <w:rFonts w:ascii="Times New Roman" w:hAnsi="Times New Roman"/>
          <w:bCs/>
        </w:rPr>
        <w:t xml:space="preserve"> Zmluvy o poskytnutí NFP </w:t>
      </w:r>
      <w:r w:rsidR="00570EB9" w:rsidRPr="00E611AF">
        <w:rPr>
          <w:rFonts w:ascii="Times New Roman" w:hAnsi="Times New Roman"/>
          <w:bCs/>
        </w:rPr>
        <w:t xml:space="preserve">, v dôsledku ktorého je </w:t>
      </w:r>
      <w:r w:rsidRPr="00E611AF">
        <w:rPr>
          <w:rFonts w:ascii="Times New Roman" w:hAnsi="Times New Roman"/>
          <w:bCs/>
          <w:lang w:eastAsia="sk-SK"/>
        </w:rPr>
        <w:t xml:space="preserve">Prijímateľ povinný vrátiť NFP alebo jeho časť </w:t>
      </w:r>
      <w:r w:rsidR="00570EB9" w:rsidRPr="00E611AF">
        <w:rPr>
          <w:rFonts w:ascii="Times New Roman" w:hAnsi="Times New Roman"/>
          <w:bCs/>
          <w:lang w:eastAsia="sk-SK"/>
        </w:rPr>
        <w:t>podľa </w:t>
      </w:r>
      <w:r w:rsidRPr="00E611AF">
        <w:rPr>
          <w:rFonts w:ascii="Times New Roman" w:hAnsi="Times New Roman"/>
          <w:bCs/>
          <w:lang w:eastAsia="sk-SK"/>
        </w:rPr>
        <w:t>čl</w:t>
      </w:r>
      <w:r w:rsidR="00570EB9" w:rsidRPr="00E611AF">
        <w:rPr>
          <w:rFonts w:ascii="Times New Roman" w:hAnsi="Times New Roman"/>
          <w:bCs/>
          <w:lang w:eastAsia="sk-SK"/>
        </w:rPr>
        <w:t>.</w:t>
      </w:r>
      <w:r w:rsidRPr="00E611AF">
        <w:rPr>
          <w:rFonts w:ascii="Times New Roman" w:hAnsi="Times New Roman"/>
          <w:bCs/>
          <w:lang w:eastAsia="sk-SK"/>
        </w:rPr>
        <w:t xml:space="preserve"> </w:t>
      </w:r>
      <w:r w:rsidR="00E611AF" w:rsidRPr="00E611AF">
        <w:rPr>
          <w:rFonts w:ascii="Times New Roman" w:hAnsi="Times New Roman"/>
          <w:bCs/>
          <w:lang w:eastAsia="sk-SK"/>
        </w:rPr>
        <w:t>18</w:t>
      </w:r>
      <w:r w:rsidR="00570EB9" w:rsidRPr="00E611AF">
        <w:rPr>
          <w:rFonts w:ascii="Times New Roman" w:hAnsi="Times New Roman"/>
          <w:bCs/>
          <w:lang w:eastAsia="sk-SK"/>
        </w:rPr>
        <w:t xml:space="preserve"> </w:t>
      </w:r>
      <w:r w:rsidRPr="00E611AF">
        <w:rPr>
          <w:rFonts w:ascii="Times New Roman" w:hAnsi="Times New Roman"/>
          <w:bCs/>
          <w:lang w:eastAsia="sk-SK"/>
        </w:rPr>
        <w:t>VZP</w:t>
      </w:r>
      <w:r w:rsidRPr="00E611AF">
        <w:rPr>
          <w:rFonts w:ascii="Times New Roman" w:hAnsi="Times New Roman"/>
          <w:bCs/>
        </w:rPr>
        <w:t>.</w:t>
      </w:r>
    </w:p>
    <w:p w14:paraId="14293413" w14:textId="2444CFCE" w:rsidR="00D913EA" w:rsidRPr="00307126" w:rsidRDefault="00D913EA" w:rsidP="00D913EA">
      <w:pPr>
        <w:numPr>
          <w:ilvl w:val="0"/>
          <w:numId w:val="16"/>
        </w:numPr>
        <w:tabs>
          <w:tab w:val="clear" w:pos="720"/>
          <w:tab w:val="num" w:pos="567"/>
        </w:tabs>
        <w:ind w:left="567" w:hanging="567"/>
        <w:jc w:val="both"/>
        <w:rPr>
          <w:rFonts w:ascii="Times New Roman" w:hAnsi="Times New Roman"/>
        </w:rPr>
      </w:pPr>
      <w:r w:rsidRPr="00E611AF">
        <w:rPr>
          <w:rFonts w:ascii="Times New Roman" w:hAnsi="Times New Roman"/>
        </w:rPr>
        <w:t>Zmluvné strany sa dohodli a súhlasia, že Majetok nadobudnutý z NFP podlieha výkonu</w:t>
      </w:r>
      <w:r w:rsidRPr="00307126">
        <w:rPr>
          <w:rFonts w:ascii="Times New Roman" w:hAnsi="Times New Roman"/>
        </w:rPr>
        <w:t xml:space="preserve"> rozhodnutia podľa </w:t>
      </w:r>
      <w:r w:rsidR="007D2209">
        <w:rPr>
          <w:rFonts w:ascii="Times New Roman" w:hAnsi="Times New Roman"/>
        </w:rPr>
        <w:t>p</w:t>
      </w:r>
      <w:r w:rsidR="007D2209" w:rsidRPr="00307126">
        <w:rPr>
          <w:rFonts w:ascii="Times New Roman" w:hAnsi="Times New Roman"/>
        </w:rPr>
        <w:t xml:space="preserve">rávnych </w:t>
      </w:r>
      <w:r w:rsidRPr="00307126">
        <w:rPr>
          <w:rFonts w:ascii="Times New Roman" w:hAnsi="Times New Roman"/>
        </w:rPr>
        <w:t>predpisov SR len v prípade, ak je osobou oprávnenou z výkonu rozhodnutia Poskytovateľ, M</w:t>
      </w:r>
      <w:r>
        <w:rPr>
          <w:rFonts w:ascii="Times New Roman" w:hAnsi="Times New Roman"/>
        </w:rPr>
        <w:t>inisterstvo financií</w:t>
      </w:r>
      <w:r w:rsidRPr="00307126">
        <w:rPr>
          <w:rFonts w:ascii="Times New Roman" w:hAnsi="Times New Roman"/>
        </w:rPr>
        <w:t xml:space="preserve"> SR, Úrad vládneho auditu alebo Financujúc</w:t>
      </w:r>
      <w:r>
        <w:rPr>
          <w:rFonts w:ascii="Times New Roman" w:hAnsi="Times New Roman"/>
        </w:rPr>
        <w:t>i subjekt</w:t>
      </w:r>
      <w:r w:rsidRPr="00307126">
        <w:rPr>
          <w:rFonts w:ascii="Times New Roman" w:hAnsi="Times New Roman"/>
        </w:rPr>
        <w:t>.</w:t>
      </w:r>
    </w:p>
    <w:p w14:paraId="5FF3F712" w14:textId="77777777" w:rsidR="00107570" w:rsidRPr="00307126" w:rsidRDefault="00107570" w:rsidP="00067A06">
      <w:pPr>
        <w:pStyle w:val="Nadpis3"/>
      </w:pPr>
      <w:r w:rsidRPr="00307126">
        <w:t>Článok 7</w:t>
      </w:r>
      <w:r w:rsidRPr="00307126">
        <w:tab/>
        <w:t>PREVOD A PRECHOD PRÁV A POVINNOSTÍ</w:t>
      </w:r>
    </w:p>
    <w:p w14:paraId="2D5A5F95" w14:textId="2B6A28F1" w:rsidR="00107570" w:rsidRPr="00E611AF" w:rsidRDefault="00107570" w:rsidP="00A11B99">
      <w:pPr>
        <w:numPr>
          <w:ilvl w:val="1"/>
          <w:numId w:val="3"/>
        </w:numPr>
        <w:spacing w:before="120" w:line="264" w:lineRule="auto"/>
        <w:jc w:val="both"/>
        <w:rPr>
          <w:rFonts w:ascii="Times New Roman" w:hAnsi="Times New Roman"/>
          <w:bCs/>
        </w:rPr>
      </w:pPr>
      <w:r w:rsidRPr="00BC4E40">
        <w:rPr>
          <w:rFonts w:ascii="Times New Roman" w:hAnsi="Times New Roman"/>
          <w:bCs/>
        </w:rPr>
        <w:t xml:space="preserve">Prijímateľ </w:t>
      </w:r>
      <w:r w:rsidR="00AF40E6" w:rsidRPr="00BC4E40">
        <w:rPr>
          <w:rFonts w:ascii="Times New Roman" w:hAnsi="Times New Roman"/>
          <w:bCs/>
        </w:rPr>
        <w:t>je</w:t>
      </w:r>
      <w:r w:rsidR="00A11B99" w:rsidRPr="00BC4E40">
        <w:rPr>
          <w:rFonts w:ascii="Times New Roman" w:hAnsi="Times New Roman"/>
          <w:bCs/>
        </w:rPr>
        <w:t xml:space="preserve"> oprávnen</w:t>
      </w:r>
      <w:r w:rsidR="00AF40E6" w:rsidRPr="00BC4E40">
        <w:rPr>
          <w:rFonts w:ascii="Times New Roman" w:hAnsi="Times New Roman"/>
          <w:bCs/>
        </w:rPr>
        <w:t>ý</w:t>
      </w:r>
      <w:r w:rsidRPr="00BC4E40">
        <w:rPr>
          <w:rFonts w:ascii="Times New Roman" w:hAnsi="Times New Roman"/>
          <w:bCs/>
        </w:rPr>
        <w:t xml:space="preserve"> previesť práva a povinnosti z</w:t>
      </w:r>
      <w:r w:rsidR="00B4000D" w:rsidRPr="00BC4E40">
        <w:rPr>
          <w:rFonts w:ascii="Times New Roman" w:hAnsi="Times New Roman"/>
          <w:bCs/>
        </w:rPr>
        <w:t>o</w:t>
      </w:r>
      <w:r w:rsidRPr="00BC4E40">
        <w:rPr>
          <w:rFonts w:ascii="Times New Roman" w:hAnsi="Times New Roman"/>
          <w:bCs/>
        </w:rPr>
        <w:t xml:space="preserve">  Zmluvy </w:t>
      </w:r>
      <w:r w:rsidRPr="00BC4E40">
        <w:rPr>
          <w:rFonts w:ascii="Times New Roman" w:hAnsi="Times New Roman"/>
        </w:rPr>
        <w:t xml:space="preserve">o poskytnutí NFP </w:t>
      </w:r>
      <w:r w:rsidRPr="00BC4E40">
        <w:rPr>
          <w:rFonts w:ascii="Times New Roman" w:hAnsi="Times New Roman"/>
          <w:bCs/>
        </w:rPr>
        <w:t>na iný subjekt</w:t>
      </w:r>
      <w:r w:rsidR="005443BF" w:rsidRPr="00BC4E40">
        <w:rPr>
          <w:rFonts w:ascii="Times New Roman" w:hAnsi="Times New Roman"/>
          <w:bCs/>
        </w:rPr>
        <w:t xml:space="preserve"> iba s predchádzajúcim písomným súhlasom Poskytovateľa </w:t>
      </w:r>
      <w:r w:rsidR="0009622D" w:rsidRPr="00BC4E40">
        <w:rPr>
          <w:rFonts w:ascii="Times New Roman" w:hAnsi="Times New Roman"/>
          <w:bCs/>
        </w:rPr>
        <w:t xml:space="preserve">za splnenia podmienok </w:t>
      </w:r>
      <w:r w:rsidR="005443BF" w:rsidRPr="00BC4E40">
        <w:rPr>
          <w:rFonts w:ascii="Times New Roman" w:hAnsi="Times New Roman"/>
          <w:bCs/>
        </w:rPr>
        <w:t>podľa čl</w:t>
      </w:r>
      <w:r w:rsidR="0009622D" w:rsidRPr="00BC4E40">
        <w:rPr>
          <w:rFonts w:ascii="Times New Roman" w:hAnsi="Times New Roman"/>
          <w:bCs/>
        </w:rPr>
        <w:t>.</w:t>
      </w:r>
      <w:r w:rsidR="005443BF" w:rsidRPr="00BC4E40">
        <w:rPr>
          <w:rFonts w:ascii="Times New Roman" w:hAnsi="Times New Roman"/>
          <w:bCs/>
        </w:rPr>
        <w:t xml:space="preserve"> </w:t>
      </w:r>
      <w:r w:rsidR="001119EF" w:rsidRPr="00BC4E40">
        <w:rPr>
          <w:rFonts w:ascii="Times New Roman" w:hAnsi="Times New Roman"/>
          <w:bCs/>
        </w:rPr>
        <w:t>16</w:t>
      </w:r>
      <w:r w:rsidR="005443BF" w:rsidRPr="00BC4E40">
        <w:rPr>
          <w:rFonts w:ascii="Times New Roman" w:hAnsi="Times New Roman"/>
          <w:bCs/>
        </w:rPr>
        <w:t xml:space="preserve"> </w:t>
      </w:r>
      <w:r w:rsidR="0009622D" w:rsidRPr="00BC4E40">
        <w:rPr>
          <w:rFonts w:ascii="Times New Roman" w:hAnsi="Times New Roman"/>
          <w:bCs/>
        </w:rPr>
        <w:t xml:space="preserve">ods. </w:t>
      </w:r>
      <w:r w:rsidR="00D522E9" w:rsidRPr="00BC4E40">
        <w:rPr>
          <w:rFonts w:ascii="Times New Roman" w:hAnsi="Times New Roman"/>
          <w:bCs/>
        </w:rPr>
        <w:t xml:space="preserve">12 písm. c) a ods. 14 </w:t>
      </w:r>
      <w:r w:rsidR="00D91654" w:rsidRPr="00BC4E40">
        <w:rPr>
          <w:rFonts w:ascii="Times New Roman" w:hAnsi="Times New Roman"/>
          <w:bCs/>
        </w:rPr>
        <w:t>VZP</w:t>
      </w:r>
      <w:r w:rsidR="008D5B71" w:rsidRPr="00BC4E40">
        <w:rPr>
          <w:rFonts w:ascii="Times New Roman" w:hAnsi="Times New Roman"/>
          <w:bCs/>
        </w:rPr>
        <w:t xml:space="preserve"> týkajúceho sa významnejšej zmeny</w:t>
      </w:r>
      <w:r w:rsidR="002449D8" w:rsidRPr="00BC4E40">
        <w:rPr>
          <w:rFonts w:ascii="Times New Roman" w:hAnsi="Times New Roman"/>
          <w:bCs/>
        </w:rPr>
        <w:t xml:space="preserve"> ex ante</w:t>
      </w:r>
      <w:r w:rsidR="003B0EAC" w:rsidRPr="00BC4E40">
        <w:rPr>
          <w:rFonts w:ascii="Times New Roman" w:hAnsi="Times New Roman"/>
          <w:bCs/>
        </w:rPr>
        <w:t xml:space="preserve"> a podmienok uvedených v</w:t>
      </w:r>
      <w:r w:rsidR="00082209" w:rsidRPr="00BC4E40">
        <w:rPr>
          <w:rFonts w:ascii="Times New Roman" w:hAnsi="Times New Roman"/>
          <w:bCs/>
        </w:rPr>
        <w:t> Právnom dokumente (</w:t>
      </w:r>
      <w:r w:rsidR="003B0EAC" w:rsidRPr="00BC4E40">
        <w:rPr>
          <w:rFonts w:ascii="Times New Roman" w:hAnsi="Times New Roman"/>
          <w:bCs/>
        </w:rPr>
        <w:t>príslušnej kapitole Príručky k finanč</w:t>
      </w:r>
      <w:r w:rsidR="001027C1" w:rsidRPr="00BC4E40">
        <w:rPr>
          <w:rFonts w:ascii="Times New Roman" w:hAnsi="Times New Roman"/>
          <w:bCs/>
        </w:rPr>
        <w:t>n</w:t>
      </w:r>
      <w:r w:rsidR="003B0EAC" w:rsidRPr="00BC4E40">
        <w:rPr>
          <w:rFonts w:ascii="Times New Roman" w:hAnsi="Times New Roman"/>
          <w:bCs/>
        </w:rPr>
        <w:t xml:space="preserve">ému riadeniu EÚ fondov na programové obdobie 2021 </w:t>
      </w:r>
      <w:r w:rsidR="00082209" w:rsidRPr="00BC4E40">
        <w:rPr>
          <w:rFonts w:ascii="Times New Roman" w:hAnsi="Times New Roman"/>
          <w:bCs/>
        </w:rPr>
        <w:t>–</w:t>
      </w:r>
      <w:r w:rsidR="003B0EAC" w:rsidRPr="00BC4E40">
        <w:rPr>
          <w:rFonts w:ascii="Times New Roman" w:hAnsi="Times New Roman"/>
          <w:bCs/>
        </w:rPr>
        <w:t xml:space="preserve"> 2027</w:t>
      </w:r>
      <w:r w:rsidR="00082209" w:rsidRPr="00BC4E40">
        <w:rPr>
          <w:rFonts w:ascii="Times New Roman" w:hAnsi="Times New Roman"/>
          <w:bCs/>
        </w:rPr>
        <w:t>)</w:t>
      </w:r>
      <w:r w:rsidRPr="00BC4E40">
        <w:rPr>
          <w:rFonts w:ascii="Times New Roman" w:hAnsi="Times New Roman"/>
          <w:bCs/>
        </w:rPr>
        <w:t xml:space="preserve">. </w:t>
      </w:r>
      <w:r w:rsidR="00034474" w:rsidRPr="00BC4E40">
        <w:rPr>
          <w:rFonts w:ascii="Times New Roman" w:hAnsi="Times New Roman"/>
          <w:szCs w:val="16"/>
        </w:rPr>
        <w:t>Prijímateľ je povinný s dostatočným časovým predstihom</w:t>
      </w:r>
      <w:r w:rsidR="00491B93" w:rsidRPr="00BC4E40">
        <w:rPr>
          <w:rFonts w:ascii="Times New Roman" w:hAnsi="Times New Roman"/>
          <w:szCs w:val="16"/>
        </w:rPr>
        <w:t xml:space="preserve"> (</w:t>
      </w:r>
      <w:r w:rsidR="00034474" w:rsidRPr="00BC4E40">
        <w:rPr>
          <w:rFonts w:ascii="Times New Roman" w:hAnsi="Times New Roman"/>
          <w:szCs w:val="16"/>
        </w:rPr>
        <w:t>minimálne 3 mesiace pred</w:t>
      </w:r>
      <w:r w:rsidR="008A452F" w:rsidRPr="00BC4E40">
        <w:rPr>
          <w:rFonts w:ascii="Times New Roman" w:hAnsi="Times New Roman"/>
          <w:szCs w:val="16"/>
        </w:rPr>
        <w:t xml:space="preserve"> plánovaným dňom, kedy nastanú účinky prevodu alebo prechodu práv a povinností)</w:t>
      </w:r>
      <w:r w:rsidR="00034474" w:rsidRPr="00BC4E40">
        <w:rPr>
          <w:rFonts w:ascii="Times New Roman" w:hAnsi="Times New Roman"/>
          <w:szCs w:val="16"/>
        </w:rPr>
        <w:t xml:space="preserve">, informovať </w:t>
      </w:r>
      <w:r w:rsidR="00100822" w:rsidRPr="00BC4E40">
        <w:rPr>
          <w:rFonts w:ascii="Times New Roman" w:hAnsi="Times New Roman"/>
          <w:szCs w:val="16"/>
        </w:rPr>
        <w:t>Poskytovateľa</w:t>
      </w:r>
      <w:r w:rsidR="00034474" w:rsidRPr="00BC4E40">
        <w:rPr>
          <w:rFonts w:ascii="Times New Roman" w:hAnsi="Times New Roman"/>
          <w:szCs w:val="16"/>
        </w:rPr>
        <w:t xml:space="preserve"> o pripravovanom prechode alebo prevode práv a povinností </w:t>
      </w:r>
      <w:r w:rsidR="008A452F" w:rsidRPr="00BC4E40">
        <w:rPr>
          <w:rFonts w:ascii="Times New Roman" w:hAnsi="Times New Roman"/>
          <w:szCs w:val="16"/>
        </w:rPr>
        <w:t xml:space="preserve">Prijímateľa </w:t>
      </w:r>
      <w:r w:rsidR="006A65BB" w:rsidRPr="00BC4E40">
        <w:rPr>
          <w:rFonts w:ascii="Times New Roman" w:hAnsi="Times New Roman"/>
          <w:szCs w:val="16"/>
        </w:rPr>
        <w:t xml:space="preserve">alebo Partnera </w:t>
      </w:r>
      <w:r w:rsidR="00034474" w:rsidRPr="00BC4E40">
        <w:rPr>
          <w:rFonts w:ascii="Times New Roman" w:hAnsi="Times New Roman"/>
          <w:szCs w:val="16"/>
        </w:rPr>
        <w:t>na iný subjekt</w:t>
      </w:r>
      <w:r w:rsidR="00A11B99" w:rsidRPr="00BC4E40">
        <w:rPr>
          <w:rFonts w:ascii="Times New Roman" w:hAnsi="Times New Roman"/>
          <w:szCs w:val="16"/>
        </w:rPr>
        <w:t>; uvedená lehota neplatí, ak má prijímateľ, ktorého sa zmena týka, ku dňu, kedy nastanú účinky prevodu alebo prechodu práv a povinností vysporiadané všetky pohľadávky a záväzky voči riadiacemu orgánu</w:t>
      </w:r>
      <w:r w:rsidR="00034474" w:rsidRPr="00BC4E40">
        <w:rPr>
          <w:rFonts w:ascii="Times New Roman" w:hAnsi="Times New Roman"/>
          <w:szCs w:val="16"/>
        </w:rPr>
        <w:t>.</w:t>
      </w:r>
      <w:r w:rsidR="00034474">
        <w:rPr>
          <w:rFonts w:cs="Arial"/>
          <w:szCs w:val="16"/>
        </w:rPr>
        <w:t xml:space="preserve"> </w:t>
      </w:r>
      <w:r w:rsidR="005443BF" w:rsidRPr="00307126">
        <w:rPr>
          <w:rFonts w:ascii="Times New Roman" w:hAnsi="Times New Roman"/>
          <w:bCs/>
        </w:rPr>
        <w:t>Prijímateľ spolu s odôvodnenou žiadosťou o súhlas s prevodom práv a povinnost</w:t>
      </w:r>
      <w:r w:rsidR="006E51FC" w:rsidRPr="00307126">
        <w:rPr>
          <w:rFonts w:ascii="Times New Roman" w:hAnsi="Times New Roman"/>
          <w:bCs/>
        </w:rPr>
        <w:t>í</w:t>
      </w:r>
      <w:r w:rsidR="005443BF" w:rsidRPr="00307126">
        <w:rPr>
          <w:rFonts w:ascii="Times New Roman" w:hAnsi="Times New Roman"/>
          <w:bCs/>
        </w:rPr>
        <w:t xml:space="preserve"> z</w:t>
      </w:r>
      <w:r w:rsidR="00B4000D" w:rsidRPr="00307126">
        <w:rPr>
          <w:rFonts w:ascii="Times New Roman" w:hAnsi="Times New Roman"/>
          <w:bCs/>
        </w:rPr>
        <w:t>o</w:t>
      </w:r>
      <w:r w:rsidR="005443BF" w:rsidRPr="00307126">
        <w:rPr>
          <w:rFonts w:ascii="Times New Roman" w:hAnsi="Times New Roman"/>
          <w:bCs/>
        </w:rPr>
        <w:t xml:space="preserve">  Zmluvy o poskytnutí NFP predloží Poskytovateľovi doklady, ktorými preukazuje splnenie podmienok pre udelenie súhlasu. Poskytovateľ je následne oprávnený vyžiadať od Prijímateľa akékoľvek dokumenty alebo požiadať o poskytnutie doplňujúcich informácií a vysvetlení potrebných k preskúmaniu splnenia podmienok pre udelenie súhlasu a Prijímateľ je povinný </w:t>
      </w:r>
      <w:r w:rsidR="00B4000D" w:rsidRPr="00307126">
        <w:rPr>
          <w:rFonts w:ascii="Times New Roman" w:hAnsi="Times New Roman"/>
          <w:bCs/>
        </w:rPr>
        <w:t xml:space="preserve">poskytnúť Poskytovateľovi </w:t>
      </w:r>
      <w:r w:rsidR="005443BF" w:rsidRPr="00307126">
        <w:rPr>
          <w:rFonts w:ascii="Times New Roman" w:hAnsi="Times New Roman"/>
          <w:bCs/>
        </w:rPr>
        <w:t>požadované dokumenty, informácie alebo vysvetlenia v primeranej lehote</w:t>
      </w:r>
      <w:r w:rsidR="00B4000D" w:rsidRPr="00307126">
        <w:rPr>
          <w:rFonts w:ascii="Times New Roman" w:hAnsi="Times New Roman"/>
          <w:bCs/>
        </w:rPr>
        <w:t>, ktorá nesmie byť kratšia ako lehota na Bezodkladné plnenie</w:t>
      </w:r>
      <w:r w:rsidR="005443BF" w:rsidRPr="00307126">
        <w:rPr>
          <w:rFonts w:ascii="Times New Roman" w:hAnsi="Times New Roman"/>
          <w:bCs/>
        </w:rPr>
        <w:t xml:space="preserve">. Ak Prijímateľ neposkytne Poskytovateľovi </w:t>
      </w:r>
      <w:r w:rsidR="00B4000D" w:rsidRPr="00307126">
        <w:rPr>
          <w:rFonts w:ascii="Times New Roman" w:hAnsi="Times New Roman"/>
          <w:bCs/>
        </w:rPr>
        <w:t xml:space="preserve">dokumenty, vysvetlenia a </w:t>
      </w:r>
      <w:r w:rsidR="005443BF" w:rsidRPr="00307126">
        <w:rPr>
          <w:rFonts w:ascii="Times New Roman" w:hAnsi="Times New Roman"/>
          <w:bCs/>
        </w:rPr>
        <w:t>informácie vyžiadan</w:t>
      </w:r>
      <w:r w:rsidR="002166C9" w:rsidRPr="00307126">
        <w:rPr>
          <w:rFonts w:ascii="Times New Roman" w:hAnsi="Times New Roman"/>
          <w:bCs/>
        </w:rPr>
        <w:t>é</w:t>
      </w:r>
      <w:r w:rsidR="005443BF" w:rsidRPr="00307126">
        <w:rPr>
          <w:rFonts w:ascii="Times New Roman" w:hAnsi="Times New Roman"/>
          <w:bCs/>
        </w:rPr>
        <w:t xml:space="preserve"> podľa predchádzajúcej vety v stanovenej lehote, Poskytovateľ súhlas so zmenou v osobe Prijímateľa neudelí. </w:t>
      </w:r>
      <w:r w:rsidR="00AC5ADA">
        <w:rPr>
          <w:rFonts w:ascii="Times New Roman" w:hAnsi="Times New Roman"/>
          <w:bCs/>
        </w:rPr>
        <w:t>A</w:t>
      </w:r>
      <w:r w:rsidR="005443BF" w:rsidRPr="00307126">
        <w:rPr>
          <w:rFonts w:ascii="Times New Roman" w:hAnsi="Times New Roman"/>
          <w:bCs/>
        </w:rPr>
        <w:t xml:space="preserve">k Poskytovateľ </w:t>
      </w:r>
      <w:r w:rsidR="00CC72DB">
        <w:rPr>
          <w:rFonts w:ascii="Times New Roman" w:hAnsi="Times New Roman"/>
          <w:bCs/>
        </w:rPr>
        <w:t>zmenu</w:t>
      </w:r>
      <w:r w:rsidR="005443BF" w:rsidRPr="00307126">
        <w:rPr>
          <w:rFonts w:ascii="Times New Roman" w:hAnsi="Times New Roman"/>
          <w:bCs/>
        </w:rPr>
        <w:t xml:space="preserve"> v osobe Prijímateľa </w:t>
      </w:r>
      <w:r w:rsidR="00CC72DB">
        <w:rPr>
          <w:rFonts w:ascii="Times New Roman" w:hAnsi="Times New Roman"/>
          <w:bCs/>
        </w:rPr>
        <w:t>neschváli</w:t>
      </w:r>
      <w:r w:rsidR="002166C9" w:rsidRPr="00307126">
        <w:rPr>
          <w:rFonts w:ascii="Times New Roman" w:hAnsi="Times New Roman"/>
          <w:bCs/>
        </w:rPr>
        <w:t>, je zo Zmluvy o poskytnutí NFP voči Poskytovateľovi naďalej v nezmenenom rozsahu a obsahu zaviazaný Prijímateľ v nadväznosti na §</w:t>
      </w:r>
      <w:r w:rsidR="00D91654">
        <w:rPr>
          <w:rFonts w:ascii="Times New Roman" w:hAnsi="Times New Roman"/>
          <w:bCs/>
        </w:rPr>
        <w:t xml:space="preserve"> </w:t>
      </w:r>
      <w:r w:rsidR="002166C9" w:rsidRPr="00307126">
        <w:rPr>
          <w:rFonts w:ascii="Times New Roman" w:hAnsi="Times New Roman"/>
          <w:bCs/>
        </w:rPr>
        <w:t>531 a nasl. Občianskeho zákonníka, bez ohľadu na akékoľvek záväzky Prijímateľa voči tretím osobám</w:t>
      </w:r>
      <w:r w:rsidR="00E62495">
        <w:rPr>
          <w:rFonts w:ascii="Times New Roman" w:hAnsi="Times New Roman"/>
          <w:bCs/>
        </w:rPr>
        <w:t>; t</w:t>
      </w:r>
      <w:r w:rsidR="00B4000D" w:rsidRPr="00307126">
        <w:rPr>
          <w:rFonts w:ascii="Times New Roman" w:hAnsi="Times New Roman"/>
          <w:bCs/>
        </w:rPr>
        <w:t>o neplatí, ak by uvedený stav bol v rozpore s právnymi predpismi SR kogentnej povahy. Ak dôjde k prevodu práv a povinností zo Zmluvy o poskytnutí NFP na iný subjekt bez predchádzajúceho súhlasu Poskytovateľa, takéto porušenie povinnosti Prijímateľa sa považuje za podstatné porušenie Zmluvy o poskytnutí NFP</w:t>
      </w:r>
      <w:r w:rsidR="009212D1">
        <w:rPr>
          <w:rFonts w:ascii="Times New Roman" w:hAnsi="Times New Roman"/>
          <w:bCs/>
        </w:rPr>
        <w:t>, v dôsledku ktorého je</w:t>
      </w:r>
      <w:r w:rsidR="00B4000D" w:rsidRPr="00307126">
        <w:rPr>
          <w:rFonts w:ascii="Times New Roman" w:hAnsi="Times New Roman"/>
          <w:bCs/>
        </w:rPr>
        <w:t xml:space="preserve"> Prijímateľ povinný vrátiť NFP alebo </w:t>
      </w:r>
      <w:r w:rsidR="00B4000D" w:rsidRPr="00E611AF">
        <w:rPr>
          <w:rFonts w:ascii="Times New Roman" w:hAnsi="Times New Roman"/>
          <w:bCs/>
        </w:rPr>
        <w:t>jeho časť v súlade s</w:t>
      </w:r>
      <w:r w:rsidR="00541ABC">
        <w:rPr>
          <w:rFonts w:ascii="Times New Roman" w:hAnsi="Times New Roman"/>
          <w:bCs/>
        </w:rPr>
        <w:t> </w:t>
      </w:r>
      <w:r w:rsidR="00B4000D" w:rsidRPr="00E611AF">
        <w:rPr>
          <w:rFonts w:ascii="Times New Roman" w:hAnsi="Times New Roman"/>
          <w:bCs/>
        </w:rPr>
        <w:t>čl</w:t>
      </w:r>
      <w:r w:rsidR="00541ABC">
        <w:rPr>
          <w:rFonts w:ascii="Times New Roman" w:hAnsi="Times New Roman"/>
          <w:bCs/>
        </w:rPr>
        <w:t>.</w:t>
      </w:r>
      <w:r w:rsidR="00B4000D" w:rsidRPr="00E611AF">
        <w:rPr>
          <w:rFonts w:ascii="Times New Roman" w:hAnsi="Times New Roman"/>
          <w:bCs/>
        </w:rPr>
        <w:t xml:space="preserve"> </w:t>
      </w:r>
      <w:r w:rsidR="00E611AF" w:rsidRPr="00E611AF">
        <w:rPr>
          <w:rFonts w:ascii="Times New Roman" w:hAnsi="Times New Roman"/>
          <w:bCs/>
        </w:rPr>
        <w:t>18</w:t>
      </w:r>
      <w:r w:rsidR="00B4000D" w:rsidRPr="00E611AF">
        <w:rPr>
          <w:rFonts w:ascii="Times New Roman" w:hAnsi="Times New Roman"/>
          <w:bCs/>
        </w:rPr>
        <w:t xml:space="preserve"> VZP</w:t>
      </w:r>
      <w:r w:rsidR="002166C9" w:rsidRPr="00E611AF">
        <w:rPr>
          <w:rFonts w:ascii="Times New Roman" w:hAnsi="Times New Roman"/>
          <w:bCs/>
        </w:rPr>
        <w:t xml:space="preserve">. </w:t>
      </w:r>
      <w:r w:rsidR="005443BF" w:rsidRPr="00E611AF">
        <w:rPr>
          <w:rFonts w:ascii="Times New Roman" w:hAnsi="Times New Roman"/>
          <w:bCs/>
        </w:rPr>
        <w:t xml:space="preserve"> </w:t>
      </w:r>
    </w:p>
    <w:p w14:paraId="7F119C22" w14:textId="46C6D0BD" w:rsidR="00107570" w:rsidRPr="00307126" w:rsidRDefault="00107570" w:rsidP="00B44F5B">
      <w:pPr>
        <w:numPr>
          <w:ilvl w:val="1"/>
          <w:numId w:val="3"/>
        </w:numPr>
        <w:tabs>
          <w:tab w:val="clear" w:pos="540"/>
          <w:tab w:val="num" w:pos="1134"/>
        </w:tabs>
        <w:spacing w:before="120" w:after="0" w:line="264" w:lineRule="auto"/>
        <w:ind w:left="567" w:hanging="567"/>
        <w:jc w:val="both"/>
        <w:rPr>
          <w:rFonts w:ascii="Times New Roman" w:hAnsi="Times New Roman"/>
          <w:bCs/>
        </w:rPr>
      </w:pPr>
      <w:r w:rsidRPr="00307126">
        <w:rPr>
          <w:rFonts w:ascii="Times New Roman" w:hAnsi="Times New Roman"/>
          <w:bCs/>
        </w:rPr>
        <w:t xml:space="preserve">Zmena vlastníckej štruktúry Prijímateľa (napríklad prevod akcií alebo prevod obchodného podielu v obchodnej spoločnosti, ktorá je Prijímateľom) nepredstavuje Podstatnú zmenu Projektu v prípade, ak táto zmena nemá vplyv na </w:t>
      </w:r>
      <w:r w:rsidR="00EF7DCB" w:rsidRPr="00307126">
        <w:rPr>
          <w:rFonts w:ascii="Times New Roman" w:hAnsi="Times New Roman"/>
          <w:bCs/>
        </w:rPr>
        <w:t>podmienk</w:t>
      </w:r>
      <w:r w:rsidR="006E51FC" w:rsidRPr="00307126">
        <w:rPr>
          <w:rFonts w:ascii="Times New Roman" w:hAnsi="Times New Roman"/>
          <w:bCs/>
        </w:rPr>
        <w:t>y</w:t>
      </w:r>
      <w:r w:rsidR="00EF7DCB" w:rsidRPr="00307126">
        <w:rPr>
          <w:rFonts w:ascii="Times New Roman" w:hAnsi="Times New Roman"/>
          <w:bCs/>
        </w:rPr>
        <w:t xml:space="preserve"> poskytnutia príspevku </w:t>
      </w:r>
      <w:r w:rsidR="006E51FC" w:rsidRPr="00307126">
        <w:rPr>
          <w:rFonts w:ascii="Times New Roman" w:hAnsi="Times New Roman"/>
          <w:bCs/>
        </w:rPr>
        <w:t>určené vo Výzve</w:t>
      </w:r>
      <w:r w:rsidR="00EA58B1">
        <w:rPr>
          <w:rFonts w:ascii="Times New Roman" w:hAnsi="Times New Roman"/>
          <w:bCs/>
        </w:rPr>
        <w:t xml:space="preserve">, ktoré platia aj počas </w:t>
      </w:r>
      <w:r w:rsidR="001B6083">
        <w:rPr>
          <w:rFonts w:ascii="Times New Roman" w:hAnsi="Times New Roman"/>
          <w:bCs/>
        </w:rPr>
        <w:t>trvania Zmluvy o poskytnutí NFP alebo na iné skutočnosti uvedené vo Výzve</w:t>
      </w:r>
      <w:r w:rsidRPr="00307126">
        <w:rPr>
          <w:rFonts w:ascii="Times New Roman" w:hAnsi="Times New Roman"/>
          <w:bCs/>
        </w:rPr>
        <w:t xml:space="preserve"> a zároveň táto zmena nebude mať </w:t>
      </w:r>
      <w:r w:rsidR="00731316">
        <w:rPr>
          <w:rFonts w:ascii="Times New Roman" w:hAnsi="Times New Roman"/>
          <w:bCs/>
        </w:rPr>
        <w:t>negatívny</w:t>
      </w:r>
      <w:r w:rsidR="00731316" w:rsidRPr="00307126">
        <w:rPr>
          <w:rFonts w:ascii="Times New Roman" w:hAnsi="Times New Roman"/>
          <w:bCs/>
        </w:rPr>
        <w:t xml:space="preserve"> </w:t>
      </w:r>
      <w:r w:rsidRPr="00307126">
        <w:rPr>
          <w:rFonts w:ascii="Times New Roman" w:hAnsi="Times New Roman"/>
          <w:bCs/>
        </w:rPr>
        <w:t xml:space="preserve">vplyv na dosiahnutie </w:t>
      </w:r>
      <w:r w:rsidR="00EF7DCB" w:rsidRPr="00307126">
        <w:rPr>
          <w:rFonts w:ascii="Times New Roman" w:hAnsi="Times New Roman"/>
          <w:bCs/>
        </w:rPr>
        <w:t>cieľa</w:t>
      </w:r>
      <w:r w:rsidRPr="00307126">
        <w:rPr>
          <w:rFonts w:ascii="Times New Roman" w:hAnsi="Times New Roman"/>
          <w:bCs/>
        </w:rPr>
        <w:t xml:space="preserve"> Projektu </w:t>
      </w:r>
      <w:r w:rsidR="001101DF" w:rsidRPr="00E611AF">
        <w:rPr>
          <w:rFonts w:ascii="Times New Roman" w:hAnsi="Times New Roman"/>
          <w:bCs/>
        </w:rPr>
        <w:t>podľa</w:t>
      </w:r>
      <w:r w:rsidRPr="00E611AF">
        <w:rPr>
          <w:rFonts w:ascii="Times New Roman" w:hAnsi="Times New Roman"/>
          <w:bCs/>
        </w:rPr>
        <w:t xml:space="preserve"> čl</w:t>
      </w:r>
      <w:r w:rsidR="001101DF" w:rsidRPr="00E611AF">
        <w:rPr>
          <w:rFonts w:ascii="Times New Roman" w:hAnsi="Times New Roman"/>
          <w:bCs/>
        </w:rPr>
        <w:t>. 2 ods.</w:t>
      </w:r>
      <w:r w:rsidRPr="00E611AF">
        <w:rPr>
          <w:rFonts w:ascii="Times New Roman" w:hAnsi="Times New Roman"/>
          <w:bCs/>
        </w:rPr>
        <w:t xml:space="preserve"> 2.2 zmluvy. </w:t>
      </w:r>
      <w:r w:rsidR="008C2A18" w:rsidRPr="00E611AF">
        <w:rPr>
          <w:rFonts w:ascii="Times New Roman" w:hAnsi="Times New Roman"/>
          <w:bCs/>
        </w:rPr>
        <w:t>Ak Poskytovateľ preveruje zmenu vla</w:t>
      </w:r>
      <w:r w:rsidR="00731316" w:rsidRPr="00E611AF">
        <w:rPr>
          <w:rFonts w:ascii="Times New Roman" w:hAnsi="Times New Roman"/>
          <w:bCs/>
        </w:rPr>
        <w:t>s</w:t>
      </w:r>
      <w:r w:rsidR="008C2A18" w:rsidRPr="00E611AF">
        <w:rPr>
          <w:rFonts w:ascii="Times New Roman" w:hAnsi="Times New Roman"/>
          <w:bCs/>
        </w:rPr>
        <w:t>tníckej</w:t>
      </w:r>
      <w:r w:rsidR="008C2A18">
        <w:rPr>
          <w:rFonts w:ascii="Times New Roman" w:hAnsi="Times New Roman"/>
          <w:bCs/>
        </w:rPr>
        <w:t xml:space="preserve"> štruktúry Prijímateľa</w:t>
      </w:r>
      <w:r w:rsidR="004F2266">
        <w:rPr>
          <w:rFonts w:ascii="Times New Roman" w:hAnsi="Times New Roman"/>
          <w:bCs/>
        </w:rPr>
        <w:t>,</w:t>
      </w:r>
      <w:r w:rsidR="008C2A18">
        <w:rPr>
          <w:rFonts w:ascii="Times New Roman" w:hAnsi="Times New Roman"/>
          <w:bCs/>
        </w:rPr>
        <w:t xml:space="preserve"> </w:t>
      </w:r>
      <w:r w:rsidRPr="00307126">
        <w:rPr>
          <w:rFonts w:ascii="Times New Roman" w:hAnsi="Times New Roman"/>
          <w:bCs/>
        </w:rPr>
        <w:t>je oprávnený vyžiadať od Prijímateľa ak</w:t>
      </w:r>
      <w:r w:rsidR="00C953BB" w:rsidRPr="00307126">
        <w:rPr>
          <w:rFonts w:ascii="Times New Roman" w:hAnsi="Times New Roman"/>
          <w:bCs/>
        </w:rPr>
        <w:t>úkoľvek Dokumentáciu</w:t>
      </w:r>
      <w:r w:rsidRPr="00307126">
        <w:rPr>
          <w:rFonts w:ascii="Times New Roman" w:hAnsi="Times New Roman"/>
          <w:bCs/>
        </w:rPr>
        <w:t xml:space="preserve"> alebo požiadať o poskytnutie doplňujúcich informácií a vysvetlení potrebných k</w:t>
      </w:r>
      <w:r w:rsidR="00BC03A0">
        <w:rPr>
          <w:rFonts w:ascii="Times New Roman" w:hAnsi="Times New Roman"/>
          <w:bCs/>
        </w:rPr>
        <w:t xml:space="preserve"> overeniu toho, či nedošlo k porušeniu podmienok podľa prvej vety tohto odseku </w:t>
      </w:r>
      <w:r w:rsidRPr="00307126">
        <w:rPr>
          <w:rFonts w:ascii="Times New Roman" w:hAnsi="Times New Roman"/>
          <w:bCs/>
        </w:rPr>
        <w:t xml:space="preserve">a Prijímateľ je </w:t>
      </w:r>
      <w:r w:rsidRPr="00307126">
        <w:rPr>
          <w:rFonts w:ascii="Times New Roman" w:hAnsi="Times New Roman"/>
          <w:bCs/>
        </w:rPr>
        <w:lastRenderedPageBreak/>
        <w:t xml:space="preserve">povinný </w:t>
      </w:r>
      <w:r w:rsidR="00AC63BC" w:rsidRPr="00307126">
        <w:rPr>
          <w:rFonts w:ascii="Times New Roman" w:hAnsi="Times New Roman"/>
          <w:bCs/>
        </w:rPr>
        <w:t xml:space="preserve">poskytnúť </w:t>
      </w:r>
      <w:r w:rsidR="00AC63BC">
        <w:rPr>
          <w:rFonts w:ascii="Times New Roman" w:hAnsi="Times New Roman"/>
          <w:bCs/>
        </w:rPr>
        <w:t xml:space="preserve">Poskytovateľovi </w:t>
      </w:r>
      <w:r w:rsidRPr="00307126">
        <w:rPr>
          <w:rFonts w:ascii="Times New Roman" w:hAnsi="Times New Roman"/>
          <w:bCs/>
        </w:rPr>
        <w:t>požadovan</w:t>
      </w:r>
      <w:r w:rsidR="00C953BB" w:rsidRPr="00307126">
        <w:rPr>
          <w:rFonts w:ascii="Times New Roman" w:hAnsi="Times New Roman"/>
          <w:bCs/>
        </w:rPr>
        <w:t>ú Dokumentáciu</w:t>
      </w:r>
      <w:r w:rsidRPr="00307126">
        <w:rPr>
          <w:rFonts w:ascii="Times New Roman" w:hAnsi="Times New Roman"/>
          <w:bCs/>
        </w:rPr>
        <w:t xml:space="preserve">, informácie alebo vysvetlenia v primeranej lehote. </w:t>
      </w:r>
    </w:p>
    <w:p w14:paraId="619FCFB7" w14:textId="77777777" w:rsidR="00107570" w:rsidRPr="00307126" w:rsidRDefault="00107570" w:rsidP="00B44F5B">
      <w:pPr>
        <w:numPr>
          <w:ilvl w:val="1"/>
          <w:numId w:val="3"/>
        </w:numPr>
        <w:tabs>
          <w:tab w:val="clear" w:pos="540"/>
          <w:tab w:val="num" w:pos="1134"/>
        </w:tabs>
        <w:spacing w:before="120" w:after="0" w:line="264" w:lineRule="auto"/>
        <w:ind w:left="567" w:hanging="567"/>
        <w:jc w:val="both"/>
        <w:rPr>
          <w:rFonts w:ascii="Times New Roman" w:hAnsi="Times New Roman"/>
          <w:bCs/>
        </w:rPr>
      </w:pPr>
      <w:r w:rsidRPr="00307126">
        <w:rPr>
          <w:rFonts w:ascii="Times New Roman" w:hAnsi="Times New Roman"/>
          <w:bCs/>
        </w:rPr>
        <w:t xml:space="preserve">Postúpenie pohľadávky Prijímateľa na vyplatenie NFP na tretiu osobu sa vylučuje, bez ohľadu na právny titul, právnu formu alebo spôsob postúpenia. </w:t>
      </w:r>
    </w:p>
    <w:p w14:paraId="4AF099FD" w14:textId="704A85A0" w:rsidR="00107570" w:rsidRPr="00307126" w:rsidRDefault="00107570" w:rsidP="00B44F5B">
      <w:pPr>
        <w:numPr>
          <w:ilvl w:val="1"/>
          <w:numId w:val="3"/>
        </w:numPr>
        <w:tabs>
          <w:tab w:val="clear" w:pos="540"/>
          <w:tab w:val="num" w:pos="1134"/>
        </w:tabs>
        <w:spacing w:before="120" w:after="0" w:line="264" w:lineRule="auto"/>
        <w:ind w:left="567" w:hanging="567"/>
        <w:jc w:val="both"/>
        <w:rPr>
          <w:rFonts w:ascii="Times New Roman" w:hAnsi="Times New Roman"/>
          <w:bCs/>
        </w:rPr>
      </w:pPr>
      <w:r w:rsidRPr="00307126">
        <w:rPr>
          <w:rFonts w:ascii="Times New Roman" w:hAnsi="Times New Roman"/>
          <w:bCs/>
        </w:rPr>
        <w:t xml:space="preserve">Prevod správy pohľadávky </w:t>
      </w:r>
      <w:r w:rsidR="00DF034C">
        <w:rPr>
          <w:rFonts w:ascii="Times New Roman" w:hAnsi="Times New Roman"/>
          <w:bCs/>
        </w:rPr>
        <w:t xml:space="preserve">štátu </w:t>
      </w:r>
      <w:r w:rsidRPr="00307126">
        <w:rPr>
          <w:rFonts w:ascii="Times New Roman" w:hAnsi="Times New Roman"/>
          <w:bCs/>
        </w:rPr>
        <w:t>zo Zmluvy o poskytnutí NFP v zmysle právnych predpisov SR nie je nijako obmedzený.</w:t>
      </w:r>
    </w:p>
    <w:p w14:paraId="0B505814" w14:textId="134BDA4D" w:rsidR="00C63DE6" w:rsidRDefault="00107570" w:rsidP="00B44F5B">
      <w:pPr>
        <w:numPr>
          <w:ilvl w:val="1"/>
          <w:numId w:val="3"/>
        </w:numPr>
        <w:tabs>
          <w:tab w:val="clear" w:pos="540"/>
          <w:tab w:val="num" w:pos="1134"/>
        </w:tabs>
        <w:spacing w:before="120" w:after="0" w:line="264" w:lineRule="auto"/>
        <w:ind w:left="567" w:hanging="567"/>
        <w:jc w:val="both"/>
        <w:rPr>
          <w:rFonts w:ascii="Times New Roman" w:hAnsi="Times New Roman"/>
          <w:bCs/>
        </w:rPr>
      </w:pPr>
      <w:r w:rsidRPr="00307126">
        <w:rPr>
          <w:rFonts w:ascii="Times New Roman" w:hAnsi="Times New Roman"/>
          <w:bCs/>
        </w:rPr>
        <w:t>V prípade, ak na základe právnych predpisov SR prechádza výkon akýchkoľvek práv a povinností zo Zmluvy o poskytnutí NFP alebo iných zmlúv uzavretých medzi Poskytovateľom a Prijímateľom na základe Zmluvy o poskytnutí NFP (</w:t>
      </w:r>
      <w:r w:rsidR="00823DF5">
        <w:rPr>
          <w:rFonts w:ascii="Times New Roman" w:hAnsi="Times New Roman"/>
          <w:bCs/>
        </w:rPr>
        <w:t>napríklad</w:t>
      </w:r>
      <w:r w:rsidRPr="00307126">
        <w:rPr>
          <w:rFonts w:ascii="Times New Roman" w:hAnsi="Times New Roman"/>
          <w:bCs/>
        </w:rPr>
        <w:t xml:space="preserve"> zmluvy o zriadení záložného práva) z Poskytovateľa na iný orgán zastupujúci Slovenskú republiku, tento orgán automaticky vstupuje do všetkých práv a povinností Poskytovateľa zo Zmluvy o poskytnutí NFP, ktorých výkon mu umožňujú príslušné právne predpisy SR upravujúce jeho pôsobnosť a</w:t>
      </w:r>
      <w:r w:rsidR="006006C7" w:rsidRPr="00307126">
        <w:rPr>
          <w:rFonts w:ascii="Times New Roman" w:hAnsi="Times New Roman"/>
          <w:bCs/>
        </w:rPr>
        <w:t> </w:t>
      </w:r>
      <w:r w:rsidRPr="00307126">
        <w:rPr>
          <w:rFonts w:ascii="Times New Roman" w:hAnsi="Times New Roman"/>
          <w:bCs/>
        </w:rPr>
        <w:t>právomoc</w:t>
      </w:r>
      <w:r w:rsidR="006006C7" w:rsidRPr="00307126">
        <w:rPr>
          <w:rFonts w:ascii="Times New Roman" w:hAnsi="Times New Roman"/>
          <w:bCs/>
        </w:rPr>
        <w:t>.</w:t>
      </w:r>
    </w:p>
    <w:p w14:paraId="60026675" w14:textId="1800C20F" w:rsidR="00635FF1" w:rsidRPr="001119EF" w:rsidRDefault="00635FF1" w:rsidP="00635FF1">
      <w:pPr>
        <w:numPr>
          <w:ilvl w:val="1"/>
          <w:numId w:val="3"/>
        </w:numPr>
        <w:spacing w:before="120" w:line="264" w:lineRule="auto"/>
        <w:jc w:val="both"/>
        <w:rPr>
          <w:rFonts w:ascii="Times New Roman" w:hAnsi="Times New Roman"/>
          <w:bCs/>
        </w:rPr>
      </w:pPr>
      <w:r w:rsidRPr="001119EF">
        <w:rPr>
          <w:rFonts w:ascii="Times New Roman" w:hAnsi="Times New Roman"/>
          <w:bCs/>
        </w:rPr>
        <w:t>Podrobnosti spojené s vykonaním jednotlivých úkonov pri prevode alebo prechode práv a povinností sú upravené v</w:t>
      </w:r>
      <w:r w:rsidR="00082209" w:rsidRPr="001119EF">
        <w:rPr>
          <w:rFonts w:ascii="Times New Roman" w:hAnsi="Times New Roman"/>
          <w:bCs/>
        </w:rPr>
        <w:t> Právnom dokumente (</w:t>
      </w:r>
      <w:r w:rsidRPr="001119EF">
        <w:rPr>
          <w:rFonts w:ascii="Times New Roman" w:hAnsi="Times New Roman"/>
          <w:bCs/>
        </w:rPr>
        <w:t>Príručke k</w:t>
      </w:r>
      <w:r w:rsidR="00082209" w:rsidRPr="001119EF">
        <w:rPr>
          <w:rFonts w:ascii="Times New Roman" w:hAnsi="Times New Roman"/>
          <w:bCs/>
        </w:rPr>
        <w:t> </w:t>
      </w:r>
      <w:r w:rsidRPr="001119EF">
        <w:rPr>
          <w:rFonts w:ascii="Times New Roman" w:hAnsi="Times New Roman"/>
          <w:bCs/>
        </w:rPr>
        <w:t xml:space="preserve">finančnému riadeniu EÚ fondov na programové obdobie 2021 </w:t>
      </w:r>
      <w:r w:rsidR="00082209" w:rsidRPr="001119EF">
        <w:rPr>
          <w:rFonts w:ascii="Times New Roman" w:hAnsi="Times New Roman"/>
          <w:bCs/>
        </w:rPr>
        <w:t>–</w:t>
      </w:r>
      <w:r w:rsidRPr="001119EF">
        <w:rPr>
          <w:rFonts w:ascii="Times New Roman" w:hAnsi="Times New Roman"/>
          <w:bCs/>
        </w:rPr>
        <w:t xml:space="preserve"> 2027</w:t>
      </w:r>
      <w:r w:rsidR="00082209" w:rsidRPr="001119EF">
        <w:rPr>
          <w:rFonts w:ascii="Times New Roman" w:hAnsi="Times New Roman"/>
          <w:bCs/>
        </w:rPr>
        <w:t>)</w:t>
      </w:r>
      <w:r w:rsidRPr="001119EF">
        <w:rPr>
          <w:rFonts w:ascii="Times New Roman" w:hAnsi="Times New Roman"/>
          <w:bCs/>
        </w:rPr>
        <w:t>.</w:t>
      </w:r>
    </w:p>
    <w:p w14:paraId="2036429C" w14:textId="77777777" w:rsidR="00107570" w:rsidRPr="00307126" w:rsidRDefault="00107570" w:rsidP="00067A06">
      <w:pPr>
        <w:pStyle w:val="Nadpis3"/>
      </w:pPr>
      <w:r w:rsidRPr="00307126">
        <w:t>Článok 8</w:t>
      </w:r>
      <w:r w:rsidRPr="00307126">
        <w:tab/>
        <w:t>REALIZÁCIA AKTIVÍT PROJEKTU</w:t>
      </w:r>
    </w:p>
    <w:p w14:paraId="5CA62586" w14:textId="1C8DCB10" w:rsidR="00107570" w:rsidRPr="00D011FF" w:rsidRDefault="00107570" w:rsidP="00441177">
      <w:pPr>
        <w:numPr>
          <w:ilvl w:val="1"/>
          <w:numId w:val="4"/>
        </w:numPr>
        <w:tabs>
          <w:tab w:val="clear" w:pos="540"/>
          <w:tab w:val="num" w:pos="709"/>
        </w:tabs>
        <w:spacing w:before="120" w:line="264" w:lineRule="auto"/>
        <w:ind w:left="567" w:hanging="567"/>
        <w:jc w:val="both"/>
        <w:rPr>
          <w:rFonts w:ascii="Times New Roman" w:hAnsi="Times New Roman"/>
          <w:bCs/>
        </w:rPr>
      </w:pPr>
      <w:r w:rsidRPr="00307126">
        <w:rPr>
          <w:rFonts w:ascii="Times New Roman" w:hAnsi="Times New Roman"/>
          <w:bCs/>
        </w:rPr>
        <w:t xml:space="preserve">Prijímateľ je povinný zrealizovať Projekt v súlade so Zmluvou </w:t>
      </w:r>
      <w:r w:rsidRPr="00307126">
        <w:rPr>
          <w:rFonts w:ascii="Times New Roman" w:hAnsi="Times New Roman"/>
        </w:rPr>
        <w:t xml:space="preserve">o poskytnutí NFP </w:t>
      </w:r>
      <w:r w:rsidRPr="00307126">
        <w:rPr>
          <w:rFonts w:ascii="Times New Roman" w:hAnsi="Times New Roman"/>
          <w:bCs/>
        </w:rPr>
        <w:t>a </w:t>
      </w:r>
      <w:r w:rsidR="00174CB4" w:rsidRPr="00307126">
        <w:rPr>
          <w:rFonts w:ascii="Times New Roman" w:hAnsi="Times New Roman"/>
          <w:bCs/>
        </w:rPr>
        <w:t>u</w:t>
      </w:r>
      <w:r w:rsidRPr="00307126">
        <w:rPr>
          <w:rFonts w:ascii="Times New Roman" w:hAnsi="Times New Roman"/>
          <w:bCs/>
        </w:rPr>
        <w:t xml:space="preserve">končiť </w:t>
      </w:r>
      <w:r w:rsidR="00174CB4" w:rsidRPr="00307126">
        <w:rPr>
          <w:rFonts w:ascii="Times New Roman" w:hAnsi="Times New Roman"/>
          <w:bCs/>
        </w:rPr>
        <w:t xml:space="preserve">Realizáciu </w:t>
      </w:r>
      <w:r w:rsidR="0090211A" w:rsidRPr="00307126">
        <w:rPr>
          <w:rFonts w:ascii="Times New Roman" w:hAnsi="Times New Roman"/>
          <w:bCs/>
        </w:rPr>
        <w:t xml:space="preserve">hlavných </w:t>
      </w:r>
      <w:r w:rsidR="00174CB4" w:rsidRPr="00307126">
        <w:rPr>
          <w:rFonts w:ascii="Times New Roman" w:hAnsi="Times New Roman"/>
          <w:bCs/>
        </w:rPr>
        <w:t xml:space="preserve">aktivít </w:t>
      </w:r>
      <w:r w:rsidRPr="00307126">
        <w:rPr>
          <w:rFonts w:ascii="Times New Roman" w:hAnsi="Times New Roman"/>
          <w:bCs/>
        </w:rPr>
        <w:t>Projekt</w:t>
      </w:r>
      <w:r w:rsidR="00174CB4" w:rsidRPr="00307126">
        <w:rPr>
          <w:rFonts w:ascii="Times New Roman" w:hAnsi="Times New Roman"/>
          <w:bCs/>
        </w:rPr>
        <w:t>u</w:t>
      </w:r>
      <w:r w:rsidRPr="00307126">
        <w:rPr>
          <w:rFonts w:ascii="Times New Roman" w:hAnsi="Times New Roman"/>
          <w:bCs/>
        </w:rPr>
        <w:t xml:space="preserve"> </w:t>
      </w:r>
      <w:r w:rsidR="00174CB4" w:rsidRPr="00307126">
        <w:rPr>
          <w:rFonts w:ascii="Times New Roman" w:hAnsi="Times New Roman"/>
          <w:bCs/>
        </w:rPr>
        <w:t>R</w:t>
      </w:r>
      <w:r w:rsidRPr="00307126">
        <w:rPr>
          <w:rFonts w:ascii="Times New Roman" w:hAnsi="Times New Roman"/>
          <w:bCs/>
        </w:rPr>
        <w:t>iadne a </w:t>
      </w:r>
      <w:r w:rsidR="00174CB4" w:rsidRPr="00307126">
        <w:rPr>
          <w:rFonts w:ascii="Times New Roman" w:hAnsi="Times New Roman"/>
          <w:bCs/>
        </w:rPr>
        <w:t>V</w:t>
      </w:r>
      <w:r w:rsidRPr="00307126">
        <w:rPr>
          <w:rFonts w:ascii="Times New Roman" w:hAnsi="Times New Roman"/>
          <w:bCs/>
        </w:rPr>
        <w:t xml:space="preserve">čas. </w:t>
      </w:r>
      <w:r w:rsidRPr="00307126">
        <w:rPr>
          <w:rFonts w:ascii="Times New Roman" w:hAnsi="Times New Roman"/>
        </w:rPr>
        <w:t xml:space="preserve">Prijímateľ je povinný </w:t>
      </w:r>
      <w:r w:rsidR="00901F38" w:rsidRPr="00307126">
        <w:rPr>
          <w:rFonts w:ascii="Times New Roman" w:hAnsi="Times New Roman"/>
        </w:rPr>
        <w:t>pri zamýšľanej</w:t>
      </w:r>
      <w:r w:rsidRPr="00307126">
        <w:rPr>
          <w:rFonts w:ascii="Times New Roman" w:hAnsi="Times New Roman"/>
        </w:rPr>
        <w:t xml:space="preserve"> zmen</w:t>
      </w:r>
      <w:r w:rsidR="00901F38" w:rsidRPr="00307126">
        <w:rPr>
          <w:rFonts w:ascii="Times New Roman" w:hAnsi="Times New Roman"/>
        </w:rPr>
        <w:t>e</w:t>
      </w:r>
      <w:r w:rsidRPr="00307126">
        <w:rPr>
          <w:rFonts w:ascii="Times New Roman" w:hAnsi="Times New Roman"/>
        </w:rPr>
        <w:t xml:space="preserve"> termínu </w:t>
      </w:r>
      <w:r w:rsidR="00174CB4" w:rsidRPr="00307126">
        <w:rPr>
          <w:rFonts w:ascii="Times New Roman" w:hAnsi="Times New Roman"/>
          <w:lang w:eastAsia="sk-SK"/>
        </w:rPr>
        <w:t xml:space="preserve">Ukončenia realizácie </w:t>
      </w:r>
      <w:r w:rsidR="00917819" w:rsidRPr="00307126">
        <w:rPr>
          <w:rFonts w:ascii="Times New Roman" w:hAnsi="Times New Roman"/>
          <w:lang w:eastAsia="sk-SK"/>
        </w:rPr>
        <w:t xml:space="preserve">hlavných </w:t>
      </w:r>
      <w:r w:rsidR="00174CB4" w:rsidRPr="00307126">
        <w:rPr>
          <w:rFonts w:ascii="Times New Roman" w:hAnsi="Times New Roman"/>
          <w:lang w:eastAsia="sk-SK"/>
        </w:rPr>
        <w:t>aktivít Projektu</w:t>
      </w:r>
      <w:r w:rsidR="00901F38" w:rsidRPr="00307126">
        <w:rPr>
          <w:rFonts w:ascii="Times New Roman" w:hAnsi="Times New Roman"/>
          <w:lang w:eastAsia="sk-SK"/>
        </w:rPr>
        <w:t xml:space="preserve"> postupovať v </w:t>
      </w:r>
      <w:r w:rsidR="00901F38" w:rsidRPr="00A76942">
        <w:rPr>
          <w:rFonts w:ascii="Times New Roman" w:hAnsi="Times New Roman"/>
          <w:lang w:eastAsia="sk-SK"/>
        </w:rPr>
        <w:t>súlade s</w:t>
      </w:r>
      <w:r w:rsidR="00A76942" w:rsidRPr="00A76942">
        <w:rPr>
          <w:rFonts w:ascii="Times New Roman" w:hAnsi="Times New Roman"/>
          <w:lang w:eastAsia="sk-SK"/>
        </w:rPr>
        <w:t> </w:t>
      </w:r>
      <w:r w:rsidR="00597DFC" w:rsidRPr="00A76942">
        <w:rPr>
          <w:rFonts w:ascii="Times New Roman" w:hAnsi="Times New Roman"/>
          <w:lang w:eastAsia="sk-SK"/>
        </w:rPr>
        <w:t>čl</w:t>
      </w:r>
      <w:r w:rsidR="00A76942" w:rsidRPr="00A76942">
        <w:rPr>
          <w:rFonts w:ascii="Times New Roman" w:hAnsi="Times New Roman"/>
          <w:lang w:eastAsia="sk-SK"/>
        </w:rPr>
        <w:t>.</w:t>
      </w:r>
      <w:r w:rsidR="00597DFC" w:rsidRPr="00A76942">
        <w:rPr>
          <w:rFonts w:ascii="Times New Roman" w:hAnsi="Times New Roman"/>
          <w:lang w:eastAsia="sk-SK"/>
        </w:rPr>
        <w:t xml:space="preserve"> </w:t>
      </w:r>
      <w:r w:rsidR="001119EF" w:rsidRPr="00A76942">
        <w:rPr>
          <w:rFonts w:ascii="Times New Roman" w:hAnsi="Times New Roman"/>
          <w:lang w:eastAsia="sk-SK"/>
        </w:rPr>
        <w:t>16</w:t>
      </w:r>
      <w:r w:rsidR="00932576" w:rsidRPr="00A76942">
        <w:rPr>
          <w:rFonts w:ascii="Times New Roman" w:hAnsi="Times New Roman"/>
          <w:lang w:eastAsia="sk-SK"/>
        </w:rPr>
        <w:t xml:space="preserve"> </w:t>
      </w:r>
      <w:r w:rsidR="00901F38" w:rsidRPr="00A76942">
        <w:rPr>
          <w:rFonts w:ascii="Times New Roman" w:hAnsi="Times New Roman"/>
          <w:lang w:eastAsia="sk-SK"/>
        </w:rPr>
        <w:t>ods</w:t>
      </w:r>
      <w:r w:rsidR="00494769" w:rsidRPr="00A76942">
        <w:rPr>
          <w:rFonts w:ascii="Times New Roman" w:hAnsi="Times New Roman"/>
          <w:lang w:eastAsia="sk-SK"/>
        </w:rPr>
        <w:t>.</w:t>
      </w:r>
      <w:r w:rsidR="00901F38" w:rsidRPr="00A76942">
        <w:rPr>
          <w:rFonts w:ascii="Times New Roman" w:hAnsi="Times New Roman"/>
          <w:lang w:eastAsia="sk-SK"/>
        </w:rPr>
        <w:t xml:space="preserve"> </w:t>
      </w:r>
      <w:r w:rsidR="00A76942" w:rsidRPr="00A76942">
        <w:rPr>
          <w:rFonts w:ascii="Times New Roman" w:hAnsi="Times New Roman"/>
          <w:lang w:eastAsia="sk-SK"/>
        </w:rPr>
        <w:t>9</w:t>
      </w:r>
      <w:r w:rsidR="003D2DED" w:rsidRPr="00A76942">
        <w:rPr>
          <w:rFonts w:ascii="Times New Roman" w:hAnsi="Times New Roman"/>
          <w:lang w:eastAsia="sk-SK"/>
        </w:rPr>
        <w:t xml:space="preserve"> </w:t>
      </w:r>
      <w:r w:rsidR="00901F38" w:rsidRPr="00A76942">
        <w:rPr>
          <w:rFonts w:ascii="Times New Roman" w:hAnsi="Times New Roman"/>
          <w:lang w:eastAsia="sk-SK"/>
        </w:rPr>
        <w:t>a</w:t>
      </w:r>
      <w:r w:rsidR="00345F69" w:rsidRPr="00A76942">
        <w:rPr>
          <w:rFonts w:ascii="Times New Roman" w:hAnsi="Times New Roman"/>
          <w:lang w:eastAsia="sk-SK"/>
        </w:rPr>
        <w:t> </w:t>
      </w:r>
      <w:r w:rsidR="00A76942" w:rsidRPr="00A76942">
        <w:rPr>
          <w:rFonts w:ascii="Times New Roman" w:hAnsi="Times New Roman"/>
          <w:lang w:eastAsia="sk-SK"/>
        </w:rPr>
        <w:t>20</w:t>
      </w:r>
      <w:r w:rsidR="004A1870" w:rsidRPr="00A76942">
        <w:rPr>
          <w:rFonts w:ascii="Times New Roman" w:hAnsi="Times New Roman"/>
          <w:lang w:eastAsia="sk-SK"/>
        </w:rPr>
        <w:t xml:space="preserve"> </w:t>
      </w:r>
      <w:r w:rsidR="00932576" w:rsidRPr="00A76942">
        <w:rPr>
          <w:rFonts w:ascii="Times New Roman" w:hAnsi="Times New Roman"/>
          <w:lang w:eastAsia="sk-SK"/>
        </w:rPr>
        <w:t>VZP</w:t>
      </w:r>
      <w:r w:rsidRPr="00307126">
        <w:rPr>
          <w:rFonts w:ascii="Times New Roman" w:hAnsi="Times New Roman"/>
        </w:rPr>
        <w:t>.</w:t>
      </w:r>
      <w:r w:rsidR="00597DFC" w:rsidRPr="00307126">
        <w:rPr>
          <w:rFonts w:ascii="Times New Roman" w:hAnsi="Times New Roman"/>
        </w:rPr>
        <w:t xml:space="preserve"> Pri Ukončení realizácie hlavných aktivít Projektu je Prijímateľ povinný preukázať splnenie podmienok Ukončenia realizácie hlavných aktivít Projektu v zmysle podmienok vyplývajúcich z definície Ukončenia realizácie hlavných aktivít Projektu. </w:t>
      </w:r>
    </w:p>
    <w:p w14:paraId="6CFA7120" w14:textId="29FD0DF9" w:rsidR="00174CB4" w:rsidRPr="00307126" w:rsidRDefault="00174CB4" w:rsidP="00441177">
      <w:pPr>
        <w:numPr>
          <w:ilvl w:val="1"/>
          <w:numId w:val="4"/>
        </w:numPr>
        <w:tabs>
          <w:tab w:val="clear" w:pos="540"/>
          <w:tab w:val="num" w:pos="709"/>
        </w:tabs>
        <w:spacing w:before="120" w:after="0" w:line="264" w:lineRule="auto"/>
        <w:ind w:left="567" w:hanging="567"/>
        <w:jc w:val="both"/>
        <w:rPr>
          <w:rFonts w:ascii="Times New Roman" w:hAnsi="Times New Roman"/>
          <w:bCs/>
        </w:rPr>
      </w:pPr>
      <w:r w:rsidRPr="00307126">
        <w:rPr>
          <w:rFonts w:ascii="Times New Roman" w:hAnsi="Times New Roman"/>
        </w:rPr>
        <w:t xml:space="preserve">Deň Začatia realizácie </w:t>
      </w:r>
      <w:r w:rsidR="00964F77" w:rsidRPr="00307126">
        <w:rPr>
          <w:rFonts w:ascii="Times New Roman" w:hAnsi="Times New Roman"/>
        </w:rPr>
        <w:t xml:space="preserve">hlavných </w:t>
      </w:r>
      <w:r w:rsidRPr="00307126">
        <w:rPr>
          <w:rFonts w:ascii="Times New Roman" w:hAnsi="Times New Roman"/>
        </w:rPr>
        <w:t>aktivít Projektu uvedie Prijímateľ v Hlásení o  realizáci</w:t>
      </w:r>
      <w:r w:rsidR="00067253">
        <w:rPr>
          <w:rFonts w:ascii="Times New Roman" w:hAnsi="Times New Roman"/>
        </w:rPr>
        <w:t>i</w:t>
      </w:r>
      <w:r w:rsidRPr="00307126">
        <w:rPr>
          <w:rFonts w:ascii="Times New Roman" w:hAnsi="Times New Roman"/>
        </w:rPr>
        <w:t xml:space="preserve"> </w:t>
      </w:r>
      <w:r w:rsidR="00FF2DC1" w:rsidRPr="00307126">
        <w:rPr>
          <w:rFonts w:ascii="Times New Roman" w:hAnsi="Times New Roman"/>
        </w:rPr>
        <w:t xml:space="preserve">aktivít </w:t>
      </w:r>
      <w:r w:rsidRPr="00307126">
        <w:rPr>
          <w:rFonts w:ascii="Times New Roman" w:hAnsi="Times New Roman"/>
        </w:rPr>
        <w:t xml:space="preserve">Projektu </w:t>
      </w:r>
      <w:r w:rsidRPr="00307126">
        <w:rPr>
          <w:rFonts w:ascii="Times New Roman" w:hAnsi="Times New Roman"/>
          <w:bCs/>
        </w:rPr>
        <w:t>(</w:t>
      </w:r>
      <w:r w:rsidR="000E6265" w:rsidRPr="00307126">
        <w:rPr>
          <w:rFonts w:ascii="Times New Roman" w:hAnsi="Times New Roman"/>
          <w:bCs/>
        </w:rPr>
        <w:t>formulár v I</w:t>
      </w:r>
      <w:r w:rsidR="00CC3123">
        <w:rPr>
          <w:rFonts w:ascii="Times New Roman" w:hAnsi="Times New Roman"/>
          <w:bCs/>
        </w:rPr>
        <w:t>nformačnom</w:t>
      </w:r>
      <w:r w:rsidR="00C43943">
        <w:rPr>
          <w:rFonts w:ascii="Times New Roman" w:hAnsi="Times New Roman"/>
          <w:bCs/>
        </w:rPr>
        <w:t xml:space="preserve"> monitorovacom systéme</w:t>
      </w:r>
      <w:r w:rsidRPr="00307126">
        <w:rPr>
          <w:rFonts w:ascii="Times New Roman" w:hAnsi="Times New Roman"/>
          <w:bCs/>
        </w:rPr>
        <w:t>)</w:t>
      </w:r>
      <w:r w:rsidRPr="00307126">
        <w:rPr>
          <w:rFonts w:ascii="Times New Roman" w:hAnsi="Times New Roman"/>
        </w:rPr>
        <w:t xml:space="preserve">, ktoré je Prijímateľ povinný </w:t>
      </w:r>
      <w:r w:rsidR="00554766">
        <w:rPr>
          <w:rFonts w:ascii="Times New Roman" w:hAnsi="Times New Roman"/>
        </w:rPr>
        <w:t xml:space="preserve">zaevidovať do </w:t>
      </w:r>
      <w:r w:rsidR="00CC3123">
        <w:rPr>
          <w:rFonts w:ascii="Times New Roman" w:hAnsi="Times New Roman"/>
        </w:rPr>
        <w:t xml:space="preserve">Informačného </w:t>
      </w:r>
      <w:r w:rsidR="00C43943">
        <w:rPr>
          <w:rFonts w:ascii="Times New Roman" w:hAnsi="Times New Roman"/>
        </w:rPr>
        <w:t>monitorovacieho systému</w:t>
      </w:r>
      <w:r w:rsidR="00554766" w:rsidRPr="00307126">
        <w:rPr>
          <w:rFonts w:ascii="Times New Roman" w:hAnsi="Times New Roman"/>
        </w:rPr>
        <w:t xml:space="preserve"> </w:t>
      </w:r>
      <w:r w:rsidRPr="00307126">
        <w:rPr>
          <w:rFonts w:ascii="Times New Roman" w:hAnsi="Times New Roman"/>
        </w:rPr>
        <w:t xml:space="preserve">do 20 dní od </w:t>
      </w:r>
      <w:r w:rsidR="00E1237D" w:rsidRPr="00307126">
        <w:rPr>
          <w:rFonts w:ascii="Times New Roman" w:hAnsi="Times New Roman"/>
        </w:rPr>
        <w:t xml:space="preserve">začatia </w:t>
      </w:r>
      <w:r w:rsidRPr="00307126">
        <w:rPr>
          <w:rFonts w:ascii="Times New Roman" w:hAnsi="Times New Roman"/>
        </w:rPr>
        <w:t xml:space="preserve">prvej </w:t>
      </w:r>
      <w:r w:rsidR="00964F77" w:rsidRPr="00307126">
        <w:rPr>
          <w:rFonts w:ascii="Times New Roman" w:hAnsi="Times New Roman"/>
        </w:rPr>
        <w:t xml:space="preserve">hlavnej </w:t>
      </w:r>
      <w:r w:rsidRPr="00307126">
        <w:rPr>
          <w:rFonts w:ascii="Times New Roman" w:hAnsi="Times New Roman"/>
        </w:rPr>
        <w:t>Aktivity</w:t>
      </w:r>
      <w:r w:rsidR="00C43943">
        <w:rPr>
          <w:rFonts w:ascii="Times New Roman" w:hAnsi="Times New Roman"/>
        </w:rPr>
        <w:t xml:space="preserve"> Projektu</w:t>
      </w:r>
      <w:r w:rsidRPr="00307126">
        <w:rPr>
          <w:rFonts w:ascii="Times New Roman" w:hAnsi="Times New Roman"/>
        </w:rPr>
        <w:t xml:space="preserve"> </w:t>
      </w:r>
      <w:r w:rsidR="006E0F76">
        <w:rPr>
          <w:rFonts w:ascii="Times New Roman" w:hAnsi="Times New Roman"/>
        </w:rPr>
        <w:t xml:space="preserve">jednou z činností </w:t>
      </w:r>
      <w:r w:rsidRPr="00307126">
        <w:rPr>
          <w:rFonts w:ascii="Times New Roman" w:hAnsi="Times New Roman"/>
        </w:rPr>
        <w:t>u</w:t>
      </w:r>
      <w:r w:rsidRPr="00E611AF">
        <w:rPr>
          <w:rFonts w:ascii="Times New Roman" w:hAnsi="Times New Roman"/>
        </w:rPr>
        <w:t>veden</w:t>
      </w:r>
      <w:r w:rsidR="006E0F76" w:rsidRPr="00E611AF">
        <w:rPr>
          <w:rFonts w:ascii="Times New Roman" w:hAnsi="Times New Roman"/>
        </w:rPr>
        <w:t>ých</w:t>
      </w:r>
      <w:r w:rsidRPr="00E611AF">
        <w:rPr>
          <w:rFonts w:ascii="Times New Roman" w:hAnsi="Times New Roman"/>
        </w:rPr>
        <w:t xml:space="preserve"> v definíci</w:t>
      </w:r>
      <w:r w:rsidR="006E0F76" w:rsidRPr="00E611AF">
        <w:rPr>
          <w:rFonts w:ascii="Times New Roman" w:hAnsi="Times New Roman"/>
        </w:rPr>
        <w:t>i</w:t>
      </w:r>
      <w:r w:rsidRPr="00E611AF">
        <w:rPr>
          <w:rFonts w:ascii="Times New Roman" w:hAnsi="Times New Roman"/>
        </w:rPr>
        <w:t xml:space="preserve"> Začatia realizácie </w:t>
      </w:r>
      <w:r w:rsidR="00964F77" w:rsidRPr="00E611AF">
        <w:rPr>
          <w:rFonts w:ascii="Times New Roman" w:hAnsi="Times New Roman"/>
        </w:rPr>
        <w:t xml:space="preserve">hlavných </w:t>
      </w:r>
      <w:r w:rsidRPr="00E611AF">
        <w:rPr>
          <w:rFonts w:ascii="Times New Roman" w:hAnsi="Times New Roman"/>
        </w:rPr>
        <w:t>aktivít Projektu uvedenej v</w:t>
      </w:r>
      <w:r w:rsidR="00E611AF" w:rsidRPr="00E611AF">
        <w:rPr>
          <w:rFonts w:ascii="Times New Roman" w:hAnsi="Times New Roman"/>
        </w:rPr>
        <w:t> </w:t>
      </w:r>
      <w:r w:rsidRPr="00E611AF">
        <w:rPr>
          <w:rFonts w:ascii="Times New Roman" w:hAnsi="Times New Roman"/>
        </w:rPr>
        <w:t>č</w:t>
      </w:r>
      <w:r w:rsidR="00E611AF" w:rsidRPr="00E611AF">
        <w:rPr>
          <w:rFonts w:ascii="Times New Roman" w:hAnsi="Times New Roman"/>
        </w:rPr>
        <w:t>l.</w:t>
      </w:r>
      <w:r w:rsidRPr="00E611AF">
        <w:rPr>
          <w:rFonts w:ascii="Times New Roman" w:hAnsi="Times New Roman"/>
        </w:rPr>
        <w:t xml:space="preserve"> </w:t>
      </w:r>
      <w:r w:rsidR="00C24F50" w:rsidRPr="00E611AF">
        <w:rPr>
          <w:rFonts w:ascii="Times New Roman" w:hAnsi="Times New Roman"/>
        </w:rPr>
        <w:t>1 ods</w:t>
      </w:r>
      <w:r w:rsidR="00E611AF" w:rsidRPr="00E611AF">
        <w:rPr>
          <w:rFonts w:ascii="Times New Roman" w:hAnsi="Times New Roman"/>
        </w:rPr>
        <w:t>.</w:t>
      </w:r>
      <w:r w:rsidR="00C24F50" w:rsidRPr="00E611AF">
        <w:rPr>
          <w:rFonts w:ascii="Times New Roman" w:hAnsi="Times New Roman"/>
        </w:rPr>
        <w:t xml:space="preserve"> 3 </w:t>
      </w:r>
      <w:r w:rsidR="00493202" w:rsidRPr="00E611AF">
        <w:rPr>
          <w:rFonts w:ascii="Times New Roman" w:hAnsi="Times New Roman"/>
        </w:rPr>
        <w:t>VZP</w:t>
      </w:r>
      <w:r w:rsidRPr="00E611AF">
        <w:rPr>
          <w:rFonts w:ascii="Times New Roman" w:hAnsi="Times New Roman"/>
        </w:rPr>
        <w:t xml:space="preserve">. Ak Výzva umožňuje Začatie realizácie </w:t>
      </w:r>
      <w:r w:rsidR="00964F77" w:rsidRPr="00E611AF">
        <w:rPr>
          <w:rFonts w:ascii="Times New Roman" w:hAnsi="Times New Roman"/>
        </w:rPr>
        <w:t xml:space="preserve">hlavných </w:t>
      </w:r>
      <w:r w:rsidRPr="00E611AF">
        <w:rPr>
          <w:rFonts w:ascii="Times New Roman" w:hAnsi="Times New Roman"/>
        </w:rPr>
        <w:t>aktivít Projektu v čase predchá</w:t>
      </w:r>
      <w:r w:rsidRPr="00307126">
        <w:rPr>
          <w:rFonts w:ascii="Times New Roman" w:hAnsi="Times New Roman"/>
        </w:rPr>
        <w:t xml:space="preserve">dzajúcom účinnosti Zmluvy o poskytnutí NFP a Prijímateľ skutočne začal s Realizáciou </w:t>
      </w:r>
      <w:r w:rsidR="00964F77" w:rsidRPr="00307126">
        <w:rPr>
          <w:rFonts w:ascii="Times New Roman" w:hAnsi="Times New Roman"/>
        </w:rPr>
        <w:t xml:space="preserve">hlavných </w:t>
      </w:r>
      <w:r w:rsidRPr="00307126">
        <w:rPr>
          <w:rFonts w:ascii="Times New Roman" w:hAnsi="Times New Roman"/>
        </w:rPr>
        <w:t xml:space="preserve">aktivít Projektu pred účinnosťou Zmluvy o poskytnutí NFP, je povinný </w:t>
      </w:r>
      <w:r w:rsidR="00554766">
        <w:rPr>
          <w:rFonts w:ascii="Times New Roman" w:hAnsi="Times New Roman"/>
        </w:rPr>
        <w:t xml:space="preserve">zaevidovať </w:t>
      </w:r>
      <w:r w:rsidR="00554766" w:rsidRPr="00307126">
        <w:rPr>
          <w:rFonts w:ascii="Times New Roman" w:hAnsi="Times New Roman"/>
        </w:rPr>
        <w:t>Hláseni</w:t>
      </w:r>
      <w:r w:rsidR="006E0F76">
        <w:rPr>
          <w:rFonts w:ascii="Times New Roman" w:hAnsi="Times New Roman"/>
        </w:rPr>
        <w:t>e</w:t>
      </w:r>
      <w:r w:rsidR="00554766" w:rsidRPr="00307126">
        <w:rPr>
          <w:rFonts w:ascii="Times New Roman" w:hAnsi="Times New Roman"/>
        </w:rPr>
        <w:t xml:space="preserve"> </w:t>
      </w:r>
      <w:r w:rsidRPr="00307126">
        <w:rPr>
          <w:rFonts w:ascii="Times New Roman" w:hAnsi="Times New Roman"/>
        </w:rPr>
        <w:t>o realizáci</w:t>
      </w:r>
      <w:r w:rsidR="007A6C01" w:rsidRPr="00307126">
        <w:rPr>
          <w:rFonts w:ascii="Times New Roman" w:hAnsi="Times New Roman"/>
        </w:rPr>
        <w:t>i</w:t>
      </w:r>
      <w:r w:rsidRPr="00307126">
        <w:rPr>
          <w:rFonts w:ascii="Times New Roman" w:hAnsi="Times New Roman"/>
        </w:rPr>
        <w:t xml:space="preserve"> aktivít Projektu </w:t>
      </w:r>
      <w:r w:rsidR="00554766">
        <w:rPr>
          <w:rFonts w:ascii="Times New Roman" w:hAnsi="Times New Roman"/>
        </w:rPr>
        <w:t>do</w:t>
      </w:r>
      <w:r w:rsidR="007A6C01" w:rsidRPr="00307126">
        <w:rPr>
          <w:rFonts w:ascii="Times New Roman" w:hAnsi="Times New Roman"/>
        </w:rPr>
        <w:t xml:space="preserve"> I</w:t>
      </w:r>
      <w:r w:rsidR="00CC3123">
        <w:rPr>
          <w:rFonts w:ascii="Times New Roman" w:hAnsi="Times New Roman"/>
        </w:rPr>
        <w:t>nformačného</w:t>
      </w:r>
      <w:r w:rsidR="006E0F76">
        <w:rPr>
          <w:rFonts w:ascii="Times New Roman" w:hAnsi="Times New Roman"/>
        </w:rPr>
        <w:t xml:space="preserve"> monitorovacieho systému</w:t>
      </w:r>
      <w:r w:rsidR="007A6C01" w:rsidRPr="00307126">
        <w:rPr>
          <w:rFonts w:ascii="Times New Roman" w:hAnsi="Times New Roman"/>
        </w:rPr>
        <w:t xml:space="preserve"> </w:t>
      </w:r>
      <w:r w:rsidRPr="00307126">
        <w:rPr>
          <w:rFonts w:ascii="Times New Roman" w:hAnsi="Times New Roman"/>
        </w:rPr>
        <w:t>do 20 dní od</w:t>
      </w:r>
      <w:r w:rsidR="00A46992" w:rsidRPr="00307126">
        <w:rPr>
          <w:rFonts w:ascii="Times New Roman" w:hAnsi="Times New Roman"/>
        </w:rPr>
        <w:t>o dňa nadobudnutia</w:t>
      </w:r>
      <w:r w:rsidRPr="00307126">
        <w:rPr>
          <w:rFonts w:ascii="Times New Roman" w:hAnsi="Times New Roman"/>
        </w:rPr>
        <w:t xml:space="preserve"> účinnosti Zmluvy o poskytnutí NFP. </w:t>
      </w:r>
    </w:p>
    <w:p w14:paraId="702A5822" w14:textId="6C0DDFD9" w:rsidR="00E71A0E" w:rsidRPr="00E71A0E" w:rsidRDefault="00345F69" w:rsidP="00441177">
      <w:pPr>
        <w:numPr>
          <w:ilvl w:val="1"/>
          <w:numId w:val="4"/>
        </w:numPr>
        <w:tabs>
          <w:tab w:val="clear" w:pos="540"/>
          <w:tab w:val="num" w:pos="709"/>
        </w:tabs>
        <w:spacing w:before="120" w:after="0" w:line="264" w:lineRule="auto"/>
        <w:ind w:left="567" w:hanging="567"/>
        <w:jc w:val="both"/>
        <w:rPr>
          <w:rFonts w:ascii="Times New Roman" w:hAnsi="Times New Roman"/>
          <w:bCs/>
        </w:rPr>
      </w:pPr>
      <w:r>
        <w:rPr>
          <w:rFonts w:ascii="Times New Roman" w:hAnsi="Times New Roman"/>
        </w:rPr>
        <w:t>A</w:t>
      </w:r>
      <w:r w:rsidR="00174CB4" w:rsidRPr="00B4192A">
        <w:rPr>
          <w:rFonts w:ascii="Times New Roman" w:hAnsi="Times New Roman"/>
        </w:rPr>
        <w:t xml:space="preserve">k Prijímateľ poruší svoju povinnosť oznámiť Poskytovateľovi Začatie realizácie </w:t>
      </w:r>
      <w:r w:rsidR="00D54576" w:rsidRPr="00B4192A">
        <w:rPr>
          <w:rFonts w:ascii="Times New Roman" w:hAnsi="Times New Roman"/>
        </w:rPr>
        <w:t xml:space="preserve">hlavných </w:t>
      </w:r>
      <w:r w:rsidR="00174CB4" w:rsidRPr="00B4192A">
        <w:rPr>
          <w:rFonts w:ascii="Times New Roman" w:hAnsi="Times New Roman"/>
        </w:rPr>
        <w:t xml:space="preserve">aktivít Projektu prostredníctvom </w:t>
      </w:r>
      <w:r w:rsidR="00554766">
        <w:rPr>
          <w:rFonts w:ascii="Times New Roman" w:hAnsi="Times New Roman"/>
        </w:rPr>
        <w:t>zaevidovania</w:t>
      </w:r>
      <w:r w:rsidR="00554766" w:rsidRPr="00B4192A">
        <w:rPr>
          <w:rFonts w:ascii="Times New Roman" w:hAnsi="Times New Roman"/>
        </w:rPr>
        <w:t xml:space="preserve"> </w:t>
      </w:r>
      <w:r w:rsidR="00174CB4" w:rsidRPr="00B4192A">
        <w:rPr>
          <w:rFonts w:ascii="Times New Roman" w:hAnsi="Times New Roman"/>
        </w:rPr>
        <w:t>Hlásenia o realizáci</w:t>
      </w:r>
      <w:r w:rsidR="007A6C01" w:rsidRPr="00B4192A">
        <w:rPr>
          <w:rFonts w:ascii="Times New Roman" w:hAnsi="Times New Roman"/>
        </w:rPr>
        <w:t>i</w:t>
      </w:r>
      <w:r w:rsidR="00174CB4" w:rsidRPr="00B4192A">
        <w:rPr>
          <w:rFonts w:ascii="Times New Roman" w:hAnsi="Times New Roman"/>
        </w:rPr>
        <w:t xml:space="preserve"> </w:t>
      </w:r>
      <w:r w:rsidR="00FF2DC1" w:rsidRPr="00B4192A">
        <w:rPr>
          <w:rFonts w:ascii="Times New Roman" w:hAnsi="Times New Roman"/>
        </w:rPr>
        <w:t xml:space="preserve">aktivít </w:t>
      </w:r>
      <w:r w:rsidR="00174CB4" w:rsidRPr="00B4192A">
        <w:rPr>
          <w:rFonts w:ascii="Times New Roman" w:hAnsi="Times New Roman"/>
        </w:rPr>
        <w:t>Projektu</w:t>
      </w:r>
      <w:r w:rsidR="007A6C01" w:rsidRPr="00B4192A">
        <w:rPr>
          <w:rFonts w:ascii="Times New Roman" w:hAnsi="Times New Roman"/>
        </w:rPr>
        <w:t xml:space="preserve"> </w:t>
      </w:r>
      <w:r w:rsidR="00A73AF8">
        <w:rPr>
          <w:rFonts w:ascii="Times New Roman" w:hAnsi="Times New Roman"/>
        </w:rPr>
        <w:t>do</w:t>
      </w:r>
      <w:r w:rsidR="00A73AF8" w:rsidRPr="00B4192A">
        <w:rPr>
          <w:rFonts w:ascii="Times New Roman" w:hAnsi="Times New Roman"/>
        </w:rPr>
        <w:t> </w:t>
      </w:r>
      <w:r w:rsidR="007A6C01" w:rsidRPr="00B4192A">
        <w:rPr>
          <w:rFonts w:ascii="Times New Roman" w:hAnsi="Times New Roman"/>
        </w:rPr>
        <w:t>I</w:t>
      </w:r>
      <w:r w:rsidR="00CC3123">
        <w:rPr>
          <w:rFonts w:ascii="Times New Roman" w:hAnsi="Times New Roman"/>
        </w:rPr>
        <w:t>nformačného</w:t>
      </w:r>
      <w:r w:rsidR="00A73AF8">
        <w:rPr>
          <w:rFonts w:ascii="Times New Roman" w:hAnsi="Times New Roman"/>
        </w:rPr>
        <w:t xml:space="preserve"> monitorovacieho systému</w:t>
      </w:r>
      <w:r w:rsidR="00174CB4" w:rsidRPr="00B4192A">
        <w:rPr>
          <w:rFonts w:ascii="Times New Roman" w:hAnsi="Times New Roman"/>
        </w:rPr>
        <w:t xml:space="preserve">, za Začatie realizácie </w:t>
      </w:r>
      <w:r w:rsidR="00D54576" w:rsidRPr="00B4192A">
        <w:rPr>
          <w:rFonts w:ascii="Times New Roman" w:hAnsi="Times New Roman"/>
        </w:rPr>
        <w:t xml:space="preserve">hlavných </w:t>
      </w:r>
      <w:r w:rsidR="00174CB4" w:rsidRPr="00B4192A">
        <w:rPr>
          <w:rFonts w:ascii="Times New Roman" w:hAnsi="Times New Roman"/>
        </w:rPr>
        <w:t xml:space="preserve">aktivít Projektu sa považuje </w:t>
      </w:r>
      <w:r w:rsidR="00A73AF8">
        <w:rPr>
          <w:rFonts w:ascii="Times New Roman" w:hAnsi="Times New Roman"/>
        </w:rPr>
        <w:t xml:space="preserve">kalendárny </w:t>
      </w:r>
      <w:r w:rsidR="00174CB4" w:rsidRPr="00B4192A">
        <w:rPr>
          <w:rFonts w:ascii="Times New Roman" w:hAnsi="Times New Roman"/>
        </w:rPr>
        <w:t>deň</w:t>
      </w:r>
      <w:r w:rsidR="007327BC" w:rsidRPr="00B4192A">
        <w:rPr>
          <w:rFonts w:ascii="Times New Roman" w:hAnsi="Times New Roman"/>
        </w:rPr>
        <w:t>, ktorý</w:t>
      </w:r>
      <w:r w:rsidR="000F5FA3">
        <w:rPr>
          <w:rFonts w:ascii="Times New Roman" w:hAnsi="Times New Roman"/>
        </w:rPr>
        <w:t xml:space="preserve"> vyplýva z akceptácie zmeny termínu Začatia realizácie hlavných aktivít Projektu podľa </w:t>
      </w:r>
      <w:r w:rsidR="000F5FA3" w:rsidRPr="00A76942">
        <w:rPr>
          <w:rFonts w:ascii="Times New Roman" w:hAnsi="Times New Roman"/>
        </w:rPr>
        <w:t xml:space="preserve">článku </w:t>
      </w:r>
      <w:r w:rsidR="00A76942" w:rsidRPr="00A76942">
        <w:rPr>
          <w:rFonts w:ascii="Times New Roman" w:hAnsi="Times New Roman"/>
        </w:rPr>
        <w:t>16</w:t>
      </w:r>
      <w:r w:rsidR="000F5FA3" w:rsidRPr="00A76942">
        <w:rPr>
          <w:rFonts w:ascii="Times New Roman" w:hAnsi="Times New Roman"/>
        </w:rPr>
        <w:t xml:space="preserve"> ods</w:t>
      </w:r>
      <w:r w:rsidR="007F3D58">
        <w:rPr>
          <w:rFonts w:ascii="Times New Roman" w:hAnsi="Times New Roman"/>
        </w:rPr>
        <w:t>.</w:t>
      </w:r>
      <w:r w:rsidR="000F5FA3" w:rsidRPr="00A76942">
        <w:rPr>
          <w:rFonts w:ascii="Times New Roman" w:hAnsi="Times New Roman"/>
        </w:rPr>
        <w:t xml:space="preserve"> </w:t>
      </w:r>
      <w:r w:rsidR="00A76942" w:rsidRPr="00A76942">
        <w:rPr>
          <w:rFonts w:ascii="Times New Roman" w:hAnsi="Times New Roman"/>
        </w:rPr>
        <w:t>9</w:t>
      </w:r>
      <w:r w:rsidR="000F5FA3" w:rsidRPr="00A76942">
        <w:rPr>
          <w:rFonts w:ascii="Times New Roman" w:hAnsi="Times New Roman"/>
        </w:rPr>
        <w:t xml:space="preserve"> </w:t>
      </w:r>
      <w:r w:rsidR="00932576" w:rsidRPr="00A76942">
        <w:rPr>
          <w:rFonts w:ascii="Times New Roman" w:hAnsi="Times New Roman"/>
        </w:rPr>
        <w:t>VZP</w:t>
      </w:r>
      <w:r w:rsidR="000F5FA3">
        <w:rPr>
          <w:rFonts w:ascii="Times New Roman" w:hAnsi="Times New Roman"/>
        </w:rPr>
        <w:t xml:space="preserve">, </w:t>
      </w:r>
      <w:r w:rsidR="000F5FA3" w:rsidRPr="00B4192A">
        <w:rPr>
          <w:rFonts w:ascii="Times New Roman" w:hAnsi="Times New Roman"/>
        </w:rPr>
        <w:t>bez ohľadu na to, kedy s Realizáciou hlavných aktivít Projektu Prijímateľ skutočne začal</w:t>
      </w:r>
      <w:r w:rsidR="000F5FA3">
        <w:rPr>
          <w:rFonts w:ascii="Times New Roman" w:hAnsi="Times New Roman"/>
        </w:rPr>
        <w:t>. Ak k </w:t>
      </w:r>
      <w:r w:rsidR="00515E3E">
        <w:rPr>
          <w:rFonts w:ascii="Times New Roman" w:hAnsi="Times New Roman"/>
        </w:rPr>
        <w:t>zmene</w:t>
      </w:r>
      <w:r w:rsidR="000F5FA3">
        <w:rPr>
          <w:rFonts w:ascii="Times New Roman" w:hAnsi="Times New Roman"/>
        </w:rPr>
        <w:t xml:space="preserve"> termínu Začati</w:t>
      </w:r>
      <w:r w:rsidR="005B37F3">
        <w:rPr>
          <w:rFonts w:ascii="Times New Roman" w:hAnsi="Times New Roman"/>
        </w:rPr>
        <w:t>a</w:t>
      </w:r>
      <w:r w:rsidR="000F5FA3">
        <w:rPr>
          <w:rFonts w:ascii="Times New Roman" w:hAnsi="Times New Roman"/>
        </w:rPr>
        <w:t xml:space="preserve"> realizácie hlavných aktivít Projektu na základe </w:t>
      </w:r>
      <w:r w:rsidR="007B0730">
        <w:rPr>
          <w:rFonts w:ascii="Times New Roman" w:hAnsi="Times New Roman"/>
        </w:rPr>
        <w:t>oznámenia</w:t>
      </w:r>
      <w:r w:rsidR="00C270A8">
        <w:rPr>
          <w:rFonts w:ascii="Times New Roman" w:hAnsi="Times New Roman"/>
        </w:rPr>
        <w:t xml:space="preserve"> </w:t>
      </w:r>
      <w:r w:rsidR="000F5FA3">
        <w:rPr>
          <w:rFonts w:ascii="Times New Roman" w:hAnsi="Times New Roman"/>
        </w:rPr>
        <w:t xml:space="preserve">zmeny </w:t>
      </w:r>
      <w:r w:rsidR="007B0730">
        <w:rPr>
          <w:rFonts w:ascii="Times New Roman" w:hAnsi="Times New Roman"/>
        </w:rPr>
        <w:t xml:space="preserve">podľa predchádzajúcej vety </w:t>
      </w:r>
      <w:r w:rsidR="000F5FA3">
        <w:rPr>
          <w:rFonts w:ascii="Times New Roman" w:hAnsi="Times New Roman"/>
        </w:rPr>
        <w:t xml:space="preserve">nedošlo, za takýto deň sa považuje </w:t>
      </w:r>
      <w:r w:rsidR="00A73AF8">
        <w:rPr>
          <w:rFonts w:ascii="Times New Roman" w:hAnsi="Times New Roman"/>
        </w:rPr>
        <w:t xml:space="preserve">kalendárny </w:t>
      </w:r>
      <w:r w:rsidR="000F5FA3">
        <w:rPr>
          <w:rFonts w:ascii="Times New Roman" w:hAnsi="Times New Roman"/>
        </w:rPr>
        <w:t>deň</w:t>
      </w:r>
      <w:r w:rsidR="007327BC" w:rsidRPr="00B4192A">
        <w:rPr>
          <w:rFonts w:ascii="Times New Roman" w:hAnsi="Times New Roman"/>
        </w:rPr>
        <w:t xml:space="preserve"> uvede</w:t>
      </w:r>
      <w:r w:rsidR="007327BC" w:rsidRPr="00E611AF">
        <w:rPr>
          <w:rFonts w:ascii="Times New Roman" w:hAnsi="Times New Roman"/>
        </w:rPr>
        <w:t>ný v</w:t>
      </w:r>
      <w:r w:rsidR="00153FF1" w:rsidRPr="00E611AF">
        <w:rPr>
          <w:rFonts w:ascii="Times New Roman" w:hAnsi="Times New Roman"/>
        </w:rPr>
        <w:t> </w:t>
      </w:r>
      <w:r w:rsidR="00932576" w:rsidRPr="00E611AF">
        <w:rPr>
          <w:rFonts w:ascii="Times New Roman" w:hAnsi="Times New Roman"/>
        </w:rPr>
        <w:t>P</w:t>
      </w:r>
      <w:r w:rsidR="00484CA4" w:rsidRPr="00E611AF">
        <w:rPr>
          <w:rFonts w:ascii="Times New Roman" w:hAnsi="Times New Roman"/>
        </w:rPr>
        <w:t xml:space="preserve">rílohe </w:t>
      </w:r>
      <w:r w:rsidR="00153FF1" w:rsidRPr="00E611AF">
        <w:rPr>
          <w:rFonts w:ascii="Times New Roman" w:hAnsi="Times New Roman"/>
        </w:rPr>
        <w:t xml:space="preserve">č. 2 Zmluvy o poskytnutí NFP </w:t>
      </w:r>
      <w:r w:rsidR="007327BC" w:rsidRPr="00E611AF">
        <w:rPr>
          <w:rFonts w:ascii="Times New Roman" w:hAnsi="Times New Roman"/>
        </w:rPr>
        <w:t xml:space="preserve">ako plánovaný deň </w:t>
      </w:r>
      <w:r w:rsidR="00384C7C" w:rsidRPr="00E611AF">
        <w:rPr>
          <w:rFonts w:ascii="Times New Roman" w:hAnsi="Times New Roman"/>
        </w:rPr>
        <w:t>Z</w:t>
      </w:r>
      <w:r w:rsidR="007327BC" w:rsidRPr="00E611AF">
        <w:rPr>
          <w:rFonts w:ascii="Times New Roman" w:hAnsi="Times New Roman"/>
        </w:rPr>
        <w:t xml:space="preserve">ačatia </w:t>
      </w:r>
      <w:r w:rsidR="00384C7C" w:rsidRPr="00E611AF">
        <w:rPr>
          <w:rFonts w:ascii="Times New Roman" w:hAnsi="Times New Roman"/>
        </w:rPr>
        <w:t>r</w:t>
      </w:r>
      <w:r w:rsidR="007327BC" w:rsidRPr="00E611AF">
        <w:rPr>
          <w:rFonts w:ascii="Times New Roman" w:hAnsi="Times New Roman"/>
        </w:rPr>
        <w:t>ealizácie hlavných aktivít Projektu</w:t>
      </w:r>
      <w:r w:rsidR="00484CA4" w:rsidRPr="00E611AF">
        <w:rPr>
          <w:rFonts w:ascii="Times New Roman" w:hAnsi="Times New Roman"/>
        </w:rPr>
        <w:t xml:space="preserve"> </w:t>
      </w:r>
      <w:r w:rsidR="00153FF1" w:rsidRPr="00E611AF">
        <w:rPr>
          <w:rFonts w:ascii="Times New Roman" w:hAnsi="Times New Roman"/>
        </w:rPr>
        <w:t xml:space="preserve">(prvý </w:t>
      </w:r>
      <w:r w:rsidR="00A73AF8" w:rsidRPr="00E611AF">
        <w:rPr>
          <w:rFonts w:ascii="Times New Roman" w:hAnsi="Times New Roman"/>
        </w:rPr>
        <w:t xml:space="preserve">kalendárny </w:t>
      </w:r>
      <w:r w:rsidR="00153FF1" w:rsidRPr="00E611AF">
        <w:rPr>
          <w:rFonts w:ascii="Times New Roman" w:hAnsi="Times New Roman"/>
        </w:rPr>
        <w:t>deň kalendárneho mesiaca)</w:t>
      </w:r>
      <w:r w:rsidR="00484CA4" w:rsidRPr="00E611AF">
        <w:rPr>
          <w:rFonts w:ascii="Times New Roman" w:hAnsi="Times New Roman"/>
        </w:rPr>
        <w:t xml:space="preserve">, a </w:t>
      </w:r>
      <w:r w:rsidR="00174CB4" w:rsidRPr="00E611AF">
        <w:rPr>
          <w:rFonts w:ascii="Times New Roman" w:hAnsi="Times New Roman"/>
        </w:rPr>
        <w:t>to bez ohľadu</w:t>
      </w:r>
      <w:r w:rsidR="00174CB4" w:rsidRPr="00B4192A">
        <w:rPr>
          <w:rFonts w:ascii="Times New Roman" w:hAnsi="Times New Roman"/>
        </w:rPr>
        <w:t xml:space="preserve"> na to, kedy s</w:t>
      </w:r>
      <w:r w:rsidR="00D54576" w:rsidRPr="00B4192A">
        <w:rPr>
          <w:rFonts w:ascii="Times New Roman" w:hAnsi="Times New Roman"/>
        </w:rPr>
        <w:t> </w:t>
      </w:r>
      <w:r w:rsidR="00174CB4" w:rsidRPr="00B4192A">
        <w:rPr>
          <w:rFonts w:ascii="Times New Roman" w:hAnsi="Times New Roman"/>
        </w:rPr>
        <w:t>Realizáciou</w:t>
      </w:r>
      <w:r w:rsidR="00D54576" w:rsidRPr="00B4192A">
        <w:rPr>
          <w:rFonts w:ascii="Times New Roman" w:hAnsi="Times New Roman"/>
        </w:rPr>
        <w:t xml:space="preserve"> hlavných</w:t>
      </w:r>
      <w:r w:rsidR="00174CB4" w:rsidRPr="00B4192A">
        <w:rPr>
          <w:rFonts w:ascii="Times New Roman" w:hAnsi="Times New Roman"/>
        </w:rPr>
        <w:t xml:space="preserve"> aktivít Projektu Prijímateľ skutočne začal.</w:t>
      </w:r>
      <w:r w:rsidR="00403342" w:rsidRPr="00B4192A">
        <w:rPr>
          <w:rFonts w:ascii="Times New Roman" w:hAnsi="Times New Roman"/>
        </w:rPr>
        <w:t xml:space="preserve"> </w:t>
      </w:r>
      <w:r w:rsidR="00AA7132" w:rsidRPr="00B4192A">
        <w:rPr>
          <w:rFonts w:ascii="Times New Roman" w:hAnsi="Times New Roman"/>
        </w:rPr>
        <w:t xml:space="preserve"> </w:t>
      </w:r>
    </w:p>
    <w:p w14:paraId="56CCF1AE" w14:textId="6B51723A" w:rsidR="00107570" w:rsidRPr="00307126" w:rsidRDefault="00107570" w:rsidP="00441177">
      <w:pPr>
        <w:numPr>
          <w:ilvl w:val="1"/>
          <w:numId w:val="4"/>
        </w:numPr>
        <w:tabs>
          <w:tab w:val="clear" w:pos="540"/>
          <w:tab w:val="num" w:pos="709"/>
        </w:tabs>
        <w:spacing w:before="120" w:after="0" w:line="264" w:lineRule="auto"/>
        <w:ind w:left="567" w:hanging="567"/>
        <w:jc w:val="both"/>
        <w:rPr>
          <w:rFonts w:ascii="Times New Roman" w:hAnsi="Times New Roman"/>
          <w:bCs/>
        </w:rPr>
      </w:pPr>
      <w:r w:rsidRPr="00307126">
        <w:rPr>
          <w:rFonts w:ascii="Times New Roman" w:hAnsi="Times New Roman"/>
          <w:bCs/>
        </w:rPr>
        <w:lastRenderedPageBreak/>
        <w:t xml:space="preserve">Prijímateľ je oprávnený pozastaviť </w:t>
      </w:r>
      <w:r w:rsidR="004167D9" w:rsidRPr="00307126">
        <w:rPr>
          <w:rFonts w:ascii="Times New Roman" w:hAnsi="Times New Roman"/>
          <w:bCs/>
        </w:rPr>
        <w:t>R</w:t>
      </w:r>
      <w:r w:rsidRPr="00307126">
        <w:rPr>
          <w:rFonts w:ascii="Times New Roman" w:hAnsi="Times New Roman"/>
          <w:bCs/>
        </w:rPr>
        <w:t xml:space="preserve">ealizáciu </w:t>
      </w:r>
      <w:r w:rsidR="00C24F50" w:rsidRPr="00307126">
        <w:rPr>
          <w:rFonts w:ascii="Times New Roman" w:hAnsi="Times New Roman"/>
          <w:bCs/>
        </w:rPr>
        <w:t xml:space="preserve">hlavných </w:t>
      </w:r>
      <w:r w:rsidRPr="00307126">
        <w:rPr>
          <w:rFonts w:ascii="Times New Roman" w:hAnsi="Times New Roman"/>
          <w:bCs/>
        </w:rPr>
        <w:t xml:space="preserve">aktivít </w:t>
      </w:r>
      <w:r w:rsidRPr="004B23D9">
        <w:rPr>
          <w:rFonts w:ascii="Times New Roman" w:hAnsi="Times New Roman"/>
          <w:bCs/>
        </w:rPr>
        <w:t xml:space="preserve">Projektu, ak </w:t>
      </w:r>
      <w:r w:rsidR="004167D9" w:rsidRPr="004B23D9">
        <w:rPr>
          <w:rFonts w:ascii="Times New Roman" w:hAnsi="Times New Roman"/>
          <w:bCs/>
        </w:rPr>
        <w:t>R</w:t>
      </w:r>
      <w:r w:rsidRPr="004B23D9">
        <w:rPr>
          <w:rFonts w:ascii="Times New Roman" w:hAnsi="Times New Roman"/>
          <w:bCs/>
        </w:rPr>
        <w:t xml:space="preserve">ealizácii </w:t>
      </w:r>
      <w:r w:rsidR="00C24F50" w:rsidRPr="004B23D9">
        <w:rPr>
          <w:rFonts w:ascii="Times New Roman" w:hAnsi="Times New Roman"/>
          <w:bCs/>
        </w:rPr>
        <w:t xml:space="preserve">hlavných </w:t>
      </w:r>
      <w:r w:rsidRPr="004B23D9">
        <w:rPr>
          <w:rFonts w:ascii="Times New Roman" w:hAnsi="Times New Roman"/>
          <w:bCs/>
        </w:rPr>
        <w:t xml:space="preserve">aktivít Projektu bráni </w:t>
      </w:r>
      <w:r w:rsidR="0045542C" w:rsidRPr="004B23D9">
        <w:rPr>
          <w:rFonts w:ascii="Times New Roman" w:hAnsi="Times New Roman"/>
          <w:bCs/>
        </w:rPr>
        <w:t>O</w:t>
      </w:r>
      <w:r w:rsidRPr="004B23D9">
        <w:rPr>
          <w:rFonts w:ascii="Times New Roman" w:hAnsi="Times New Roman"/>
          <w:bCs/>
        </w:rPr>
        <w:t>kolnosť vylučujúca zodp</w:t>
      </w:r>
      <w:r w:rsidR="004167D9" w:rsidRPr="004B23D9">
        <w:rPr>
          <w:rFonts w:ascii="Times New Roman" w:hAnsi="Times New Roman"/>
          <w:bCs/>
        </w:rPr>
        <w:t>ovednosť,</w:t>
      </w:r>
      <w:r w:rsidR="004167D9" w:rsidRPr="00307126">
        <w:rPr>
          <w:rFonts w:ascii="Times New Roman" w:hAnsi="Times New Roman"/>
          <w:bCs/>
        </w:rPr>
        <w:t xml:space="preserve"> a to po dobu trvania OVZ</w:t>
      </w:r>
      <w:r w:rsidRPr="00307126">
        <w:rPr>
          <w:rFonts w:ascii="Times New Roman" w:hAnsi="Times New Roman"/>
          <w:bCs/>
        </w:rPr>
        <w:t>.</w:t>
      </w:r>
      <w:r w:rsidR="003E793F" w:rsidRPr="00307126">
        <w:rPr>
          <w:rFonts w:ascii="Times New Roman" w:hAnsi="Times New Roman"/>
          <w:bCs/>
        </w:rPr>
        <w:t xml:space="preserve"> </w:t>
      </w:r>
      <w:r w:rsidRPr="00307126">
        <w:rPr>
          <w:rFonts w:ascii="Times New Roman" w:hAnsi="Times New Roman"/>
          <w:bCs/>
        </w:rPr>
        <w:t xml:space="preserve">Čas trvania </w:t>
      </w:r>
      <w:r w:rsidR="004167D9" w:rsidRPr="00307126">
        <w:rPr>
          <w:rFonts w:ascii="Times New Roman" w:hAnsi="Times New Roman"/>
          <w:bCs/>
        </w:rPr>
        <w:t>OVZ</w:t>
      </w:r>
      <w:r w:rsidRPr="00307126">
        <w:rPr>
          <w:rFonts w:ascii="Times New Roman" w:hAnsi="Times New Roman"/>
          <w:bCs/>
        </w:rPr>
        <w:t xml:space="preserve"> sa nezapočítava do doby </w:t>
      </w:r>
      <w:r w:rsidR="004167D9" w:rsidRPr="00307126">
        <w:rPr>
          <w:rFonts w:ascii="Times New Roman" w:hAnsi="Times New Roman"/>
          <w:bCs/>
        </w:rPr>
        <w:t xml:space="preserve">Realizácie </w:t>
      </w:r>
      <w:r w:rsidR="00C24F50" w:rsidRPr="00307126">
        <w:rPr>
          <w:rFonts w:ascii="Times New Roman" w:hAnsi="Times New Roman"/>
          <w:bCs/>
        </w:rPr>
        <w:t xml:space="preserve">hlavných </w:t>
      </w:r>
      <w:r w:rsidR="004167D9" w:rsidRPr="00307126">
        <w:rPr>
          <w:rFonts w:ascii="Times New Roman" w:hAnsi="Times New Roman"/>
          <w:bCs/>
        </w:rPr>
        <w:t>aktivít Projektu</w:t>
      </w:r>
      <w:r w:rsidRPr="00307126">
        <w:rPr>
          <w:rFonts w:ascii="Times New Roman" w:hAnsi="Times New Roman"/>
          <w:bCs/>
        </w:rPr>
        <w:t xml:space="preserve">, pričom však </w:t>
      </w:r>
      <w:r w:rsidR="00626D18">
        <w:rPr>
          <w:rFonts w:ascii="Times New Roman" w:hAnsi="Times New Roman"/>
          <w:bCs/>
        </w:rPr>
        <w:t>Ukončenie r</w:t>
      </w:r>
      <w:r w:rsidRPr="00307126">
        <w:rPr>
          <w:rFonts w:ascii="Times New Roman" w:hAnsi="Times New Roman"/>
          <w:bCs/>
        </w:rPr>
        <w:t>ealizáci</w:t>
      </w:r>
      <w:r w:rsidR="00626D18">
        <w:rPr>
          <w:rFonts w:ascii="Times New Roman" w:hAnsi="Times New Roman"/>
          <w:bCs/>
        </w:rPr>
        <w:t>e</w:t>
      </w:r>
      <w:r w:rsidRPr="00307126">
        <w:rPr>
          <w:rFonts w:ascii="Times New Roman" w:hAnsi="Times New Roman"/>
          <w:bCs/>
        </w:rPr>
        <w:t xml:space="preserve"> </w:t>
      </w:r>
      <w:r w:rsidR="00C24F50" w:rsidRPr="00307126">
        <w:rPr>
          <w:rFonts w:ascii="Times New Roman" w:hAnsi="Times New Roman"/>
          <w:bCs/>
        </w:rPr>
        <w:t xml:space="preserve">hlavných </w:t>
      </w:r>
      <w:r w:rsidRPr="00307126">
        <w:rPr>
          <w:rFonts w:ascii="Times New Roman" w:hAnsi="Times New Roman"/>
          <w:bCs/>
        </w:rPr>
        <w:t xml:space="preserve">aktivít Projektu musí  </w:t>
      </w:r>
      <w:r w:rsidR="00626D18">
        <w:rPr>
          <w:rFonts w:ascii="Times New Roman" w:hAnsi="Times New Roman"/>
          <w:bCs/>
        </w:rPr>
        <w:t xml:space="preserve">nastať </w:t>
      </w:r>
      <w:r w:rsidRPr="00307126">
        <w:rPr>
          <w:rFonts w:ascii="Times New Roman" w:hAnsi="Times New Roman"/>
          <w:bCs/>
        </w:rPr>
        <w:t xml:space="preserve">najneskôr do uplynutia stanoveného obdobia oprávnenosti podľa </w:t>
      </w:r>
      <w:r w:rsidR="00626D18">
        <w:rPr>
          <w:rFonts w:ascii="Times New Roman" w:hAnsi="Times New Roman"/>
          <w:bCs/>
        </w:rPr>
        <w:t>P</w:t>
      </w:r>
      <w:r w:rsidRPr="00307126">
        <w:rPr>
          <w:rFonts w:ascii="Times New Roman" w:hAnsi="Times New Roman"/>
          <w:bCs/>
        </w:rPr>
        <w:t xml:space="preserve">rávnych aktov  EÚ, </w:t>
      </w:r>
      <w:r w:rsidR="005E1F90">
        <w:rPr>
          <w:rFonts w:ascii="Times New Roman" w:hAnsi="Times New Roman"/>
          <w:bCs/>
        </w:rPr>
        <w:t>t. j.</w:t>
      </w:r>
      <w:r w:rsidRPr="00307126">
        <w:rPr>
          <w:rFonts w:ascii="Times New Roman" w:hAnsi="Times New Roman"/>
          <w:bCs/>
        </w:rPr>
        <w:t xml:space="preserve"> </w:t>
      </w:r>
      <w:r w:rsidRPr="00EA4DEC">
        <w:rPr>
          <w:rFonts w:ascii="Times New Roman" w:hAnsi="Times New Roman"/>
          <w:bCs/>
        </w:rPr>
        <w:t xml:space="preserve">do 31. decembra </w:t>
      </w:r>
      <w:r w:rsidR="00626D18" w:rsidRPr="00EA4DEC">
        <w:rPr>
          <w:rFonts w:ascii="Times New Roman" w:hAnsi="Times New Roman"/>
          <w:bCs/>
        </w:rPr>
        <w:t>202</w:t>
      </w:r>
      <w:r w:rsidR="00626D18">
        <w:rPr>
          <w:rFonts w:ascii="Times New Roman" w:hAnsi="Times New Roman"/>
          <w:bCs/>
        </w:rPr>
        <w:t>9</w:t>
      </w:r>
      <w:r w:rsidRPr="00307126">
        <w:rPr>
          <w:rFonts w:ascii="Times New Roman" w:hAnsi="Times New Roman"/>
          <w:bCs/>
        </w:rPr>
        <w:t xml:space="preserve">. </w:t>
      </w:r>
      <w:r w:rsidR="00074079" w:rsidRPr="00307126">
        <w:rPr>
          <w:rFonts w:ascii="Times New Roman" w:hAnsi="Times New Roman"/>
          <w:bCs/>
        </w:rPr>
        <w:t xml:space="preserve">Poskytovateľ na základe oznámenia Prijímateľa o pominutí OVZ zabezpečí úpravu </w:t>
      </w:r>
      <w:r w:rsidRPr="00307126">
        <w:rPr>
          <w:rFonts w:ascii="Times New Roman" w:hAnsi="Times New Roman"/>
          <w:bCs/>
        </w:rPr>
        <w:t xml:space="preserve">harmonogramu </w:t>
      </w:r>
      <w:r w:rsidR="00626D18">
        <w:rPr>
          <w:rFonts w:ascii="Times New Roman" w:hAnsi="Times New Roman"/>
          <w:bCs/>
        </w:rPr>
        <w:t xml:space="preserve">Realizácie </w:t>
      </w:r>
      <w:r w:rsidRPr="00307126">
        <w:rPr>
          <w:rFonts w:ascii="Times New Roman" w:hAnsi="Times New Roman"/>
          <w:bCs/>
        </w:rPr>
        <w:t xml:space="preserve">Projektu </w:t>
      </w:r>
      <w:r w:rsidR="00074079" w:rsidRPr="00307126">
        <w:rPr>
          <w:rFonts w:ascii="Times New Roman" w:hAnsi="Times New Roman"/>
          <w:bCs/>
        </w:rPr>
        <w:t xml:space="preserve">uvedeného v </w:t>
      </w:r>
      <w:r w:rsidR="00074079" w:rsidRPr="00E611AF">
        <w:rPr>
          <w:rFonts w:ascii="Times New Roman" w:hAnsi="Times New Roman"/>
          <w:bCs/>
        </w:rPr>
        <w:t xml:space="preserve">Prílohe č. 2 </w:t>
      </w:r>
      <w:r w:rsidR="00E1237D" w:rsidRPr="00E611AF">
        <w:rPr>
          <w:rFonts w:ascii="Times New Roman" w:hAnsi="Times New Roman"/>
          <w:bCs/>
        </w:rPr>
        <w:t xml:space="preserve">Zmluvy o poskytnutí NFP </w:t>
      </w:r>
      <w:r w:rsidR="00074079" w:rsidRPr="00E611AF">
        <w:rPr>
          <w:rFonts w:ascii="Times New Roman" w:hAnsi="Times New Roman"/>
          <w:bCs/>
        </w:rPr>
        <w:t>(Predmet podpory NFP</w:t>
      </w:r>
      <w:r w:rsidR="0055539C" w:rsidRPr="00E611AF">
        <w:rPr>
          <w:rFonts w:ascii="Times New Roman" w:hAnsi="Times New Roman"/>
          <w:bCs/>
        </w:rPr>
        <w:t>)</w:t>
      </w:r>
      <w:r w:rsidR="008D2924" w:rsidRPr="00E611AF">
        <w:rPr>
          <w:rFonts w:ascii="Times New Roman" w:hAnsi="Times New Roman"/>
          <w:bCs/>
        </w:rPr>
        <w:t xml:space="preserve"> pri využití režimu men</w:t>
      </w:r>
      <w:r w:rsidR="008D2924">
        <w:rPr>
          <w:rFonts w:ascii="Times New Roman" w:hAnsi="Times New Roman"/>
          <w:bCs/>
        </w:rPr>
        <w:t xml:space="preserve">ej významnej zmeny podľa </w:t>
      </w:r>
      <w:r w:rsidR="008D2924" w:rsidRPr="00EA4DEC">
        <w:rPr>
          <w:rFonts w:ascii="Times New Roman" w:hAnsi="Times New Roman"/>
          <w:bCs/>
        </w:rPr>
        <w:t>čl</w:t>
      </w:r>
      <w:r w:rsidR="00EA4DEC" w:rsidRPr="00EA4DEC">
        <w:rPr>
          <w:rFonts w:ascii="Times New Roman" w:hAnsi="Times New Roman"/>
          <w:bCs/>
        </w:rPr>
        <w:t>.</w:t>
      </w:r>
      <w:r w:rsidR="008D2924" w:rsidRPr="00EA4DEC">
        <w:rPr>
          <w:rFonts w:ascii="Times New Roman" w:hAnsi="Times New Roman"/>
          <w:bCs/>
        </w:rPr>
        <w:t xml:space="preserve"> </w:t>
      </w:r>
      <w:r w:rsidR="00EA4DEC" w:rsidRPr="00EA4DEC">
        <w:rPr>
          <w:rFonts w:ascii="Times New Roman" w:hAnsi="Times New Roman"/>
          <w:bCs/>
        </w:rPr>
        <w:t>16</w:t>
      </w:r>
      <w:r w:rsidR="008D2924" w:rsidRPr="00EA4DEC">
        <w:rPr>
          <w:rFonts w:ascii="Times New Roman" w:hAnsi="Times New Roman"/>
          <w:bCs/>
        </w:rPr>
        <w:t xml:space="preserve"> ods</w:t>
      </w:r>
      <w:r w:rsidR="00EA4DEC">
        <w:rPr>
          <w:rFonts w:ascii="Times New Roman" w:hAnsi="Times New Roman"/>
          <w:bCs/>
        </w:rPr>
        <w:t>.</w:t>
      </w:r>
      <w:r w:rsidR="008D2924" w:rsidRPr="00EA4DEC">
        <w:rPr>
          <w:rFonts w:ascii="Times New Roman" w:hAnsi="Times New Roman"/>
          <w:bCs/>
        </w:rPr>
        <w:t xml:space="preserve"> </w:t>
      </w:r>
      <w:r w:rsidR="00EA4DEC" w:rsidRPr="00EA4DEC">
        <w:rPr>
          <w:rFonts w:ascii="Times New Roman" w:hAnsi="Times New Roman"/>
          <w:bCs/>
        </w:rPr>
        <w:t>9</w:t>
      </w:r>
      <w:r w:rsidR="008D2924" w:rsidRPr="00EA4DEC">
        <w:rPr>
          <w:rFonts w:ascii="Times New Roman" w:hAnsi="Times New Roman"/>
          <w:bCs/>
        </w:rPr>
        <w:t xml:space="preserve"> </w:t>
      </w:r>
      <w:r w:rsidR="00932576" w:rsidRPr="00EA4DEC">
        <w:rPr>
          <w:rFonts w:ascii="Times New Roman" w:hAnsi="Times New Roman"/>
          <w:bCs/>
        </w:rPr>
        <w:t>VZP</w:t>
      </w:r>
      <w:r w:rsidR="00074079" w:rsidRPr="00EA4DEC">
        <w:rPr>
          <w:rFonts w:ascii="Times New Roman" w:hAnsi="Times New Roman"/>
          <w:bCs/>
        </w:rPr>
        <w:t xml:space="preserve">. </w:t>
      </w:r>
      <w:r w:rsidRPr="00EA4DEC">
        <w:rPr>
          <w:rFonts w:ascii="Times New Roman" w:hAnsi="Times New Roman"/>
          <w:bCs/>
        </w:rPr>
        <w:t>Postup podľa tohto ods</w:t>
      </w:r>
      <w:r w:rsidR="00CE5784" w:rsidRPr="00EA4DEC">
        <w:rPr>
          <w:rFonts w:ascii="Times New Roman" w:hAnsi="Times New Roman"/>
          <w:bCs/>
        </w:rPr>
        <w:t>ek</w:t>
      </w:r>
      <w:r w:rsidR="00932576" w:rsidRPr="00EA4DEC">
        <w:rPr>
          <w:rFonts w:ascii="Times New Roman" w:hAnsi="Times New Roman"/>
          <w:bCs/>
        </w:rPr>
        <w:t>u</w:t>
      </w:r>
      <w:r w:rsidRPr="00EA4DEC">
        <w:rPr>
          <w:rFonts w:ascii="Times New Roman" w:hAnsi="Times New Roman"/>
          <w:bCs/>
        </w:rPr>
        <w:t xml:space="preserve"> </w:t>
      </w:r>
      <w:r w:rsidRPr="00307126">
        <w:rPr>
          <w:rFonts w:ascii="Times New Roman" w:hAnsi="Times New Roman"/>
          <w:bCs/>
        </w:rPr>
        <w:t xml:space="preserve">sa bude analogicky aplikovať aj v prípade, ak Poskytovateľ pozastaví poskytovanie NFP z dôvodu </w:t>
      </w:r>
      <w:r w:rsidR="004167D9" w:rsidRPr="00307126">
        <w:rPr>
          <w:rFonts w:ascii="Times New Roman" w:hAnsi="Times New Roman"/>
          <w:bCs/>
        </w:rPr>
        <w:t>OVZ</w:t>
      </w:r>
      <w:r w:rsidRPr="00307126">
        <w:rPr>
          <w:rFonts w:ascii="Times New Roman" w:hAnsi="Times New Roman"/>
          <w:bCs/>
        </w:rPr>
        <w:t xml:space="preserve">. </w:t>
      </w:r>
    </w:p>
    <w:p w14:paraId="0F6080B9" w14:textId="77777777" w:rsidR="004167D9" w:rsidRPr="00307126" w:rsidRDefault="00107570" w:rsidP="00441177">
      <w:pPr>
        <w:numPr>
          <w:ilvl w:val="1"/>
          <w:numId w:val="4"/>
        </w:numPr>
        <w:tabs>
          <w:tab w:val="clear" w:pos="540"/>
          <w:tab w:val="num" w:pos="709"/>
        </w:tabs>
        <w:spacing w:before="120" w:after="0" w:line="264" w:lineRule="auto"/>
        <w:ind w:left="567" w:hanging="567"/>
        <w:jc w:val="both"/>
        <w:rPr>
          <w:rFonts w:ascii="Times New Roman" w:hAnsi="Times New Roman"/>
          <w:bCs/>
          <w:lang w:eastAsia="sk-SK"/>
        </w:rPr>
      </w:pPr>
      <w:r w:rsidRPr="00307126">
        <w:rPr>
          <w:rFonts w:ascii="Times New Roman" w:hAnsi="Times New Roman"/>
          <w:bCs/>
        </w:rPr>
        <w:t xml:space="preserve">Prijímateľ je oprávnený pozastaviť </w:t>
      </w:r>
      <w:r w:rsidR="00C24F50" w:rsidRPr="00307126">
        <w:rPr>
          <w:rFonts w:ascii="Times New Roman" w:hAnsi="Times New Roman"/>
          <w:bCs/>
        </w:rPr>
        <w:t>R</w:t>
      </w:r>
      <w:r w:rsidRPr="00307126">
        <w:rPr>
          <w:rFonts w:ascii="Times New Roman" w:hAnsi="Times New Roman"/>
          <w:bCs/>
        </w:rPr>
        <w:t xml:space="preserve">ealizáciu </w:t>
      </w:r>
      <w:r w:rsidR="00C24F50" w:rsidRPr="00307126">
        <w:rPr>
          <w:rFonts w:ascii="Times New Roman" w:hAnsi="Times New Roman"/>
          <w:bCs/>
        </w:rPr>
        <w:t xml:space="preserve">hlavných </w:t>
      </w:r>
      <w:r w:rsidRPr="00307126">
        <w:rPr>
          <w:rFonts w:ascii="Times New Roman" w:hAnsi="Times New Roman"/>
          <w:bCs/>
        </w:rPr>
        <w:t>aktivít Projektu aj v prípade, ak sa Poskytovateľ dostane do omeškania</w:t>
      </w:r>
      <w:r w:rsidR="004167D9" w:rsidRPr="00307126">
        <w:rPr>
          <w:rFonts w:ascii="Times New Roman" w:hAnsi="Times New Roman"/>
          <w:bCs/>
        </w:rPr>
        <w:t xml:space="preserve">: </w:t>
      </w:r>
    </w:p>
    <w:p w14:paraId="0436EAE3" w14:textId="2E981894" w:rsidR="00DA0CBF" w:rsidRPr="00307126" w:rsidRDefault="004167D9" w:rsidP="00441177">
      <w:pPr>
        <w:numPr>
          <w:ilvl w:val="5"/>
          <w:numId w:val="8"/>
        </w:numPr>
        <w:tabs>
          <w:tab w:val="clear" w:pos="4140"/>
          <w:tab w:val="num" w:pos="1701"/>
        </w:tabs>
        <w:spacing w:before="120" w:after="0" w:line="264" w:lineRule="auto"/>
        <w:ind w:left="851" w:hanging="284"/>
        <w:jc w:val="both"/>
        <w:rPr>
          <w:rFonts w:ascii="Times New Roman" w:hAnsi="Times New Roman"/>
          <w:bCs/>
          <w:lang w:eastAsia="sk-SK"/>
        </w:rPr>
      </w:pPr>
      <w:r w:rsidRPr="00307126">
        <w:rPr>
          <w:rFonts w:ascii="Times New Roman" w:hAnsi="Times New Roman"/>
          <w:bCs/>
          <w:lang w:eastAsia="sk-SK"/>
        </w:rPr>
        <w:t>s vykonaním úkonu alebo postupu, ktorý realizuje podľa Zmluvy</w:t>
      </w:r>
      <w:r w:rsidR="006E51FC" w:rsidRPr="00307126">
        <w:rPr>
          <w:rFonts w:ascii="Times New Roman" w:hAnsi="Times New Roman"/>
          <w:bCs/>
          <w:lang w:eastAsia="sk-SK"/>
        </w:rPr>
        <w:t xml:space="preserve"> o poskytnutí NFP</w:t>
      </w:r>
      <w:r w:rsidR="00597F28">
        <w:rPr>
          <w:rFonts w:ascii="Times New Roman" w:hAnsi="Times New Roman"/>
          <w:bCs/>
          <w:lang w:eastAsia="sk-SK"/>
        </w:rPr>
        <w:t xml:space="preserve">, </w:t>
      </w:r>
      <w:r w:rsidRPr="00307126">
        <w:rPr>
          <w:rFonts w:ascii="Times New Roman" w:hAnsi="Times New Roman"/>
          <w:bCs/>
          <w:lang w:eastAsia="sk-SK"/>
        </w:rPr>
        <w:t xml:space="preserve"> na jej základe </w:t>
      </w:r>
      <w:r w:rsidR="00597F28">
        <w:rPr>
          <w:rFonts w:ascii="Times New Roman" w:hAnsi="Times New Roman"/>
          <w:bCs/>
          <w:lang w:eastAsia="sk-SK"/>
        </w:rPr>
        <w:t xml:space="preserve">alebo v súvislosti s ňou </w:t>
      </w:r>
      <w:r w:rsidRPr="00307126">
        <w:rPr>
          <w:rFonts w:ascii="Times New Roman" w:hAnsi="Times New Roman"/>
          <w:bCs/>
          <w:lang w:eastAsia="sk-SK"/>
        </w:rPr>
        <w:t xml:space="preserve">sám alebo ho realizuje iný na to oprávnený subjekt </w:t>
      </w:r>
      <w:r w:rsidRPr="00307126">
        <w:rPr>
          <w:rFonts w:ascii="Times New Roman" w:hAnsi="Times New Roman"/>
          <w:lang w:eastAsia="sk-SK"/>
        </w:rPr>
        <w:t xml:space="preserve">o viac ako 30 </w:t>
      </w:r>
      <w:r w:rsidR="00FC73FB">
        <w:rPr>
          <w:rFonts w:ascii="Times New Roman" w:hAnsi="Times New Roman"/>
          <w:lang w:eastAsia="sk-SK"/>
        </w:rPr>
        <w:t xml:space="preserve">kalendárnych </w:t>
      </w:r>
      <w:r w:rsidRPr="00307126">
        <w:rPr>
          <w:rFonts w:ascii="Times New Roman" w:hAnsi="Times New Roman"/>
          <w:lang w:eastAsia="sk-SK"/>
        </w:rPr>
        <w:t>dní</w:t>
      </w:r>
      <w:r w:rsidRPr="00307126">
        <w:rPr>
          <w:rFonts w:ascii="Times New Roman" w:hAnsi="Times New Roman"/>
          <w:bCs/>
          <w:lang w:eastAsia="sk-SK"/>
        </w:rPr>
        <w:t xml:space="preserve">, a to po dobu omeškania Poskytovateľa; v prípade, ak </w:t>
      </w:r>
      <w:r w:rsidR="00E1237D" w:rsidRPr="00307126">
        <w:rPr>
          <w:rFonts w:ascii="Times New Roman" w:hAnsi="Times New Roman"/>
          <w:bCs/>
        </w:rPr>
        <w:t>Zmluva o poskytnutí NFP</w:t>
      </w:r>
      <w:r w:rsidRPr="00307126">
        <w:rPr>
          <w:rFonts w:ascii="Times New Roman" w:hAnsi="Times New Roman"/>
          <w:bCs/>
          <w:lang w:eastAsia="sk-SK"/>
        </w:rPr>
        <w:t xml:space="preserve"> alebo Právne dokumenty a/alebo </w:t>
      </w:r>
      <w:r w:rsidR="007C3A2B">
        <w:rPr>
          <w:rFonts w:ascii="Times New Roman" w:hAnsi="Times New Roman"/>
          <w:bCs/>
          <w:lang w:eastAsia="sk-SK"/>
        </w:rPr>
        <w:t>p</w:t>
      </w:r>
      <w:r w:rsidR="007C3A2B" w:rsidRPr="00307126">
        <w:rPr>
          <w:rFonts w:ascii="Times New Roman" w:hAnsi="Times New Roman"/>
          <w:bCs/>
          <w:lang w:eastAsia="sk-SK"/>
        </w:rPr>
        <w:t xml:space="preserve">rávne </w:t>
      </w:r>
      <w:r w:rsidRPr="00307126">
        <w:rPr>
          <w:rFonts w:ascii="Times New Roman" w:hAnsi="Times New Roman"/>
          <w:bCs/>
          <w:lang w:eastAsia="sk-SK"/>
        </w:rPr>
        <w:t xml:space="preserve">predpisy SR alebo </w:t>
      </w:r>
      <w:r w:rsidR="00EC6DE8">
        <w:rPr>
          <w:rFonts w:ascii="Times New Roman" w:hAnsi="Times New Roman"/>
          <w:bCs/>
          <w:lang w:eastAsia="sk-SK"/>
        </w:rPr>
        <w:t>P</w:t>
      </w:r>
      <w:r w:rsidRPr="00307126">
        <w:rPr>
          <w:rFonts w:ascii="Times New Roman" w:hAnsi="Times New Roman"/>
          <w:bCs/>
          <w:lang w:eastAsia="sk-SK"/>
        </w:rPr>
        <w:t xml:space="preserve">rávne akty EÚ nestanovujú lehotu na vykonanie úkonu alebo postupu, Prijímateľ je oprávnený pozastaviť Realizáciu </w:t>
      </w:r>
      <w:r w:rsidR="00C24F50" w:rsidRPr="00307126">
        <w:rPr>
          <w:rFonts w:ascii="Times New Roman" w:hAnsi="Times New Roman"/>
          <w:bCs/>
          <w:lang w:eastAsia="sk-SK"/>
        </w:rPr>
        <w:t xml:space="preserve">hlavných </w:t>
      </w:r>
      <w:r w:rsidRPr="00307126">
        <w:rPr>
          <w:rFonts w:ascii="Times New Roman" w:hAnsi="Times New Roman"/>
          <w:bCs/>
          <w:lang w:eastAsia="sk-SK"/>
        </w:rPr>
        <w:t xml:space="preserve">aktivít Projektu po márnom uplynutí 30 </w:t>
      </w:r>
      <w:r w:rsidR="00FC73FB">
        <w:rPr>
          <w:rFonts w:ascii="Times New Roman" w:hAnsi="Times New Roman"/>
          <w:bCs/>
          <w:lang w:eastAsia="sk-SK"/>
        </w:rPr>
        <w:t xml:space="preserve">kalendárnych </w:t>
      </w:r>
      <w:r w:rsidRPr="00307126">
        <w:rPr>
          <w:rFonts w:ascii="Times New Roman" w:hAnsi="Times New Roman"/>
          <w:bCs/>
          <w:lang w:eastAsia="sk-SK"/>
        </w:rPr>
        <w:t>dní, odkedy mal Poskytovateľ povinnosť začať konať.</w:t>
      </w:r>
      <w:r w:rsidR="00884F67" w:rsidRPr="00307126">
        <w:rPr>
          <w:rFonts w:ascii="Times New Roman" w:hAnsi="Times New Roman"/>
          <w:bCs/>
          <w:lang w:eastAsia="sk-SK"/>
        </w:rPr>
        <w:t xml:space="preserve"> V prípade ŽoP</w:t>
      </w:r>
      <w:r w:rsidR="00203BEB" w:rsidRPr="00307126">
        <w:rPr>
          <w:rFonts w:ascii="Times New Roman" w:hAnsi="Times New Roman"/>
          <w:bCs/>
          <w:lang w:eastAsia="sk-SK"/>
        </w:rPr>
        <w:t xml:space="preserve"> sa lehota uvedená v predchádzajúcej ve</w:t>
      </w:r>
      <w:r w:rsidR="00884F67" w:rsidRPr="00307126">
        <w:rPr>
          <w:rFonts w:ascii="Times New Roman" w:hAnsi="Times New Roman"/>
          <w:bCs/>
          <w:lang w:eastAsia="sk-SK"/>
        </w:rPr>
        <w:t xml:space="preserve">te počíta </w:t>
      </w:r>
      <w:r w:rsidR="00884F67" w:rsidRPr="00DC7E17">
        <w:rPr>
          <w:rFonts w:ascii="Times New Roman" w:hAnsi="Times New Roman"/>
          <w:bCs/>
          <w:lang w:eastAsia="sk-SK"/>
        </w:rPr>
        <w:t>odo dňa splatnosti ŽoP</w:t>
      </w:r>
      <w:r w:rsidR="00203BEB" w:rsidRPr="0044260F">
        <w:rPr>
          <w:rFonts w:ascii="Times New Roman" w:hAnsi="Times New Roman"/>
          <w:bCs/>
          <w:lang w:eastAsia="sk-SK"/>
        </w:rPr>
        <w:t xml:space="preserve"> uvedenej</w:t>
      </w:r>
      <w:r w:rsidR="00203BEB" w:rsidRPr="00307126">
        <w:rPr>
          <w:rFonts w:ascii="Times New Roman" w:hAnsi="Times New Roman"/>
          <w:bCs/>
          <w:lang w:eastAsia="sk-SK"/>
        </w:rPr>
        <w:t xml:space="preserve"> </w:t>
      </w:r>
      <w:r w:rsidR="00203BEB" w:rsidRPr="00EA4DEC">
        <w:rPr>
          <w:rFonts w:ascii="Times New Roman" w:hAnsi="Times New Roman"/>
          <w:bCs/>
          <w:lang w:eastAsia="sk-SK"/>
        </w:rPr>
        <w:t xml:space="preserve">v článku </w:t>
      </w:r>
      <w:r w:rsidR="00754CD3" w:rsidRPr="00EA4DEC">
        <w:rPr>
          <w:rFonts w:ascii="Times New Roman" w:hAnsi="Times New Roman"/>
          <w:bCs/>
          <w:lang w:eastAsia="sk-SK"/>
        </w:rPr>
        <w:t>74</w:t>
      </w:r>
      <w:r w:rsidR="00203BEB" w:rsidRPr="00EA4DEC">
        <w:rPr>
          <w:rFonts w:ascii="Times New Roman" w:hAnsi="Times New Roman"/>
          <w:bCs/>
          <w:lang w:eastAsia="sk-SK"/>
        </w:rPr>
        <w:t xml:space="preserve"> všeobecného nariadenia</w:t>
      </w:r>
      <w:r w:rsidR="00203BEB" w:rsidRPr="00307126">
        <w:rPr>
          <w:rFonts w:ascii="Times New Roman" w:hAnsi="Times New Roman"/>
          <w:bCs/>
          <w:lang w:eastAsia="sk-SK"/>
        </w:rPr>
        <w:t>.</w:t>
      </w:r>
      <w:r w:rsidRPr="00307126">
        <w:rPr>
          <w:rFonts w:ascii="Times New Roman" w:hAnsi="Times New Roman"/>
          <w:bCs/>
          <w:lang w:eastAsia="sk-SK"/>
        </w:rPr>
        <w:t xml:space="preserve"> Uvedené neplatí, ak bolo omeškanie Poskytovateľa zavinené Prijímateľom. V prípade, že Poskytovateľ vykoná predmetný úkon alebo postup, </w:t>
      </w:r>
      <w:r w:rsidR="00EC6DE8">
        <w:rPr>
          <w:rFonts w:ascii="Times New Roman" w:hAnsi="Times New Roman"/>
          <w:bCs/>
          <w:lang w:eastAsia="sk-SK"/>
        </w:rPr>
        <w:t xml:space="preserve">kalendárnym </w:t>
      </w:r>
      <w:r w:rsidRPr="00307126">
        <w:rPr>
          <w:rFonts w:ascii="Times New Roman" w:hAnsi="Times New Roman"/>
          <w:bCs/>
          <w:lang w:eastAsia="sk-SK"/>
        </w:rPr>
        <w:t>dňom, kedy sa dozvedel o vykonaní tohto úkonu alebo postupu</w:t>
      </w:r>
      <w:r w:rsidR="00EC6DE8">
        <w:rPr>
          <w:rFonts w:ascii="Times New Roman" w:hAnsi="Times New Roman"/>
          <w:bCs/>
          <w:lang w:eastAsia="sk-SK"/>
        </w:rPr>
        <w:t>,</w:t>
      </w:r>
      <w:r w:rsidRPr="00307126">
        <w:rPr>
          <w:rFonts w:ascii="Times New Roman" w:hAnsi="Times New Roman"/>
          <w:bCs/>
          <w:lang w:eastAsia="sk-SK"/>
        </w:rPr>
        <w:t xml:space="preserve"> je Prijímateľ povinný pokračovať v Realizácii </w:t>
      </w:r>
      <w:r w:rsidR="00C24F50" w:rsidRPr="00307126">
        <w:rPr>
          <w:rFonts w:ascii="Times New Roman" w:hAnsi="Times New Roman"/>
          <w:bCs/>
          <w:lang w:eastAsia="sk-SK"/>
        </w:rPr>
        <w:t xml:space="preserve">hlavných </w:t>
      </w:r>
      <w:r w:rsidRPr="00307126">
        <w:rPr>
          <w:rFonts w:ascii="Times New Roman" w:hAnsi="Times New Roman"/>
          <w:bCs/>
          <w:lang w:eastAsia="sk-SK"/>
        </w:rPr>
        <w:t>aktivít Projektu</w:t>
      </w:r>
      <w:r w:rsidR="00DA0CBF" w:rsidRPr="00307126">
        <w:rPr>
          <w:rFonts w:ascii="Times New Roman" w:hAnsi="Times New Roman"/>
          <w:bCs/>
          <w:lang w:eastAsia="sk-SK"/>
        </w:rPr>
        <w:t xml:space="preserve"> alebo</w:t>
      </w:r>
    </w:p>
    <w:p w14:paraId="49DDCA59" w14:textId="565B7042" w:rsidR="004167D9" w:rsidRPr="00307126" w:rsidRDefault="00DA0CBF" w:rsidP="00441177">
      <w:pPr>
        <w:numPr>
          <w:ilvl w:val="5"/>
          <w:numId w:val="8"/>
        </w:numPr>
        <w:tabs>
          <w:tab w:val="clear" w:pos="4140"/>
          <w:tab w:val="num" w:pos="1701"/>
        </w:tabs>
        <w:spacing w:before="120" w:after="0" w:line="264" w:lineRule="auto"/>
        <w:ind w:left="851" w:hanging="284"/>
        <w:jc w:val="both"/>
        <w:rPr>
          <w:rFonts w:ascii="Times New Roman" w:hAnsi="Times New Roman"/>
          <w:bCs/>
          <w:lang w:eastAsia="sk-SK"/>
        </w:rPr>
      </w:pPr>
      <w:r w:rsidRPr="00307126">
        <w:rPr>
          <w:rFonts w:ascii="Times New Roman" w:hAnsi="Times New Roman"/>
          <w:bCs/>
          <w:lang w:eastAsia="sk-SK"/>
        </w:rPr>
        <w:t xml:space="preserve">s výkonom </w:t>
      </w:r>
      <w:r w:rsidR="00FA48DE" w:rsidRPr="00307126">
        <w:rPr>
          <w:rFonts w:ascii="Times New Roman" w:hAnsi="Times New Roman"/>
          <w:bCs/>
          <w:lang w:eastAsia="sk-SK"/>
        </w:rPr>
        <w:t xml:space="preserve">finančnej </w:t>
      </w:r>
      <w:r w:rsidRPr="00307126">
        <w:rPr>
          <w:rFonts w:ascii="Times New Roman" w:hAnsi="Times New Roman"/>
          <w:bCs/>
          <w:lang w:eastAsia="sk-SK"/>
        </w:rPr>
        <w:t xml:space="preserve">kontroly verejného obstarávania podľa </w:t>
      </w:r>
      <w:r w:rsidRPr="00E611AF">
        <w:rPr>
          <w:rFonts w:ascii="Times New Roman" w:hAnsi="Times New Roman"/>
          <w:bCs/>
          <w:lang w:eastAsia="sk-SK"/>
        </w:rPr>
        <w:t>čl</w:t>
      </w:r>
      <w:r w:rsidR="00E611AF" w:rsidRPr="00E611AF">
        <w:rPr>
          <w:rFonts w:ascii="Times New Roman" w:hAnsi="Times New Roman"/>
          <w:bCs/>
          <w:lang w:eastAsia="sk-SK"/>
        </w:rPr>
        <w:t>.</w:t>
      </w:r>
      <w:r w:rsidRPr="00E611AF">
        <w:rPr>
          <w:rFonts w:ascii="Times New Roman" w:hAnsi="Times New Roman"/>
          <w:bCs/>
          <w:lang w:eastAsia="sk-SK"/>
        </w:rPr>
        <w:t xml:space="preserve"> 3 VZP</w:t>
      </w:r>
      <w:r w:rsidR="006D1B30" w:rsidRPr="00E611AF">
        <w:rPr>
          <w:rFonts w:ascii="Times New Roman" w:hAnsi="Times New Roman"/>
          <w:lang w:eastAsia="sk-SK"/>
        </w:rPr>
        <w:t>, a to po dobu</w:t>
      </w:r>
      <w:r w:rsidR="006D1B30" w:rsidRPr="00307126">
        <w:rPr>
          <w:rFonts w:ascii="Times New Roman" w:hAnsi="Times New Roman"/>
          <w:lang w:eastAsia="sk-SK"/>
        </w:rPr>
        <w:t xml:space="preserve"> omeškania Poskytovateľa</w:t>
      </w:r>
      <w:r w:rsidR="004167D9" w:rsidRPr="00307126">
        <w:rPr>
          <w:rFonts w:ascii="Times New Roman" w:hAnsi="Times New Roman"/>
          <w:bCs/>
          <w:lang w:eastAsia="sk-SK"/>
        </w:rPr>
        <w:t xml:space="preserve">. </w:t>
      </w:r>
    </w:p>
    <w:p w14:paraId="5CA8A7E6" w14:textId="1BF3A2D6" w:rsidR="00107570" w:rsidRPr="00307126" w:rsidRDefault="004167D9" w:rsidP="00441177">
      <w:pPr>
        <w:spacing w:before="120" w:after="0" w:line="264" w:lineRule="auto"/>
        <w:ind w:left="567"/>
        <w:jc w:val="both"/>
        <w:rPr>
          <w:rFonts w:ascii="Times New Roman" w:hAnsi="Times New Roman"/>
          <w:bCs/>
        </w:rPr>
      </w:pPr>
      <w:r w:rsidRPr="00307126">
        <w:rPr>
          <w:rFonts w:ascii="Times New Roman" w:hAnsi="Times New Roman"/>
          <w:lang w:eastAsia="sk-SK"/>
        </w:rPr>
        <w:t xml:space="preserve">Doba Realizácie </w:t>
      </w:r>
      <w:r w:rsidR="006C64AA" w:rsidRPr="00307126">
        <w:rPr>
          <w:rFonts w:ascii="Times New Roman" w:hAnsi="Times New Roman"/>
          <w:lang w:eastAsia="sk-SK"/>
        </w:rPr>
        <w:t xml:space="preserve">hlavných </w:t>
      </w:r>
      <w:r w:rsidRPr="00307126">
        <w:rPr>
          <w:rFonts w:ascii="Times New Roman" w:hAnsi="Times New Roman"/>
          <w:lang w:eastAsia="sk-SK"/>
        </w:rPr>
        <w:t xml:space="preserve">aktivít Projektu sa v prípadoch uvedených </w:t>
      </w:r>
      <w:r w:rsidRPr="00E611AF">
        <w:rPr>
          <w:rFonts w:ascii="Times New Roman" w:hAnsi="Times New Roman"/>
          <w:lang w:eastAsia="sk-SK"/>
        </w:rPr>
        <w:t>v</w:t>
      </w:r>
      <w:r w:rsidR="00EA4DEC">
        <w:rPr>
          <w:rFonts w:ascii="Times New Roman" w:hAnsi="Times New Roman"/>
          <w:lang w:eastAsia="sk-SK"/>
        </w:rPr>
        <w:t> </w:t>
      </w:r>
      <w:r w:rsidRPr="00E611AF">
        <w:rPr>
          <w:rFonts w:ascii="Times New Roman" w:hAnsi="Times New Roman"/>
          <w:lang w:eastAsia="sk-SK"/>
        </w:rPr>
        <w:t>písm</w:t>
      </w:r>
      <w:r w:rsidR="00EA4DEC">
        <w:rPr>
          <w:rFonts w:ascii="Times New Roman" w:hAnsi="Times New Roman"/>
          <w:lang w:eastAsia="sk-SK"/>
        </w:rPr>
        <w:t>.</w:t>
      </w:r>
      <w:r w:rsidRPr="00E611AF">
        <w:rPr>
          <w:rFonts w:ascii="Times New Roman" w:hAnsi="Times New Roman"/>
          <w:lang w:eastAsia="sk-SK"/>
        </w:rPr>
        <w:t xml:space="preserve"> a) a b) vyššie predĺži o čas omeškania Poskytovateľa, </w:t>
      </w:r>
      <w:r w:rsidR="00107570" w:rsidRPr="00E611AF">
        <w:rPr>
          <w:rFonts w:ascii="Times New Roman" w:hAnsi="Times New Roman"/>
          <w:bCs/>
        </w:rPr>
        <w:t>pričom</w:t>
      </w:r>
      <w:r w:rsidR="00107570" w:rsidRPr="00307126">
        <w:rPr>
          <w:rFonts w:ascii="Times New Roman" w:hAnsi="Times New Roman"/>
          <w:bCs/>
        </w:rPr>
        <w:t xml:space="preserve"> však </w:t>
      </w:r>
      <w:r w:rsidRPr="00307126">
        <w:rPr>
          <w:rFonts w:ascii="Times New Roman" w:hAnsi="Times New Roman"/>
          <w:bCs/>
        </w:rPr>
        <w:t>R</w:t>
      </w:r>
      <w:r w:rsidR="00107570" w:rsidRPr="00307126">
        <w:rPr>
          <w:rFonts w:ascii="Times New Roman" w:hAnsi="Times New Roman"/>
          <w:bCs/>
        </w:rPr>
        <w:t xml:space="preserve">ealizácia </w:t>
      </w:r>
      <w:r w:rsidR="009006FB" w:rsidRPr="00307126">
        <w:rPr>
          <w:rFonts w:ascii="Times New Roman" w:hAnsi="Times New Roman"/>
          <w:bCs/>
        </w:rPr>
        <w:t xml:space="preserve">hlavných </w:t>
      </w:r>
      <w:r w:rsidR="00107570" w:rsidRPr="00307126">
        <w:rPr>
          <w:rFonts w:ascii="Times New Roman" w:hAnsi="Times New Roman"/>
          <w:bCs/>
        </w:rPr>
        <w:t xml:space="preserve">aktivít Projektu musí byť ukončená najneskôr do uplynutia stanoveného obdobia oprávnenosti  podľa </w:t>
      </w:r>
      <w:r w:rsidR="005E3558">
        <w:rPr>
          <w:rFonts w:ascii="Times New Roman" w:hAnsi="Times New Roman"/>
          <w:bCs/>
        </w:rPr>
        <w:t>P</w:t>
      </w:r>
      <w:r w:rsidR="00107570" w:rsidRPr="00307126">
        <w:rPr>
          <w:rFonts w:ascii="Times New Roman" w:hAnsi="Times New Roman"/>
          <w:bCs/>
        </w:rPr>
        <w:t xml:space="preserve">rávnych aktov EÚ, </w:t>
      </w:r>
      <w:r w:rsidR="005E1F90">
        <w:rPr>
          <w:rFonts w:ascii="Times New Roman" w:hAnsi="Times New Roman"/>
          <w:bCs/>
        </w:rPr>
        <w:t>t. j.</w:t>
      </w:r>
      <w:r w:rsidR="00107570" w:rsidRPr="00307126">
        <w:rPr>
          <w:rFonts w:ascii="Times New Roman" w:hAnsi="Times New Roman"/>
          <w:bCs/>
        </w:rPr>
        <w:t xml:space="preserve"> </w:t>
      </w:r>
      <w:r w:rsidR="00107570" w:rsidRPr="00EA4DEC">
        <w:rPr>
          <w:rFonts w:ascii="Times New Roman" w:hAnsi="Times New Roman"/>
          <w:bCs/>
        </w:rPr>
        <w:t xml:space="preserve">do 31. decembra </w:t>
      </w:r>
      <w:r w:rsidR="00FD048D" w:rsidRPr="00EA4DEC">
        <w:rPr>
          <w:rFonts w:ascii="Times New Roman" w:hAnsi="Times New Roman"/>
          <w:bCs/>
        </w:rPr>
        <w:t>2029</w:t>
      </w:r>
      <w:r w:rsidR="00107570" w:rsidRPr="00307126">
        <w:rPr>
          <w:rFonts w:ascii="Times New Roman" w:hAnsi="Times New Roman"/>
          <w:bCs/>
        </w:rPr>
        <w:t xml:space="preserve">. </w:t>
      </w:r>
    </w:p>
    <w:p w14:paraId="4D3E0E27" w14:textId="34186CEF" w:rsidR="00B00D87" w:rsidRPr="00EA4DEC" w:rsidRDefault="00107570" w:rsidP="00441177">
      <w:pPr>
        <w:numPr>
          <w:ilvl w:val="1"/>
          <w:numId w:val="4"/>
        </w:numPr>
        <w:tabs>
          <w:tab w:val="clear" w:pos="540"/>
          <w:tab w:val="num" w:pos="709"/>
        </w:tabs>
        <w:spacing w:before="120" w:after="0" w:line="264" w:lineRule="auto"/>
        <w:ind w:left="567" w:hanging="567"/>
        <w:jc w:val="both"/>
        <w:rPr>
          <w:rFonts w:ascii="Times New Roman" w:hAnsi="Times New Roman"/>
          <w:bCs/>
        </w:rPr>
      </w:pPr>
      <w:r w:rsidRPr="00EA4DEC">
        <w:rPr>
          <w:rFonts w:ascii="Times New Roman" w:hAnsi="Times New Roman"/>
          <w:bCs/>
        </w:rPr>
        <w:t xml:space="preserve">Prijímateľ </w:t>
      </w:r>
      <w:r w:rsidR="006D1B30" w:rsidRPr="00EA4DEC">
        <w:rPr>
          <w:rFonts w:ascii="Times New Roman" w:hAnsi="Times New Roman"/>
          <w:bCs/>
        </w:rPr>
        <w:t xml:space="preserve">Bezodkladne </w:t>
      </w:r>
      <w:r w:rsidR="003E793F" w:rsidRPr="00EA4DEC">
        <w:rPr>
          <w:rFonts w:ascii="Times New Roman" w:hAnsi="Times New Roman"/>
          <w:bCs/>
        </w:rPr>
        <w:t xml:space="preserve">po vzniku OVZ alebo po tom, čo sa </w:t>
      </w:r>
      <w:r w:rsidR="00BA6F3F" w:rsidRPr="00EA4DEC">
        <w:rPr>
          <w:rFonts w:ascii="Times New Roman" w:hAnsi="Times New Roman"/>
          <w:bCs/>
        </w:rPr>
        <w:t>o</w:t>
      </w:r>
      <w:r w:rsidR="003E793F" w:rsidRPr="00EA4DEC">
        <w:rPr>
          <w:rFonts w:ascii="Times New Roman" w:hAnsi="Times New Roman"/>
          <w:bCs/>
        </w:rPr>
        <w:t xml:space="preserve"> </w:t>
      </w:r>
      <w:r w:rsidR="005E3558" w:rsidRPr="00EA4DEC">
        <w:rPr>
          <w:rFonts w:ascii="Times New Roman" w:hAnsi="Times New Roman"/>
          <w:bCs/>
        </w:rPr>
        <w:t xml:space="preserve">jej </w:t>
      </w:r>
      <w:r w:rsidR="003E793F" w:rsidRPr="00EA4DEC">
        <w:rPr>
          <w:rFonts w:ascii="Times New Roman" w:hAnsi="Times New Roman"/>
          <w:bCs/>
        </w:rPr>
        <w:t>vzniku dozvedel</w:t>
      </w:r>
      <w:r w:rsidR="006D1B30" w:rsidRPr="00EA4DEC">
        <w:rPr>
          <w:rFonts w:ascii="Times New Roman" w:hAnsi="Times New Roman"/>
          <w:bCs/>
        </w:rPr>
        <w:t>,</w:t>
      </w:r>
      <w:r w:rsidR="003E793F" w:rsidRPr="00EA4DEC">
        <w:rPr>
          <w:rFonts w:ascii="Times New Roman" w:hAnsi="Times New Roman"/>
          <w:bCs/>
        </w:rPr>
        <w:t xml:space="preserve"> </w:t>
      </w:r>
      <w:r w:rsidR="009809B8" w:rsidRPr="00EA4DEC">
        <w:rPr>
          <w:rFonts w:ascii="Times New Roman" w:hAnsi="Times New Roman"/>
          <w:bCs/>
        </w:rPr>
        <w:t>alebo po tom, ako nastala skutočnosť podľa ods</w:t>
      </w:r>
      <w:r w:rsidR="00FD45AD" w:rsidRPr="00EA4DEC">
        <w:rPr>
          <w:rFonts w:ascii="Times New Roman" w:hAnsi="Times New Roman"/>
          <w:bCs/>
        </w:rPr>
        <w:t>.</w:t>
      </w:r>
      <w:r w:rsidR="008E6CA7" w:rsidRPr="00EA4DEC">
        <w:rPr>
          <w:rFonts w:ascii="Times New Roman" w:hAnsi="Times New Roman"/>
          <w:bCs/>
        </w:rPr>
        <w:t xml:space="preserve"> </w:t>
      </w:r>
      <w:r w:rsidR="00FD45AD" w:rsidRPr="00EA4DEC">
        <w:rPr>
          <w:rFonts w:ascii="Times New Roman" w:hAnsi="Times New Roman"/>
          <w:bCs/>
        </w:rPr>
        <w:t>5</w:t>
      </w:r>
      <w:r w:rsidR="009809B8" w:rsidRPr="00EA4DEC">
        <w:rPr>
          <w:rFonts w:ascii="Times New Roman" w:hAnsi="Times New Roman"/>
          <w:bCs/>
        </w:rPr>
        <w:t xml:space="preserve"> tohto článku</w:t>
      </w:r>
      <w:r w:rsidR="009809B8" w:rsidRPr="00EA4DEC">
        <w:rPr>
          <w:rFonts w:ascii="Times New Roman" w:hAnsi="Times New Roman"/>
        </w:rPr>
        <w:t xml:space="preserve">, </w:t>
      </w:r>
      <w:r w:rsidRPr="00EA4DEC">
        <w:rPr>
          <w:rFonts w:ascii="Times New Roman" w:hAnsi="Times New Roman"/>
          <w:bCs/>
        </w:rPr>
        <w:t xml:space="preserve">písomne oznámi Poskytovateľovi pozastavenie </w:t>
      </w:r>
      <w:r w:rsidR="006D1B30" w:rsidRPr="00EA4DEC">
        <w:rPr>
          <w:rFonts w:ascii="Times New Roman" w:hAnsi="Times New Roman"/>
          <w:bCs/>
        </w:rPr>
        <w:t xml:space="preserve">Realizácie </w:t>
      </w:r>
      <w:r w:rsidR="009006FB" w:rsidRPr="00EA4DEC">
        <w:rPr>
          <w:rFonts w:ascii="Times New Roman" w:hAnsi="Times New Roman"/>
          <w:bCs/>
        </w:rPr>
        <w:t xml:space="preserve">hlavných </w:t>
      </w:r>
      <w:r w:rsidRPr="00EA4DEC">
        <w:rPr>
          <w:rFonts w:ascii="Times New Roman" w:hAnsi="Times New Roman"/>
          <w:bCs/>
        </w:rPr>
        <w:t>aktivít Projektu spolu s uvedením dôvodov pozastavenia podľa ods</w:t>
      </w:r>
      <w:r w:rsidR="00FD45AD" w:rsidRPr="00EA4DEC">
        <w:rPr>
          <w:rFonts w:ascii="Times New Roman" w:hAnsi="Times New Roman"/>
          <w:bCs/>
        </w:rPr>
        <w:t>.</w:t>
      </w:r>
      <w:r w:rsidRPr="00EA4DEC">
        <w:rPr>
          <w:rFonts w:ascii="Times New Roman" w:hAnsi="Times New Roman"/>
          <w:bCs/>
        </w:rPr>
        <w:t xml:space="preserve"> </w:t>
      </w:r>
      <w:r w:rsidR="004167D9" w:rsidRPr="00EA4DEC">
        <w:rPr>
          <w:rFonts w:ascii="Times New Roman" w:hAnsi="Times New Roman"/>
          <w:bCs/>
        </w:rPr>
        <w:t>4</w:t>
      </w:r>
      <w:r w:rsidRPr="00EA4DEC">
        <w:rPr>
          <w:rFonts w:ascii="Times New Roman" w:hAnsi="Times New Roman"/>
          <w:bCs/>
        </w:rPr>
        <w:t xml:space="preserve"> </w:t>
      </w:r>
      <w:r w:rsidR="00FD45AD" w:rsidRPr="00EA4DEC">
        <w:rPr>
          <w:rFonts w:ascii="Times New Roman" w:hAnsi="Times New Roman"/>
          <w:bCs/>
        </w:rPr>
        <w:t xml:space="preserve">alebo ods. 5 </w:t>
      </w:r>
      <w:r w:rsidRPr="00EA4DEC">
        <w:rPr>
          <w:rFonts w:ascii="Times New Roman" w:hAnsi="Times New Roman"/>
          <w:bCs/>
        </w:rPr>
        <w:t xml:space="preserve">tohto článku. </w:t>
      </w:r>
      <w:r w:rsidR="00074079" w:rsidRPr="00EA4DEC">
        <w:rPr>
          <w:rFonts w:ascii="Times New Roman" w:hAnsi="Times New Roman"/>
          <w:bCs/>
        </w:rPr>
        <w:t>V prípade vzniku OVZ podľa ods</w:t>
      </w:r>
      <w:r w:rsidR="00FD45AD" w:rsidRPr="00EA4DEC">
        <w:rPr>
          <w:rFonts w:ascii="Times New Roman" w:hAnsi="Times New Roman"/>
          <w:bCs/>
        </w:rPr>
        <w:t>.</w:t>
      </w:r>
      <w:r w:rsidR="008E6CA7" w:rsidRPr="00EA4DEC">
        <w:rPr>
          <w:rFonts w:ascii="Times New Roman" w:hAnsi="Times New Roman"/>
          <w:bCs/>
        </w:rPr>
        <w:t xml:space="preserve"> </w:t>
      </w:r>
      <w:r w:rsidR="00FD45AD" w:rsidRPr="00EA4DEC">
        <w:rPr>
          <w:rFonts w:ascii="Times New Roman" w:hAnsi="Times New Roman"/>
          <w:bCs/>
        </w:rPr>
        <w:t>4</w:t>
      </w:r>
      <w:r w:rsidR="00074079" w:rsidRPr="00EA4DEC">
        <w:rPr>
          <w:rFonts w:ascii="Times New Roman" w:hAnsi="Times New Roman"/>
          <w:bCs/>
        </w:rPr>
        <w:t xml:space="preserve"> </w:t>
      </w:r>
      <w:r w:rsidR="006E51FC" w:rsidRPr="00EA4DEC">
        <w:rPr>
          <w:rFonts w:ascii="Times New Roman" w:hAnsi="Times New Roman"/>
          <w:bCs/>
        </w:rPr>
        <w:t>a</w:t>
      </w:r>
      <w:r w:rsidR="00FC73FB" w:rsidRPr="00EA4DEC">
        <w:rPr>
          <w:rFonts w:ascii="Times New Roman" w:hAnsi="Times New Roman"/>
          <w:bCs/>
        </w:rPr>
        <w:t>/alebo</w:t>
      </w:r>
      <w:r w:rsidR="00896B8F" w:rsidRPr="00EA4DEC">
        <w:rPr>
          <w:rFonts w:ascii="Times New Roman" w:hAnsi="Times New Roman"/>
          <w:bCs/>
        </w:rPr>
        <w:t> skutočností podľa ods</w:t>
      </w:r>
      <w:r w:rsidR="00FD45AD" w:rsidRPr="00EA4DEC">
        <w:rPr>
          <w:rFonts w:ascii="Times New Roman" w:hAnsi="Times New Roman"/>
          <w:bCs/>
        </w:rPr>
        <w:t>.</w:t>
      </w:r>
      <w:r w:rsidR="00896B8F" w:rsidRPr="00EA4DEC">
        <w:rPr>
          <w:rFonts w:ascii="Times New Roman" w:hAnsi="Times New Roman"/>
          <w:bCs/>
        </w:rPr>
        <w:t xml:space="preserve"> </w:t>
      </w:r>
      <w:r w:rsidR="00FD45AD" w:rsidRPr="00EA4DEC">
        <w:rPr>
          <w:rFonts w:ascii="Times New Roman" w:hAnsi="Times New Roman"/>
          <w:bCs/>
        </w:rPr>
        <w:t xml:space="preserve">5 </w:t>
      </w:r>
      <w:r w:rsidR="00074079" w:rsidRPr="00EA4DEC">
        <w:rPr>
          <w:rFonts w:ascii="Times New Roman" w:hAnsi="Times New Roman"/>
          <w:bCs/>
        </w:rPr>
        <w:t>tohto článku Prijímateľ v písomnom oznámení uvedie skutočnosti, ktoré viedli k vzniku OVZ</w:t>
      </w:r>
      <w:r w:rsidR="00896B8F" w:rsidRPr="00EA4DEC">
        <w:rPr>
          <w:rFonts w:ascii="Times New Roman" w:hAnsi="Times New Roman"/>
          <w:bCs/>
        </w:rPr>
        <w:t xml:space="preserve"> alebo skutočností podľa ods</w:t>
      </w:r>
      <w:r w:rsidR="00FD45AD" w:rsidRPr="00EA4DEC">
        <w:rPr>
          <w:rFonts w:ascii="Times New Roman" w:hAnsi="Times New Roman"/>
          <w:bCs/>
        </w:rPr>
        <w:t>.</w:t>
      </w:r>
      <w:r w:rsidR="008E6CA7" w:rsidRPr="00EA4DEC">
        <w:rPr>
          <w:rFonts w:ascii="Times New Roman" w:hAnsi="Times New Roman"/>
          <w:bCs/>
        </w:rPr>
        <w:t xml:space="preserve"> </w:t>
      </w:r>
      <w:r w:rsidR="00FD45AD" w:rsidRPr="00EA4DEC">
        <w:rPr>
          <w:rFonts w:ascii="Times New Roman" w:hAnsi="Times New Roman"/>
          <w:bCs/>
        </w:rPr>
        <w:t>5</w:t>
      </w:r>
      <w:r w:rsidR="008D2AE6" w:rsidRPr="00EA4DEC">
        <w:rPr>
          <w:rFonts w:ascii="Times New Roman" w:hAnsi="Times New Roman"/>
          <w:bCs/>
        </w:rPr>
        <w:t xml:space="preserve"> tohto článku</w:t>
      </w:r>
      <w:r w:rsidR="00074079" w:rsidRPr="00EA4DEC">
        <w:rPr>
          <w:rFonts w:ascii="Times New Roman" w:hAnsi="Times New Roman"/>
          <w:bCs/>
        </w:rPr>
        <w:t>, dátum vzniku OVZ</w:t>
      </w:r>
      <w:r w:rsidR="00896B8F" w:rsidRPr="00EA4DEC">
        <w:rPr>
          <w:rFonts w:ascii="Times New Roman" w:hAnsi="Times New Roman"/>
          <w:bCs/>
        </w:rPr>
        <w:t xml:space="preserve"> alebo skutočností podľa ods</w:t>
      </w:r>
      <w:r w:rsidR="00FD45AD" w:rsidRPr="00EA4DEC">
        <w:rPr>
          <w:rFonts w:ascii="Times New Roman" w:hAnsi="Times New Roman"/>
          <w:bCs/>
        </w:rPr>
        <w:t>.</w:t>
      </w:r>
      <w:r w:rsidR="008E6CA7" w:rsidRPr="00EA4DEC">
        <w:rPr>
          <w:rFonts w:ascii="Times New Roman" w:hAnsi="Times New Roman"/>
          <w:bCs/>
        </w:rPr>
        <w:t xml:space="preserve"> </w:t>
      </w:r>
      <w:r w:rsidR="00FD45AD" w:rsidRPr="00EA4DEC">
        <w:rPr>
          <w:rFonts w:ascii="Times New Roman" w:hAnsi="Times New Roman"/>
          <w:bCs/>
        </w:rPr>
        <w:t>5</w:t>
      </w:r>
      <w:r w:rsidR="008D2AE6" w:rsidRPr="00EA4DEC">
        <w:rPr>
          <w:rFonts w:ascii="Times New Roman" w:hAnsi="Times New Roman"/>
          <w:bCs/>
        </w:rPr>
        <w:t xml:space="preserve"> tohto článku</w:t>
      </w:r>
      <w:r w:rsidR="00074079" w:rsidRPr="00EA4DEC">
        <w:rPr>
          <w:rFonts w:ascii="Times New Roman" w:hAnsi="Times New Roman"/>
          <w:bCs/>
        </w:rPr>
        <w:t xml:space="preserve">, k čomu priloží príslušnú </w:t>
      </w:r>
      <w:r w:rsidR="005E3558" w:rsidRPr="00EA4DEC">
        <w:rPr>
          <w:rFonts w:ascii="Times New Roman" w:hAnsi="Times New Roman"/>
          <w:bCs/>
        </w:rPr>
        <w:t>D</w:t>
      </w:r>
      <w:r w:rsidR="00074079" w:rsidRPr="00EA4DEC">
        <w:rPr>
          <w:rFonts w:ascii="Times New Roman" w:hAnsi="Times New Roman"/>
          <w:bCs/>
        </w:rPr>
        <w:t>okumentáciu preukazujúcu vznik OVZ</w:t>
      </w:r>
      <w:r w:rsidR="00896B8F" w:rsidRPr="00EA4DEC">
        <w:rPr>
          <w:rFonts w:ascii="Times New Roman" w:hAnsi="Times New Roman"/>
          <w:bCs/>
        </w:rPr>
        <w:t xml:space="preserve"> alebo skutočností podľa ods</w:t>
      </w:r>
      <w:r w:rsidR="00FD45AD" w:rsidRPr="00EA4DEC">
        <w:rPr>
          <w:rFonts w:ascii="Times New Roman" w:hAnsi="Times New Roman"/>
          <w:bCs/>
        </w:rPr>
        <w:t>.</w:t>
      </w:r>
      <w:r w:rsidR="008E6CA7" w:rsidRPr="00EA4DEC">
        <w:rPr>
          <w:rFonts w:ascii="Times New Roman" w:hAnsi="Times New Roman"/>
          <w:bCs/>
        </w:rPr>
        <w:t xml:space="preserve"> </w:t>
      </w:r>
      <w:r w:rsidR="00FD45AD" w:rsidRPr="00EA4DEC">
        <w:rPr>
          <w:rFonts w:ascii="Times New Roman" w:hAnsi="Times New Roman"/>
          <w:bCs/>
        </w:rPr>
        <w:t>5</w:t>
      </w:r>
      <w:r w:rsidR="008D2AE6" w:rsidRPr="00EA4DEC">
        <w:rPr>
          <w:rFonts w:ascii="Times New Roman" w:hAnsi="Times New Roman"/>
          <w:bCs/>
        </w:rPr>
        <w:t xml:space="preserve"> tohto článku</w:t>
      </w:r>
      <w:r w:rsidR="00074079" w:rsidRPr="00EA4DEC">
        <w:rPr>
          <w:rFonts w:ascii="Times New Roman" w:hAnsi="Times New Roman"/>
          <w:bCs/>
        </w:rPr>
        <w:t xml:space="preserve">. </w:t>
      </w:r>
      <w:r w:rsidRPr="00EA4DEC">
        <w:rPr>
          <w:rFonts w:ascii="Times New Roman" w:hAnsi="Times New Roman"/>
          <w:bCs/>
        </w:rPr>
        <w:t xml:space="preserve">Doručením tohto oznámenia Poskytovateľovi nastávajú účinky pozastavenia </w:t>
      </w:r>
      <w:r w:rsidR="006D1B30" w:rsidRPr="00EA4DEC">
        <w:rPr>
          <w:rFonts w:ascii="Times New Roman" w:hAnsi="Times New Roman"/>
          <w:bCs/>
        </w:rPr>
        <w:t xml:space="preserve">Realizácie </w:t>
      </w:r>
      <w:r w:rsidR="009006FB" w:rsidRPr="00EA4DEC">
        <w:rPr>
          <w:rFonts w:ascii="Times New Roman" w:hAnsi="Times New Roman"/>
          <w:bCs/>
        </w:rPr>
        <w:t xml:space="preserve">hlavných </w:t>
      </w:r>
      <w:r w:rsidR="003E793F" w:rsidRPr="00EA4DEC">
        <w:rPr>
          <w:rFonts w:ascii="Times New Roman" w:hAnsi="Times New Roman"/>
          <w:bCs/>
        </w:rPr>
        <w:t xml:space="preserve">aktivít </w:t>
      </w:r>
      <w:r w:rsidRPr="00EA4DEC">
        <w:rPr>
          <w:rFonts w:ascii="Times New Roman" w:hAnsi="Times New Roman"/>
          <w:bCs/>
        </w:rPr>
        <w:t xml:space="preserve">Projektu, </w:t>
      </w:r>
      <w:r w:rsidR="004059ED" w:rsidRPr="00EA4DEC">
        <w:rPr>
          <w:rFonts w:ascii="Times New Roman" w:hAnsi="Times New Roman"/>
          <w:bCs/>
        </w:rPr>
        <w:t>ak</w:t>
      </w:r>
      <w:r w:rsidRPr="00EA4DEC">
        <w:rPr>
          <w:rFonts w:ascii="Times New Roman" w:hAnsi="Times New Roman"/>
          <w:bCs/>
        </w:rPr>
        <w:t xml:space="preserve"> boli splnené podmienky podľa ods</w:t>
      </w:r>
      <w:r w:rsidR="003D0E68" w:rsidRPr="00EA4DEC">
        <w:rPr>
          <w:rFonts w:ascii="Times New Roman" w:hAnsi="Times New Roman"/>
          <w:bCs/>
        </w:rPr>
        <w:t>.</w:t>
      </w:r>
      <w:r w:rsidRPr="00EA4DEC">
        <w:rPr>
          <w:rFonts w:ascii="Times New Roman" w:hAnsi="Times New Roman"/>
          <w:bCs/>
        </w:rPr>
        <w:t xml:space="preserve"> </w:t>
      </w:r>
      <w:r w:rsidR="00B00D87" w:rsidRPr="00EA4DEC">
        <w:rPr>
          <w:rFonts w:ascii="Times New Roman" w:hAnsi="Times New Roman"/>
          <w:bCs/>
        </w:rPr>
        <w:t>4</w:t>
      </w:r>
      <w:r w:rsidRPr="00EA4DEC">
        <w:rPr>
          <w:rFonts w:ascii="Times New Roman" w:hAnsi="Times New Roman"/>
          <w:bCs/>
        </w:rPr>
        <w:t xml:space="preserve"> </w:t>
      </w:r>
      <w:r w:rsidR="003D0E68" w:rsidRPr="00EA4DEC">
        <w:rPr>
          <w:rFonts w:ascii="Times New Roman" w:hAnsi="Times New Roman"/>
          <w:bCs/>
        </w:rPr>
        <w:t xml:space="preserve">alebo ods. 5 </w:t>
      </w:r>
      <w:r w:rsidRPr="00EA4DEC">
        <w:rPr>
          <w:rFonts w:ascii="Times New Roman" w:hAnsi="Times New Roman"/>
          <w:bCs/>
        </w:rPr>
        <w:t>tohto článku</w:t>
      </w:r>
      <w:r w:rsidR="00BA6F3F" w:rsidRPr="00EA4DEC">
        <w:rPr>
          <w:rFonts w:ascii="Times New Roman" w:hAnsi="Times New Roman"/>
          <w:bCs/>
        </w:rPr>
        <w:t>, to však neplatí v nasledovných prípadoch</w:t>
      </w:r>
      <w:r w:rsidR="00B00D87" w:rsidRPr="00EA4DEC">
        <w:rPr>
          <w:rFonts w:ascii="Times New Roman" w:hAnsi="Times New Roman"/>
          <w:bCs/>
        </w:rPr>
        <w:t xml:space="preserve">: </w:t>
      </w:r>
    </w:p>
    <w:p w14:paraId="238E944D" w14:textId="6CBAA0A4" w:rsidR="001D1F40" w:rsidRPr="001D1F40" w:rsidRDefault="00B00D87" w:rsidP="001D1F40">
      <w:pPr>
        <w:numPr>
          <w:ilvl w:val="2"/>
          <w:numId w:val="14"/>
        </w:numPr>
        <w:tabs>
          <w:tab w:val="clear" w:pos="2688"/>
          <w:tab w:val="num" w:pos="3544"/>
        </w:tabs>
        <w:spacing w:before="120" w:after="0" w:line="264" w:lineRule="auto"/>
        <w:ind w:left="851" w:hanging="284"/>
        <w:jc w:val="both"/>
        <w:rPr>
          <w:rFonts w:ascii="Times New Roman" w:hAnsi="Times New Roman"/>
          <w:bCs/>
          <w:lang w:eastAsia="sk-SK"/>
        </w:rPr>
      </w:pPr>
      <w:r w:rsidRPr="00EA4DEC">
        <w:rPr>
          <w:rFonts w:ascii="Times New Roman" w:hAnsi="Times New Roman"/>
          <w:bCs/>
          <w:lang w:eastAsia="sk-SK"/>
        </w:rPr>
        <w:t>v prípade dôvodov pozastavenia podľa ods</w:t>
      </w:r>
      <w:r w:rsidR="003D0E68" w:rsidRPr="00EA4DEC">
        <w:rPr>
          <w:rFonts w:ascii="Times New Roman" w:hAnsi="Times New Roman"/>
          <w:bCs/>
          <w:lang w:eastAsia="sk-SK"/>
        </w:rPr>
        <w:t>.</w:t>
      </w:r>
      <w:r w:rsidRPr="00EA4DEC">
        <w:rPr>
          <w:rFonts w:ascii="Times New Roman" w:hAnsi="Times New Roman"/>
          <w:bCs/>
          <w:lang w:eastAsia="sk-SK"/>
        </w:rPr>
        <w:t xml:space="preserve"> </w:t>
      </w:r>
      <w:r w:rsidR="003D0E68" w:rsidRPr="00EA4DEC">
        <w:rPr>
          <w:rFonts w:ascii="Times New Roman" w:hAnsi="Times New Roman"/>
          <w:bCs/>
          <w:lang w:eastAsia="sk-SK"/>
        </w:rPr>
        <w:t xml:space="preserve">4 </w:t>
      </w:r>
      <w:r w:rsidRPr="00EA4DEC">
        <w:rPr>
          <w:rFonts w:ascii="Times New Roman" w:hAnsi="Times New Roman"/>
          <w:bCs/>
          <w:lang w:eastAsia="sk-SK"/>
        </w:rPr>
        <w:t xml:space="preserve">tohto článku, Prijímateľ Poskytovateľovi jednoznačne preukáže skorší vznik OVZ a Poskytovateľ tento skorší vznik písomne akceptuje. V oznámení o pozastavení Realizácie </w:t>
      </w:r>
      <w:r w:rsidR="003F426E" w:rsidRPr="00EA4DEC">
        <w:rPr>
          <w:rFonts w:ascii="Times New Roman" w:hAnsi="Times New Roman"/>
          <w:bCs/>
          <w:lang w:eastAsia="sk-SK"/>
        </w:rPr>
        <w:t xml:space="preserve">hlavných </w:t>
      </w:r>
      <w:r w:rsidRPr="00EA4DEC">
        <w:rPr>
          <w:rFonts w:ascii="Times New Roman" w:hAnsi="Times New Roman"/>
          <w:bCs/>
          <w:lang w:eastAsia="sk-SK"/>
        </w:rPr>
        <w:t>aktivít Projektu z dôvodov podľa ods</w:t>
      </w:r>
      <w:r w:rsidR="00377073" w:rsidRPr="00EA4DEC">
        <w:rPr>
          <w:rFonts w:ascii="Times New Roman" w:hAnsi="Times New Roman"/>
          <w:bCs/>
          <w:lang w:eastAsia="sk-SK"/>
        </w:rPr>
        <w:t>.</w:t>
      </w:r>
      <w:r w:rsidR="008E6CA7" w:rsidRPr="00EA4DEC">
        <w:rPr>
          <w:rFonts w:ascii="Times New Roman" w:hAnsi="Times New Roman"/>
          <w:bCs/>
          <w:lang w:eastAsia="sk-SK"/>
        </w:rPr>
        <w:t xml:space="preserve"> </w:t>
      </w:r>
      <w:r w:rsidR="00377073" w:rsidRPr="00EA4DEC">
        <w:rPr>
          <w:rFonts w:ascii="Times New Roman" w:hAnsi="Times New Roman"/>
          <w:bCs/>
          <w:lang w:eastAsia="sk-SK"/>
        </w:rPr>
        <w:t>4</w:t>
      </w:r>
      <w:r w:rsidRPr="00EA4DEC">
        <w:rPr>
          <w:rFonts w:ascii="Times New Roman" w:hAnsi="Times New Roman"/>
          <w:bCs/>
          <w:lang w:eastAsia="sk-SK"/>
        </w:rPr>
        <w:t xml:space="preserve"> tohto článku</w:t>
      </w:r>
      <w:r w:rsidR="003F426E" w:rsidRPr="00EA4DEC">
        <w:rPr>
          <w:rFonts w:ascii="Times New Roman" w:hAnsi="Times New Roman"/>
          <w:bCs/>
          <w:lang w:eastAsia="sk-SK"/>
        </w:rPr>
        <w:t xml:space="preserve"> </w:t>
      </w:r>
      <w:r w:rsidRPr="00EA4DEC">
        <w:rPr>
          <w:rFonts w:ascii="Times New Roman" w:hAnsi="Times New Roman"/>
          <w:bCs/>
          <w:lang w:eastAsia="sk-SK"/>
        </w:rPr>
        <w:t xml:space="preserve">Prijímateľ uvedie, či sa pozastavenie Realizácie </w:t>
      </w:r>
      <w:r w:rsidR="003F426E" w:rsidRPr="00EA4DEC">
        <w:rPr>
          <w:rFonts w:ascii="Times New Roman" w:hAnsi="Times New Roman"/>
          <w:bCs/>
          <w:lang w:eastAsia="sk-SK"/>
        </w:rPr>
        <w:t xml:space="preserve">hlavných </w:t>
      </w:r>
      <w:r w:rsidRPr="00BC4E40">
        <w:rPr>
          <w:rFonts w:ascii="Times New Roman" w:hAnsi="Times New Roman"/>
          <w:bCs/>
          <w:lang w:eastAsia="sk-SK"/>
        </w:rPr>
        <w:t xml:space="preserve">aktivít Projektu týka </w:t>
      </w:r>
      <w:r w:rsidR="00905C78" w:rsidRPr="00BC4E40">
        <w:rPr>
          <w:rFonts w:ascii="Times New Roman" w:hAnsi="Times New Roman"/>
          <w:bCs/>
          <w:lang w:eastAsia="sk-SK"/>
        </w:rPr>
        <w:t>všetkých</w:t>
      </w:r>
      <w:r w:rsidR="003F426E" w:rsidRPr="00BC4E40">
        <w:rPr>
          <w:rFonts w:ascii="Times New Roman" w:hAnsi="Times New Roman"/>
          <w:bCs/>
          <w:lang w:eastAsia="sk-SK"/>
        </w:rPr>
        <w:t xml:space="preserve"> hlavných</w:t>
      </w:r>
      <w:r w:rsidR="00905C78" w:rsidRPr="00BC4E40">
        <w:rPr>
          <w:rFonts w:ascii="Times New Roman" w:hAnsi="Times New Roman"/>
          <w:bCs/>
          <w:lang w:eastAsia="sk-SK"/>
        </w:rPr>
        <w:t xml:space="preserve"> </w:t>
      </w:r>
      <w:r w:rsidR="00164AB4" w:rsidRPr="00BC4E40">
        <w:rPr>
          <w:rFonts w:ascii="Times New Roman" w:hAnsi="Times New Roman"/>
          <w:bCs/>
          <w:lang w:eastAsia="sk-SK"/>
        </w:rPr>
        <w:t>A</w:t>
      </w:r>
      <w:r w:rsidR="00905C78" w:rsidRPr="00BC4E40">
        <w:rPr>
          <w:rFonts w:ascii="Times New Roman" w:hAnsi="Times New Roman"/>
          <w:bCs/>
          <w:lang w:eastAsia="sk-SK"/>
        </w:rPr>
        <w:t xml:space="preserve">ktivít </w:t>
      </w:r>
      <w:r w:rsidRPr="00BC4E40">
        <w:rPr>
          <w:rFonts w:ascii="Times New Roman" w:hAnsi="Times New Roman"/>
          <w:bCs/>
          <w:lang w:eastAsia="sk-SK"/>
        </w:rPr>
        <w:t xml:space="preserve">Projektu alebo </w:t>
      </w:r>
      <w:r w:rsidR="00905C78" w:rsidRPr="00BC4E40">
        <w:rPr>
          <w:rFonts w:ascii="Times New Roman" w:hAnsi="Times New Roman"/>
          <w:bCs/>
          <w:lang w:eastAsia="sk-SK"/>
        </w:rPr>
        <w:t xml:space="preserve">iba niektorých </w:t>
      </w:r>
      <w:r w:rsidR="003F426E" w:rsidRPr="00BC4E40">
        <w:rPr>
          <w:rFonts w:ascii="Times New Roman" w:hAnsi="Times New Roman"/>
          <w:bCs/>
          <w:lang w:eastAsia="sk-SK"/>
        </w:rPr>
        <w:t xml:space="preserve">hlavných </w:t>
      </w:r>
      <w:r w:rsidR="00164AB4" w:rsidRPr="00BC4E40">
        <w:rPr>
          <w:rFonts w:ascii="Times New Roman" w:hAnsi="Times New Roman"/>
          <w:bCs/>
          <w:lang w:eastAsia="sk-SK"/>
        </w:rPr>
        <w:t>A</w:t>
      </w:r>
      <w:r w:rsidR="00905C78" w:rsidRPr="00BC4E40">
        <w:rPr>
          <w:rFonts w:ascii="Times New Roman" w:hAnsi="Times New Roman"/>
          <w:bCs/>
          <w:lang w:eastAsia="sk-SK"/>
        </w:rPr>
        <w:t>ktivít Projektu</w:t>
      </w:r>
      <w:r w:rsidR="002905DC" w:rsidRPr="00BC4E40">
        <w:rPr>
          <w:rFonts w:ascii="Times New Roman" w:hAnsi="Times New Roman"/>
          <w:bCs/>
          <w:lang w:eastAsia="sk-SK"/>
        </w:rPr>
        <w:t xml:space="preserve"> </w:t>
      </w:r>
      <w:r w:rsidR="002905DC" w:rsidRPr="00BC4E40">
        <w:rPr>
          <w:rFonts w:ascii="Times New Roman" w:hAnsi="Times New Roman"/>
          <w:lang w:eastAsia="sk-SK"/>
        </w:rPr>
        <w:t>alebo iba časti hlavnej Aktivity Projektu. Ak</w:t>
      </w:r>
      <w:r w:rsidRPr="00BC4E40">
        <w:rPr>
          <w:rFonts w:ascii="Times New Roman" w:hAnsi="Times New Roman"/>
          <w:bCs/>
          <w:lang w:eastAsia="sk-SK"/>
        </w:rPr>
        <w:t xml:space="preserve"> sa pozastavenie Realizácie </w:t>
      </w:r>
      <w:r w:rsidR="003F426E" w:rsidRPr="00BC4E40">
        <w:rPr>
          <w:rFonts w:ascii="Times New Roman" w:hAnsi="Times New Roman"/>
          <w:bCs/>
          <w:lang w:eastAsia="sk-SK"/>
        </w:rPr>
        <w:lastRenderedPageBreak/>
        <w:t xml:space="preserve">hlavných </w:t>
      </w:r>
      <w:r w:rsidRPr="00BC4E40">
        <w:rPr>
          <w:rFonts w:ascii="Times New Roman" w:hAnsi="Times New Roman"/>
          <w:bCs/>
          <w:lang w:eastAsia="sk-SK"/>
        </w:rPr>
        <w:t xml:space="preserve">aktivít Projektu týka len </w:t>
      </w:r>
      <w:r w:rsidR="00905C78" w:rsidRPr="00BC4E40">
        <w:rPr>
          <w:rFonts w:ascii="Times New Roman" w:hAnsi="Times New Roman"/>
          <w:bCs/>
          <w:lang w:eastAsia="sk-SK"/>
        </w:rPr>
        <w:t xml:space="preserve">niektorých </w:t>
      </w:r>
      <w:r w:rsidR="003F426E" w:rsidRPr="00BC4E40">
        <w:rPr>
          <w:rFonts w:ascii="Times New Roman" w:hAnsi="Times New Roman"/>
          <w:bCs/>
          <w:lang w:eastAsia="sk-SK"/>
        </w:rPr>
        <w:t xml:space="preserve">hlavných </w:t>
      </w:r>
      <w:r w:rsidR="00164AB4" w:rsidRPr="00BC4E40">
        <w:rPr>
          <w:rFonts w:ascii="Times New Roman" w:hAnsi="Times New Roman"/>
          <w:bCs/>
          <w:lang w:eastAsia="sk-SK"/>
        </w:rPr>
        <w:t>A</w:t>
      </w:r>
      <w:r w:rsidR="00905C78" w:rsidRPr="00BC4E40">
        <w:rPr>
          <w:rFonts w:ascii="Times New Roman" w:hAnsi="Times New Roman"/>
          <w:bCs/>
          <w:lang w:eastAsia="sk-SK"/>
        </w:rPr>
        <w:t>ktivít Projektu</w:t>
      </w:r>
      <w:r w:rsidR="009959C2" w:rsidRPr="00BC4E40">
        <w:rPr>
          <w:rFonts w:ascii="Times New Roman" w:hAnsi="Times New Roman"/>
          <w:bCs/>
          <w:lang w:eastAsia="sk-SK"/>
        </w:rPr>
        <w:t xml:space="preserve"> </w:t>
      </w:r>
      <w:r w:rsidR="009959C2" w:rsidRPr="00BC4E40">
        <w:rPr>
          <w:rFonts w:ascii="Times New Roman" w:hAnsi="Times New Roman"/>
          <w:lang w:eastAsia="sk-SK"/>
        </w:rPr>
        <w:t>alebo iba časti hlavnej Aktivity Projektu</w:t>
      </w:r>
      <w:r w:rsidRPr="00BC4E40">
        <w:rPr>
          <w:rFonts w:ascii="Times New Roman" w:hAnsi="Times New Roman"/>
          <w:bCs/>
          <w:lang w:eastAsia="sk-SK"/>
        </w:rPr>
        <w:t xml:space="preserve">, Prijímateľ v oznámení uvedie názov jednotlivých </w:t>
      </w:r>
      <w:r w:rsidR="003F426E" w:rsidRPr="00BC4E40">
        <w:rPr>
          <w:rFonts w:ascii="Times New Roman" w:hAnsi="Times New Roman"/>
          <w:bCs/>
          <w:lang w:eastAsia="sk-SK"/>
        </w:rPr>
        <w:t xml:space="preserve">hlavných </w:t>
      </w:r>
      <w:r w:rsidR="00164AB4" w:rsidRPr="00BC4E40">
        <w:rPr>
          <w:rFonts w:ascii="Times New Roman" w:hAnsi="Times New Roman"/>
          <w:bCs/>
          <w:lang w:eastAsia="sk-SK"/>
        </w:rPr>
        <w:t>A</w:t>
      </w:r>
      <w:r w:rsidRPr="00BC4E40">
        <w:rPr>
          <w:rFonts w:ascii="Times New Roman" w:hAnsi="Times New Roman"/>
          <w:bCs/>
          <w:lang w:eastAsia="sk-SK"/>
        </w:rPr>
        <w:t>ktivít</w:t>
      </w:r>
      <w:r w:rsidR="00644995" w:rsidRPr="00BC4E40">
        <w:rPr>
          <w:rFonts w:ascii="Times New Roman" w:hAnsi="Times New Roman"/>
          <w:bCs/>
          <w:lang w:eastAsia="sk-SK"/>
        </w:rPr>
        <w:t xml:space="preserve">, </w:t>
      </w:r>
      <w:r w:rsidR="00644995" w:rsidRPr="00BC4E40">
        <w:rPr>
          <w:rFonts w:ascii="Times New Roman" w:hAnsi="Times New Roman"/>
          <w:lang w:eastAsia="sk-SK"/>
        </w:rPr>
        <w:t>ich častí alebo iné označenie časti Projektu (napr. označenie logického celku)</w:t>
      </w:r>
      <w:r w:rsidRPr="00BC4E40">
        <w:rPr>
          <w:rFonts w:ascii="Times New Roman" w:hAnsi="Times New Roman"/>
          <w:bCs/>
          <w:lang w:eastAsia="sk-SK"/>
        </w:rPr>
        <w:t xml:space="preserve">, ktorých sa pozastavenie týka podľa názvu jednotlivých </w:t>
      </w:r>
      <w:r w:rsidR="003F426E" w:rsidRPr="00BC4E40">
        <w:rPr>
          <w:rFonts w:ascii="Times New Roman" w:hAnsi="Times New Roman"/>
          <w:bCs/>
          <w:lang w:eastAsia="sk-SK"/>
        </w:rPr>
        <w:t xml:space="preserve">hlavných </w:t>
      </w:r>
      <w:r w:rsidR="00164AB4" w:rsidRPr="00BC4E40">
        <w:rPr>
          <w:rFonts w:ascii="Times New Roman" w:hAnsi="Times New Roman"/>
          <w:bCs/>
          <w:lang w:eastAsia="sk-SK"/>
        </w:rPr>
        <w:t>A</w:t>
      </w:r>
      <w:r w:rsidRPr="00BC4E40">
        <w:rPr>
          <w:rFonts w:ascii="Times New Roman" w:hAnsi="Times New Roman"/>
          <w:bCs/>
          <w:lang w:eastAsia="sk-SK"/>
        </w:rPr>
        <w:t>ktivít uvedených v </w:t>
      </w:r>
      <w:r w:rsidR="00E1237D" w:rsidRPr="00BC4E40">
        <w:rPr>
          <w:rFonts w:ascii="Times New Roman" w:hAnsi="Times New Roman"/>
          <w:bCs/>
          <w:lang w:eastAsia="sk-SK"/>
        </w:rPr>
        <w:t>Prílohe</w:t>
      </w:r>
      <w:r w:rsidR="00566EAB" w:rsidRPr="00BC4E40">
        <w:rPr>
          <w:rFonts w:ascii="Times New Roman" w:hAnsi="Times New Roman"/>
          <w:bCs/>
          <w:lang w:eastAsia="sk-SK"/>
        </w:rPr>
        <w:t xml:space="preserve"> </w:t>
      </w:r>
      <w:r w:rsidRPr="00BC4E40">
        <w:rPr>
          <w:rFonts w:ascii="Times New Roman" w:hAnsi="Times New Roman"/>
          <w:bCs/>
          <w:lang w:eastAsia="sk-SK"/>
        </w:rPr>
        <w:t>č. 2 Zmluvy o poskytnutí NFP (Predmet podpory</w:t>
      </w:r>
      <w:r w:rsidR="00164AB4" w:rsidRPr="00BC4E40">
        <w:rPr>
          <w:rFonts w:ascii="Times New Roman" w:hAnsi="Times New Roman"/>
          <w:bCs/>
          <w:lang w:eastAsia="sk-SK"/>
        </w:rPr>
        <w:t xml:space="preserve"> NFP</w:t>
      </w:r>
      <w:r w:rsidRPr="00BC4E40">
        <w:rPr>
          <w:rFonts w:ascii="Times New Roman" w:hAnsi="Times New Roman"/>
          <w:bCs/>
          <w:lang w:eastAsia="sk-SK"/>
        </w:rPr>
        <w:t>)</w:t>
      </w:r>
      <w:r w:rsidR="00B00C0C" w:rsidRPr="00BC4E40">
        <w:rPr>
          <w:rFonts w:ascii="Times New Roman" w:hAnsi="Times New Roman"/>
          <w:bCs/>
          <w:lang w:eastAsia="sk-SK"/>
        </w:rPr>
        <w:t xml:space="preserve"> </w:t>
      </w:r>
      <w:r w:rsidR="00B00C0C" w:rsidRPr="00BC4E40">
        <w:rPr>
          <w:rFonts w:ascii="Times New Roman" w:hAnsi="Times New Roman"/>
          <w:lang w:eastAsia="sk-SK"/>
        </w:rPr>
        <w:t>alebo iným vhodným spôsobom, ktorý je dostatočne určitý</w:t>
      </w:r>
      <w:r w:rsidRPr="00BC4E40">
        <w:rPr>
          <w:rFonts w:ascii="Times New Roman" w:hAnsi="Times New Roman"/>
          <w:bCs/>
          <w:lang w:eastAsia="sk-SK"/>
        </w:rPr>
        <w:t xml:space="preserve">. Ak v oznámení o pozastavení Realizácie </w:t>
      </w:r>
      <w:r w:rsidR="003F426E" w:rsidRPr="00BC4E40">
        <w:rPr>
          <w:rFonts w:ascii="Times New Roman" w:hAnsi="Times New Roman"/>
          <w:bCs/>
          <w:lang w:eastAsia="sk-SK"/>
        </w:rPr>
        <w:t xml:space="preserve">hlavných </w:t>
      </w:r>
      <w:r w:rsidRPr="00BC4E40">
        <w:rPr>
          <w:rFonts w:ascii="Times New Roman" w:hAnsi="Times New Roman"/>
          <w:bCs/>
          <w:lang w:eastAsia="sk-SK"/>
        </w:rPr>
        <w:t xml:space="preserve">aktivít Projektu nie sú špecifikované žiadne </w:t>
      </w:r>
      <w:r w:rsidR="003F426E" w:rsidRPr="00BC4E40">
        <w:rPr>
          <w:rFonts w:ascii="Times New Roman" w:hAnsi="Times New Roman"/>
          <w:bCs/>
          <w:lang w:eastAsia="sk-SK"/>
        </w:rPr>
        <w:t xml:space="preserve">hlavné </w:t>
      </w:r>
      <w:r w:rsidR="00652982" w:rsidRPr="00BC4E40">
        <w:rPr>
          <w:rFonts w:ascii="Times New Roman" w:hAnsi="Times New Roman"/>
          <w:bCs/>
          <w:lang w:eastAsia="sk-SK"/>
        </w:rPr>
        <w:t>A</w:t>
      </w:r>
      <w:r w:rsidRPr="00BC4E40">
        <w:rPr>
          <w:rFonts w:ascii="Times New Roman" w:hAnsi="Times New Roman"/>
          <w:bCs/>
          <w:lang w:eastAsia="sk-SK"/>
        </w:rPr>
        <w:t xml:space="preserve">ktivity, </w:t>
      </w:r>
      <w:r w:rsidR="00CE7805" w:rsidRPr="00BC4E40">
        <w:rPr>
          <w:rFonts w:ascii="Times New Roman" w:hAnsi="Times New Roman"/>
          <w:lang w:eastAsia="sk-SK"/>
        </w:rPr>
        <w:t xml:space="preserve">prípadne ich časti, </w:t>
      </w:r>
      <w:r w:rsidRPr="00BC4E40">
        <w:rPr>
          <w:rFonts w:ascii="Times New Roman" w:hAnsi="Times New Roman"/>
          <w:bCs/>
          <w:lang w:eastAsia="sk-SK"/>
        </w:rPr>
        <w:t xml:space="preserve">má sa za to, že pozastavenie sa týka </w:t>
      </w:r>
      <w:r w:rsidR="00905C78" w:rsidRPr="00BC4E40">
        <w:rPr>
          <w:rFonts w:ascii="Times New Roman" w:hAnsi="Times New Roman"/>
          <w:bCs/>
          <w:lang w:eastAsia="sk-SK"/>
        </w:rPr>
        <w:t xml:space="preserve">všetkých </w:t>
      </w:r>
      <w:r w:rsidR="003F426E" w:rsidRPr="00BC4E40">
        <w:rPr>
          <w:rFonts w:ascii="Times New Roman" w:hAnsi="Times New Roman"/>
          <w:bCs/>
          <w:lang w:eastAsia="sk-SK"/>
        </w:rPr>
        <w:t xml:space="preserve">hlavných </w:t>
      </w:r>
      <w:r w:rsidR="00652982" w:rsidRPr="00BC4E40">
        <w:rPr>
          <w:rFonts w:ascii="Times New Roman" w:hAnsi="Times New Roman"/>
          <w:bCs/>
          <w:lang w:eastAsia="sk-SK"/>
        </w:rPr>
        <w:t>A</w:t>
      </w:r>
      <w:r w:rsidR="00905C78" w:rsidRPr="00BC4E40">
        <w:rPr>
          <w:rFonts w:ascii="Times New Roman" w:hAnsi="Times New Roman"/>
          <w:bCs/>
          <w:lang w:eastAsia="sk-SK"/>
        </w:rPr>
        <w:t xml:space="preserve">ktivít </w:t>
      </w:r>
      <w:r w:rsidRPr="00BC4E40">
        <w:rPr>
          <w:rFonts w:ascii="Times New Roman" w:hAnsi="Times New Roman"/>
          <w:bCs/>
          <w:lang w:eastAsia="sk-SK"/>
        </w:rPr>
        <w:t>Projektu, na základe čoho z hľadiska oprávnenosti výdavkov nastávajú účinky uvedené v</w:t>
      </w:r>
      <w:r w:rsidR="00EA4DEC" w:rsidRPr="00BC4E40">
        <w:rPr>
          <w:rFonts w:ascii="Times New Roman" w:hAnsi="Times New Roman"/>
          <w:bCs/>
          <w:lang w:eastAsia="sk-SK"/>
        </w:rPr>
        <w:t> </w:t>
      </w:r>
      <w:r w:rsidRPr="00BC4E40">
        <w:rPr>
          <w:rFonts w:ascii="Times New Roman" w:hAnsi="Times New Roman"/>
          <w:bCs/>
          <w:lang w:eastAsia="sk-SK"/>
        </w:rPr>
        <w:t>ods</w:t>
      </w:r>
      <w:r w:rsidR="00EA4DEC" w:rsidRPr="00BC4E40">
        <w:rPr>
          <w:rFonts w:ascii="Times New Roman" w:hAnsi="Times New Roman"/>
          <w:bCs/>
          <w:lang w:eastAsia="sk-SK"/>
        </w:rPr>
        <w:t>.</w:t>
      </w:r>
      <w:r w:rsidRPr="00BC4E40">
        <w:rPr>
          <w:rFonts w:ascii="Times New Roman" w:hAnsi="Times New Roman"/>
          <w:bCs/>
          <w:lang w:eastAsia="sk-SK"/>
        </w:rPr>
        <w:t xml:space="preserve"> </w:t>
      </w:r>
      <w:r w:rsidR="00377073" w:rsidRPr="00BC4E40">
        <w:rPr>
          <w:rFonts w:ascii="Times New Roman" w:hAnsi="Times New Roman"/>
          <w:bCs/>
          <w:lang w:eastAsia="sk-SK"/>
        </w:rPr>
        <w:t xml:space="preserve">11 </w:t>
      </w:r>
      <w:r w:rsidRPr="00BC4E40">
        <w:rPr>
          <w:rFonts w:ascii="Times New Roman" w:hAnsi="Times New Roman"/>
          <w:bCs/>
          <w:lang w:eastAsia="sk-SK"/>
        </w:rPr>
        <w:t>prvá veta tohto článku</w:t>
      </w:r>
      <w:r w:rsidR="00FA79F0" w:rsidRPr="00BC4E40">
        <w:rPr>
          <w:rFonts w:ascii="Times New Roman" w:hAnsi="Times New Roman"/>
          <w:bCs/>
          <w:lang w:eastAsia="sk-SK"/>
        </w:rPr>
        <w:t xml:space="preserve">. </w:t>
      </w:r>
      <w:r w:rsidR="001D1F40" w:rsidRPr="00BC4E40">
        <w:rPr>
          <w:rFonts w:ascii="Times New Roman" w:hAnsi="Times New Roman"/>
        </w:rPr>
        <w:t>Na pozastavenie Realizácie hlavných aktivít Projektu len v časti (napr. na úrovni logického celku), sa primerane vzťahuje dohoda Zmluvných strán k pozastaveniu Realizácie hlavných aktivít Projektu na úrovni jednotlivej hlavnej Aktivity;</w:t>
      </w:r>
    </w:p>
    <w:p w14:paraId="1E615144" w14:textId="02601811" w:rsidR="00B00D87" w:rsidRPr="00EA4DEC" w:rsidRDefault="00B00D87" w:rsidP="00441177">
      <w:pPr>
        <w:numPr>
          <w:ilvl w:val="2"/>
          <w:numId w:val="14"/>
        </w:numPr>
        <w:tabs>
          <w:tab w:val="clear" w:pos="2688"/>
          <w:tab w:val="num" w:pos="3544"/>
        </w:tabs>
        <w:spacing w:before="120" w:after="0" w:line="264" w:lineRule="auto"/>
        <w:ind w:left="851" w:hanging="284"/>
        <w:jc w:val="both"/>
        <w:rPr>
          <w:rFonts w:ascii="Times New Roman" w:hAnsi="Times New Roman"/>
          <w:bCs/>
          <w:lang w:eastAsia="sk-SK"/>
        </w:rPr>
      </w:pPr>
      <w:r w:rsidRPr="00EA4DEC">
        <w:rPr>
          <w:rFonts w:ascii="Times New Roman" w:hAnsi="Times New Roman"/>
          <w:bCs/>
          <w:lang w:eastAsia="sk-SK"/>
        </w:rPr>
        <w:t xml:space="preserve">v prípade pozastavenia Realizácie </w:t>
      </w:r>
      <w:r w:rsidR="003F426E" w:rsidRPr="00EA4DEC">
        <w:rPr>
          <w:rFonts w:ascii="Times New Roman" w:hAnsi="Times New Roman"/>
          <w:bCs/>
          <w:lang w:eastAsia="sk-SK"/>
        </w:rPr>
        <w:t xml:space="preserve">hlavných </w:t>
      </w:r>
      <w:r w:rsidRPr="00EA4DEC">
        <w:rPr>
          <w:rFonts w:ascii="Times New Roman" w:hAnsi="Times New Roman"/>
          <w:bCs/>
          <w:lang w:eastAsia="sk-SK"/>
        </w:rPr>
        <w:t>aktivít Projektu podľa ods</w:t>
      </w:r>
      <w:r w:rsidR="008E6CA7" w:rsidRPr="00EA4DEC">
        <w:rPr>
          <w:rFonts w:ascii="Times New Roman" w:hAnsi="Times New Roman"/>
          <w:bCs/>
          <w:lang w:eastAsia="sk-SK"/>
        </w:rPr>
        <w:t>. 5</w:t>
      </w:r>
      <w:r w:rsidRPr="00EA4DEC">
        <w:rPr>
          <w:rFonts w:ascii="Times New Roman" w:hAnsi="Times New Roman"/>
          <w:bCs/>
          <w:lang w:eastAsia="sk-SK"/>
        </w:rPr>
        <w:t xml:space="preserve"> písm</w:t>
      </w:r>
      <w:r w:rsidR="008E6CA7" w:rsidRPr="00EA4DEC">
        <w:rPr>
          <w:rFonts w:ascii="Times New Roman" w:hAnsi="Times New Roman"/>
          <w:bCs/>
          <w:lang w:eastAsia="sk-SK"/>
        </w:rPr>
        <w:t>.</w:t>
      </w:r>
      <w:r w:rsidRPr="00EA4DEC">
        <w:rPr>
          <w:rFonts w:ascii="Times New Roman" w:hAnsi="Times New Roman"/>
          <w:bCs/>
          <w:lang w:eastAsia="sk-SK"/>
        </w:rPr>
        <w:t xml:space="preserve"> a) tohto článku, došlo k uplynutiu lehôt na preplatenie podanej ŽoP, ktoré sú stanovené v</w:t>
      </w:r>
      <w:r w:rsidR="00592F77" w:rsidRPr="00EA4DEC">
        <w:rPr>
          <w:rFonts w:ascii="Times New Roman" w:hAnsi="Times New Roman"/>
          <w:bCs/>
          <w:lang w:eastAsia="sk-SK"/>
        </w:rPr>
        <w:t> Zmluve o poskytnutí NFP</w:t>
      </w:r>
      <w:r w:rsidRPr="00EA4DEC">
        <w:rPr>
          <w:rFonts w:ascii="Times New Roman" w:hAnsi="Times New Roman"/>
          <w:bCs/>
          <w:lang w:eastAsia="sk-SK"/>
        </w:rPr>
        <w:t xml:space="preserve"> a Prijímateľ si v oznámení uplatnil ako deň pozastavenia tridsiaty prvý </w:t>
      </w:r>
      <w:r w:rsidR="00E17045" w:rsidRPr="00EA4DEC">
        <w:rPr>
          <w:rFonts w:ascii="Times New Roman" w:hAnsi="Times New Roman"/>
          <w:bCs/>
          <w:lang w:eastAsia="sk-SK"/>
        </w:rPr>
        <w:t xml:space="preserve">kalendárny </w:t>
      </w:r>
      <w:r w:rsidRPr="00EA4DEC">
        <w:rPr>
          <w:rFonts w:ascii="Times New Roman" w:hAnsi="Times New Roman"/>
          <w:bCs/>
          <w:lang w:eastAsia="sk-SK"/>
        </w:rPr>
        <w:t>deň po uplynutí lehôt na preplatenie podanej ŽoP;</w:t>
      </w:r>
    </w:p>
    <w:p w14:paraId="211BA910" w14:textId="45DEAC62" w:rsidR="00984040" w:rsidRPr="00EA4DEC" w:rsidRDefault="00B00D87" w:rsidP="00441177">
      <w:pPr>
        <w:numPr>
          <w:ilvl w:val="2"/>
          <w:numId w:val="14"/>
        </w:numPr>
        <w:tabs>
          <w:tab w:val="clear" w:pos="2688"/>
          <w:tab w:val="num" w:pos="3544"/>
        </w:tabs>
        <w:spacing w:before="120" w:after="0" w:line="264" w:lineRule="auto"/>
        <w:ind w:left="851" w:hanging="284"/>
        <w:jc w:val="both"/>
        <w:rPr>
          <w:rFonts w:ascii="Times New Roman" w:hAnsi="Times New Roman"/>
          <w:bCs/>
          <w:lang w:eastAsia="sk-SK"/>
        </w:rPr>
      </w:pPr>
      <w:r w:rsidRPr="00EA4DEC">
        <w:rPr>
          <w:rFonts w:ascii="Times New Roman" w:hAnsi="Times New Roman"/>
          <w:bCs/>
          <w:lang w:eastAsia="sk-SK"/>
        </w:rPr>
        <w:t xml:space="preserve">v prípade pozastavenia </w:t>
      </w:r>
      <w:r w:rsidR="003F426E" w:rsidRPr="00EA4DEC">
        <w:rPr>
          <w:rFonts w:ascii="Times New Roman" w:hAnsi="Times New Roman"/>
          <w:bCs/>
          <w:lang w:eastAsia="sk-SK"/>
        </w:rPr>
        <w:t>R</w:t>
      </w:r>
      <w:r w:rsidRPr="00EA4DEC">
        <w:rPr>
          <w:rFonts w:ascii="Times New Roman" w:hAnsi="Times New Roman"/>
          <w:bCs/>
          <w:lang w:eastAsia="sk-SK"/>
        </w:rPr>
        <w:t xml:space="preserve">ealizácie </w:t>
      </w:r>
      <w:r w:rsidR="003F426E" w:rsidRPr="00EA4DEC">
        <w:rPr>
          <w:rFonts w:ascii="Times New Roman" w:hAnsi="Times New Roman"/>
          <w:bCs/>
          <w:lang w:eastAsia="sk-SK"/>
        </w:rPr>
        <w:t xml:space="preserve">hlavných </w:t>
      </w:r>
      <w:r w:rsidRPr="00EA4DEC">
        <w:rPr>
          <w:rFonts w:ascii="Times New Roman" w:hAnsi="Times New Roman"/>
          <w:bCs/>
          <w:lang w:eastAsia="sk-SK"/>
        </w:rPr>
        <w:t>aktivít Projektu podľa ods</w:t>
      </w:r>
      <w:r w:rsidR="008E6CA7" w:rsidRPr="00EA4DEC">
        <w:rPr>
          <w:rFonts w:ascii="Times New Roman" w:hAnsi="Times New Roman"/>
          <w:bCs/>
          <w:lang w:eastAsia="sk-SK"/>
        </w:rPr>
        <w:t>.</w:t>
      </w:r>
      <w:r w:rsidRPr="00EA4DEC">
        <w:rPr>
          <w:rFonts w:ascii="Times New Roman" w:hAnsi="Times New Roman"/>
          <w:bCs/>
          <w:lang w:eastAsia="sk-SK"/>
        </w:rPr>
        <w:t xml:space="preserve"> </w:t>
      </w:r>
      <w:r w:rsidR="008E6CA7" w:rsidRPr="00EA4DEC">
        <w:rPr>
          <w:rFonts w:ascii="Times New Roman" w:hAnsi="Times New Roman"/>
          <w:bCs/>
          <w:lang w:eastAsia="sk-SK"/>
        </w:rPr>
        <w:t xml:space="preserve">5 </w:t>
      </w:r>
      <w:r w:rsidRPr="00EA4DEC">
        <w:rPr>
          <w:rFonts w:ascii="Times New Roman" w:hAnsi="Times New Roman"/>
          <w:bCs/>
          <w:lang w:eastAsia="sk-SK"/>
        </w:rPr>
        <w:t>písm</w:t>
      </w:r>
      <w:r w:rsidR="008E6CA7" w:rsidRPr="00EA4DEC">
        <w:rPr>
          <w:rFonts w:ascii="Times New Roman" w:hAnsi="Times New Roman"/>
          <w:bCs/>
          <w:lang w:eastAsia="sk-SK"/>
        </w:rPr>
        <w:t>.</w:t>
      </w:r>
      <w:r w:rsidR="00EA681A" w:rsidRPr="00EA4DEC">
        <w:rPr>
          <w:rFonts w:ascii="Times New Roman" w:hAnsi="Times New Roman"/>
          <w:bCs/>
          <w:lang w:eastAsia="sk-SK"/>
        </w:rPr>
        <w:t xml:space="preserve"> a) </w:t>
      </w:r>
      <w:r w:rsidR="00735610" w:rsidRPr="00EA4DEC">
        <w:rPr>
          <w:rFonts w:ascii="Times New Roman" w:hAnsi="Times New Roman"/>
          <w:bCs/>
          <w:lang w:eastAsia="sk-SK"/>
        </w:rPr>
        <w:t xml:space="preserve">tohto článku </w:t>
      </w:r>
      <w:r w:rsidR="00EA681A" w:rsidRPr="00EA4DEC">
        <w:rPr>
          <w:rFonts w:ascii="Times New Roman" w:hAnsi="Times New Roman"/>
          <w:bCs/>
          <w:lang w:eastAsia="sk-SK"/>
        </w:rPr>
        <w:t xml:space="preserve">v prípadoch nesúvisiacich so ŽoP </w:t>
      </w:r>
      <w:r w:rsidRPr="00EA4DEC">
        <w:rPr>
          <w:rFonts w:ascii="Times New Roman" w:hAnsi="Times New Roman"/>
          <w:bCs/>
          <w:lang w:eastAsia="sk-SK"/>
        </w:rPr>
        <w:t xml:space="preserve">došlo k uplynutiu lehôt stanovených Zmluvou </w:t>
      </w:r>
      <w:r w:rsidR="00E17045" w:rsidRPr="00EA4DEC">
        <w:rPr>
          <w:rFonts w:ascii="Times New Roman" w:hAnsi="Times New Roman"/>
          <w:bCs/>
          <w:lang w:eastAsia="sk-SK"/>
        </w:rPr>
        <w:t xml:space="preserve">o poskytnutí NFP </w:t>
      </w:r>
      <w:r w:rsidRPr="00EA4DEC">
        <w:rPr>
          <w:rFonts w:ascii="Times New Roman" w:hAnsi="Times New Roman"/>
          <w:bCs/>
          <w:lang w:eastAsia="sk-SK"/>
        </w:rPr>
        <w:t xml:space="preserve">alebo Právnymi dokumentmi na vykonanie zodpovedajúceho úkonu alebo postupu a Prijímateľ si v oznámení uplatnil ako deň pozastavenia tridsiaty prvý </w:t>
      </w:r>
      <w:r w:rsidR="00E17045" w:rsidRPr="00EA4DEC">
        <w:rPr>
          <w:rFonts w:ascii="Times New Roman" w:hAnsi="Times New Roman"/>
          <w:bCs/>
          <w:lang w:eastAsia="sk-SK"/>
        </w:rPr>
        <w:t xml:space="preserve">kalendárny </w:t>
      </w:r>
      <w:r w:rsidRPr="00EA4DEC">
        <w:rPr>
          <w:rFonts w:ascii="Times New Roman" w:hAnsi="Times New Roman"/>
          <w:bCs/>
          <w:lang w:eastAsia="sk-SK"/>
        </w:rPr>
        <w:t>deň po uplynutí týchto lehôt</w:t>
      </w:r>
      <w:r w:rsidR="00984040" w:rsidRPr="00EA4DEC">
        <w:rPr>
          <w:rFonts w:ascii="Times New Roman" w:hAnsi="Times New Roman"/>
          <w:bCs/>
          <w:lang w:eastAsia="sk-SK"/>
        </w:rPr>
        <w:t>;</w:t>
      </w:r>
    </w:p>
    <w:p w14:paraId="167751A2" w14:textId="44C31EFA" w:rsidR="00B00D87" w:rsidRPr="00EA4DEC" w:rsidRDefault="00984040" w:rsidP="00441177">
      <w:pPr>
        <w:numPr>
          <w:ilvl w:val="2"/>
          <w:numId w:val="14"/>
        </w:numPr>
        <w:tabs>
          <w:tab w:val="clear" w:pos="2688"/>
          <w:tab w:val="num" w:pos="3544"/>
        </w:tabs>
        <w:spacing w:before="120" w:after="0" w:line="264" w:lineRule="auto"/>
        <w:ind w:left="851" w:hanging="284"/>
        <w:jc w:val="both"/>
        <w:rPr>
          <w:rFonts w:ascii="Times New Roman" w:hAnsi="Times New Roman"/>
          <w:bCs/>
          <w:lang w:eastAsia="sk-SK"/>
        </w:rPr>
      </w:pPr>
      <w:r w:rsidRPr="00EA4DEC">
        <w:rPr>
          <w:rFonts w:ascii="Times New Roman" w:hAnsi="Times New Roman"/>
          <w:bCs/>
          <w:lang w:eastAsia="sk-SK"/>
        </w:rPr>
        <w:t xml:space="preserve"> v prípade pozastavenia Realizácie hlavných aktivít Projektu podľa ods</w:t>
      </w:r>
      <w:r w:rsidR="00715D1B" w:rsidRPr="00EA4DEC">
        <w:rPr>
          <w:rFonts w:ascii="Times New Roman" w:hAnsi="Times New Roman"/>
          <w:bCs/>
          <w:lang w:eastAsia="sk-SK"/>
        </w:rPr>
        <w:t>.</w:t>
      </w:r>
      <w:r w:rsidRPr="00EA4DEC">
        <w:rPr>
          <w:rFonts w:ascii="Times New Roman" w:hAnsi="Times New Roman"/>
          <w:bCs/>
          <w:lang w:eastAsia="sk-SK"/>
        </w:rPr>
        <w:t xml:space="preserve"> </w:t>
      </w:r>
      <w:r w:rsidR="00715D1B" w:rsidRPr="00EA4DEC">
        <w:rPr>
          <w:rFonts w:ascii="Times New Roman" w:hAnsi="Times New Roman"/>
          <w:bCs/>
          <w:lang w:eastAsia="sk-SK"/>
        </w:rPr>
        <w:t xml:space="preserve">5 </w:t>
      </w:r>
      <w:r w:rsidRPr="00EA4DEC">
        <w:rPr>
          <w:rFonts w:ascii="Times New Roman" w:hAnsi="Times New Roman"/>
          <w:bCs/>
          <w:lang w:eastAsia="sk-SK"/>
        </w:rPr>
        <w:t>písm</w:t>
      </w:r>
      <w:r w:rsidR="00715D1B" w:rsidRPr="00EA4DEC">
        <w:rPr>
          <w:rFonts w:ascii="Times New Roman" w:hAnsi="Times New Roman"/>
          <w:bCs/>
          <w:lang w:eastAsia="sk-SK"/>
        </w:rPr>
        <w:t>.</w:t>
      </w:r>
      <w:r w:rsidRPr="00EA4DEC">
        <w:rPr>
          <w:rFonts w:ascii="Times New Roman" w:hAnsi="Times New Roman"/>
          <w:bCs/>
          <w:lang w:eastAsia="sk-SK"/>
        </w:rPr>
        <w:t xml:space="preserve"> b) </w:t>
      </w:r>
      <w:r w:rsidR="00735610" w:rsidRPr="00EA4DEC">
        <w:rPr>
          <w:rFonts w:ascii="Times New Roman" w:hAnsi="Times New Roman"/>
          <w:bCs/>
          <w:lang w:eastAsia="sk-SK"/>
        </w:rPr>
        <w:t xml:space="preserve">tohto článku </w:t>
      </w:r>
      <w:r w:rsidRPr="00EA4DEC">
        <w:rPr>
          <w:rFonts w:ascii="Times New Roman" w:hAnsi="Times New Roman"/>
          <w:bCs/>
          <w:lang w:eastAsia="sk-SK"/>
        </w:rPr>
        <w:t xml:space="preserve">došlo k uplynutiu lehôt stanovených Zmluvou </w:t>
      </w:r>
      <w:r w:rsidR="00E17045" w:rsidRPr="00EA4DEC">
        <w:rPr>
          <w:rFonts w:ascii="Times New Roman" w:hAnsi="Times New Roman"/>
          <w:bCs/>
          <w:lang w:eastAsia="sk-SK"/>
        </w:rPr>
        <w:t xml:space="preserve">o poskytnutí NFP </w:t>
      </w:r>
      <w:r w:rsidRPr="00EA4DEC">
        <w:rPr>
          <w:rFonts w:ascii="Times New Roman" w:hAnsi="Times New Roman"/>
          <w:bCs/>
          <w:lang w:eastAsia="sk-SK"/>
        </w:rPr>
        <w:t xml:space="preserve">alebo Právnymi dokumentmi na vykonanie zodpovedajúceho úkonu alebo postupu a Prijímateľ si v oznámení uplatnil ako deň pozastavenia prvý </w:t>
      </w:r>
      <w:r w:rsidR="00E17045" w:rsidRPr="00EA4DEC">
        <w:rPr>
          <w:rFonts w:ascii="Times New Roman" w:hAnsi="Times New Roman"/>
          <w:bCs/>
          <w:lang w:eastAsia="sk-SK"/>
        </w:rPr>
        <w:t xml:space="preserve">kalendárny </w:t>
      </w:r>
      <w:r w:rsidRPr="00EA4DEC">
        <w:rPr>
          <w:rFonts w:ascii="Times New Roman" w:hAnsi="Times New Roman"/>
          <w:bCs/>
          <w:lang w:eastAsia="sk-SK"/>
        </w:rPr>
        <w:t>deň po uplynutí týchto lehôt (prvý deň omeškania Poskytovateľa).</w:t>
      </w:r>
      <w:r w:rsidR="00B00D87" w:rsidRPr="00EA4DEC">
        <w:rPr>
          <w:rFonts w:ascii="Times New Roman" w:hAnsi="Times New Roman"/>
          <w:bCs/>
          <w:lang w:eastAsia="sk-SK"/>
        </w:rPr>
        <w:t xml:space="preserve">  </w:t>
      </w:r>
    </w:p>
    <w:p w14:paraId="7A83629B" w14:textId="77777777" w:rsidR="00107570" w:rsidRPr="00EA4DEC" w:rsidRDefault="00632BF1" w:rsidP="00441177">
      <w:pPr>
        <w:spacing w:before="120" w:after="0" w:line="264" w:lineRule="auto"/>
        <w:ind w:left="567"/>
        <w:jc w:val="both"/>
        <w:rPr>
          <w:rFonts w:ascii="Times New Roman" w:hAnsi="Times New Roman"/>
          <w:bCs/>
        </w:rPr>
      </w:pPr>
      <w:r w:rsidRPr="00EA4DEC">
        <w:rPr>
          <w:rFonts w:ascii="Times New Roman" w:hAnsi="Times New Roman"/>
          <w:bCs/>
        </w:rPr>
        <w:t xml:space="preserve">V prípade, že nejde o OVZ Poskytovateľ písomne oznámi Prijímateľovi, že vznik OVZ </w:t>
      </w:r>
      <w:r w:rsidR="00435A09" w:rsidRPr="00EA4DEC">
        <w:rPr>
          <w:rFonts w:ascii="Times New Roman" w:hAnsi="Times New Roman"/>
          <w:bCs/>
        </w:rPr>
        <w:t xml:space="preserve">z dôvodov uvedených v oznámení </w:t>
      </w:r>
      <w:r w:rsidRPr="00EA4DEC">
        <w:rPr>
          <w:rFonts w:ascii="Times New Roman" w:hAnsi="Times New Roman"/>
          <w:bCs/>
        </w:rPr>
        <w:t xml:space="preserve">neakceptuje, v dôsledku čoho k pozastaveniu Realizácie </w:t>
      </w:r>
      <w:r w:rsidR="003F426E" w:rsidRPr="00EA4DEC">
        <w:rPr>
          <w:rFonts w:ascii="Times New Roman" w:hAnsi="Times New Roman"/>
          <w:bCs/>
        </w:rPr>
        <w:t xml:space="preserve">hlavných </w:t>
      </w:r>
      <w:r w:rsidRPr="00EA4DEC">
        <w:rPr>
          <w:rFonts w:ascii="Times New Roman" w:hAnsi="Times New Roman"/>
          <w:bCs/>
        </w:rPr>
        <w:t>aktivít Projektu nedošlo.</w:t>
      </w:r>
    </w:p>
    <w:p w14:paraId="1D6ABB56" w14:textId="77777777" w:rsidR="00107570" w:rsidRPr="00EA4DEC" w:rsidRDefault="00107570" w:rsidP="00441177">
      <w:pPr>
        <w:numPr>
          <w:ilvl w:val="1"/>
          <w:numId w:val="4"/>
        </w:numPr>
        <w:tabs>
          <w:tab w:val="clear" w:pos="540"/>
          <w:tab w:val="num" w:pos="1843"/>
        </w:tabs>
        <w:spacing w:before="120" w:after="0" w:line="264" w:lineRule="auto"/>
        <w:ind w:left="567" w:hanging="567"/>
        <w:jc w:val="both"/>
        <w:rPr>
          <w:rFonts w:ascii="Times New Roman" w:hAnsi="Times New Roman"/>
          <w:bCs/>
        </w:rPr>
      </w:pPr>
      <w:r w:rsidRPr="00EA4DEC">
        <w:rPr>
          <w:rFonts w:ascii="Times New Roman" w:hAnsi="Times New Roman"/>
          <w:bCs/>
        </w:rPr>
        <w:t>Poskytovateľ je oprávnený pozastaviť poskytovanie NFP:</w:t>
      </w:r>
    </w:p>
    <w:p w14:paraId="22A1A2CB" w14:textId="77777777" w:rsidR="00107570" w:rsidRPr="00307126" w:rsidRDefault="00107570" w:rsidP="00441177">
      <w:pPr>
        <w:numPr>
          <w:ilvl w:val="0"/>
          <w:numId w:val="12"/>
        </w:numPr>
        <w:tabs>
          <w:tab w:val="clear" w:pos="720"/>
          <w:tab w:val="num" w:pos="2127"/>
        </w:tabs>
        <w:spacing w:before="120" w:after="0" w:line="264" w:lineRule="auto"/>
        <w:ind w:left="851" w:hanging="284"/>
        <w:jc w:val="both"/>
        <w:rPr>
          <w:rFonts w:ascii="Times New Roman" w:hAnsi="Times New Roman"/>
          <w:bCs/>
        </w:rPr>
      </w:pPr>
      <w:r w:rsidRPr="00307126">
        <w:rPr>
          <w:rFonts w:ascii="Times New Roman" w:hAnsi="Times New Roman"/>
          <w:bCs/>
        </w:rPr>
        <w:t xml:space="preserve">v prípade nepodstatného porušenia Zmluvy </w:t>
      </w:r>
      <w:r w:rsidRPr="00307126">
        <w:rPr>
          <w:rFonts w:ascii="Times New Roman" w:hAnsi="Times New Roman"/>
        </w:rPr>
        <w:t xml:space="preserve">o poskytnutí NFP </w:t>
      </w:r>
      <w:r w:rsidRPr="00307126">
        <w:rPr>
          <w:rFonts w:ascii="Times New Roman" w:hAnsi="Times New Roman"/>
          <w:bCs/>
        </w:rPr>
        <w:t>Prijímateľom, a to až do doby odstránenia tohto porušenia zo strany Prijímateľa,</w:t>
      </w:r>
    </w:p>
    <w:p w14:paraId="2DEF0357" w14:textId="100C881E" w:rsidR="00107570" w:rsidRPr="00307126" w:rsidRDefault="00107570" w:rsidP="00441177">
      <w:pPr>
        <w:numPr>
          <w:ilvl w:val="0"/>
          <w:numId w:val="12"/>
        </w:numPr>
        <w:tabs>
          <w:tab w:val="clear" w:pos="720"/>
          <w:tab w:val="num" w:pos="2127"/>
        </w:tabs>
        <w:spacing w:before="120" w:after="0" w:line="264" w:lineRule="auto"/>
        <w:ind w:left="851" w:hanging="284"/>
        <w:jc w:val="both"/>
        <w:rPr>
          <w:rFonts w:ascii="Times New Roman" w:hAnsi="Times New Roman"/>
          <w:bCs/>
        </w:rPr>
      </w:pPr>
      <w:r w:rsidRPr="00307126">
        <w:rPr>
          <w:rFonts w:ascii="Times New Roman" w:hAnsi="Times New Roman"/>
          <w:bCs/>
        </w:rPr>
        <w:t xml:space="preserve">v prípade podstatného porušenia Zmluvy </w:t>
      </w:r>
      <w:r w:rsidRPr="00307126">
        <w:rPr>
          <w:rFonts w:ascii="Times New Roman" w:hAnsi="Times New Roman"/>
        </w:rPr>
        <w:t xml:space="preserve">o poskytnutí NFP </w:t>
      </w:r>
      <w:r w:rsidRPr="00307126">
        <w:rPr>
          <w:rFonts w:ascii="Times New Roman" w:hAnsi="Times New Roman"/>
          <w:bCs/>
        </w:rPr>
        <w:t>Prijímateľom</w:t>
      </w:r>
      <w:r w:rsidR="00715D1B">
        <w:rPr>
          <w:rFonts w:ascii="Times New Roman" w:hAnsi="Times New Roman"/>
          <w:bCs/>
        </w:rPr>
        <w:t xml:space="preserve"> alebo v</w:t>
      </w:r>
      <w:r w:rsidR="00EC7920">
        <w:rPr>
          <w:rFonts w:ascii="Times New Roman" w:hAnsi="Times New Roman"/>
          <w:bCs/>
        </w:rPr>
        <w:t> </w:t>
      </w:r>
      <w:r w:rsidR="00715D1B">
        <w:rPr>
          <w:rFonts w:ascii="Times New Roman" w:hAnsi="Times New Roman"/>
          <w:bCs/>
        </w:rPr>
        <w:t>príp</w:t>
      </w:r>
      <w:r w:rsidR="00EC7920">
        <w:rPr>
          <w:rFonts w:ascii="Times New Roman" w:hAnsi="Times New Roman"/>
          <w:bCs/>
        </w:rPr>
        <w:t>ade vzniku okolností, pre ktoré je Poskytovateľ oprávnený podľa Zmluvy o poskytnutí NFP odstúpiť</w:t>
      </w:r>
      <w:r w:rsidRPr="00307126">
        <w:rPr>
          <w:rFonts w:ascii="Times New Roman" w:hAnsi="Times New Roman"/>
          <w:bCs/>
        </w:rPr>
        <w:t xml:space="preserve">, a to až do doby odstránenia tohto porušenia zo strany Prijímateľa, </w:t>
      </w:r>
      <w:r w:rsidR="00F32114" w:rsidRPr="00307126">
        <w:rPr>
          <w:rFonts w:ascii="Times New Roman" w:hAnsi="Times New Roman"/>
          <w:bCs/>
        </w:rPr>
        <w:t xml:space="preserve">ak Poskytovateľ neodstúpil od Zmluvy </w:t>
      </w:r>
      <w:r w:rsidR="00F32114" w:rsidRPr="00307126">
        <w:rPr>
          <w:rFonts w:ascii="Times New Roman" w:hAnsi="Times New Roman"/>
        </w:rPr>
        <w:t>o poskytnutí NFP</w:t>
      </w:r>
      <w:r w:rsidR="00F32114">
        <w:rPr>
          <w:rFonts w:ascii="Times New Roman" w:hAnsi="Times New Roman"/>
        </w:rPr>
        <w:t>,</w:t>
      </w:r>
    </w:p>
    <w:p w14:paraId="455FDFEB" w14:textId="1EC94D8E" w:rsidR="00107570" w:rsidRPr="00EA4DEC" w:rsidRDefault="00107570" w:rsidP="00441177">
      <w:pPr>
        <w:numPr>
          <w:ilvl w:val="0"/>
          <w:numId w:val="12"/>
        </w:numPr>
        <w:tabs>
          <w:tab w:val="clear" w:pos="720"/>
          <w:tab w:val="num" w:pos="2127"/>
        </w:tabs>
        <w:spacing w:before="120" w:after="0" w:line="264" w:lineRule="auto"/>
        <w:ind w:left="851" w:hanging="284"/>
        <w:jc w:val="both"/>
        <w:rPr>
          <w:rFonts w:ascii="Times New Roman" w:hAnsi="Times New Roman"/>
          <w:bCs/>
        </w:rPr>
      </w:pPr>
      <w:r w:rsidRPr="00307126">
        <w:rPr>
          <w:rFonts w:ascii="Times New Roman" w:hAnsi="Times New Roman"/>
          <w:bCs/>
        </w:rPr>
        <w:t xml:space="preserve">ak poskytnutiu NFP bráni </w:t>
      </w:r>
      <w:r w:rsidR="00B00D87" w:rsidRPr="00307126">
        <w:rPr>
          <w:rFonts w:ascii="Times New Roman" w:hAnsi="Times New Roman"/>
          <w:bCs/>
        </w:rPr>
        <w:t>OVZ</w:t>
      </w:r>
      <w:r w:rsidR="00F95970" w:rsidRPr="00307126">
        <w:rPr>
          <w:rFonts w:ascii="Times New Roman" w:hAnsi="Times New Roman"/>
          <w:bCs/>
        </w:rPr>
        <w:t xml:space="preserve"> na strane Prijímateľa</w:t>
      </w:r>
      <w:r w:rsidRPr="00307126">
        <w:rPr>
          <w:rFonts w:ascii="Times New Roman" w:hAnsi="Times New Roman"/>
          <w:bCs/>
        </w:rPr>
        <w:t xml:space="preserve">, a to až do doby zániku tejto okolnosti; </w:t>
      </w:r>
      <w:r w:rsidRPr="00EA4DEC">
        <w:rPr>
          <w:rFonts w:ascii="Times New Roman" w:hAnsi="Times New Roman"/>
          <w:bCs/>
        </w:rPr>
        <w:t>toto písm</w:t>
      </w:r>
      <w:r w:rsidR="00F1367F" w:rsidRPr="00EA4DEC">
        <w:rPr>
          <w:rFonts w:ascii="Times New Roman" w:hAnsi="Times New Roman"/>
          <w:bCs/>
        </w:rPr>
        <w:t>.</w:t>
      </w:r>
      <w:r w:rsidRPr="00EA4DEC">
        <w:rPr>
          <w:rFonts w:ascii="Times New Roman" w:hAnsi="Times New Roman"/>
          <w:bCs/>
        </w:rPr>
        <w:t xml:space="preserve"> c) sa neuplatní na prípady, kedy je predmetom ŽoP výdavok vzťahujúci sa na </w:t>
      </w:r>
      <w:r w:rsidR="003F7940" w:rsidRPr="00EA4DEC">
        <w:rPr>
          <w:rFonts w:ascii="Times New Roman" w:hAnsi="Times New Roman"/>
          <w:bCs/>
        </w:rPr>
        <w:t>A</w:t>
      </w:r>
      <w:r w:rsidRPr="00EA4DEC">
        <w:rPr>
          <w:rFonts w:ascii="Times New Roman" w:hAnsi="Times New Roman"/>
          <w:bCs/>
        </w:rPr>
        <w:t xml:space="preserve">ktivitu </w:t>
      </w:r>
      <w:r w:rsidR="003F1EF2" w:rsidRPr="00EA4DEC">
        <w:rPr>
          <w:rFonts w:ascii="Times New Roman" w:hAnsi="Times New Roman"/>
          <w:bCs/>
        </w:rPr>
        <w:t xml:space="preserve">alebo jej časť </w:t>
      </w:r>
      <w:r w:rsidRPr="00EA4DEC">
        <w:rPr>
          <w:rFonts w:ascii="Times New Roman" w:hAnsi="Times New Roman"/>
          <w:bCs/>
        </w:rPr>
        <w:t xml:space="preserve">vykonanú v rámci </w:t>
      </w:r>
      <w:r w:rsidR="005001FB" w:rsidRPr="00EA4DEC">
        <w:rPr>
          <w:rFonts w:ascii="Times New Roman" w:hAnsi="Times New Roman"/>
          <w:bCs/>
        </w:rPr>
        <w:t xml:space="preserve">Realizácie </w:t>
      </w:r>
      <w:r w:rsidRPr="00EA4DEC">
        <w:rPr>
          <w:rFonts w:ascii="Times New Roman" w:hAnsi="Times New Roman"/>
          <w:bCs/>
        </w:rPr>
        <w:t xml:space="preserve">aktivít Projektu pred tým, ako došlo k účinkom pozastavenia </w:t>
      </w:r>
      <w:r w:rsidR="003F7940" w:rsidRPr="00EA4DEC">
        <w:rPr>
          <w:rFonts w:ascii="Times New Roman" w:hAnsi="Times New Roman"/>
          <w:bCs/>
        </w:rPr>
        <w:t xml:space="preserve">Realizácie hlavných aktivít </w:t>
      </w:r>
      <w:r w:rsidRPr="00EA4DEC">
        <w:rPr>
          <w:rFonts w:ascii="Times New Roman" w:hAnsi="Times New Roman"/>
          <w:bCs/>
        </w:rPr>
        <w:t>Projektu podľa ods</w:t>
      </w:r>
      <w:r w:rsidR="00F1367F" w:rsidRPr="00EA4DEC">
        <w:rPr>
          <w:rFonts w:ascii="Times New Roman" w:hAnsi="Times New Roman"/>
          <w:bCs/>
        </w:rPr>
        <w:t>.</w:t>
      </w:r>
      <w:r w:rsidRPr="00EA4DEC">
        <w:rPr>
          <w:rFonts w:ascii="Times New Roman" w:hAnsi="Times New Roman"/>
          <w:bCs/>
        </w:rPr>
        <w:t xml:space="preserve"> </w:t>
      </w:r>
      <w:r w:rsidR="00F1367F" w:rsidRPr="00EA4DEC">
        <w:rPr>
          <w:rFonts w:ascii="Times New Roman" w:hAnsi="Times New Roman"/>
          <w:bCs/>
        </w:rPr>
        <w:t xml:space="preserve">6 </w:t>
      </w:r>
      <w:r w:rsidRPr="00EA4DEC">
        <w:rPr>
          <w:rFonts w:ascii="Times New Roman" w:hAnsi="Times New Roman"/>
          <w:bCs/>
        </w:rPr>
        <w:t>tohto článku, a to aj v prípade, že k </w:t>
      </w:r>
      <w:r w:rsidR="003F1EF2" w:rsidRPr="00EA4DEC">
        <w:rPr>
          <w:rFonts w:ascii="Times New Roman" w:hAnsi="Times New Roman"/>
          <w:bCs/>
        </w:rPr>
        <w:t>vynaloženiu</w:t>
      </w:r>
      <w:r w:rsidRPr="00EA4DEC">
        <w:rPr>
          <w:rFonts w:ascii="Times New Roman" w:hAnsi="Times New Roman"/>
          <w:bCs/>
        </w:rPr>
        <w:t xml:space="preserve"> takéhoto výdavku došlo až v čase po vzniku účinkov pozastavenia </w:t>
      </w:r>
      <w:r w:rsidR="003F7940" w:rsidRPr="00EA4DEC">
        <w:rPr>
          <w:rFonts w:ascii="Times New Roman" w:hAnsi="Times New Roman"/>
          <w:bCs/>
        </w:rPr>
        <w:t xml:space="preserve">Realizácie hlavných aktivít </w:t>
      </w:r>
      <w:r w:rsidRPr="00EA4DEC">
        <w:rPr>
          <w:rFonts w:ascii="Times New Roman" w:hAnsi="Times New Roman"/>
          <w:bCs/>
        </w:rPr>
        <w:t>Projektu podľa ods</w:t>
      </w:r>
      <w:r w:rsidR="00F1367F" w:rsidRPr="00EA4DEC">
        <w:rPr>
          <w:rFonts w:ascii="Times New Roman" w:hAnsi="Times New Roman"/>
          <w:bCs/>
        </w:rPr>
        <w:t>.</w:t>
      </w:r>
      <w:r w:rsidRPr="00EA4DEC">
        <w:rPr>
          <w:rFonts w:ascii="Times New Roman" w:hAnsi="Times New Roman"/>
          <w:bCs/>
        </w:rPr>
        <w:t xml:space="preserve"> </w:t>
      </w:r>
      <w:r w:rsidR="00F1367F" w:rsidRPr="00EA4DEC">
        <w:rPr>
          <w:rFonts w:ascii="Times New Roman" w:hAnsi="Times New Roman"/>
          <w:bCs/>
        </w:rPr>
        <w:t xml:space="preserve">6 </w:t>
      </w:r>
      <w:r w:rsidRPr="00EA4DEC">
        <w:rPr>
          <w:rFonts w:ascii="Times New Roman" w:hAnsi="Times New Roman"/>
          <w:bCs/>
        </w:rPr>
        <w:t>tohto článku</w:t>
      </w:r>
      <w:r w:rsidR="005001FB" w:rsidRPr="00EA4DEC">
        <w:rPr>
          <w:rFonts w:ascii="Times New Roman" w:hAnsi="Times New Roman"/>
          <w:bCs/>
        </w:rPr>
        <w:t xml:space="preserve">,  </w:t>
      </w:r>
    </w:p>
    <w:p w14:paraId="0A1E26DF" w14:textId="506D4BA2" w:rsidR="003F1EF2" w:rsidRPr="00905EC7" w:rsidRDefault="003F1EF2" w:rsidP="00441177">
      <w:pPr>
        <w:numPr>
          <w:ilvl w:val="0"/>
          <w:numId w:val="12"/>
        </w:numPr>
        <w:tabs>
          <w:tab w:val="clear" w:pos="720"/>
          <w:tab w:val="num" w:pos="2127"/>
        </w:tabs>
        <w:spacing w:before="120" w:after="0" w:line="264" w:lineRule="auto"/>
        <w:ind w:left="851" w:hanging="284"/>
        <w:jc w:val="both"/>
        <w:rPr>
          <w:rFonts w:ascii="Times New Roman" w:hAnsi="Times New Roman"/>
          <w:bCs/>
        </w:rPr>
      </w:pPr>
      <w:r w:rsidRPr="00307126">
        <w:rPr>
          <w:rFonts w:ascii="Times New Roman" w:hAnsi="Times New Roman"/>
          <w:bCs/>
        </w:rPr>
        <w:t xml:space="preserve">až do doby, kým vznikne riadne zabezpečenie záväzkov voči Poskytovateľovi </w:t>
      </w:r>
      <w:r w:rsidRPr="00905EC7">
        <w:rPr>
          <w:rFonts w:ascii="Times New Roman" w:hAnsi="Times New Roman"/>
          <w:bCs/>
        </w:rPr>
        <w:t>súvisiacich s Realizáciou aktivít Projektu v zmysle čl</w:t>
      </w:r>
      <w:r w:rsidR="00905EC7" w:rsidRPr="00905EC7">
        <w:rPr>
          <w:rFonts w:ascii="Times New Roman" w:hAnsi="Times New Roman"/>
          <w:bCs/>
        </w:rPr>
        <w:t>.</w:t>
      </w:r>
      <w:r w:rsidRPr="00905EC7">
        <w:rPr>
          <w:rFonts w:ascii="Times New Roman" w:hAnsi="Times New Roman"/>
          <w:bCs/>
        </w:rPr>
        <w:t xml:space="preserve"> </w:t>
      </w:r>
      <w:r w:rsidR="00905EC7" w:rsidRPr="00905EC7">
        <w:rPr>
          <w:rFonts w:ascii="Times New Roman" w:hAnsi="Times New Roman"/>
          <w:bCs/>
        </w:rPr>
        <w:t>14</w:t>
      </w:r>
      <w:r w:rsidRPr="00905EC7">
        <w:rPr>
          <w:rFonts w:ascii="Times New Roman" w:hAnsi="Times New Roman"/>
          <w:bCs/>
        </w:rPr>
        <w:t xml:space="preserve"> VZP, </w:t>
      </w:r>
    </w:p>
    <w:p w14:paraId="41C5ED16" w14:textId="00E04EBE" w:rsidR="00107570" w:rsidRPr="00307126" w:rsidRDefault="00107570" w:rsidP="00441177">
      <w:pPr>
        <w:numPr>
          <w:ilvl w:val="0"/>
          <w:numId w:val="12"/>
        </w:numPr>
        <w:tabs>
          <w:tab w:val="clear" w:pos="720"/>
          <w:tab w:val="num" w:pos="2127"/>
        </w:tabs>
        <w:spacing w:before="120" w:after="0" w:line="264" w:lineRule="auto"/>
        <w:ind w:left="851" w:hanging="284"/>
        <w:jc w:val="both"/>
        <w:rPr>
          <w:rFonts w:ascii="Times New Roman" w:hAnsi="Times New Roman"/>
          <w:bCs/>
        </w:rPr>
      </w:pPr>
      <w:r w:rsidRPr="00307126">
        <w:rPr>
          <w:rFonts w:ascii="Times New Roman" w:hAnsi="Times New Roman"/>
          <w:bCs/>
        </w:rPr>
        <w:lastRenderedPageBreak/>
        <w:t>v prípade začatia trestného stíhania</w:t>
      </w:r>
      <w:r w:rsidR="00B00D87" w:rsidRPr="00307126">
        <w:rPr>
          <w:rFonts w:ascii="Times New Roman" w:hAnsi="Times New Roman"/>
          <w:bCs/>
        </w:rPr>
        <w:t xml:space="preserve"> </w:t>
      </w:r>
      <w:r w:rsidR="00F20A4E" w:rsidRPr="00307126">
        <w:rPr>
          <w:rFonts w:ascii="Times New Roman" w:hAnsi="Times New Roman"/>
          <w:bCs/>
        </w:rPr>
        <w:t xml:space="preserve">za skutok súvisiaci s Realizáciou </w:t>
      </w:r>
      <w:r w:rsidR="00066A58" w:rsidRPr="00307126">
        <w:rPr>
          <w:rFonts w:ascii="Times New Roman" w:hAnsi="Times New Roman"/>
          <w:bCs/>
        </w:rPr>
        <w:t xml:space="preserve">aktivít </w:t>
      </w:r>
      <w:r w:rsidR="00F20A4E" w:rsidRPr="00307126">
        <w:rPr>
          <w:rFonts w:ascii="Times New Roman" w:hAnsi="Times New Roman"/>
          <w:bCs/>
        </w:rPr>
        <w:t>Projektu alebo s konaním o</w:t>
      </w:r>
      <w:r w:rsidR="00E1237D" w:rsidRPr="00307126">
        <w:rPr>
          <w:rFonts w:ascii="Times New Roman" w:hAnsi="Times New Roman"/>
          <w:bCs/>
        </w:rPr>
        <w:t> </w:t>
      </w:r>
      <w:r w:rsidR="00F20A4E" w:rsidRPr="00307126">
        <w:rPr>
          <w:rFonts w:ascii="Times New Roman" w:hAnsi="Times New Roman"/>
          <w:bCs/>
        </w:rPr>
        <w:t>žiadosti</w:t>
      </w:r>
      <w:r w:rsidR="00E1237D" w:rsidRPr="00307126">
        <w:rPr>
          <w:rFonts w:ascii="Times New Roman" w:hAnsi="Times New Roman"/>
          <w:bCs/>
        </w:rPr>
        <w:t xml:space="preserve"> o NFP</w:t>
      </w:r>
      <w:r w:rsidR="00F20A4E" w:rsidRPr="00307126">
        <w:rPr>
          <w:rFonts w:ascii="Times New Roman" w:hAnsi="Times New Roman"/>
          <w:bCs/>
        </w:rPr>
        <w:t xml:space="preserve">, ktoré viedlo k uzavretiu Zmluvy o poskytnutí NFP na Realizáciu </w:t>
      </w:r>
      <w:r w:rsidR="00066A58" w:rsidRPr="00307126">
        <w:rPr>
          <w:rFonts w:ascii="Times New Roman" w:hAnsi="Times New Roman"/>
          <w:bCs/>
        </w:rPr>
        <w:t xml:space="preserve">aktivít </w:t>
      </w:r>
      <w:r w:rsidR="00F20A4E" w:rsidRPr="00307126">
        <w:rPr>
          <w:rFonts w:ascii="Times New Roman" w:hAnsi="Times New Roman"/>
          <w:bCs/>
        </w:rPr>
        <w:t>Projektu</w:t>
      </w:r>
      <w:r w:rsidR="008C0763">
        <w:rPr>
          <w:rFonts w:ascii="Times New Roman" w:hAnsi="Times New Roman"/>
          <w:bCs/>
        </w:rPr>
        <w:t>,</w:t>
      </w:r>
      <w:r w:rsidR="00F20A4E" w:rsidRPr="00307126">
        <w:rPr>
          <w:rFonts w:ascii="Times New Roman" w:hAnsi="Times New Roman"/>
          <w:bCs/>
        </w:rPr>
        <w:t xml:space="preserve"> alebo v prípade vznesenia obvinenia voči Prijímateľovi, osobám konajúcim </w:t>
      </w:r>
      <w:r w:rsidRPr="00307126">
        <w:rPr>
          <w:rFonts w:ascii="Times New Roman" w:hAnsi="Times New Roman"/>
          <w:bCs/>
        </w:rPr>
        <w:t>v mene Prijímateľa</w:t>
      </w:r>
      <w:r w:rsidR="00F20A4E" w:rsidRPr="00307126">
        <w:rPr>
          <w:rFonts w:ascii="Times New Roman" w:hAnsi="Times New Roman"/>
          <w:bCs/>
        </w:rPr>
        <w:t xml:space="preserve"> alebo iným  osobám v priamej  súvislosti s Projektom</w:t>
      </w:r>
      <w:r w:rsidR="00355838" w:rsidRPr="00307126">
        <w:rPr>
          <w:rFonts w:ascii="Times New Roman" w:hAnsi="Times New Roman"/>
          <w:bCs/>
        </w:rPr>
        <w:t>,</w:t>
      </w:r>
    </w:p>
    <w:p w14:paraId="6E49D324" w14:textId="5429FF93" w:rsidR="005F6AEC" w:rsidRPr="00307126" w:rsidRDefault="000135C4" w:rsidP="00441177">
      <w:pPr>
        <w:numPr>
          <w:ilvl w:val="0"/>
          <w:numId w:val="12"/>
        </w:numPr>
        <w:tabs>
          <w:tab w:val="clear" w:pos="720"/>
          <w:tab w:val="num" w:pos="2127"/>
        </w:tabs>
        <w:spacing w:before="120" w:after="0" w:line="264" w:lineRule="auto"/>
        <w:ind w:left="851" w:hanging="284"/>
        <w:jc w:val="both"/>
        <w:rPr>
          <w:rFonts w:ascii="Times New Roman" w:hAnsi="Times New Roman"/>
          <w:bCs/>
        </w:rPr>
      </w:pPr>
      <w:r w:rsidRPr="00307126">
        <w:rPr>
          <w:rFonts w:ascii="Times New Roman" w:hAnsi="Times New Roman"/>
          <w:bCs/>
        </w:rPr>
        <w:t>ak je</w:t>
      </w:r>
      <w:r w:rsidR="00F22377" w:rsidRPr="00307126">
        <w:rPr>
          <w:rFonts w:ascii="Times New Roman" w:hAnsi="Times New Roman"/>
          <w:bCs/>
        </w:rPr>
        <w:t xml:space="preserve"> alebo bol</w:t>
      </w:r>
      <w:r w:rsidRPr="00307126">
        <w:rPr>
          <w:rFonts w:ascii="Times New Roman" w:hAnsi="Times New Roman"/>
          <w:bCs/>
        </w:rPr>
        <w:t xml:space="preserve"> Projekt predmetom výkonu auditu alebo kontroly </w:t>
      </w:r>
      <w:r w:rsidR="00B13419" w:rsidRPr="00307126">
        <w:rPr>
          <w:rFonts w:ascii="Times New Roman" w:hAnsi="Times New Roman"/>
          <w:bCs/>
        </w:rPr>
        <w:t>zo strany subjektov pod</w:t>
      </w:r>
      <w:r w:rsidR="00B13419" w:rsidRPr="00905EC7">
        <w:rPr>
          <w:rFonts w:ascii="Times New Roman" w:hAnsi="Times New Roman"/>
          <w:bCs/>
        </w:rPr>
        <w:t>ľa čl</w:t>
      </w:r>
      <w:r w:rsidR="00905EC7" w:rsidRPr="00905EC7">
        <w:rPr>
          <w:rFonts w:ascii="Times New Roman" w:hAnsi="Times New Roman"/>
          <w:bCs/>
        </w:rPr>
        <w:t>.</w:t>
      </w:r>
      <w:r w:rsidR="00B13419" w:rsidRPr="00905EC7">
        <w:rPr>
          <w:rFonts w:ascii="Times New Roman" w:hAnsi="Times New Roman"/>
          <w:bCs/>
        </w:rPr>
        <w:t xml:space="preserve"> </w:t>
      </w:r>
      <w:r w:rsidR="00905EC7" w:rsidRPr="00905EC7">
        <w:rPr>
          <w:rFonts w:ascii="Times New Roman" w:hAnsi="Times New Roman"/>
          <w:bCs/>
        </w:rPr>
        <w:t>13</w:t>
      </w:r>
      <w:r w:rsidR="00B13419" w:rsidRPr="00905EC7">
        <w:rPr>
          <w:rFonts w:ascii="Times New Roman" w:hAnsi="Times New Roman"/>
          <w:bCs/>
        </w:rPr>
        <w:t xml:space="preserve"> ods</w:t>
      </w:r>
      <w:r w:rsidR="00905EC7" w:rsidRPr="00905EC7">
        <w:rPr>
          <w:rFonts w:ascii="Times New Roman" w:hAnsi="Times New Roman"/>
          <w:bCs/>
        </w:rPr>
        <w:t>.</w:t>
      </w:r>
      <w:r w:rsidR="00B13419" w:rsidRPr="00905EC7">
        <w:rPr>
          <w:rFonts w:ascii="Times New Roman" w:hAnsi="Times New Roman"/>
          <w:bCs/>
        </w:rPr>
        <w:t xml:space="preserve"> 1 VZP</w:t>
      </w:r>
      <w:r w:rsidRPr="00905EC7">
        <w:rPr>
          <w:rFonts w:ascii="Times New Roman" w:hAnsi="Times New Roman"/>
          <w:bCs/>
        </w:rPr>
        <w:t xml:space="preserve"> a zistenia auditu/kontroly</w:t>
      </w:r>
      <w:r w:rsidRPr="00307126">
        <w:rPr>
          <w:rFonts w:ascii="Times New Roman" w:hAnsi="Times New Roman"/>
          <w:bCs/>
        </w:rPr>
        <w:t xml:space="preserve"> predbežne obsahujú zistenia, ktoré vyžadujú dočasne pozastavenie poskytovania NFP, bez ohľadu na </w:t>
      </w:r>
      <w:r w:rsidR="00B13419" w:rsidRPr="00307126">
        <w:rPr>
          <w:rFonts w:ascii="Times New Roman" w:hAnsi="Times New Roman"/>
          <w:bCs/>
        </w:rPr>
        <w:t xml:space="preserve">preukázanie </w:t>
      </w:r>
      <w:r w:rsidRPr="00307126">
        <w:rPr>
          <w:rFonts w:ascii="Times New Roman" w:hAnsi="Times New Roman"/>
          <w:bCs/>
        </w:rPr>
        <w:t>porušeni</w:t>
      </w:r>
      <w:r w:rsidR="00B13419" w:rsidRPr="00307126">
        <w:rPr>
          <w:rFonts w:ascii="Times New Roman" w:hAnsi="Times New Roman"/>
          <w:bCs/>
        </w:rPr>
        <w:t>a</w:t>
      </w:r>
      <w:r w:rsidRPr="00307126">
        <w:rPr>
          <w:rFonts w:ascii="Times New Roman" w:hAnsi="Times New Roman"/>
          <w:bCs/>
        </w:rPr>
        <w:t xml:space="preserve"> právnej povinnosti Prijímateľom</w:t>
      </w:r>
      <w:r w:rsidR="005F6AEC" w:rsidRPr="00307126">
        <w:rPr>
          <w:rFonts w:ascii="Times New Roman" w:hAnsi="Times New Roman"/>
          <w:bCs/>
        </w:rPr>
        <w:t xml:space="preserve">, </w:t>
      </w:r>
    </w:p>
    <w:p w14:paraId="213603AA" w14:textId="4EB1968F" w:rsidR="009809B8" w:rsidRPr="00307126" w:rsidRDefault="005F6AEC" w:rsidP="00441177">
      <w:pPr>
        <w:numPr>
          <w:ilvl w:val="0"/>
          <w:numId w:val="12"/>
        </w:numPr>
        <w:tabs>
          <w:tab w:val="clear" w:pos="720"/>
          <w:tab w:val="num" w:pos="2127"/>
        </w:tabs>
        <w:spacing w:before="120" w:after="0" w:line="264" w:lineRule="auto"/>
        <w:ind w:left="851" w:hanging="284"/>
        <w:jc w:val="both"/>
        <w:rPr>
          <w:rFonts w:ascii="Times New Roman" w:hAnsi="Times New Roman"/>
          <w:bCs/>
        </w:rPr>
      </w:pPr>
      <w:r w:rsidRPr="00307126">
        <w:rPr>
          <w:rFonts w:ascii="Times New Roman" w:hAnsi="Times New Roman"/>
          <w:bCs/>
        </w:rPr>
        <w:t>ak došlo k </w:t>
      </w:r>
      <w:r w:rsidR="00F56596" w:rsidRPr="00307126">
        <w:rPr>
          <w:rFonts w:ascii="Times New Roman" w:hAnsi="Times New Roman"/>
          <w:bCs/>
        </w:rPr>
        <w:t xml:space="preserve">začatiu konania týkajúceho sa poskytnutia pomoci nezlučiteľnej s vnútorným trhom alebo neoprávnenej pomoci v nadväznosti na </w:t>
      </w:r>
      <w:r w:rsidR="000678BB" w:rsidRPr="00307126">
        <w:rPr>
          <w:rFonts w:ascii="Times New Roman" w:hAnsi="Times New Roman"/>
          <w:bCs/>
        </w:rPr>
        <w:t>čl</w:t>
      </w:r>
      <w:r w:rsidR="00FF449C">
        <w:rPr>
          <w:rFonts w:ascii="Times New Roman" w:hAnsi="Times New Roman"/>
          <w:bCs/>
        </w:rPr>
        <w:t>.</w:t>
      </w:r>
      <w:r w:rsidR="00F56596" w:rsidRPr="00307126">
        <w:rPr>
          <w:rFonts w:ascii="Times New Roman" w:hAnsi="Times New Roman"/>
          <w:bCs/>
        </w:rPr>
        <w:t xml:space="preserve"> 108 Zmluvy o fungovaní EÚ, najmä konania týkajúceho sa neoznámenej alebo protiprávnej pomoci podľa </w:t>
      </w:r>
      <w:r w:rsidR="000678BB" w:rsidRPr="00307126">
        <w:rPr>
          <w:rFonts w:ascii="Times New Roman" w:hAnsi="Times New Roman"/>
          <w:bCs/>
        </w:rPr>
        <w:t>článku</w:t>
      </w:r>
      <w:r w:rsidR="00F56596" w:rsidRPr="00307126">
        <w:rPr>
          <w:rFonts w:ascii="Times New Roman" w:hAnsi="Times New Roman"/>
          <w:bCs/>
        </w:rPr>
        <w:t xml:space="preserve"> 4 ods</w:t>
      </w:r>
      <w:r w:rsidR="007F3D58">
        <w:rPr>
          <w:rFonts w:ascii="Times New Roman" w:hAnsi="Times New Roman"/>
          <w:bCs/>
        </w:rPr>
        <w:t>.</w:t>
      </w:r>
      <w:r w:rsidR="00F56596" w:rsidRPr="00307126">
        <w:rPr>
          <w:rFonts w:ascii="Times New Roman" w:hAnsi="Times New Roman"/>
          <w:bCs/>
        </w:rPr>
        <w:t xml:space="preserve"> </w:t>
      </w:r>
      <w:r w:rsidR="00E1237D" w:rsidRPr="00307126">
        <w:rPr>
          <w:rFonts w:ascii="Times New Roman" w:hAnsi="Times New Roman"/>
          <w:bCs/>
        </w:rPr>
        <w:t xml:space="preserve">4 </w:t>
      </w:r>
      <w:r w:rsidR="00304627">
        <w:rPr>
          <w:rFonts w:ascii="Times New Roman" w:hAnsi="Times New Roman"/>
          <w:bCs/>
        </w:rPr>
        <w:t>n</w:t>
      </w:r>
      <w:r w:rsidR="00304627" w:rsidRPr="00307126">
        <w:rPr>
          <w:rFonts w:ascii="Times New Roman" w:hAnsi="Times New Roman"/>
          <w:bCs/>
        </w:rPr>
        <w:t xml:space="preserve">ariadenia </w:t>
      </w:r>
      <w:r w:rsidR="00F56596" w:rsidRPr="00307126">
        <w:rPr>
          <w:rFonts w:ascii="Times New Roman" w:hAnsi="Times New Roman"/>
          <w:bCs/>
        </w:rPr>
        <w:t>Rady (</w:t>
      </w:r>
      <w:r w:rsidR="00E1237D" w:rsidRPr="00307126">
        <w:rPr>
          <w:rFonts w:ascii="Times New Roman" w:hAnsi="Times New Roman"/>
          <w:bCs/>
        </w:rPr>
        <w:t>EÚ</w:t>
      </w:r>
      <w:r w:rsidR="00F56596" w:rsidRPr="00307126">
        <w:rPr>
          <w:rFonts w:ascii="Times New Roman" w:hAnsi="Times New Roman"/>
          <w:bCs/>
        </w:rPr>
        <w:t xml:space="preserve">) č. </w:t>
      </w:r>
      <w:r w:rsidR="00E1237D" w:rsidRPr="00307126">
        <w:rPr>
          <w:rFonts w:ascii="Times New Roman" w:hAnsi="Times New Roman"/>
          <w:bCs/>
        </w:rPr>
        <w:t>2015/1589</w:t>
      </w:r>
      <w:r w:rsidR="00F56596" w:rsidRPr="00307126">
        <w:rPr>
          <w:rFonts w:ascii="Times New Roman" w:hAnsi="Times New Roman"/>
          <w:bCs/>
        </w:rPr>
        <w:t xml:space="preserve">, ktorým sa ustanovujú podrobné pravidlá na uplatňovanie článku 108 zmluvy o fungovaní Európskej únie, </w:t>
      </w:r>
      <w:r w:rsidR="00F13D96" w:rsidRPr="00307126">
        <w:rPr>
          <w:rFonts w:ascii="Times New Roman" w:hAnsi="Times New Roman"/>
          <w:bCs/>
        </w:rPr>
        <w:t xml:space="preserve">alebo v prípade, ak </w:t>
      </w:r>
      <w:r w:rsidR="008C0763">
        <w:rPr>
          <w:rFonts w:ascii="Times New Roman" w:hAnsi="Times New Roman"/>
          <w:bCs/>
        </w:rPr>
        <w:t>Európska k</w:t>
      </w:r>
      <w:r w:rsidR="00F13D96" w:rsidRPr="00307126">
        <w:rPr>
          <w:rFonts w:ascii="Times New Roman" w:hAnsi="Times New Roman"/>
          <w:bCs/>
        </w:rPr>
        <w:t xml:space="preserve">omisia prijala rozhodnutie, ktorým prikázala členskému štátu pozastaviť akúkoľvek protiprávnu pomoc, kým </w:t>
      </w:r>
      <w:r w:rsidR="008C0763">
        <w:rPr>
          <w:rFonts w:ascii="Times New Roman" w:hAnsi="Times New Roman"/>
          <w:bCs/>
        </w:rPr>
        <w:t>Európska k</w:t>
      </w:r>
      <w:r w:rsidR="00F13D96" w:rsidRPr="00307126">
        <w:rPr>
          <w:rFonts w:ascii="Times New Roman" w:hAnsi="Times New Roman"/>
          <w:bCs/>
        </w:rPr>
        <w:t>omisia neprijme rozhodnutie o zlučiteľnosti pomoci so spoločným trhom</w:t>
      </w:r>
      <w:r w:rsidR="009809B8" w:rsidRPr="00307126">
        <w:rPr>
          <w:rFonts w:ascii="Times New Roman" w:hAnsi="Times New Roman"/>
          <w:bCs/>
        </w:rPr>
        <w:t xml:space="preserve">, </w:t>
      </w:r>
    </w:p>
    <w:p w14:paraId="303766B4" w14:textId="7D4F9A14" w:rsidR="00107570" w:rsidRPr="00307126" w:rsidRDefault="009809B8" w:rsidP="00441177">
      <w:pPr>
        <w:numPr>
          <w:ilvl w:val="0"/>
          <w:numId w:val="12"/>
        </w:numPr>
        <w:tabs>
          <w:tab w:val="clear" w:pos="720"/>
          <w:tab w:val="num" w:pos="2127"/>
        </w:tabs>
        <w:spacing w:before="120" w:after="120" w:line="240" w:lineRule="auto"/>
        <w:ind w:left="851" w:hanging="284"/>
        <w:jc w:val="both"/>
        <w:rPr>
          <w:rFonts w:ascii="Times New Roman" w:hAnsi="Times New Roman"/>
          <w:bCs/>
        </w:rPr>
      </w:pPr>
      <w:r w:rsidRPr="00307126">
        <w:rPr>
          <w:rFonts w:ascii="Times New Roman" w:hAnsi="Times New Roman"/>
          <w:bCs/>
        </w:rPr>
        <w:t>ak poskytnutiu NFP bráni uzatvorenie Štátnej pokladnice</w:t>
      </w:r>
      <w:r w:rsidR="00F13D96" w:rsidRPr="00307126">
        <w:rPr>
          <w:rFonts w:ascii="Times New Roman" w:hAnsi="Times New Roman"/>
          <w:bCs/>
        </w:rPr>
        <w:t xml:space="preserve">. </w:t>
      </w:r>
    </w:p>
    <w:p w14:paraId="586BC7FA" w14:textId="6601C346" w:rsidR="00107570" w:rsidRPr="00307126" w:rsidRDefault="00CD207C" w:rsidP="00441177">
      <w:pPr>
        <w:numPr>
          <w:ilvl w:val="1"/>
          <w:numId w:val="4"/>
        </w:numPr>
        <w:tabs>
          <w:tab w:val="clear" w:pos="540"/>
          <w:tab w:val="num" w:pos="1843"/>
        </w:tabs>
        <w:spacing w:before="120" w:after="0" w:line="264" w:lineRule="auto"/>
        <w:ind w:left="567" w:hanging="567"/>
        <w:jc w:val="both"/>
        <w:rPr>
          <w:rFonts w:ascii="Times New Roman" w:hAnsi="Times New Roman"/>
          <w:bCs/>
        </w:rPr>
      </w:pPr>
      <w:r>
        <w:rPr>
          <w:rFonts w:ascii="Times New Roman" w:hAnsi="Times New Roman"/>
          <w:bCs/>
        </w:rPr>
        <w:t>P</w:t>
      </w:r>
      <w:r w:rsidR="00107570" w:rsidRPr="00307126">
        <w:rPr>
          <w:rFonts w:ascii="Times New Roman" w:hAnsi="Times New Roman"/>
          <w:bCs/>
        </w:rPr>
        <w:t xml:space="preserve">oskytovateľ môže pozastaviť poskytovanie NFP, vrátane všetkých procesov s tým súvisiacich, v prípade vzniku </w:t>
      </w:r>
      <w:r w:rsidR="007C25BD" w:rsidRPr="00307126">
        <w:rPr>
          <w:rFonts w:ascii="Times New Roman" w:hAnsi="Times New Roman"/>
          <w:bCs/>
        </w:rPr>
        <w:t>N</w:t>
      </w:r>
      <w:r w:rsidR="00107570" w:rsidRPr="00307126">
        <w:rPr>
          <w:rFonts w:ascii="Times New Roman" w:hAnsi="Times New Roman"/>
          <w:bCs/>
        </w:rPr>
        <w:t xml:space="preserve">ezrovnalosti až do jej </w:t>
      </w:r>
      <w:r w:rsidR="0059755D">
        <w:rPr>
          <w:rFonts w:ascii="Times New Roman" w:hAnsi="Times New Roman"/>
          <w:bCs/>
        </w:rPr>
        <w:t>vysporiadania alebo nepotvrdenia</w:t>
      </w:r>
      <w:r w:rsidR="002509B7">
        <w:rPr>
          <w:rFonts w:ascii="Times New Roman" w:hAnsi="Times New Roman"/>
          <w:bCs/>
        </w:rPr>
        <w:t>. A</w:t>
      </w:r>
      <w:r w:rsidR="00107570" w:rsidRPr="00307126">
        <w:rPr>
          <w:rFonts w:ascii="Times New Roman" w:hAnsi="Times New Roman"/>
          <w:bCs/>
        </w:rPr>
        <w:t>k k </w:t>
      </w:r>
      <w:r w:rsidR="002509B7">
        <w:rPr>
          <w:rFonts w:ascii="Times New Roman" w:hAnsi="Times New Roman"/>
          <w:bCs/>
        </w:rPr>
        <w:t xml:space="preserve">vysporiadaniu Nezrovnalosti </w:t>
      </w:r>
      <w:r w:rsidR="00107570" w:rsidRPr="00307126">
        <w:rPr>
          <w:rFonts w:ascii="Times New Roman" w:hAnsi="Times New Roman"/>
          <w:bCs/>
        </w:rPr>
        <w:t>nedôjde</w:t>
      </w:r>
      <w:r>
        <w:rPr>
          <w:rFonts w:ascii="Times New Roman" w:hAnsi="Times New Roman"/>
          <w:bCs/>
        </w:rPr>
        <w:t xml:space="preserve"> v primeranej lehote poskytnutej Poskytovateľom</w:t>
      </w:r>
      <w:r w:rsidR="00107570" w:rsidRPr="00307126">
        <w:rPr>
          <w:rFonts w:ascii="Times New Roman" w:hAnsi="Times New Roman"/>
          <w:bCs/>
        </w:rPr>
        <w:t>, Poskytovateľ je oprávnený v súlade s</w:t>
      </w:r>
      <w:r w:rsidR="00FE0A57" w:rsidRPr="00307126">
        <w:rPr>
          <w:rFonts w:ascii="Times New Roman" w:hAnsi="Times New Roman"/>
          <w:bCs/>
        </w:rPr>
        <w:t>o všeobecným n</w:t>
      </w:r>
      <w:r w:rsidR="00107570" w:rsidRPr="00307126">
        <w:rPr>
          <w:rFonts w:ascii="Times New Roman" w:hAnsi="Times New Roman"/>
          <w:bCs/>
        </w:rPr>
        <w:t>ariadením a </w:t>
      </w:r>
      <w:r w:rsidR="00FE0A57" w:rsidRPr="00307126">
        <w:rPr>
          <w:rFonts w:ascii="Times New Roman" w:hAnsi="Times New Roman"/>
          <w:bCs/>
        </w:rPr>
        <w:t>P</w:t>
      </w:r>
      <w:r w:rsidR="00107570" w:rsidRPr="00307126">
        <w:rPr>
          <w:rFonts w:ascii="Times New Roman" w:hAnsi="Times New Roman"/>
          <w:bCs/>
        </w:rPr>
        <w:t xml:space="preserve">rávnymi dokumentmi odstúpiť od Zmluvy </w:t>
      </w:r>
      <w:r w:rsidR="00107570" w:rsidRPr="00307126">
        <w:rPr>
          <w:rFonts w:ascii="Times New Roman" w:hAnsi="Times New Roman"/>
        </w:rPr>
        <w:t xml:space="preserve">o poskytnutí NFP </w:t>
      </w:r>
      <w:r w:rsidR="00107570" w:rsidRPr="00307126">
        <w:rPr>
          <w:rFonts w:ascii="Times New Roman" w:hAnsi="Times New Roman"/>
          <w:bCs/>
        </w:rPr>
        <w:t xml:space="preserve">pre podstatné porušenie Zmluvy </w:t>
      </w:r>
      <w:r w:rsidR="00107570" w:rsidRPr="00307126">
        <w:rPr>
          <w:rFonts w:ascii="Times New Roman" w:hAnsi="Times New Roman"/>
        </w:rPr>
        <w:t xml:space="preserve">o poskytnutí NFP </w:t>
      </w:r>
      <w:r w:rsidR="00107570" w:rsidRPr="00307126">
        <w:rPr>
          <w:rFonts w:ascii="Times New Roman" w:hAnsi="Times New Roman"/>
          <w:bCs/>
        </w:rPr>
        <w:t xml:space="preserve">alebo vykonať finančnú opravu časti NFP. </w:t>
      </w:r>
    </w:p>
    <w:p w14:paraId="39E3B1B0" w14:textId="5BC9D37C" w:rsidR="00FE0A57" w:rsidRPr="00EA4DEC" w:rsidRDefault="00FE0A57" w:rsidP="00441177">
      <w:pPr>
        <w:numPr>
          <w:ilvl w:val="1"/>
          <w:numId w:val="4"/>
        </w:numPr>
        <w:tabs>
          <w:tab w:val="clear" w:pos="540"/>
          <w:tab w:val="num" w:pos="1843"/>
        </w:tabs>
        <w:spacing w:before="120" w:after="0" w:line="264" w:lineRule="auto"/>
        <w:ind w:left="567" w:hanging="567"/>
        <w:jc w:val="both"/>
        <w:rPr>
          <w:rFonts w:ascii="Times New Roman" w:hAnsi="Times New Roman"/>
          <w:lang w:eastAsia="sk-SK"/>
        </w:rPr>
      </w:pPr>
      <w:r w:rsidRPr="00307126">
        <w:rPr>
          <w:rFonts w:ascii="Times New Roman" w:hAnsi="Times New Roman"/>
          <w:lang w:eastAsia="sk-SK"/>
        </w:rPr>
        <w:t xml:space="preserve">Poskytovateľ oznámi Prijímateľovi pozastavenie poskytovania NFP, </w:t>
      </w:r>
      <w:r w:rsidR="004059ED" w:rsidRPr="00307126">
        <w:rPr>
          <w:rFonts w:ascii="Times New Roman" w:hAnsi="Times New Roman"/>
          <w:lang w:eastAsia="sk-SK"/>
        </w:rPr>
        <w:t>ak</w:t>
      </w:r>
      <w:r w:rsidRPr="00307126">
        <w:rPr>
          <w:rFonts w:ascii="Times New Roman" w:hAnsi="Times New Roman"/>
          <w:lang w:eastAsia="sk-SK"/>
        </w:rPr>
        <w:t xml:space="preserve"> budú splnené podmienky podľa </w:t>
      </w:r>
      <w:r w:rsidRPr="00EA4DEC">
        <w:rPr>
          <w:rFonts w:ascii="Times New Roman" w:hAnsi="Times New Roman"/>
          <w:lang w:eastAsia="sk-SK"/>
        </w:rPr>
        <w:t>ods</w:t>
      </w:r>
      <w:r w:rsidR="00E23CFA" w:rsidRPr="00EA4DEC">
        <w:rPr>
          <w:rFonts w:ascii="Times New Roman" w:hAnsi="Times New Roman"/>
          <w:lang w:eastAsia="sk-SK"/>
        </w:rPr>
        <w:t>.</w:t>
      </w:r>
      <w:r w:rsidRPr="00EA4DEC">
        <w:rPr>
          <w:rFonts w:ascii="Times New Roman" w:hAnsi="Times New Roman"/>
          <w:lang w:eastAsia="sk-SK"/>
        </w:rPr>
        <w:t xml:space="preserve"> 7 </w:t>
      </w:r>
      <w:r w:rsidR="00E23CFA" w:rsidRPr="00EA4DEC">
        <w:rPr>
          <w:rFonts w:ascii="Times New Roman" w:hAnsi="Times New Roman"/>
          <w:lang w:eastAsia="sk-SK"/>
        </w:rPr>
        <w:t xml:space="preserve">alebo ods. 8 </w:t>
      </w:r>
      <w:r w:rsidRPr="00EA4DEC">
        <w:rPr>
          <w:rFonts w:ascii="Times New Roman" w:hAnsi="Times New Roman"/>
          <w:lang w:eastAsia="sk-SK"/>
        </w:rPr>
        <w:t xml:space="preserve">tohto článku. Doručením tohto oznámenia Prijímateľovi nastávajú účinky pozastavenia poskytovania NFP. </w:t>
      </w:r>
    </w:p>
    <w:p w14:paraId="6F248E0B" w14:textId="49D7DDCA" w:rsidR="00107570" w:rsidRPr="00EA4DEC" w:rsidRDefault="00107570" w:rsidP="00441177">
      <w:pPr>
        <w:numPr>
          <w:ilvl w:val="1"/>
          <w:numId w:val="4"/>
        </w:numPr>
        <w:tabs>
          <w:tab w:val="clear" w:pos="540"/>
          <w:tab w:val="num" w:pos="1843"/>
        </w:tabs>
        <w:spacing w:before="120" w:after="0" w:line="264" w:lineRule="auto"/>
        <w:ind w:left="567" w:hanging="567"/>
        <w:jc w:val="both"/>
        <w:rPr>
          <w:rFonts w:ascii="Times New Roman" w:hAnsi="Times New Roman"/>
          <w:bCs/>
        </w:rPr>
      </w:pPr>
      <w:r w:rsidRPr="00EA4DEC">
        <w:rPr>
          <w:rFonts w:ascii="Times New Roman" w:hAnsi="Times New Roman"/>
          <w:bCs/>
        </w:rPr>
        <w:t xml:space="preserve">Ak Poskytovateľ pozastaví poskytovanie NFP vrátane všetkých procesov s tým súvisiacich </w:t>
      </w:r>
      <w:r w:rsidR="00F7308C" w:rsidRPr="00EA4DEC">
        <w:rPr>
          <w:rFonts w:ascii="Times New Roman" w:hAnsi="Times New Roman"/>
          <w:bCs/>
        </w:rPr>
        <w:t>podľa</w:t>
      </w:r>
      <w:r w:rsidRPr="00EA4DEC">
        <w:rPr>
          <w:rFonts w:ascii="Times New Roman" w:hAnsi="Times New Roman"/>
          <w:bCs/>
        </w:rPr>
        <w:t xml:space="preserve"> ods</w:t>
      </w:r>
      <w:r w:rsidR="003E5E99" w:rsidRPr="00EA4DEC">
        <w:rPr>
          <w:rFonts w:ascii="Times New Roman" w:hAnsi="Times New Roman"/>
          <w:bCs/>
        </w:rPr>
        <w:t>.</w:t>
      </w:r>
      <w:r w:rsidRPr="00EA4DEC">
        <w:rPr>
          <w:rFonts w:ascii="Times New Roman" w:hAnsi="Times New Roman"/>
          <w:bCs/>
        </w:rPr>
        <w:t xml:space="preserve"> </w:t>
      </w:r>
      <w:r w:rsidR="003E5E99" w:rsidRPr="00EA4DEC">
        <w:rPr>
          <w:rFonts w:ascii="Times New Roman" w:hAnsi="Times New Roman"/>
          <w:bCs/>
        </w:rPr>
        <w:t xml:space="preserve">7 </w:t>
      </w:r>
      <w:r w:rsidR="00F7308C" w:rsidRPr="00EA4DEC">
        <w:rPr>
          <w:rFonts w:ascii="Times New Roman" w:hAnsi="Times New Roman"/>
          <w:bCs/>
        </w:rPr>
        <w:t xml:space="preserve">písm. a), b), e)  alebo </w:t>
      </w:r>
      <w:r w:rsidR="003E5E99" w:rsidRPr="00EA4DEC">
        <w:rPr>
          <w:rFonts w:ascii="Times New Roman" w:hAnsi="Times New Roman"/>
          <w:bCs/>
        </w:rPr>
        <w:t>f</w:t>
      </w:r>
      <w:r w:rsidR="00F7308C" w:rsidRPr="00EA4DEC">
        <w:rPr>
          <w:rFonts w:ascii="Times New Roman" w:hAnsi="Times New Roman"/>
          <w:bCs/>
        </w:rPr>
        <w:t xml:space="preserve">)  </w:t>
      </w:r>
      <w:r w:rsidRPr="00EA4DEC">
        <w:rPr>
          <w:rFonts w:ascii="Times New Roman" w:hAnsi="Times New Roman"/>
          <w:bCs/>
        </w:rPr>
        <w:t xml:space="preserve">alebo </w:t>
      </w:r>
      <w:r w:rsidR="00F7308C" w:rsidRPr="00EA4DEC">
        <w:rPr>
          <w:rFonts w:ascii="Times New Roman" w:hAnsi="Times New Roman"/>
          <w:bCs/>
        </w:rPr>
        <w:t>podľa ods</w:t>
      </w:r>
      <w:r w:rsidR="003E5E99" w:rsidRPr="00EA4DEC">
        <w:rPr>
          <w:rFonts w:ascii="Times New Roman" w:hAnsi="Times New Roman"/>
          <w:bCs/>
        </w:rPr>
        <w:t>.</w:t>
      </w:r>
      <w:r w:rsidR="00F7308C" w:rsidRPr="00EA4DEC">
        <w:rPr>
          <w:rFonts w:ascii="Times New Roman" w:hAnsi="Times New Roman"/>
          <w:bCs/>
        </w:rPr>
        <w:t xml:space="preserve"> </w:t>
      </w:r>
      <w:r w:rsidR="003E5E99" w:rsidRPr="00EA4DEC">
        <w:rPr>
          <w:rFonts w:ascii="Times New Roman" w:hAnsi="Times New Roman"/>
          <w:bCs/>
        </w:rPr>
        <w:t xml:space="preserve">8 </w:t>
      </w:r>
      <w:r w:rsidRPr="00EA4DEC">
        <w:rPr>
          <w:rFonts w:ascii="Times New Roman" w:hAnsi="Times New Roman"/>
          <w:bCs/>
        </w:rPr>
        <w:t>tohto článku</w:t>
      </w:r>
      <w:r w:rsidR="00850ED6" w:rsidRPr="00307126">
        <w:rPr>
          <w:rFonts w:ascii="Times New Roman" w:hAnsi="Times New Roman"/>
          <w:bCs/>
        </w:rPr>
        <w:t xml:space="preserve"> a</w:t>
      </w:r>
      <w:r w:rsidR="006E165E" w:rsidRPr="00307126">
        <w:rPr>
          <w:rFonts w:ascii="Times New Roman" w:hAnsi="Times New Roman"/>
          <w:bCs/>
        </w:rPr>
        <w:t xml:space="preserve"> v </w:t>
      </w:r>
      <w:r w:rsidR="00850ED6" w:rsidRPr="00307126">
        <w:rPr>
          <w:rFonts w:ascii="Times New Roman" w:hAnsi="Times New Roman"/>
          <w:bCs/>
        </w:rPr>
        <w:t>oznámení o pozastavení poskytovania NFP neuvedie konkrétne Aktivity, ktorých sa pozastavenie poskytovania NFP týka</w:t>
      </w:r>
      <w:r w:rsidRPr="00307126">
        <w:rPr>
          <w:rFonts w:ascii="Times New Roman" w:hAnsi="Times New Roman"/>
          <w:bCs/>
        </w:rPr>
        <w:t xml:space="preserve">, </w:t>
      </w:r>
      <w:r w:rsidR="005001FB" w:rsidRPr="00307126">
        <w:rPr>
          <w:rFonts w:ascii="Times New Roman" w:hAnsi="Times New Roman"/>
          <w:bCs/>
        </w:rPr>
        <w:t xml:space="preserve">Zmluvné strany sa dohodli, že dôjde k automatickému </w:t>
      </w:r>
      <w:r w:rsidRPr="00307126">
        <w:rPr>
          <w:rFonts w:ascii="Times New Roman" w:hAnsi="Times New Roman"/>
          <w:bCs/>
        </w:rPr>
        <w:t>pozastaveni</w:t>
      </w:r>
      <w:r w:rsidR="005001FB" w:rsidRPr="00307126">
        <w:rPr>
          <w:rFonts w:ascii="Times New Roman" w:hAnsi="Times New Roman"/>
          <w:bCs/>
        </w:rPr>
        <w:t>u</w:t>
      </w:r>
      <w:r w:rsidRPr="00307126">
        <w:rPr>
          <w:rFonts w:ascii="Times New Roman" w:hAnsi="Times New Roman"/>
          <w:bCs/>
        </w:rPr>
        <w:t xml:space="preserve"> </w:t>
      </w:r>
      <w:r w:rsidR="00FE0A57" w:rsidRPr="00307126">
        <w:rPr>
          <w:rFonts w:ascii="Times New Roman" w:hAnsi="Times New Roman"/>
          <w:bCs/>
        </w:rPr>
        <w:t>R</w:t>
      </w:r>
      <w:r w:rsidRPr="00307126">
        <w:rPr>
          <w:rFonts w:ascii="Times New Roman" w:hAnsi="Times New Roman"/>
          <w:bCs/>
        </w:rPr>
        <w:t xml:space="preserve">ealizácie </w:t>
      </w:r>
      <w:r w:rsidR="00B123FC" w:rsidRPr="00307126">
        <w:rPr>
          <w:rFonts w:ascii="Times New Roman" w:hAnsi="Times New Roman"/>
          <w:bCs/>
        </w:rPr>
        <w:t xml:space="preserve">aktivít </w:t>
      </w:r>
      <w:r w:rsidRPr="00307126">
        <w:rPr>
          <w:rFonts w:ascii="Times New Roman" w:hAnsi="Times New Roman"/>
          <w:bCs/>
        </w:rPr>
        <w:t>Projektu ako celku</w:t>
      </w:r>
      <w:r w:rsidR="00EA681A" w:rsidRPr="00307126">
        <w:rPr>
          <w:rFonts w:ascii="Times New Roman" w:hAnsi="Times New Roman"/>
          <w:bCs/>
        </w:rPr>
        <w:t xml:space="preserve">. </w:t>
      </w:r>
      <w:r w:rsidRPr="00307126">
        <w:rPr>
          <w:rFonts w:ascii="Times New Roman" w:hAnsi="Times New Roman"/>
          <w:bCs/>
        </w:rPr>
        <w:t xml:space="preserve">Poskytovateľ </w:t>
      </w:r>
      <w:r w:rsidR="00FE0A57" w:rsidRPr="00307126">
        <w:rPr>
          <w:rFonts w:ascii="Times New Roman" w:hAnsi="Times New Roman"/>
          <w:bCs/>
          <w:lang w:eastAsia="sk-SK"/>
        </w:rPr>
        <w:t xml:space="preserve">sa </w:t>
      </w:r>
      <w:r w:rsidR="00EA681A" w:rsidRPr="00307126">
        <w:rPr>
          <w:rFonts w:ascii="Times New Roman" w:hAnsi="Times New Roman"/>
          <w:bCs/>
          <w:lang w:eastAsia="sk-SK"/>
        </w:rPr>
        <w:t xml:space="preserve">v takom prípade </w:t>
      </w:r>
      <w:r w:rsidR="00FE0A57" w:rsidRPr="00307126">
        <w:rPr>
          <w:rFonts w:ascii="Times New Roman" w:hAnsi="Times New Roman"/>
          <w:bCs/>
          <w:lang w:eastAsia="sk-SK"/>
        </w:rPr>
        <w:t>nedostáva do omeškania</w:t>
      </w:r>
      <w:r w:rsidRPr="00307126">
        <w:rPr>
          <w:rFonts w:ascii="Times New Roman" w:hAnsi="Times New Roman"/>
          <w:bCs/>
        </w:rPr>
        <w:t xml:space="preserve"> s plnením svojich povinností podľa Zmluvy </w:t>
      </w:r>
      <w:r w:rsidRPr="00307126">
        <w:rPr>
          <w:rFonts w:ascii="Times New Roman" w:hAnsi="Times New Roman"/>
        </w:rPr>
        <w:t xml:space="preserve">o poskytnutí NFP </w:t>
      </w:r>
      <w:r w:rsidRPr="00307126">
        <w:rPr>
          <w:rFonts w:ascii="Times New Roman" w:hAnsi="Times New Roman"/>
          <w:bCs/>
        </w:rPr>
        <w:t xml:space="preserve">a Prijímateľovi nevzniká žiadne právo z takéhoto </w:t>
      </w:r>
      <w:r w:rsidR="00EA681A" w:rsidRPr="00307126">
        <w:rPr>
          <w:rFonts w:ascii="Times New Roman" w:hAnsi="Times New Roman"/>
          <w:bCs/>
        </w:rPr>
        <w:t>ne/</w:t>
      </w:r>
      <w:r w:rsidRPr="00307126">
        <w:rPr>
          <w:rFonts w:ascii="Times New Roman" w:hAnsi="Times New Roman"/>
          <w:bCs/>
        </w:rPr>
        <w:t xml:space="preserve">konania Poskytovateľa, ktoré nie je osobitne dohodnuté v tomto článku VZP. </w:t>
      </w:r>
      <w:r w:rsidR="00FE0A57" w:rsidRPr="00307126">
        <w:rPr>
          <w:rFonts w:ascii="Times New Roman" w:hAnsi="Times New Roman"/>
          <w:bCs/>
          <w:lang w:eastAsia="sk-SK"/>
        </w:rPr>
        <w:t xml:space="preserve">Zároveň pre taký prípad platí a </w:t>
      </w:r>
      <w:r w:rsidRPr="00307126">
        <w:rPr>
          <w:rFonts w:ascii="Times New Roman" w:hAnsi="Times New Roman"/>
          <w:bCs/>
        </w:rPr>
        <w:t xml:space="preserve">Prijímateľ si je vedomý a súhlasí s tým, že v prípade, ak vynakladá počas obdobia pozastavenia </w:t>
      </w:r>
      <w:r w:rsidR="00CA24B5">
        <w:rPr>
          <w:rFonts w:ascii="Times New Roman" w:hAnsi="Times New Roman"/>
          <w:bCs/>
        </w:rPr>
        <w:t xml:space="preserve">Realizácie aktivít </w:t>
      </w:r>
      <w:r w:rsidRPr="00307126">
        <w:rPr>
          <w:rFonts w:ascii="Times New Roman" w:hAnsi="Times New Roman"/>
          <w:bCs/>
        </w:rPr>
        <w:t xml:space="preserve">Projektu výdavky, ktoré by inak boli oprávnené, tieto výdavky nebudú považované za oprávnené, pretože nevznikli počas </w:t>
      </w:r>
      <w:r w:rsidR="00FE0A57" w:rsidRPr="00307126">
        <w:rPr>
          <w:rFonts w:ascii="Times New Roman" w:hAnsi="Times New Roman"/>
          <w:bCs/>
        </w:rPr>
        <w:t>R</w:t>
      </w:r>
      <w:r w:rsidRPr="00307126">
        <w:rPr>
          <w:rFonts w:ascii="Times New Roman" w:hAnsi="Times New Roman"/>
          <w:bCs/>
        </w:rPr>
        <w:t xml:space="preserve">ealizácie </w:t>
      </w:r>
      <w:r w:rsidR="006E165E" w:rsidRPr="00307126">
        <w:rPr>
          <w:rFonts w:ascii="Times New Roman" w:hAnsi="Times New Roman"/>
          <w:bCs/>
        </w:rPr>
        <w:t xml:space="preserve">hlavných </w:t>
      </w:r>
      <w:r w:rsidRPr="00307126">
        <w:rPr>
          <w:rFonts w:ascii="Times New Roman" w:hAnsi="Times New Roman"/>
          <w:bCs/>
        </w:rPr>
        <w:t>ak</w:t>
      </w:r>
      <w:r w:rsidRPr="00905EC7">
        <w:rPr>
          <w:rFonts w:ascii="Times New Roman" w:hAnsi="Times New Roman"/>
          <w:bCs/>
        </w:rPr>
        <w:t>tivít Projektu (čl</w:t>
      </w:r>
      <w:r w:rsidR="00905EC7" w:rsidRPr="00905EC7">
        <w:rPr>
          <w:rFonts w:ascii="Times New Roman" w:hAnsi="Times New Roman"/>
          <w:bCs/>
        </w:rPr>
        <w:t>.</w:t>
      </w:r>
      <w:r w:rsidRPr="00905EC7">
        <w:rPr>
          <w:rFonts w:ascii="Times New Roman" w:hAnsi="Times New Roman"/>
          <w:bCs/>
        </w:rPr>
        <w:t xml:space="preserve"> </w:t>
      </w:r>
      <w:r w:rsidR="00905EC7" w:rsidRPr="00905EC7">
        <w:rPr>
          <w:rFonts w:ascii="Times New Roman" w:hAnsi="Times New Roman"/>
          <w:bCs/>
        </w:rPr>
        <w:t>15</w:t>
      </w:r>
      <w:r w:rsidRPr="00905EC7">
        <w:rPr>
          <w:rFonts w:ascii="Times New Roman" w:hAnsi="Times New Roman"/>
          <w:bCs/>
        </w:rPr>
        <w:t xml:space="preserve"> od</w:t>
      </w:r>
      <w:r w:rsidR="00905EC7" w:rsidRPr="00905EC7">
        <w:rPr>
          <w:rFonts w:ascii="Times New Roman" w:hAnsi="Times New Roman"/>
          <w:bCs/>
        </w:rPr>
        <w:t>s.</w:t>
      </w:r>
      <w:r w:rsidRPr="00905EC7">
        <w:rPr>
          <w:rFonts w:ascii="Times New Roman" w:hAnsi="Times New Roman"/>
          <w:bCs/>
        </w:rPr>
        <w:t xml:space="preserve"> 1 písm</w:t>
      </w:r>
      <w:r w:rsidR="00905EC7" w:rsidRPr="00905EC7">
        <w:rPr>
          <w:rFonts w:ascii="Times New Roman" w:hAnsi="Times New Roman"/>
          <w:bCs/>
        </w:rPr>
        <w:t>.</w:t>
      </w:r>
      <w:r w:rsidRPr="00905EC7">
        <w:rPr>
          <w:rFonts w:ascii="Times New Roman" w:hAnsi="Times New Roman"/>
          <w:bCs/>
        </w:rPr>
        <w:t xml:space="preserve"> a) VZP), </w:t>
      </w:r>
      <w:r w:rsidR="00EF50AE" w:rsidRPr="00905EC7">
        <w:rPr>
          <w:rFonts w:ascii="Times New Roman" w:hAnsi="Times New Roman"/>
          <w:bCs/>
        </w:rPr>
        <w:t xml:space="preserve">resp. </w:t>
      </w:r>
      <w:r w:rsidR="00EA681A" w:rsidRPr="00905EC7">
        <w:rPr>
          <w:rFonts w:ascii="Times New Roman" w:hAnsi="Times New Roman"/>
          <w:bCs/>
        </w:rPr>
        <w:t>ne</w:t>
      </w:r>
      <w:r w:rsidR="00EF50AE" w:rsidRPr="00905EC7">
        <w:rPr>
          <w:rFonts w:ascii="Times New Roman" w:hAnsi="Times New Roman"/>
          <w:bCs/>
        </w:rPr>
        <w:t xml:space="preserve">vznikli na podporné </w:t>
      </w:r>
      <w:r w:rsidR="00CA24B5" w:rsidRPr="00905EC7">
        <w:rPr>
          <w:rFonts w:ascii="Times New Roman" w:hAnsi="Times New Roman"/>
          <w:bCs/>
        </w:rPr>
        <w:t>A</w:t>
      </w:r>
      <w:r w:rsidR="00EF50AE" w:rsidRPr="00905EC7">
        <w:rPr>
          <w:rFonts w:ascii="Times New Roman" w:hAnsi="Times New Roman"/>
          <w:bCs/>
        </w:rPr>
        <w:t>ktivity</w:t>
      </w:r>
      <w:r w:rsidR="00CA24B5" w:rsidRPr="00905EC7">
        <w:rPr>
          <w:rFonts w:ascii="Times New Roman" w:hAnsi="Times New Roman"/>
          <w:bCs/>
        </w:rPr>
        <w:t>,</w:t>
      </w:r>
      <w:r w:rsidR="00EF50AE" w:rsidRPr="00307126">
        <w:rPr>
          <w:rFonts w:ascii="Times New Roman" w:hAnsi="Times New Roman"/>
          <w:bCs/>
        </w:rPr>
        <w:t xml:space="preserve"> ktoré vecne súvisia s Realizáciou hlavných aktivít Projektu</w:t>
      </w:r>
      <w:r w:rsidR="00EA681A" w:rsidRPr="00307126">
        <w:rPr>
          <w:rFonts w:ascii="Times New Roman" w:hAnsi="Times New Roman"/>
          <w:bCs/>
        </w:rPr>
        <w:t xml:space="preserve">. </w:t>
      </w:r>
      <w:r w:rsidR="00DD7DAF" w:rsidRPr="00307126">
        <w:rPr>
          <w:rFonts w:ascii="Times New Roman" w:hAnsi="Times New Roman"/>
          <w:bCs/>
        </w:rPr>
        <w:t>Keďže</w:t>
      </w:r>
      <w:r w:rsidR="00EF50AE" w:rsidRPr="00307126">
        <w:rPr>
          <w:rFonts w:ascii="Times New Roman" w:hAnsi="Times New Roman"/>
          <w:bCs/>
        </w:rPr>
        <w:t xml:space="preserve"> </w:t>
      </w:r>
      <w:r w:rsidR="00FE0A57" w:rsidRPr="00307126">
        <w:rPr>
          <w:rFonts w:ascii="Times New Roman" w:hAnsi="Times New Roman"/>
          <w:bCs/>
        </w:rPr>
        <w:t>R</w:t>
      </w:r>
      <w:r w:rsidRPr="00307126">
        <w:rPr>
          <w:rFonts w:ascii="Times New Roman" w:hAnsi="Times New Roman"/>
          <w:bCs/>
        </w:rPr>
        <w:t xml:space="preserve">ealizácia </w:t>
      </w:r>
      <w:r w:rsidR="006E165E" w:rsidRPr="00307126">
        <w:rPr>
          <w:rFonts w:ascii="Times New Roman" w:hAnsi="Times New Roman"/>
          <w:bCs/>
        </w:rPr>
        <w:t xml:space="preserve">hlavných </w:t>
      </w:r>
      <w:r w:rsidRPr="00307126">
        <w:rPr>
          <w:rFonts w:ascii="Times New Roman" w:hAnsi="Times New Roman"/>
          <w:bCs/>
        </w:rPr>
        <w:t xml:space="preserve">aktivít Projektu je </w:t>
      </w:r>
      <w:r w:rsidR="005001FB" w:rsidRPr="00307126">
        <w:rPr>
          <w:rFonts w:ascii="Times New Roman" w:hAnsi="Times New Roman"/>
          <w:bCs/>
        </w:rPr>
        <w:t xml:space="preserve">v zmysle prvej vety tohto odseku </w:t>
      </w:r>
      <w:r w:rsidRPr="00307126">
        <w:rPr>
          <w:rFonts w:ascii="Times New Roman" w:hAnsi="Times New Roman"/>
          <w:bCs/>
        </w:rPr>
        <w:t>pozastavená</w:t>
      </w:r>
      <w:r w:rsidR="00DD7DAF" w:rsidRPr="00307126">
        <w:rPr>
          <w:rFonts w:ascii="Times New Roman" w:hAnsi="Times New Roman"/>
          <w:bCs/>
        </w:rPr>
        <w:t xml:space="preserve">, </w:t>
      </w:r>
      <w:r w:rsidRPr="00307126">
        <w:rPr>
          <w:rFonts w:ascii="Times New Roman" w:hAnsi="Times New Roman"/>
          <w:bCs/>
        </w:rPr>
        <w:t xml:space="preserve">takto vynaložené výdavky nebudú Prijímateľovi </w:t>
      </w:r>
      <w:r w:rsidR="00CA24B5">
        <w:rPr>
          <w:rFonts w:ascii="Times New Roman" w:hAnsi="Times New Roman"/>
          <w:bCs/>
        </w:rPr>
        <w:t>uznané za oprávnené</w:t>
      </w:r>
      <w:r w:rsidRPr="00307126">
        <w:rPr>
          <w:rFonts w:ascii="Times New Roman" w:hAnsi="Times New Roman"/>
          <w:bCs/>
        </w:rPr>
        <w:t xml:space="preserve">, </w:t>
      </w:r>
      <w:r w:rsidR="00FE0A57" w:rsidRPr="00307126">
        <w:rPr>
          <w:rFonts w:ascii="Times New Roman" w:hAnsi="Times New Roman"/>
          <w:bCs/>
          <w:lang w:eastAsia="sk-SK"/>
        </w:rPr>
        <w:t>a to aj bez ohľadu na záväzky, ktoré môžu v tejto súvislosti Prijímateľovi vzniknúť najmä v súvislosti s jeho zmluvnými vzťahmi s Dodávateľmi</w:t>
      </w:r>
      <w:r w:rsidRPr="00307126">
        <w:rPr>
          <w:rFonts w:ascii="Times New Roman" w:hAnsi="Times New Roman"/>
          <w:bCs/>
        </w:rPr>
        <w:t xml:space="preserve">. </w:t>
      </w:r>
      <w:r w:rsidR="00850ED6" w:rsidRPr="00307126">
        <w:rPr>
          <w:rFonts w:ascii="Times New Roman" w:hAnsi="Times New Roman"/>
          <w:bCs/>
        </w:rPr>
        <w:t xml:space="preserve">Ak Poskytovateľ v oznámení o pozastavení poskytovania NFP </w:t>
      </w:r>
      <w:r w:rsidR="00585968" w:rsidRPr="00307126">
        <w:rPr>
          <w:rFonts w:ascii="Times New Roman" w:hAnsi="Times New Roman"/>
          <w:bCs/>
        </w:rPr>
        <w:t xml:space="preserve">podľa </w:t>
      </w:r>
      <w:r w:rsidR="00585968" w:rsidRPr="00EA4DEC">
        <w:rPr>
          <w:rFonts w:ascii="Times New Roman" w:hAnsi="Times New Roman"/>
          <w:bCs/>
        </w:rPr>
        <w:t>ods</w:t>
      </w:r>
      <w:r w:rsidR="00EE55C2" w:rsidRPr="00EA4DEC">
        <w:rPr>
          <w:rFonts w:ascii="Times New Roman" w:hAnsi="Times New Roman"/>
          <w:bCs/>
        </w:rPr>
        <w:t>.</w:t>
      </w:r>
      <w:r w:rsidR="00585968" w:rsidRPr="00EA4DEC">
        <w:rPr>
          <w:rFonts w:ascii="Times New Roman" w:hAnsi="Times New Roman"/>
          <w:bCs/>
        </w:rPr>
        <w:t xml:space="preserve"> </w:t>
      </w:r>
      <w:r w:rsidR="00EE55C2" w:rsidRPr="00EA4DEC">
        <w:rPr>
          <w:rFonts w:ascii="Times New Roman" w:hAnsi="Times New Roman"/>
          <w:bCs/>
        </w:rPr>
        <w:t xml:space="preserve">7 </w:t>
      </w:r>
      <w:r w:rsidR="00554766" w:rsidRPr="00EA4DEC">
        <w:rPr>
          <w:rFonts w:ascii="Times New Roman" w:hAnsi="Times New Roman"/>
          <w:bCs/>
        </w:rPr>
        <w:t xml:space="preserve">písm. a), b), e)  alebo </w:t>
      </w:r>
      <w:r w:rsidR="00EE55C2" w:rsidRPr="00EA4DEC">
        <w:rPr>
          <w:rFonts w:ascii="Times New Roman" w:hAnsi="Times New Roman"/>
          <w:bCs/>
        </w:rPr>
        <w:t>f</w:t>
      </w:r>
      <w:r w:rsidR="00554766" w:rsidRPr="00EA4DEC">
        <w:rPr>
          <w:rFonts w:ascii="Times New Roman" w:hAnsi="Times New Roman"/>
          <w:bCs/>
        </w:rPr>
        <w:t xml:space="preserve">)  </w:t>
      </w:r>
      <w:r w:rsidR="00585968" w:rsidRPr="00EA4DEC">
        <w:rPr>
          <w:rFonts w:ascii="Times New Roman" w:hAnsi="Times New Roman"/>
          <w:bCs/>
        </w:rPr>
        <w:t>a</w:t>
      </w:r>
      <w:r w:rsidR="00EE55C2" w:rsidRPr="00EA4DEC">
        <w:rPr>
          <w:rFonts w:ascii="Times New Roman" w:hAnsi="Times New Roman"/>
          <w:bCs/>
        </w:rPr>
        <w:t>lebo podľa ods.</w:t>
      </w:r>
      <w:r w:rsidR="00585968" w:rsidRPr="00EA4DEC">
        <w:rPr>
          <w:rFonts w:ascii="Times New Roman" w:hAnsi="Times New Roman"/>
          <w:bCs/>
        </w:rPr>
        <w:t> </w:t>
      </w:r>
      <w:r w:rsidR="00EE55C2" w:rsidRPr="00EA4DEC">
        <w:rPr>
          <w:rFonts w:ascii="Times New Roman" w:hAnsi="Times New Roman"/>
          <w:bCs/>
        </w:rPr>
        <w:t xml:space="preserve">8 </w:t>
      </w:r>
      <w:r w:rsidR="00585968" w:rsidRPr="00EA4DEC">
        <w:rPr>
          <w:rFonts w:ascii="Times New Roman" w:hAnsi="Times New Roman"/>
          <w:bCs/>
        </w:rPr>
        <w:t>tohto článku uviedol konkrétne Aktivity, ktorých sa týka pozastavenie poskytovania NFP, dôsledky uvedené v tomto ods</w:t>
      </w:r>
      <w:r w:rsidR="00610A0C" w:rsidRPr="00EA4DEC">
        <w:rPr>
          <w:rFonts w:ascii="Times New Roman" w:hAnsi="Times New Roman"/>
          <w:bCs/>
        </w:rPr>
        <w:t>.</w:t>
      </w:r>
      <w:r w:rsidR="00585968" w:rsidRPr="00EA4DEC">
        <w:rPr>
          <w:rFonts w:ascii="Times New Roman" w:hAnsi="Times New Roman"/>
          <w:bCs/>
        </w:rPr>
        <w:t xml:space="preserve"> </w:t>
      </w:r>
      <w:r w:rsidR="00610A0C" w:rsidRPr="00EA4DEC">
        <w:rPr>
          <w:rFonts w:ascii="Times New Roman" w:hAnsi="Times New Roman"/>
          <w:bCs/>
        </w:rPr>
        <w:t xml:space="preserve">10 </w:t>
      </w:r>
      <w:r w:rsidR="00585968" w:rsidRPr="00EA4DEC">
        <w:rPr>
          <w:rFonts w:ascii="Times New Roman" w:hAnsi="Times New Roman"/>
          <w:bCs/>
        </w:rPr>
        <w:t xml:space="preserve">sa </w:t>
      </w:r>
      <w:r w:rsidR="00AF28CD" w:rsidRPr="00EA4DEC">
        <w:rPr>
          <w:rFonts w:ascii="Times New Roman" w:hAnsi="Times New Roman"/>
          <w:bCs/>
        </w:rPr>
        <w:t xml:space="preserve">týkajú </w:t>
      </w:r>
      <w:r w:rsidR="00585968" w:rsidRPr="00EA4DEC">
        <w:rPr>
          <w:rFonts w:ascii="Times New Roman" w:hAnsi="Times New Roman"/>
          <w:bCs/>
        </w:rPr>
        <w:t xml:space="preserve">len v oznámení uvedených Aktivít a nimi generovaných výdavkov. </w:t>
      </w:r>
      <w:r w:rsidR="00F95970" w:rsidRPr="00EA4DEC">
        <w:rPr>
          <w:rFonts w:ascii="Times New Roman" w:hAnsi="Times New Roman"/>
          <w:bCs/>
        </w:rPr>
        <w:t xml:space="preserve">Poskytovateľ je povinný, ak ho o to Prijímateľ </w:t>
      </w:r>
      <w:r w:rsidR="00F95970" w:rsidRPr="00EA4DEC">
        <w:rPr>
          <w:rFonts w:ascii="Times New Roman" w:hAnsi="Times New Roman"/>
          <w:bCs/>
        </w:rPr>
        <w:lastRenderedPageBreak/>
        <w:t xml:space="preserve">požiada, poskytnúť mu všetku požadovanú </w:t>
      </w:r>
      <w:r w:rsidR="009809B8" w:rsidRPr="00EA4DEC">
        <w:rPr>
          <w:rFonts w:ascii="Times New Roman" w:hAnsi="Times New Roman"/>
          <w:bCs/>
        </w:rPr>
        <w:t xml:space="preserve">nevyhnutnú </w:t>
      </w:r>
      <w:r w:rsidR="00F95970" w:rsidRPr="00EA4DEC">
        <w:rPr>
          <w:rFonts w:ascii="Times New Roman" w:hAnsi="Times New Roman"/>
          <w:bCs/>
        </w:rPr>
        <w:t>súčinnosť v súlade so Zmluvou poskytnutí NFP na to, aby Prijímateľ bol schopný opäť pokračovať v Riadnej Realizácii</w:t>
      </w:r>
      <w:r w:rsidR="00850ED6" w:rsidRPr="00EA4DEC">
        <w:rPr>
          <w:rFonts w:ascii="Times New Roman" w:hAnsi="Times New Roman"/>
          <w:bCs/>
        </w:rPr>
        <w:t xml:space="preserve"> </w:t>
      </w:r>
      <w:r w:rsidR="00B6125F" w:rsidRPr="00EA4DEC">
        <w:rPr>
          <w:rFonts w:ascii="Times New Roman" w:hAnsi="Times New Roman"/>
          <w:bCs/>
        </w:rPr>
        <w:t xml:space="preserve">aktivít </w:t>
      </w:r>
      <w:r w:rsidR="00F95970" w:rsidRPr="00EA4DEC">
        <w:rPr>
          <w:rFonts w:ascii="Times New Roman" w:hAnsi="Times New Roman"/>
          <w:bCs/>
        </w:rPr>
        <w:t xml:space="preserve">Projektu. </w:t>
      </w:r>
    </w:p>
    <w:p w14:paraId="686A256B" w14:textId="56C6A6C0" w:rsidR="00107570" w:rsidRPr="00307126" w:rsidRDefault="00107570" w:rsidP="00441177">
      <w:pPr>
        <w:numPr>
          <w:ilvl w:val="1"/>
          <w:numId w:val="4"/>
        </w:numPr>
        <w:tabs>
          <w:tab w:val="clear" w:pos="540"/>
          <w:tab w:val="num" w:pos="1843"/>
        </w:tabs>
        <w:spacing w:before="120" w:after="0" w:line="264" w:lineRule="auto"/>
        <w:ind w:left="567" w:hanging="567"/>
        <w:jc w:val="both"/>
        <w:rPr>
          <w:rFonts w:ascii="Times New Roman" w:hAnsi="Times New Roman"/>
          <w:bCs/>
        </w:rPr>
      </w:pPr>
      <w:r w:rsidRPr="00EA4DEC">
        <w:rPr>
          <w:rFonts w:ascii="Times New Roman" w:hAnsi="Times New Roman"/>
          <w:bCs/>
        </w:rPr>
        <w:t xml:space="preserve">Výdavky realizované Prijímateľom počas obdobia </w:t>
      </w:r>
      <w:r w:rsidR="00763062" w:rsidRPr="00EA4DEC">
        <w:rPr>
          <w:rFonts w:ascii="Times New Roman" w:hAnsi="Times New Roman"/>
          <w:bCs/>
        </w:rPr>
        <w:t xml:space="preserve">pozastavenia </w:t>
      </w:r>
      <w:r w:rsidR="00F95970" w:rsidRPr="00EA4DEC">
        <w:rPr>
          <w:rFonts w:ascii="Times New Roman" w:hAnsi="Times New Roman"/>
          <w:bCs/>
        </w:rPr>
        <w:t>R</w:t>
      </w:r>
      <w:r w:rsidR="00763062" w:rsidRPr="00EA4DEC">
        <w:rPr>
          <w:rFonts w:ascii="Times New Roman" w:hAnsi="Times New Roman"/>
          <w:bCs/>
        </w:rPr>
        <w:t xml:space="preserve">ealizácie </w:t>
      </w:r>
      <w:r w:rsidR="003E0F7C" w:rsidRPr="00EA4DEC">
        <w:rPr>
          <w:rFonts w:ascii="Times New Roman" w:hAnsi="Times New Roman"/>
          <w:bCs/>
        </w:rPr>
        <w:t xml:space="preserve">hlavných </w:t>
      </w:r>
      <w:r w:rsidR="00763062" w:rsidRPr="00EA4DEC">
        <w:rPr>
          <w:rFonts w:ascii="Times New Roman" w:hAnsi="Times New Roman"/>
          <w:bCs/>
        </w:rPr>
        <w:t xml:space="preserve">aktivít </w:t>
      </w:r>
      <w:r w:rsidRPr="00EA4DEC">
        <w:rPr>
          <w:rFonts w:ascii="Times New Roman" w:hAnsi="Times New Roman"/>
          <w:bCs/>
        </w:rPr>
        <w:t xml:space="preserve">Projektu sa nebudú pokladať za </w:t>
      </w:r>
      <w:r w:rsidR="00E10151" w:rsidRPr="00EA4DEC">
        <w:rPr>
          <w:rFonts w:ascii="Times New Roman" w:hAnsi="Times New Roman"/>
          <w:bCs/>
        </w:rPr>
        <w:t>O</w:t>
      </w:r>
      <w:r w:rsidRPr="00EA4DEC">
        <w:rPr>
          <w:rFonts w:ascii="Times New Roman" w:hAnsi="Times New Roman"/>
          <w:bCs/>
        </w:rPr>
        <w:t>právnené výdavky</w:t>
      </w:r>
      <w:r w:rsidR="003E0F7C" w:rsidRPr="00EA4DEC">
        <w:rPr>
          <w:rFonts w:ascii="Times New Roman" w:hAnsi="Times New Roman"/>
          <w:bCs/>
        </w:rPr>
        <w:t>, a to ani výdavky vzťahujúce sa na podporné Aktivity vecne súvisiace s Realizáciou hlavných aktivít Projektu v tej časti, ktorá bola pozastavená</w:t>
      </w:r>
      <w:r w:rsidRPr="00EA4DEC">
        <w:rPr>
          <w:rFonts w:ascii="Times New Roman" w:hAnsi="Times New Roman"/>
          <w:bCs/>
        </w:rPr>
        <w:t xml:space="preserve">. To neplatí pre tie výdavky realizované Prijímateľom, ktoré sú podľa </w:t>
      </w:r>
      <w:r w:rsidR="00D550A2" w:rsidRPr="00EA4DEC">
        <w:rPr>
          <w:rFonts w:ascii="Times New Roman" w:hAnsi="Times New Roman"/>
          <w:bCs/>
        </w:rPr>
        <w:t>P</w:t>
      </w:r>
      <w:r w:rsidRPr="00EA4DEC">
        <w:rPr>
          <w:rFonts w:ascii="Times New Roman" w:hAnsi="Times New Roman"/>
          <w:bCs/>
        </w:rPr>
        <w:t xml:space="preserve">rílohy č. </w:t>
      </w:r>
      <w:r w:rsidR="000E6265" w:rsidRPr="00EA4DEC">
        <w:rPr>
          <w:rFonts w:ascii="Times New Roman" w:hAnsi="Times New Roman"/>
          <w:bCs/>
        </w:rPr>
        <w:t>3</w:t>
      </w:r>
      <w:r w:rsidR="00632BF1" w:rsidRPr="00EA4DEC">
        <w:rPr>
          <w:rFonts w:ascii="Times New Roman" w:hAnsi="Times New Roman"/>
          <w:bCs/>
        </w:rPr>
        <w:t xml:space="preserve"> </w:t>
      </w:r>
      <w:r w:rsidRPr="00EA4DEC">
        <w:rPr>
          <w:rFonts w:ascii="Times New Roman" w:hAnsi="Times New Roman"/>
          <w:bCs/>
        </w:rPr>
        <w:t>(Rozpočet Projektu) zahrnuté pod</w:t>
      </w:r>
      <w:r w:rsidR="003F1EF2" w:rsidRPr="00EA4DEC">
        <w:rPr>
          <w:rFonts w:ascii="Times New Roman" w:hAnsi="Times New Roman"/>
          <w:bCs/>
        </w:rPr>
        <w:t xml:space="preserve"> čas</w:t>
      </w:r>
      <w:r w:rsidR="00FE0A57" w:rsidRPr="00EA4DEC">
        <w:rPr>
          <w:rFonts w:ascii="Times New Roman" w:hAnsi="Times New Roman"/>
          <w:bCs/>
        </w:rPr>
        <w:t>ťou P</w:t>
      </w:r>
      <w:r w:rsidR="003F1EF2" w:rsidRPr="00EA4DEC">
        <w:rPr>
          <w:rFonts w:ascii="Times New Roman" w:hAnsi="Times New Roman"/>
          <w:bCs/>
        </w:rPr>
        <w:t>rojektu</w:t>
      </w:r>
      <w:r w:rsidRPr="00EA4DEC">
        <w:rPr>
          <w:rFonts w:ascii="Times New Roman" w:hAnsi="Times New Roman"/>
          <w:bCs/>
        </w:rPr>
        <w:t>, ktor</w:t>
      </w:r>
      <w:r w:rsidR="00FE0A57" w:rsidRPr="00EA4DEC">
        <w:rPr>
          <w:rFonts w:ascii="Times New Roman" w:hAnsi="Times New Roman"/>
          <w:bCs/>
        </w:rPr>
        <w:t>ej</w:t>
      </w:r>
      <w:r w:rsidRPr="00EA4DEC">
        <w:rPr>
          <w:rFonts w:ascii="Times New Roman" w:hAnsi="Times New Roman"/>
          <w:bCs/>
        </w:rPr>
        <w:t xml:space="preserve"> realizácia nebola pozastavená</w:t>
      </w:r>
      <w:r w:rsidR="00BF2D36">
        <w:rPr>
          <w:rFonts w:ascii="Times New Roman" w:hAnsi="Times New Roman"/>
          <w:bCs/>
        </w:rPr>
        <w:t xml:space="preserve"> alebo </w:t>
      </w:r>
      <w:r w:rsidR="001831DE">
        <w:rPr>
          <w:rFonts w:ascii="Times New Roman" w:hAnsi="Times New Roman"/>
          <w:bCs/>
        </w:rPr>
        <w:t xml:space="preserve">nepatria pod </w:t>
      </w:r>
      <w:r w:rsidR="00F23E85">
        <w:rPr>
          <w:rFonts w:ascii="Times New Roman" w:hAnsi="Times New Roman"/>
          <w:bCs/>
        </w:rPr>
        <w:t>tú časť Realizácie hlavných aktivít Projektu, ktorá bola pozastavená podľa ods. 6 písm. a) tohto článku</w:t>
      </w:r>
      <w:r w:rsidRPr="00EA4DEC">
        <w:rPr>
          <w:rFonts w:ascii="Times New Roman" w:hAnsi="Times New Roman"/>
          <w:bCs/>
        </w:rPr>
        <w:t xml:space="preserve">. Z hľadiska posúdenia oprávnenosti jednotlivého výdavku sa uplatní </w:t>
      </w:r>
      <w:r w:rsidR="003448CE" w:rsidRPr="00EA4DEC">
        <w:rPr>
          <w:rFonts w:ascii="Times New Roman" w:hAnsi="Times New Roman"/>
          <w:bCs/>
        </w:rPr>
        <w:t xml:space="preserve">pravidlo </w:t>
      </w:r>
      <w:r w:rsidRPr="00EA4DEC">
        <w:rPr>
          <w:rFonts w:ascii="Times New Roman" w:hAnsi="Times New Roman"/>
          <w:bCs/>
        </w:rPr>
        <w:t xml:space="preserve"> </w:t>
      </w:r>
      <w:r w:rsidR="003448CE" w:rsidRPr="00EA4DEC">
        <w:rPr>
          <w:rFonts w:ascii="Times New Roman" w:hAnsi="Times New Roman"/>
          <w:bCs/>
        </w:rPr>
        <w:t>podľa</w:t>
      </w:r>
      <w:r w:rsidRPr="00EA4DEC">
        <w:rPr>
          <w:rFonts w:ascii="Times New Roman" w:hAnsi="Times New Roman"/>
          <w:bCs/>
        </w:rPr>
        <w:t> ods</w:t>
      </w:r>
      <w:r w:rsidR="003448CE" w:rsidRPr="00EA4DEC">
        <w:rPr>
          <w:rFonts w:ascii="Times New Roman" w:hAnsi="Times New Roman"/>
          <w:bCs/>
        </w:rPr>
        <w:t>.</w:t>
      </w:r>
      <w:r w:rsidRPr="00EA4DEC">
        <w:rPr>
          <w:rFonts w:ascii="Times New Roman" w:hAnsi="Times New Roman"/>
          <w:bCs/>
        </w:rPr>
        <w:t xml:space="preserve"> </w:t>
      </w:r>
      <w:r w:rsidR="003448CE" w:rsidRPr="00EA4DEC">
        <w:rPr>
          <w:rFonts w:ascii="Times New Roman" w:hAnsi="Times New Roman"/>
          <w:bCs/>
        </w:rPr>
        <w:t xml:space="preserve">7 </w:t>
      </w:r>
      <w:r w:rsidRPr="00EA4DEC">
        <w:rPr>
          <w:rFonts w:ascii="Times New Roman" w:hAnsi="Times New Roman"/>
          <w:bCs/>
        </w:rPr>
        <w:t>písm</w:t>
      </w:r>
      <w:r w:rsidR="003448CE" w:rsidRPr="00EA4DEC">
        <w:rPr>
          <w:rFonts w:ascii="Times New Roman" w:hAnsi="Times New Roman"/>
          <w:bCs/>
        </w:rPr>
        <w:t>.</w:t>
      </w:r>
      <w:r w:rsidRPr="00EA4DEC">
        <w:rPr>
          <w:rFonts w:ascii="Times New Roman" w:hAnsi="Times New Roman"/>
          <w:bCs/>
        </w:rPr>
        <w:t xml:space="preserve"> c) </w:t>
      </w:r>
      <w:r w:rsidR="00D550A2" w:rsidRPr="00EA4DEC">
        <w:rPr>
          <w:rFonts w:ascii="Times New Roman" w:hAnsi="Times New Roman"/>
          <w:bCs/>
        </w:rPr>
        <w:t>tohto článku</w:t>
      </w:r>
      <w:r w:rsidRPr="00EA4DEC">
        <w:rPr>
          <w:rFonts w:ascii="Times New Roman" w:hAnsi="Times New Roman"/>
          <w:bCs/>
        </w:rPr>
        <w:t>.</w:t>
      </w:r>
      <w:r w:rsidRPr="00307126">
        <w:rPr>
          <w:rFonts w:ascii="Times New Roman" w:hAnsi="Times New Roman"/>
          <w:bCs/>
        </w:rPr>
        <w:t xml:space="preserve">  </w:t>
      </w:r>
    </w:p>
    <w:p w14:paraId="4B2A6997" w14:textId="77777777" w:rsidR="00107570" w:rsidRPr="00EA4DEC" w:rsidRDefault="00107570" w:rsidP="00441177">
      <w:pPr>
        <w:numPr>
          <w:ilvl w:val="1"/>
          <w:numId w:val="4"/>
        </w:numPr>
        <w:tabs>
          <w:tab w:val="clear" w:pos="540"/>
          <w:tab w:val="num" w:pos="1843"/>
        </w:tabs>
        <w:spacing w:before="120" w:after="0" w:line="264" w:lineRule="auto"/>
        <w:ind w:left="567" w:hanging="567"/>
        <w:jc w:val="both"/>
        <w:rPr>
          <w:rFonts w:ascii="Times New Roman" w:hAnsi="Times New Roman"/>
          <w:bCs/>
        </w:rPr>
      </w:pPr>
      <w:r w:rsidRPr="00EA4DEC">
        <w:rPr>
          <w:rFonts w:ascii="Times New Roman" w:hAnsi="Times New Roman"/>
          <w:bCs/>
        </w:rPr>
        <w:t>Ak Prijímateľ má za to, že:</w:t>
      </w:r>
    </w:p>
    <w:p w14:paraId="35219907" w14:textId="5EE7EB12" w:rsidR="00107570" w:rsidRPr="00EA4DEC" w:rsidRDefault="00107570" w:rsidP="00441177">
      <w:pPr>
        <w:numPr>
          <w:ilvl w:val="0"/>
          <w:numId w:val="11"/>
        </w:numPr>
        <w:tabs>
          <w:tab w:val="clear" w:pos="720"/>
        </w:tabs>
        <w:spacing w:before="120" w:after="0" w:line="264" w:lineRule="auto"/>
        <w:ind w:left="851" w:hanging="284"/>
        <w:jc w:val="both"/>
        <w:rPr>
          <w:rFonts w:ascii="Times New Roman" w:hAnsi="Times New Roman"/>
          <w:bCs/>
        </w:rPr>
      </w:pPr>
      <w:r w:rsidRPr="00EA4DEC">
        <w:rPr>
          <w:rFonts w:ascii="Times New Roman" w:hAnsi="Times New Roman"/>
          <w:bCs/>
        </w:rPr>
        <w:t xml:space="preserve">odstránil zistené porušenia Zmluvy </w:t>
      </w:r>
      <w:r w:rsidRPr="00EA4DEC">
        <w:rPr>
          <w:rFonts w:ascii="Times New Roman" w:hAnsi="Times New Roman"/>
        </w:rPr>
        <w:t xml:space="preserve">o poskytnutí NFP, ktoré sú </w:t>
      </w:r>
      <w:r w:rsidR="00267BBB" w:rsidRPr="00EA4DEC">
        <w:rPr>
          <w:rFonts w:ascii="Times New Roman" w:hAnsi="Times New Roman"/>
          <w:bCs/>
        </w:rPr>
        <w:t>podľa</w:t>
      </w:r>
      <w:r w:rsidRPr="00EA4DEC">
        <w:rPr>
          <w:rFonts w:ascii="Times New Roman" w:hAnsi="Times New Roman"/>
          <w:bCs/>
        </w:rPr>
        <w:t xml:space="preserve"> ods</w:t>
      </w:r>
      <w:r w:rsidR="00267BBB" w:rsidRPr="00EA4DEC">
        <w:rPr>
          <w:rFonts w:ascii="Times New Roman" w:hAnsi="Times New Roman"/>
          <w:bCs/>
        </w:rPr>
        <w:t>.</w:t>
      </w:r>
      <w:r w:rsidRPr="00EA4DEC">
        <w:rPr>
          <w:rFonts w:ascii="Times New Roman" w:hAnsi="Times New Roman"/>
          <w:bCs/>
        </w:rPr>
        <w:t xml:space="preserve"> </w:t>
      </w:r>
      <w:r w:rsidR="00267BBB" w:rsidRPr="00EA4DEC">
        <w:rPr>
          <w:rFonts w:ascii="Times New Roman" w:hAnsi="Times New Roman"/>
          <w:bCs/>
        </w:rPr>
        <w:t xml:space="preserve">7 </w:t>
      </w:r>
      <w:r w:rsidRPr="00EA4DEC">
        <w:rPr>
          <w:rFonts w:ascii="Times New Roman" w:hAnsi="Times New Roman"/>
          <w:bCs/>
        </w:rPr>
        <w:t>tohto článku prekážkou pre poskytovanie NFP zo strany Poskytovateľa, s výnimkou písm</w:t>
      </w:r>
      <w:r w:rsidR="00267BBB" w:rsidRPr="00EA4DEC">
        <w:rPr>
          <w:rFonts w:ascii="Times New Roman" w:hAnsi="Times New Roman"/>
          <w:bCs/>
        </w:rPr>
        <w:t>.</w:t>
      </w:r>
      <w:r w:rsidRPr="00EA4DEC">
        <w:rPr>
          <w:rFonts w:ascii="Times New Roman" w:hAnsi="Times New Roman"/>
          <w:bCs/>
        </w:rPr>
        <w:t xml:space="preserve"> f)</w:t>
      </w:r>
      <w:r w:rsidR="009344E1" w:rsidRPr="00EA4DEC">
        <w:rPr>
          <w:rFonts w:ascii="Times New Roman" w:hAnsi="Times New Roman"/>
          <w:bCs/>
        </w:rPr>
        <w:t xml:space="preserve"> až </w:t>
      </w:r>
      <w:r w:rsidR="00267BBB" w:rsidRPr="00EA4DEC">
        <w:rPr>
          <w:rFonts w:ascii="Times New Roman" w:hAnsi="Times New Roman"/>
          <w:bCs/>
        </w:rPr>
        <w:t>h</w:t>
      </w:r>
      <w:r w:rsidR="009344E1" w:rsidRPr="00EA4DEC">
        <w:rPr>
          <w:rFonts w:ascii="Times New Roman" w:hAnsi="Times New Roman"/>
          <w:bCs/>
        </w:rPr>
        <w:t xml:space="preserve">) </w:t>
      </w:r>
      <w:r w:rsidR="008C499F" w:rsidRPr="00EA4DEC">
        <w:rPr>
          <w:rFonts w:ascii="Times New Roman" w:hAnsi="Times New Roman"/>
          <w:bCs/>
        </w:rPr>
        <w:t>ods</w:t>
      </w:r>
      <w:r w:rsidR="00267BBB" w:rsidRPr="00EA4DEC">
        <w:rPr>
          <w:rFonts w:ascii="Times New Roman" w:hAnsi="Times New Roman"/>
          <w:bCs/>
        </w:rPr>
        <w:t>.</w:t>
      </w:r>
      <w:r w:rsidR="008C499F" w:rsidRPr="00EA4DEC">
        <w:rPr>
          <w:rFonts w:ascii="Times New Roman" w:hAnsi="Times New Roman"/>
          <w:bCs/>
        </w:rPr>
        <w:t xml:space="preserve"> </w:t>
      </w:r>
      <w:r w:rsidR="00267BBB" w:rsidRPr="00EA4DEC">
        <w:rPr>
          <w:rFonts w:ascii="Times New Roman" w:hAnsi="Times New Roman"/>
          <w:bCs/>
        </w:rPr>
        <w:t xml:space="preserve">7 </w:t>
      </w:r>
      <w:r w:rsidR="008C499F" w:rsidRPr="00EA4DEC">
        <w:rPr>
          <w:rFonts w:ascii="Times New Roman" w:hAnsi="Times New Roman"/>
          <w:bCs/>
        </w:rPr>
        <w:t>tohto článku</w:t>
      </w:r>
      <w:r w:rsidRPr="00EA4DEC">
        <w:rPr>
          <w:rFonts w:ascii="Times New Roman" w:hAnsi="Times New Roman"/>
          <w:bCs/>
        </w:rPr>
        <w:t>, na ktoré sa toto ustanovenie ods</w:t>
      </w:r>
      <w:r w:rsidR="00B41FFD">
        <w:rPr>
          <w:rFonts w:ascii="Times New Roman" w:hAnsi="Times New Roman"/>
          <w:bCs/>
        </w:rPr>
        <w:t>.</w:t>
      </w:r>
      <w:r w:rsidRPr="00EA4DEC">
        <w:rPr>
          <w:rFonts w:ascii="Times New Roman" w:hAnsi="Times New Roman"/>
          <w:bCs/>
        </w:rPr>
        <w:t xml:space="preserve"> </w:t>
      </w:r>
      <w:r w:rsidR="00267BBB" w:rsidRPr="00EA4DEC">
        <w:rPr>
          <w:rFonts w:ascii="Times New Roman" w:hAnsi="Times New Roman"/>
          <w:bCs/>
        </w:rPr>
        <w:t xml:space="preserve">12 </w:t>
      </w:r>
      <w:r w:rsidR="00D550A2" w:rsidRPr="00EA4DEC">
        <w:rPr>
          <w:rFonts w:ascii="Times New Roman" w:hAnsi="Times New Roman"/>
          <w:bCs/>
        </w:rPr>
        <w:t>tohto článku</w:t>
      </w:r>
      <w:r w:rsidRPr="00EA4DEC">
        <w:rPr>
          <w:rFonts w:ascii="Times New Roman" w:hAnsi="Times New Roman"/>
          <w:bCs/>
        </w:rPr>
        <w:t xml:space="preserve"> nevzťahuje, za podmienky, ak súčasne nedošlo k porušeniu povinnosti Prijímateľa, alebo </w:t>
      </w:r>
    </w:p>
    <w:p w14:paraId="64F86CD8" w14:textId="2581997B" w:rsidR="00632BF1" w:rsidRPr="00EA4DEC" w:rsidRDefault="00107570" w:rsidP="00441177">
      <w:pPr>
        <w:numPr>
          <w:ilvl w:val="0"/>
          <w:numId w:val="11"/>
        </w:numPr>
        <w:tabs>
          <w:tab w:val="clear" w:pos="720"/>
        </w:tabs>
        <w:spacing w:before="120" w:after="0" w:line="264" w:lineRule="auto"/>
        <w:ind w:left="851" w:hanging="284"/>
        <w:jc w:val="both"/>
        <w:rPr>
          <w:rFonts w:ascii="Times New Roman" w:hAnsi="Times New Roman"/>
          <w:bCs/>
        </w:rPr>
      </w:pPr>
      <w:r w:rsidRPr="00EA4DEC">
        <w:rPr>
          <w:rFonts w:ascii="Times New Roman" w:hAnsi="Times New Roman"/>
          <w:bCs/>
        </w:rPr>
        <w:t xml:space="preserve">došlo k zániku </w:t>
      </w:r>
      <w:r w:rsidR="00121A28" w:rsidRPr="00EA4DEC">
        <w:rPr>
          <w:rFonts w:ascii="Times New Roman" w:hAnsi="Times New Roman"/>
          <w:bCs/>
        </w:rPr>
        <w:t>OVZ</w:t>
      </w:r>
      <w:r w:rsidRPr="00EA4DEC">
        <w:rPr>
          <w:rFonts w:ascii="Times New Roman" w:hAnsi="Times New Roman"/>
          <w:bCs/>
        </w:rPr>
        <w:t>, ktor</w:t>
      </w:r>
      <w:r w:rsidR="007B0875" w:rsidRPr="00EA4DEC">
        <w:rPr>
          <w:rFonts w:ascii="Times New Roman" w:hAnsi="Times New Roman"/>
          <w:bCs/>
        </w:rPr>
        <w:t>á</w:t>
      </w:r>
      <w:r w:rsidRPr="00EA4DEC">
        <w:rPr>
          <w:rFonts w:ascii="Times New Roman" w:hAnsi="Times New Roman"/>
          <w:bCs/>
        </w:rPr>
        <w:t xml:space="preserve"> </w:t>
      </w:r>
      <w:r w:rsidR="007B0875" w:rsidRPr="00EA4DEC">
        <w:rPr>
          <w:rFonts w:ascii="Times New Roman" w:hAnsi="Times New Roman"/>
          <w:bCs/>
        </w:rPr>
        <w:t xml:space="preserve">je </w:t>
      </w:r>
      <w:r w:rsidR="006A11BB" w:rsidRPr="00EA4DEC">
        <w:rPr>
          <w:rFonts w:ascii="Times New Roman" w:hAnsi="Times New Roman"/>
          <w:bCs/>
        </w:rPr>
        <w:t>podľa</w:t>
      </w:r>
      <w:r w:rsidRPr="00EA4DEC">
        <w:rPr>
          <w:rFonts w:ascii="Times New Roman" w:hAnsi="Times New Roman"/>
          <w:bCs/>
        </w:rPr>
        <w:t xml:space="preserve"> ods</w:t>
      </w:r>
      <w:r w:rsidR="006A11BB" w:rsidRPr="00EA4DEC">
        <w:rPr>
          <w:rFonts w:ascii="Times New Roman" w:hAnsi="Times New Roman"/>
          <w:bCs/>
        </w:rPr>
        <w:t>.</w:t>
      </w:r>
      <w:r w:rsidRPr="00EA4DEC">
        <w:rPr>
          <w:rFonts w:ascii="Times New Roman" w:hAnsi="Times New Roman"/>
          <w:bCs/>
        </w:rPr>
        <w:t xml:space="preserve"> </w:t>
      </w:r>
      <w:r w:rsidR="006A11BB" w:rsidRPr="00EA4DEC">
        <w:rPr>
          <w:rFonts w:ascii="Times New Roman" w:hAnsi="Times New Roman"/>
          <w:bCs/>
        </w:rPr>
        <w:t xml:space="preserve">7 </w:t>
      </w:r>
      <w:r w:rsidRPr="00EA4DEC">
        <w:rPr>
          <w:rFonts w:ascii="Times New Roman" w:hAnsi="Times New Roman"/>
          <w:bCs/>
        </w:rPr>
        <w:t>tohto článku prekážkou pre poskytovanie NFP zo strany Poskytovateľa, alebo</w:t>
      </w:r>
    </w:p>
    <w:p w14:paraId="2974895D" w14:textId="6CAD2F04" w:rsidR="00107570" w:rsidRPr="00EA4DEC" w:rsidRDefault="00C40EC8" w:rsidP="00441177">
      <w:pPr>
        <w:numPr>
          <w:ilvl w:val="0"/>
          <w:numId w:val="11"/>
        </w:numPr>
        <w:spacing w:before="120" w:after="0" w:line="264" w:lineRule="auto"/>
        <w:ind w:left="851" w:hanging="284"/>
        <w:jc w:val="both"/>
        <w:rPr>
          <w:rFonts w:ascii="Times New Roman" w:hAnsi="Times New Roman"/>
          <w:bCs/>
        </w:rPr>
      </w:pPr>
      <w:r>
        <w:rPr>
          <w:rFonts w:ascii="Times New Roman" w:hAnsi="Times New Roman"/>
          <w:bCs/>
        </w:rPr>
        <w:t xml:space="preserve">vysporiadal </w:t>
      </w:r>
      <w:r w:rsidR="00956944" w:rsidRPr="00EA4DEC">
        <w:rPr>
          <w:rFonts w:ascii="Times New Roman" w:hAnsi="Times New Roman"/>
          <w:bCs/>
        </w:rPr>
        <w:t>N</w:t>
      </w:r>
      <w:r w:rsidR="00107570" w:rsidRPr="00EA4DEC">
        <w:rPr>
          <w:rFonts w:ascii="Times New Roman" w:hAnsi="Times New Roman"/>
          <w:bCs/>
        </w:rPr>
        <w:t xml:space="preserve">ezrovnalosť </w:t>
      </w:r>
      <w:r w:rsidR="006A11BB" w:rsidRPr="00EA4DEC">
        <w:rPr>
          <w:rFonts w:ascii="Times New Roman" w:hAnsi="Times New Roman"/>
          <w:bCs/>
        </w:rPr>
        <w:t>podľa</w:t>
      </w:r>
      <w:r w:rsidR="00107570" w:rsidRPr="00EA4DEC">
        <w:rPr>
          <w:rFonts w:ascii="Times New Roman" w:hAnsi="Times New Roman"/>
          <w:bCs/>
        </w:rPr>
        <w:t xml:space="preserve"> ods</w:t>
      </w:r>
      <w:r w:rsidR="006A11BB" w:rsidRPr="00EA4DEC">
        <w:rPr>
          <w:rFonts w:ascii="Times New Roman" w:hAnsi="Times New Roman"/>
          <w:bCs/>
        </w:rPr>
        <w:t>.</w:t>
      </w:r>
      <w:r w:rsidR="00107570" w:rsidRPr="00EA4DEC">
        <w:rPr>
          <w:rFonts w:ascii="Times New Roman" w:hAnsi="Times New Roman"/>
          <w:bCs/>
        </w:rPr>
        <w:t xml:space="preserve"> </w:t>
      </w:r>
      <w:r w:rsidR="006A11BB" w:rsidRPr="00EA4DEC">
        <w:rPr>
          <w:rFonts w:ascii="Times New Roman" w:hAnsi="Times New Roman"/>
          <w:bCs/>
        </w:rPr>
        <w:t xml:space="preserve">8 </w:t>
      </w:r>
      <w:r w:rsidR="00107570" w:rsidRPr="00EA4DEC">
        <w:rPr>
          <w:rFonts w:ascii="Times New Roman" w:hAnsi="Times New Roman"/>
          <w:bCs/>
        </w:rPr>
        <w:t xml:space="preserve">tohto článku, </w:t>
      </w:r>
    </w:p>
    <w:p w14:paraId="76C68807" w14:textId="3231F4F5" w:rsidR="00107570" w:rsidRPr="00EA4DEC" w:rsidRDefault="00107570" w:rsidP="00441177">
      <w:pPr>
        <w:spacing w:before="120" w:line="264" w:lineRule="auto"/>
        <w:ind w:left="567"/>
        <w:jc w:val="both"/>
        <w:rPr>
          <w:rFonts w:ascii="Times New Roman" w:hAnsi="Times New Roman"/>
          <w:bCs/>
        </w:rPr>
      </w:pPr>
      <w:r w:rsidRPr="00EA4DEC">
        <w:rPr>
          <w:rFonts w:ascii="Times New Roman" w:hAnsi="Times New Roman"/>
          <w:bCs/>
        </w:rPr>
        <w:t xml:space="preserve">je povinný </w:t>
      </w:r>
      <w:r w:rsidR="007B0875" w:rsidRPr="00EA4DEC">
        <w:rPr>
          <w:rFonts w:ascii="Times New Roman" w:hAnsi="Times New Roman"/>
          <w:bCs/>
        </w:rPr>
        <w:t>B</w:t>
      </w:r>
      <w:r w:rsidRPr="00EA4DEC">
        <w:rPr>
          <w:rFonts w:ascii="Times New Roman" w:hAnsi="Times New Roman"/>
          <w:bCs/>
        </w:rPr>
        <w:t xml:space="preserve">ezodkladne doručiť Poskytovateľovi oznámenie o odstránení zistených porušení Zmluvy </w:t>
      </w:r>
      <w:r w:rsidRPr="00EA4DEC">
        <w:rPr>
          <w:rFonts w:ascii="Times New Roman" w:hAnsi="Times New Roman"/>
        </w:rPr>
        <w:t>o poskytnutí NFP</w:t>
      </w:r>
      <w:r w:rsidRPr="00EA4DEC">
        <w:rPr>
          <w:rFonts w:ascii="Times New Roman" w:hAnsi="Times New Roman"/>
          <w:bCs/>
        </w:rPr>
        <w:t>. V prípade, ak obnoveniu poskytovania NFP Prijímateľovi nebráni iný vykonaný právny úkon alebo akákoľvek povinnosť Poskytovateľa vyplývajúca pre neho z </w:t>
      </w:r>
      <w:r w:rsidR="007C3A2B">
        <w:rPr>
          <w:rFonts w:ascii="Times New Roman" w:hAnsi="Times New Roman"/>
          <w:bCs/>
        </w:rPr>
        <w:t>p</w:t>
      </w:r>
      <w:r w:rsidR="007C3A2B" w:rsidRPr="00EA4DEC">
        <w:rPr>
          <w:rFonts w:ascii="Times New Roman" w:hAnsi="Times New Roman"/>
          <w:bCs/>
        </w:rPr>
        <w:t xml:space="preserve">rávnych </w:t>
      </w:r>
      <w:r w:rsidRPr="00EA4DEC">
        <w:rPr>
          <w:rFonts w:ascii="Times New Roman" w:hAnsi="Times New Roman"/>
          <w:bCs/>
        </w:rPr>
        <w:t>predpisov SR</w:t>
      </w:r>
      <w:r w:rsidR="00121A28" w:rsidRPr="00EA4DEC">
        <w:rPr>
          <w:rFonts w:ascii="Times New Roman" w:hAnsi="Times New Roman"/>
          <w:bCs/>
        </w:rPr>
        <w:t xml:space="preserve"> alebo</w:t>
      </w:r>
      <w:r w:rsidRPr="00EA4DEC">
        <w:rPr>
          <w:rFonts w:ascii="Times New Roman" w:hAnsi="Times New Roman"/>
          <w:bCs/>
        </w:rPr>
        <w:t xml:space="preserve"> </w:t>
      </w:r>
      <w:r w:rsidR="00121A28" w:rsidRPr="00EA4DEC">
        <w:rPr>
          <w:rFonts w:ascii="Times New Roman" w:hAnsi="Times New Roman"/>
          <w:bCs/>
        </w:rPr>
        <w:t xml:space="preserve">z </w:t>
      </w:r>
      <w:r w:rsidR="007B0875" w:rsidRPr="00EA4DEC">
        <w:rPr>
          <w:rFonts w:ascii="Times New Roman" w:hAnsi="Times New Roman"/>
          <w:bCs/>
        </w:rPr>
        <w:t>P</w:t>
      </w:r>
      <w:r w:rsidRPr="00EA4DEC">
        <w:rPr>
          <w:rFonts w:ascii="Times New Roman" w:hAnsi="Times New Roman"/>
          <w:bCs/>
        </w:rPr>
        <w:t>rávnych aktov EÚ alebo z </w:t>
      </w:r>
      <w:r w:rsidR="00121A28" w:rsidRPr="00EA4DEC">
        <w:rPr>
          <w:rFonts w:ascii="Times New Roman" w:hAnsi="Times New Roman"/>
          <w:bCs/>
        </w:rPr>
        <w:t>P</w:t>
      </w:r>
      <w:r w:rsidRPr="00EA4DEC">
        <w:rPr>
          <w:rFonts w:ascii="Times New Roman" w:hAnsi="Times New Roman"/>
          <w:bCs/>
        </w:rPr>
        <w:t>rávnych dokumentov a zároveň podľa overenia Poskytovateľa tvrdenia Prijímateľa o odstránení zistených porušení Zmluvy o poskytnutí NFP zodpovedajú skutočnosti, obnoví Poskytovateľ poskytovanie NFP Prijímateľovi. V prípade obnovenia poskytovania NFP z dôvodov uvedených v tomto ods</w:t>
      </w:r>
      <w:r w:rsidR="009417FC">
        <w:rPr>
          <w:rFonts w:ascii="Times New Roman" w:hAnsi="Times New Roman"/>
          <w:bCs/>
        </w:rPr>
        <w:t>.</w:t>
      </w:r>
      <w:r w:rsidRPr="00EA4DEC">
        <w:rPr>
          <w:rFonts w:ascii="Times New Roman" w:hAnsi="Times New Roman"/>
          <w:bCs/>
        </w:rPr>
        <w:t xml:space="preserve"> písm</w:t>
      </w:r>
      <w:r w:rsidR="00B41FFD">
        <w:rPr>
          <w:rFonts w:ascii="Times New Roman" w:hAnsi="Times New Roman"/>
          <w:bCs/>
        </w:rPr>
        <w:t>.</w:t>
      </w:r>
      <w:r w:rsidRPr="00EA4DEC">
        <w:rPr>
          <w:rFonts w:ascii="Times New Roman" w:hAnsi="Times New Roman"/>
          <w:bCs/>
        </w:rPr>
        <w:t xml:space="preserve"> a) a c) </w:t>
      </w:r>
      <w:r w:rsidR="003F1EF2" w:rsidRPr="00EA4DEC">
        <w:rPr>
          <w:rFonts w:ascii="Times New Roman" w:hAnsi="Times New Roman"/>
          <w:bCs/>
        </w:rPr>
        <w:t>vyššie</w:t>
      </w:r>
      <w:r w:rsidR="00121A28" w:rsidRPr="00EA4DEC">
        <w:rPr>
          <w:rFonts w:ascii="Times New Roman" w:hAnsi="Times New Roman"/>
          <w:bCs/>
        </w:rPr>
        <w:t>,</w:t>
      </w:r>
      <w:r w:rsidR="003F1EF2" w:rsidRPr="00EA4DEC">
        <w:rPr>
          <w:rFonts w:ascii="Times New Roman" w:hAnsi="Times New Roman"/>
          <w:bCs/>
        </w:rPr>
        <w:t xml:space="preserve"> </w:t>
      </w:r>
      <w:r w:rsidRPr="00EA4DEC">
        <w:rPr>
          <w:rFonts w:ascii="Times New Roman" w:hAnsi="Times New Roman"/>
          <w:bCs/>
        </w:rPr>
        <w:t xml:space="preserve">sa </w:t>
      </w:r>
      <w:r w:rsidR="00F7308C" w:rsidRPr="00EA4DEC">
        <w:rPr>
          <w:rFonts w:ascii="Times New Roman" w:hAnsi="Times New Roman"/>
          <w:bCs/>
        </w:rPr>
        <w:t xml:space="preserve">do doby </w:t>
      </w:r>
      <w:r w:rsidR="00121A28" w:rsidRPr="00EA4DEC">
        <w:rPr>
          <w:rFonts w:ascii="Times New Roman" w:hAnsi="Times New Roman"/>
          <w:bCs/>
        </w:rPr>
        <w:t>R</w:t>
      </w:r>
      <w:r w:rsidRPr="00EA4DEC">
        <w:rPr>
          <w:rFonts w:ascii="Times New Roman" w:hAnsi="Times New Roman"/>
          <w:bCs/>
        </w:rPr>
        <w:t xml:space="preserve">ealizácie </w:t>
      </w:r>
      <w:r w:rsidR="009C514A" w:rsidRPr="00EA4DEC">
        <w:rPr>
          <w:rFonts w:ascii="Times New Roman" w:hAnsi="Times New Roman"/>
          <w:bCs/>
        </w:rPr>
        <w:t xml:space="preserve">hlavných </w:t>
      </w:r>
      <w:r w:rsidR="00121A28" w:rsidRPr="00EA4DEC">
        <w:rPr>
          <w:rFonts w:ascii="Times New Roman" w:hAnsi="Times New Roman"/>
          <w:bCs/>
        </w:rPr>
        <w:t xml:space="preserve">aktivít </w:t>
      </w:r>
      <w:r w:rsidRPr="00EA4DEC">
        <w:rPr>
          <w:rFonts w:ascii="Times New Roman" w:hAnsi="Times New Roman"/>
          <w:bCs/>
        </w:rPr>
        <w:t>Projektu</w:t>
      </w:r>
      <w:r w:rsidRPr="00EA4DEC" w:rsidDel="00C37DAF">
        <w:rPr>
          <w:rFonts w:ascii="Times New Roman" w:hAnsi="Times New Roman"/>
          <w:bCs/>
        </w:rPr>
        <w:t xml:space="preserve"> </w:t>
      </w:r>
      <w:r w:rsidR="00F7308C" w:rsidRPr="00EA4DEC">
        <w:rPr>
          <w:rFonts w:ascii="Times New Roman" w:hAnsi="Times New Roman"/>
          <w:bCs/>
        </w:rPr>
        <w:t>nezapočítava</w:t>
      </w:r>
      <w:r w:rsidR="0036535F" w:rsidRPr="00EA4DEC">
        <w:rPr>
          <w:rFonts w:ascii="Times New Roman" w:hAnsi="Times New Roman"/>
          <w:bCs/>
        </w:rPr>
        <w:t> </w:t>
      </w:r>
      <w:r w:rsidR="00F7308C" w:rsidRPr="00EA4DEC">
        <w:rPr>
          <w:rFonts w:ascii="Times New Roman" w:hAnsi="Times New Roman"/>
          <w:bCs/>
        </w:rPr>
        <w:t>doba</w:t>
      </w:r>
      <w:r w:rsidR="0036535F" w:rsidRPr="00EA4DEC">
        <w:rPr>
          <w:rFonts w:ascii="Times New Roman" w:hAnsi="Times New Roman"/>
          <w:bCs/>
        </w:rPr>
        <w:t>,</w:t>
      </w:r>
      <w:r w:rsidRPr="00EA4DEC">
        <w:rPr>
          <w:rFonts w:ascii="Times New Roman" w:hAnsi="Times New Roman"/>
          <w:bCs/>
        </w:rPr>
        <w:t xml:space="preserve"> </w:t>
      </w:r>
      <w:r w:rsidR="009C514A" w:rsidRPr="00EA4DEC">
        <w:rPr>
          <w:rFonts w:ascii="Times New Roman" w:hAnsi="Times New Roman"/>
          <w:bCs/>
        </w:rPr>
        <w:t>počas ktorej Poskytovateľ pozastavil poskytovanie NFP</w:t>
      </w:r>
      <w:r w:rsidR="000210FB" w:rsidRPr="00EA4DEC">
        <w:rPr>
          <w:rFonts w:ascii="Times New Roman" w:hAnsi="Times New Roman"/>
          <w:bCs/>
        </w:rPr>
        <w:t xml:space="preserve">; doba Realizácie hlavných aktivít Projektu </w:t>
      </w:r>
      <w:r w:rsidR="000210FB" w:rsidRPr="00EA4DEC">
        <w:rPr>
          <w:rFonts w:ascii="Times New Roman" w:hAnsi="Times New Roman"/>
        </w:rPr>
        <w:t>nesmie presiahnuť 31.12.202</w:t>
      </w:r>
      <w:r w:rsidR="007B0875" w:rsidRPr="00EA4DEC">
        <w:rPr>
          <w:rFonts w:ascii="Times New Roman" w:hAnsi="Times New Roman"/>
        </w:rPr>
        <w:t>9</w:t>
      </w:r>
      <w:r w:rsidRPr="00EA4DEC">
        <w:rPr>
          <w:rFonts w:ascii="Times New Roman" w:hAnsi="Times New Roman"/>
          <w:bCs/>
        </w:rPr>
        <w:t xml:space="preserve">. </w:t>
      </w:r>
    </w:p>
    <w:p w14:paraId="395D6D2E" w14:textId="5A41C9B8" w:rsidR="00121A28" w:rsidRPr="00EA4DEC" w:rsidRDefault="00121A28" w:rsidP="00441177">
      <w:pPr>
        <w:numPr>
          <w:ilvl w:val="1"/>
          <w:numId w:val="4"/>
        </w:numPr>
        <w:tabs>
          <w:tab w:val="clear" w:pos="540"/>
        </w:tabs>
        <w:spacing w:before="120" w:after="0" w:line="264" w:lineRule="auto"/>
        <w:ind w:left="567" w:hanging="567"/>
        <w:jc w:val="both"/>
        <w:rPr>
          <w:rFonts w:ascii="Times New Roman" w:hAnsi="Times New Roman"/>
          <w:lang w:eastAsia="sk-SK"/>
        </w:rPr>
      </w:pPr>
      <w:r w:rsidRPr="00EA4DEC">
        <w:rPr>
          <w:rFonts w:ascii="Times New Roman" w:hAnsi="Times New Roman"/>
          <w:lang w:eastAsia="sk-SK"/>
        </w:rPr>
        <w:t>V prípade zániku OVZ podľa ods</w:t>
      </w:r>
      <w:r w:rsidR="00B41FFD">
        <w:rPr>
          <w:rFonts w:ascii="Times New Roman" w:hAnsi="Times New Roman"/>
          <w:lang w:eastAsia="sk-SK"/>
        </w:rPr>
        <w:t>.</w:t>
      </w:r>
      <w:r w:rsidR="000D0602" w:rsidRPr="00EA4DEC">
        <w:rPr>
          <w:rFonts w:ascii="Times New Roman" w:hAnsi="Times New Roman"/>
          <w:lang w:eastAsia="sk-SK"/>
        </w:rPr>
        <w:t xml:space="preserve"> </w:t>
      </w:r>
      <w:r w:rsidR="003C617E" w:rsidRPr="00EA4DEC">
        <w:rPr>
          <w:rFonts w:ascii="Times New Roman" w:hAnsi="Times New Roman"/>
          <w:lang w:eastAsia="sk-SK"/>
        </w:rPr>
        <w:t xml:space="preserve">7 písm. c) </w:t>
      </w:r>
      <w:r w:rsidRPr="00EA4DEC">
        <w:rPr>
          <w:rFonts w:ascii="Times New Roman" w:hAnsi="Times New Roman"/>
          <w:lang w:eastAsia="sk-SK"/>
        </w:rPr>
        <w:t xml:space="preserve">tohto článku sa Poskytovateľ zaväzuje </w:t>
      </w:r>
      <w:r w:rsidR="008C499F" w:rsidRPr="00EA4DEC">
        <w:rPr>
          <w:rFonts w:ascii="Times New Roman" w:hAnsi="Times New Roman"/>
          <w:lang w:eastAsia="sk-SK"/>
        </w:rPr>
        <w:t>B</w:t>
      </w:r>
      <w:r w:rsidR="00956D96" w:rsidRPr="00EA4DEC">
        <w:rPr>
          <w:rFonts w:ascii="Times New Roman" w:hAnsi="Times New Roman"/>
          <w:lang w:eastAsia="sk-SK"/>
        </w:rPr>
        <w:t xml:space="preserve">ezodkladne </w:t>
      </w:r>
      <w:r w:rsidRPr="00EA4DEC">
        <w:rPr>
          <w:rFonts w:ascii="Times New Roman" w:hAnsi="Times New Roman"/>
          <w:lang w:eastAsia="sk-SK"/>
        </w:rPr>
        <w:t xml:space="preserve">obnoviť poskytovanie NFP Prijímateľovi. </w:t>
      </w:r>
      <w:r w:rsidRPr="00EA4DEC">
        <w:rPr>
          <w:rFonts w:ascii="Times New Roman" w:hAnsi="Times New Roman"/>
          <w:lang w:eastAsia="sk-SK"/>
        </w:rPr>
        <w:tab/>
        <w:t xml:space="preserve"> </w:t>
      </w:r>
    </w:p>
    <w:p w14:paraId="50324245" w14:textId="52FD1E87" w:rsidR="00107570" w:rsidRPr="00307126" w:rsidRDefault="00107570" w:rsidP="00441177">
      <w:pPr>
        <w:numPr>
          <w:ilvl w:val="1"/>
          <w:numId w:val="4"/>
        </w:numPr>
        <w:tabs>
          <w:tab w:val="clear" w:pos="540"/>
        </w:tabs>
        <w:spacing w:before="120" w:after="0" w:line="264" w:lineRule="auto"/>
        <w:ind w:left="567" w:hanging="567"/>
        <w:jc w:val="both"/>
        <w:rPr>
          <w:rFonts w:ascii="Times New Roman" w:hAnsi="Times New Roman"/>
          <w:bCs/>
        </w:rPr>
      </w:pPr>
      <w:r w:rsidRPr="00EA4DEC">
        <w:rPr>
          <w:rFonts w:ascii="Times New Roman" w:hAnsi="Times New Roman"/>
        </w:rPr>
        <w:t xml:space="preserve">V každom momente pozastavenia Realizácie </w:t>
      </w:r>
      <w:r w:rsidR="00AD032B" w:rsidRPr="00EA4DEC">
        <w:rPr>
          <w:rFonts w:ascii="Times New Roman" w:hAnsi="Times New Roman"/>
        </w:rPr>
        <w:t xml:space="preserve">hlavných </w:t>
      </w:r>
      <w:r w:rsidRPr="00EA4DEC">
        <w:rPr>
          <w:rFonts w:ascii="Times New Roman" w:hAnsi="Times New Roman"/>
        </w:rPr>
        <w:t>aktivít Projektu z dôvodov</w:t>
      </w:r>
      <w:r w:rsidRPr="00307126">
        <w:rPr>
          <w:rFonts w:ascii="Times New Roman" w:hAnsi="Times New Roman"/>
        </w:rPr>
        <w:t xml:space="preserve"> existencie prekážky, ktorá má povahu </w:t>
      </w:r>
      <w:r w:rsidR="00121A28" w:rsidRPr="00307126">
        <w:rPr>
          <w:rFonts w:ascii="Times New Roman" w:hAnsi="Times New Roman"/>
        </w:rPr>
        <w:t>OVZ</w:t>
      </w:r>
      <w:r w:rsidRPr="00307126">
        <w:rPr>
          <w:rFonts w:ascii="Times New Roman" w:hAnsi="Times New Roman"/>
        </w:rPr>
        <w:t xml:space="preserve">, je Poskytovateľ oprávnený </w:t>
      </w:r>
      <w:r w:rsidR="003F1EF2" w:rsidRPr="00307126">
        <w:rPr>
          <w:rFonts w:ascii="Times New Roman" w:hAnsi="Times New Roman"/>
        </w:rPr>
        <w:t>s</w:t>
      </w:r>
      <w:r w:rsidRPr="00307126">
        <w:rPr>
          <w:rFonts w:ascii="Times New Roman" w:hAnsi="Times New Roman"/>
        </w:rPr>
        <w:t xml:space="preserve">kontrolovať, či trvá táto prekážka, a to postupom uvedeným v Zmluve o poskytnutí NFP, v </w:t>
      </w:r>
      <w:r w:rsidR="007D2209">
        <w:rPr>
          <w:rFonts w:ascii="Times New Roman" w:hAnsi="Times New Roman"/>
          <w:bCs/>
        </w:rPr>
        <w:t>p</w:t>
      </w:r>
      <w:r w:rsidR="007D2209" w:rsidRPr="00307126">
        <w:rPr>
          <w:rFonts w:ascii="Times New Roman" w:hAnsi="Times New Roman"/>
          <w:bCs/>
        </w:rPr>
        <w:t xml:space="preserve">rávnych </w:t>
      </w:r>
      <w:r w:rsidRPr="00307126">
        <w:rPr>
          <w:rFonts w:ascii="Times New Roman" w:hAnsi="Times New Roman"/>
          <w:bCs/>
        </w:rPr>
        <w:t>predpisoch SR a </w:t>
      </w:r>
      <w:r w:rsidR="0002779C">
        <w:rPr>
          <w:rFonts w:ascii="Times New Roman" w:hAnsi="Times New Roman"/>
          <w:bCs/>
        </w:rPr>
        <w:t>P</w:t>
      </w:r>
      <w:r w:rsidRPr="00307126">
        <w:rPr>
          <w:rFonts w:ascii="Times New Roman" w:hAnsi="Times New Roman"/>
          <w:bCs/>
        </w:rPr>
        <w:t>rávnych aktoch EÚ alebo v </w:t>
      </w:r>
      <w:r w:rsidR="00121A28" w:rsidRPr="00307126">
        <w:rPr>
          <w:rFonts w:ascii="Times New Roman" w:hAnsi="Times New Roman"/>
          <w:bCs/>
        </w:rPr>
        <w:t>P</w:t>
      </w:r>
      <w:r w:rsidRPr="00307126">
        <w:rPr>
          <w:rFonts w:ascii="Times New Roman" w:hAnsi="Times New Roman"/>
          <w:bCs/>
        </w:rPr>
        <w:t>rávnych dokumentoch. Na ten účel je Prijímateľ povinný na požiadanie Poskytovateľa preukázať dodržiavanie všetkých svojich povinností vyplývajúcich pre neho z </w:t>
      </w:r>
      <w:r w:rsidR="007D2209">
        <w:rPr>
          <w:rFonts w:ascii="Times New Roman" w:hAnsi="Times New Roman"/>
          <w:bCs/>
        </w:rPr>
        <w:t>p</w:t>
      </w:r>
      <w:r w:rsidR="007D2209" w:rsidRPr="00307126">
        <w:rPr>
          <w:rFonts w:ascii="Times New Roman" w:hAnsi="Times New Roman"/>
          <w:bCs/>
        </w:rPr>
        <w:t xml:space="preserve">rávnych </w:t>
      </w:r>
      <w:r w:rsidRPr="00307126">
        <w:rPr>
          <w:rFonts w:ascii="Times New Roman" w:hAnsi="Times New Roman"/>
          <w:bCs/>
        </w:rPr>
        <w:t>predpisov SR, Výzvy alebo zmluvných záväzkov týkajúcich sa plnenia podľa Zmluvy o poskytovaní NFP, najmä zmluvných a iných vzťahov s Dodávateľom.</w:t>
      </w:r>
    </w:p>
    <w:p w14:paraId="332532A0" w14:textId="506693A9" w:rsidR="0045542C" w:rsidRPr="00307126" w:rsidRDefault="00107570" w:rsidP="00441177">
      <w:pPr>
        <w:numPr>
          <w:ilvl w:val="1"/>
          <w:numId w:val="4"/>
        </w:numPr>
        <w:tabs>
          <w:tab w:val="clear" w:pos="540"/>
        </w:tabs>
        <w:spacing w:before="120" w:line="264" w:lineRule="auto"/>
        <w:ind w:left="567" w:hanging="567"/>
        <w:jc w:val="both"/>
        <w:rPr>
          <w:rFonts w:ascii="Times New Roman" w:hAnsi="Times New Roman"/>
          <w:bCs/>
        </w:rPr>
      </w:pPr>
      <w:r w:rsidRPr="00307126">
        <w:rPr>
          <w:rFonts w:ascii="Times New Roman" w:hAnsi="Times New Roman"/>
          <w:bCs/>
        </w:rPr>
        <w:t xml:space="preserve">Účinky </w:t>
      </w:r>
      <w:r w:rsidR="00093490" w:rsidRPr="00307126">
        <w:rPr>
          <w:rFonts w:ascii="Times New Roman" w:hAnsi="Times New Roman"/>
          <w:bCs/>
        </w:rPr>
        <w:t>OVZ</w:t>
      </w:r>
      <w:r w:rsidRPr="00307126">
        <w:rPr>
          <w:rFonts w:ascii="Times New Roman" w:hAnsi="Times New Roman"/>
          <w:bCs/>
        </w:rPr>
        <w:t xml:space="preserve"> sú obmedzené iba na dobu, dokiaľ trvá prekážka, s ktorou sú tieto účinky spojené (§</w:t>
      </w:r>
      <w:r w:rsidR="00D86716">
        <w:rPr>
          <w:rFonts w:ascii="Times New Roman" w:hAnsi="Times New Roman"/>
          <w:bCs/>
        </w:rPr>
        <w:t xml:space="preserve"> </w:t>
      </w:r>
      <w:r w:rsidRPr="00307126">
        <w:rPr>
          <w:rFonts w:ascii="Times New Roman" w:hAnsi="Times New Roman"/>
          <w:bCs/>
        </w:rPr>
        <w:t>374 ods</w:t>
      </w:r>
      <w:r w:rsidR="00B41FFD">
        <w:rPr>
          <w:rFonts w:ascii="Times New Roman" w:hAnsi="Times New Roman"/>
          <w:bCs/>
        </w:rPr>
        <w:t>.</w:t>
      </w:r>
      <w:r w:rsidRPr="00307126">
        <w:rPr>
          <w:rFonts w:ascii="Times New Roman" w:hAnsi="Times New Roman"/>
          <w:bCs/>
        </w:rPr>
        <w:t xml:space="preserve"> 3 Obchodného zákonníka). Zánik prekážky, ktorá má povahu </w:t>
      </w:r>
      <w:r w:rsidR="00121A28" w:rsidRPr="00307126">
        <w:rPr>
          <w:rFonts w:ascii="Times New Roman" w:hAnsi="Times New Roman"/>
          <w:bCs/>
        </w:rPr>
        <w:t>OVZ</w:t>
      </w:r>
      <w:r w:rsidRPr="00307126">
        <w:rPr>
          <w:rFonts w:ascii="Times New Roman" w:hAnsi="Times New Roman"/>
          <w:bCs/>
        </w:rPr>
        <w:t xml:space="preserve">, je Prijímateľ povinný jednoznačne preukázať </w:t>
      </w:r>
      <w:r w:rsidR="00963948" w:rsidRPr="00307126">
        <w:rPr>
          <w:rFonts w:ascii="Times New Roman" w:hAnsi="Times New Roman"/>
          <w:bCs/>
        </w:rPr>
        <w:t xml:space="preserve">a oznámiť </w:t>
      </w:r>
      <w:r w:rsidRPr="00307126">
        <w:rPr>
          <w:rFonts w:ascii="Times New Roman" w:hAnsi="Times New Roman"/>
          <w:bCs/>
        </w:rPr>
        <w:t xml:space="preserve">Poskytovateľovi. </w:t>
      </w:r>
    </w:p>
    <w:p w14:paraId="78288BB8" w14:textId="7A23967D" w:rsidR="00C347D9" w:rsidRPr="00B47CD0" w:rsidRDefault="008A59A0" w:rsidP="00C347D9">
      <w:pPr>
        <w:keepNext/>
        <w:spacing w:after="120"/>
        <w:ind w:left="1440" w:hanging="1440"/>
        <w:jc w:val="both"/>
        <w:outlineLvl w:val="2"/>
        <w:rPr>
          <w:rFonts w:ascii="Times New Roman" w:hAnsi="Times New Roman"/>
          <w:b/>
          <w:bCs/>
          <w:caps/>
          <w:sz w:val="26"/>
          <w:szCs w:val="26"/>
          <w:lang w:eastAsia="sk-SK"/>
        </w:rPr>
      </w:pPr>
      <w:r>
        <w:rPr>
          <w:rFonts w:ascii="Times New Roman" w:hAnsi="Times New Roman"/>
          <w:b/>
          <w:bCs/>
          <w:caps/>
          <w:sz w:val="26"/>
          <w:szCs w:val="26"/>
          <w:lang w:eastAsia="sk-SK"/>
        </w:rPr>
        <w:lastRenderedPageBreak/>
        <w:t>Č</w:t>
      </w:r>
      <w:r w:rsidR="00F53AB7">
        <w:rPr>
          <w:rFonts w:ascii="Times New Roman" w:hAnsi="Times New Roman"/>
          <w:b/>
          <w:bCs/>
          <w:sz w:val="26"/>
          <w:szCs w:val="26"/>
          <w:lang w:eastAsia="sk-SK"/>
        </w:rPr>
        <w:t>lánok</w:t>
      </w:r>
      <w:r w:rsidR="00C347D9" w:rsidRPr="00B47CD0">
        <w:rPr>
          <w:rFonts w:ascii="Times New Roman" w:hAnsi="Times New Roman"/>
          <w:b/>
          <w:bCs/>
          <w:caps/>
          <w:sz w:val="26"/>
          <w:szCs w:val="26"/>
          <w:lang w:eastAsia="sk-SK"/>
        </w:rPr>
        <w:t xml:space="preserve"> </w:t>
      </w:r>
      <w:r w:rsidR="00413E18" w:rsidRPr="00B47CD0">
        <w:rPr>
          <w:rFonts w:ascii="Times New Roman" w:hAnsi="Times New Roman"/>
          <w:b/>
          <w:bCs/>
          <w:caps/>
          <w:sz w:val="26"/>
          <w:szCs w:val="26"/>
          <w:lang w:eastAsia="sk-SK"/>
        </w:rPr>
        <w:t>9</w:t>
      </w:r>
      <w:r>
        <w:rPr>
          <w:rFonts w:ascii="Times New Roman" w:hAnsi="Times New Roman"/>
          <w:b/>
          <w:bCs/>
          <w:caps/>
          <w:sz w:val="26"/>
          <w:szCs w:val="26"/>
          <w:lang w:eastAsia="sk-SK"/>
        </w:rPr>
        <w:tab/>
      </w:r>
      <w:r w:rsidR="00C347D9" w:rsidRPr="00B47CD0">
        <w:rPr>
          <w:rFonts w:ascii="Times New Roman" w:hAnsi="Times New Roman"/>
          <w:b/>
          <w:bCs/>
          <w:caps/>
          <w:sz w:val="26"/>
          <w:szCs w:val="26"/>
          <w:lang w:eastAsia="sk-SK"/>
        </w:rPr>
        <w:t xml:space="preserve">ÚČtY PrijímateľA </w:t>
      </w:r>
    </w:p>
    <w:p w14:paraId="46851B56" w14:textId="5389055F" w:rsidR="00C347D9" w:rsidRPr="00C347D9" w:rsidRDefault="00C347D9" w:rsidP="00B47CD0">
      <w:pPr>
        <w:keepNext/>
        <w:numPr>
          <w:ilvl w:val="0"/>
          <w:numId w:val="66"/>
        </w:numPr>
        <w:spacing w:after="120"/>
        <w:ind w:left="567" w:hanging="567"/>
        <w:contextualSpacing/>
        <w:jc w:val="both"/>
        <w:outlineLvl w:val="1"/>
        <w:rPr>
          <w:rFonts w:ascii="Times New Roman" w:hAnsi="Times New Roman"/>
          <w:lang w:eastAsia="sk-SK"/>
        </w:rPr>
      </w:pPr>
      <w:r w:rsidRPr="00C347D9">
        <w:rPr>
          <w:rFonts w:ascii="Times New Roman" w:hAnsi="Times New Roman"/>
          <w:bCs/>
          <w:lang w:eastAsia="sk-SK"/>
        </w:rPr>
        <w:t>Poskytovateľ</w:t>
      </w:r>
      <w:r w:rsidRPr="00C347D9">
        <w:rPr>
          <w:rFonts w:ascii="Times New Roman" w:hAnsi="Times New Roman"/>
          <w:lang w:eastAsia="sk-SK"/>
        </w:rPr>
        <w:t xml:space="preserve"> zabezpečí poskytnutie NFP Prijímateľovi bezhotovostne na </w:t>
      </w:r>
      <w:r w:rsidR="00D71BA6" w:rsidRPr="00BC4E40">
        <w:rPr>
          <w:rFonts w:ascii="Times New Roman" w:hAnsi="Times New Roman"/>
          <w:lang w:eastAsia="sk-SK"/>
        </w:rPr>
        <w:t>neúročený</w:t>
      </w:r>
      <w:r w:rsidR="00D71BA6">
        <w:rPr>
          <w:rFonts w:ascii="Times New Roman" w:hAnsi="Times New Roman"/>
          <w:lang w:eastAsia="sk-SK"/>
        </w:rPr>
        <w:t xml:space="preserve"> </w:t>
      </w:r>
      <w:r w:rsidRPr="00C347D9">
        <w:rPr>
          <w:rFonts w:ascii="Times New Roman" w:hAnsi="Times New Roman"/>
          <w:lang w:eastAsia="sk-SK"/>
        </w:rPr>
        <w:t>účet vedený v EUR (ďalej len „</w:t>
      </w:r>
      <w:r w:rsidRPr="00EA4DEC">
        <w:rPr>
          <w:rFonts w:ascii="Times New Roman" w:hAnsi="Times New Roman"/>
          <w:b/>
          <w:lang w:eastAsia="sk-SK"/>
        </w:rPr>
        <w:t>účet Prijímateľa</w:t>
      </w:r>
      <w:r w:rsidRPr="00C347D9">
        <w:rPr>
          <w:rFonts w:ascii="Times New Roman" w:hAnsi="Times New Roman"/>
          <w:lang w:eastAsia="sk-SK"/>
        </w:rPr>
        <w:t>“). Č</w:t>
      </w:r>
      <w:r w:rsidRPr="00905EC7">
        <w:rPr>
          <w:rFonts w:ascii="Times New Roman" w:hAnsi="Times New Roman"/>
          <w:lang w:eastAsia="sk-SK"/>
        </w:rPr>
        <w:t>íslo účtu Prijímateľa je uvedené v Prílohe č. 2 Zmluvy o poskytnutí NFP (Predmet p</w:t>
      </w:r>
      <w:r w:rsidRPr="00C347D9">
        <w:rPr>
          <w:rFonts w:ascii="Times New Roman" w:hAnsi="Times New Roman"/>
          <w:lang w:eastAsia="sk-SK"/>
        </w:rPr>
        <w:t xml:space="preserve">odpory). Ak je Prijímateľom štátna rozpočtová organizácia, Poskytovateľ zabezpečí poskytnutie NFP Prijímateľovi bezhotovostne formou rozpočtového opatrenia v súlade so Zákonom o rozpočtových pravidlách na výdavkový účet Prijímateľa. </w:t>
      </w:r>
      <w:r w:rsidRPr="00C347D9">
        <w:rPr>
          <w:rFonts w:ascii="Times New Roman" w:hAnsi="Times New Roman"/>
          <w:bCs/>
          <w:lang w:eastAsia="sk-SK"/>
        </w:rPr>
        <w:t xml:space="preserve">Prijímateľ je povinný udržiavať účet Prijímateľa otvorený a nesmie ho zrušiť až do </w:t>
      </w:r>
      <w:r w:rsidR="00037167">
        <w:rPr>
          <w:rFonts w:ascii="Times New Roman" w:hAnsi="Times New Roman"/>
          <w:bCs/>
          <w:lang w:eastAsia="sk-SK"/>
        </w:rPr>
        <w:t>F</w:t>
      </w:r>
      <w:r w:rsidR="00037167" w:rsidRPr="00C347D9">
        <w:rPr>
          <w:rFonts w:ascii="Times New Roman" w:hAnsi="Times New Roman"/>
          <w:bCs/>
          <w:lang w:eastAsia="sk-SK"/>
        </w:rPr>
        <w:t xml:space="preserve">inančného </w:t>
      </w:r>
      <w:r w:rsidRPr="00C347D9">
        <w:rPr>
          <w:rFonts w:ascii="Times New Roman" w:hAnsi="Times New Roman"/>
          <w:bCs/>
          <w:lang w:eastAsia="sk-SK"/>
        </w:rPr>
        <w:t>ukončenia Projektu.</w:t>
      </w:r>
    </w:p>
    <w:p w14:paraId="7B769811" w14:textId="77777777" w:rsidR="00C347D9" w:rsidRPr="00C347D9" w:rsidRDefault="00C347D9" w:rsidP="00B47CD0">
      <w:pPr>
        <w:tabs>
          <w:tab w:val="left" w:pos="567"/>
        </w:tabs>
        <w:spacing w:after="120"/>
        <w:ind w:left="567" w:hanging="567"/>
        <w:contextualSpacing/>
        <w:jc w:val="both"/>
        <w:rPr>
          <w:rFonts w:ascii="Times New Roman" w:hAnsi="Times New Roman"/>
          <w:lang w:eastAsia="sk-SK"/>
        </w:rPr>
      </w:pPr>
    </w:p>
    <w:p w14:paraId="0FB4BE9D" w14:textId="587F2193" w:rsidR="00C347D9" w:rsidRPr="00C347D9" w:rsidRDefault="00C347D9" w:rsidP="00B47CD0">
      <w:pPr>
        <w:keepNext/>
        <w:numPr>
          <w:ilvl w:val="0"/>
          <w:numId w:val="66"/>
        </w:numPr>
        <w:spacing w:after="120"/>
        <w:ind w:left="567" w:hanging="567"/>
        <w:contextualSpacing/>
        <w:jc w:val="both"/>
        <w:outlineLvl w:val="1"/>
        <w:rPr>
          <w:rFonts w:ascii="Times New Roman" w:hAnsi="Times New Roman"/>
          <w:lang w:eastAsia="sk-SK"/>
        </w:rPr>
      </w:pPr>
      <w:r w:rsidRPr="00C347D9">
        <w:rPr>
          <w:rFonts w:ascii="Times New Roman" w:hAnsi="Times New Roman"/>
          <w:lang w:eastAsia="sk-SK"/>
        </w:rPr>
        <w:t xml:space="preserve">Ak </w:t>
      </w:r>
      <w:r w:rsidRPr="00C347D9">
        <w:rPr>
          <w:rFonts w:ascii="Times New Roman" w:hAnsi="Times New Roman"/>
          <w:bCs/>
          <w:lang w:eastAsia="sk-SK"/>
        </w:rPr>
        <w:t>má</w:t>
      </w:r>
      <w:r w:rsidRPr="00C347D9">
        <w:rPr>
          <w:rFonts w:ascii="Times New Roman" w:hAnsi="Times New Roman"/>
          <w:lang w:eastAsia="sk-SK"/>
        </w:rPr>
        <w:t xml:space="preserve"> Prijímateľ poskytnutý úver na financovanie Projektu, zmena účtu Prijímateľa je možná až po </w:t>
      </w:r>
      <w:r w:rsidRPr="00C347D9">
        <w:rPr>
          <w:rFonts w:ascii="Times New Roman" w:hAnsi="Times New Roman"/>
          <w:bCs/>
          <w:lang w:eastAsia="sk-SK"/>
        </w:rPr>
        <w:t>písomnom</w:t>
      </w:r>
      <w:r w:rsidRPr="00C347D9">
        <w:rPr>
          <w:rFonts w:ascii="Times New Roman" w:hAnsi="Times New Roman"/>
          <w:lang w:eastAsia="sk-SK"/>
        </w:rPr>
        <w:t xml:space="preserve"> súhlase Financujúc</w:t>
      </w:r>
      <w:r w:rsidR="003E1F32">
        <w:rPr>
          <w:rFonts w:ascii="Times New Roman" w:hAnsi="Times New Roman"/>
          <w:lang w:eastAsia="sk-SK"/>
        </w:rPr>
        <w:t>eho</w:t>
      </w:r>
      <w:r w:rsidRPr="00C347D9">
        <w:rPr>
          <w:rFonts w:ascii="Times New Roman" w:hAnsi="Times New Roman"/>
          <w:lang w:eastAsia="sk-SK"/>
        </w:rPr>
        <w:t xml:space="preserve"> </w:t>
      </w:r>
      <w:r w:rsidR="003E1F32">
        <w:rPr>
          <w:rFonts w:ascii="Times New Roman" w:hAnsi="Times New Roman"/>
          <w:lang w:eastAsia="sk-SK"/>
        </w:rPr>
        <w:t>subjektu</w:t>
      </w:r>
      <w:r w:rsidRPr="00C347D9">
        <w:rPr>
          <w:rFonts w:ascii="Times New Roman" w:hAnsi="Times New Roman"/>
          <w:lang w:eastAsia="sk-SK"/>
        </w:rPr>
        <w:t>. Písomný súhlas Financujúce</w:t>
      </w:r>
      <w:r w:rsidR="003E1F32">
        <w:rPr>
          <w:rFonts w:ascii="Times New Roman" w:hAnsi="Times New Roman"/>
          <w:lang w:eastAsia="sk-SK"/>
        </w:rPr>
        <w:t>ho</w:t>
      </w:r>
      <w:r w:rsidRPr="00C347D9">
        <w:rPr>
          <w:rFonts w:ascii="Times New Roman" w:hAnsi="Times New Roman"/>
          <w:lang w:eastAsia="sk-SK"/>
        </w:rPr>
        <w:t xml:space="preserve"> </w:t>
      </w:r>
      <w:r w:rsidR="003E1F32">
        <w:rPr>
          <w:rFonts w:ascii="Times New Roman" w:hAnsi="Times New Roman"/>
          <w:lang w:eastAsia="sk-SK"/>
        </w:rPr>
        <w:t>subjektu</w:t>
      </w:r>
      <w:r w:rsidR="003E1F32" w:rsidRPr="00C347D9">
        <w:rPr>
          <w:rFonts w:ascii="Times New Roman" w:hAnsi="Times New Roman"/>
          <w:lang w:eastAsia="sk-SK"/>
        </w:rPr>
        <w:t xml:space="preserve"> </w:t>
      </w:r>
      <w:r w:rsidRPr="00C347D9">
        <w:rPr>
          <w:rFonts w:ascii="Times New Roman" w:hAnsi="Times New Roman"/>
          <w:lang w:eastAsia="sk-SK"/>
        </w:rPr>
        <w:t xml:space="preserve">podľa predchádzajúcej vety musí Prijímateľ doručiť Poskytovateľovi do dňa vykonania zmeny účtu Prijímateľa. </w:t>
      </w:r>
    </w:p>
    <w:p w14:paraId="24013905" w14:textId="77777777" w:rsidR="00C347D9" w:rsidRPr="00C347D9" w:rsidRDefault="00C347D9" w:rsidP="00B47CD0">
      <w:pPr>
        <w:keepNext/>
        <w:spacing w:after="120"/>
        <w:ind w:left="567" w:hanging="567"/>
        <w:contextualSpacing/>
        <w:jc w:val="both"/>
        <w:outlineLvl w:val="1"/>
        <w:rPr>
          <w:rFonts w:ascii="Times New Roman" w:hAnsi="Times New Roman"/>
          <w:lang w:eastAsia="sk-SK"/>
        </w:rPr>
      </w:pPr>
    </w:p>
    <w:p w14:paraId="5C924ABF" w14:textId="2BD5B6A5" w:rsidR="00807AD2" w:rsidRPr="00807AD2" w:rsidRDefault="00C347D9" w:rsidP="000B331F">
      <w:pPr>
        <w:keepNext/>
        <w:numPr>
          <w:ilvl w:val="0"/>
          <w:numId w:val="66"/>
        </w:numPr>
        <w:spacing w:before="120" w:after="0"/>
        <w:ind w:left="567" w:hanging="567"/>
        <w:contextualSpacing/>
        <w:jc w:val="both"/>
        <w:outlineLvl w:val="2"/>
        <w:rPr>
          <w:rFonts w:ascii="Times New Roman" w:hAnsi="Times New Roman"/>
          <w:b/>
          <w:bCs/>
          <w:caps/>
          <w:sz w:val="26"/>
          <w:szCs w:val="26"/>
        </w:rPr>
      </w:pPr>
      <w:r w:rsidRPr="00807AD2">
        <w:rPr>
          <w:rFonts w:ascii="Times New Roman" w:hAnsi="Times New Roman"/>
          <w:lang w:eastAsia="sk-SK"/>
        </w:rPr>
        <w:t xml:space="preserve">Podrobnosti týkajúce sa účtu Prijímateľa podľa typu prijímateľa, možnosti a podmienky využitia iných účtov, zapojenie zriaďovateľov do finančných tokov a iné stanovuje </w:t>
      </w:r>
      <w:r w:rsidR="00037167" w:rsidRPr="00807AD2">
        <w:rPr>
          <w:rFonts w:ascii="Times New Roman" w:hAnsi="Times New Roman"/>
          <w:lang w:eastAsia="sk-SK"/>
        </w:rPr>
        <w:t>Právny dokument (</w:t>
      </w:r>
      <w:r w:rsidRPr="00807AD2">
        <w:rPr>
          <w:rFonts w:ascii="Times New Roman" w:hAnsi="Times New Roman"/>
          <w:lang w:eastAsia="sk-SK"/>
        </w:rPr>
        <w:t>Príručka k finančnému riadeniu fondov EÚ na programové obdobie 2021 – 2027</w:t>
      </w:r>
      <w:r w:rsidR="00037167" w:rsidRPr="00807AD2">
        <w:rPr>
          <w:rFonts w:ascii="Times New Roman" w:hAnsi="Times New Roman"/>
          <w:lang w:eastAsia="sk-SK"/>
        </w:rPr>
        <w:t>)</w:t>
      </w:r>
      <w:r w:rsidRPr="00807AD2">
        <w:rPr>
          <w:rFonts w:ascii="Times New Roman" w:hAnsi="Times New Roman"/>
          <w:lang w:eastAsia="sk-SK"/>
        </w:rPr>
        <w:t xml:space="preserve">. </w:t>
      </w:r>
    </w:p>
    <w:p w14:paraId="14555931" w14:textId="20DD1599" w:rsidR="00F53AB7" w:rsidRPr="00B47CD0" w:rsidRDefault="00F53AB7" w:rsidP="00807AD2">
      <w:pPr>
        <w:keepNext/>
        <w:spacing w:before="200" w:after="120"/>
        <w:jc w:val="both"/>
        <w:outlineLvl w:val="2"/>
        <w:rPr>
          <w:rFonts w:ascii="Times New Roman" w:hAnsi="Times New Roman"/>
          <w:b/>
          <w:bCs/>
          <w:caps/>
          <w:sz w:val="26"/>
          <w:szCs w:val="26"/>
        </w:rPr>
      </w:pPr>
      <w:r w:rsidRPr="00F53AB7">
        <w:rPr>
          <w:rFonts w:ascii="Times New Roman" w:hAnsi="Times New Roman"/>
          <w:b/>
          <w:bCs/>
          <w:caps/>
          <w:sz w:val="26"/>
          <w:szCs w:val="26"/>
        </w:rPr>
        <w:t>Č</w:t>
      </w:r>
      <w:r w:rsidRPr="00F53AB7">
        <w:rPr>
          <w:rFonts w:ascii="Times New Roman" w:hAnsi="Times New Roman"/>
          <w:b/>
          <w:bCs/>
          <w:sz w:val="26"/>
          <w:szCs w:val="26"/>
        </w:rPr>
        <w:t>lánok</w:t>
      </w:r>
      <w:r w:rsidRPr="00B47CD0">
        <w:rPr>
          <w:rFonts w:ascii="Times New Roman" w:hAnsi="Times New Roman"/>
          <w:b/>
          <w:bCs/>
          <w:caps/>
          <w:sz w:val="26"/>
          <w:szCs w:val="26"/>
        </w:rPr>
        <w:t xml:space="preserve"> </w:t>
      </w:r>
      <w:r w:rsidRPr="00F53AB7">
        <w:rPr>
          <w:rFonts w:ascii="Times New Roman" w:hAnsi="Times New Roman"/>
          <w:b/>
          <w:bCs/>
          <w:caps/>
          <w:sz w:val="26"/>
          <w:szCs w:val="26"/>
        </w:rPr>
        <w:t>10</w:t>
      </w:r>
      <w:r w:rsidRPr="00F53AB7">
        <w:rPr>
          <w:rFonts w:ascii="Times New Roman" w:hAnsi="Times New Roman"/>
          <w:b/>
          <w:bCs/>
          <w:caps/>
          <w:sz w:val="26"/>
          <w:szCs w:val="26"/>
        </w:rPr>
        <w:tab/>
        <w:t>PLATBY</w:t>
      </w:r>
      <w:r w:rsidRPr="00B47CD0">
        <w:rPr>
          <w:rFonts w:ascii="Times New Roman" w:hAnsi="Times New Roman"/>
          <w:b/>
          <w:bCs/>
          <w:caps/>
          <w:sz w:val="26"/>
          <w:szCs w:val="26"/>
        </w:rPr>
        <w:t xml:space="preserve"> </w:t>
      </w:r>
    </w:p>
    <w:p w14:paraId="095A8DC0" w14:textId="4A9FEFAB" w:rsidR="00C347D9" w:rsidRPr="00EA4DEC" w:rsidRDefault="00C347D9" w:rsidP="00EA4DEC">
      <w:pPr>
        <w:numPr>
          <w:ilvl w:val="0"/>
          <w:numId w:val="65"/>
        </w:numPr>
        <w:spacing w:before="120"/>
        <w:ind w:left="567" w:hanging="567"/>
        <w:contextualSpacing/>
        <w:jc w:val="both"/>
        <w:rPr>
          <w:rFonts w:ascii="Times New Roman" w:hAnsi="Times New Roman"/>
          <w:lang w:eastAsia="sk-SK"/>
        </w:rPr>
      </w:pPr>
      <w:r w:rsidRPr="00C347D9">
        <w:rPr>
          <w:rFonts w:ascii="Times New Roman" w:hAnsi="Times New Roman"/>
          <w:lang w:eastAsia="sk-SK"/>
        </w:rPr>
        <w:t>Poskytovateľ zabezpečí poskytnutie NFP, resp. jeho časti (ďalej aj „</w:t>
      </w:r>
      <w:r w:rsidRPr="00EA4DEC">
        <w:rPr>
          <w:rFonts w:ascii="Times New Roman" w:hAnsi="Times New Roman"/>
          <w:b/>
          <w:lang w:eastAsia="sk-SK"/>
        </w:rPr>
        <w:t>platba</w:t>
      </w:r>
      <w:r w:rsidRPr="00C347D9">
        <w:rPr>
          <w:rFonts w:ascii="Times New Roman" w:hAnsi="Times New Roman"/>
          <w:lang w:eastAsia="sk-SK"/>
        </w:rPr>
        <w:t xml:space="preserve">“) výlučne na základe Žiadosti o platbu predloženej Prijímateľom po nadobudnutí účinnosti Zmluvy o poskytnutí NFP. Podrobnosti a detailné postupy realizácie platieb pre jednotlivé spôsoby financovania (predfinancovanie, zálohová platba, refundácia alebo ich kombinácia) sú </w:t>
      </w:r>
      <w:r w:rsidRPr="00EA4DEC">
        <w:rPr>
          <w:rFonts w:ascii="Times New Roman" w:hAnsi="Times New Roman"/>
          <w:lang w:eastAsia="sk-SK"/>
        </w:rPr>
        <w:t>upravené v</w:t>
      </w:r>
      <w:r w:rsidR="0042010B" w:rsidRPr="00EA4DEC">
        <w:rPr>
          <w:rFonts w:ascii="Times New Roman" w:hAnsi="Times New Roman"/>
          <w:lang w:eastAsia="sk-SK"/>
        </w:rPr>
        <w:t> Právnom dokumente (</w:t>
      </w:r>
      <w:r w:rsidR="00EA4DEC" w:rsidRPr="00EA4DEC">
        <w:rPr>
          <w:rFonts w:ascii="Times New Roman" w:hAnsi="Times New Roman"/>
          <w:lang w:eastAsia="sk-SK"/>
        </w:rPr>
        <w:t xml:space="preserve">napr. </w:t>
      </w:r>
      <w:r w:rsidR="0042010B" w:rsidRPr="00EA4DEC">
        <w:rPr>
          <w:rFonts w:ascii="Times New Roman" w:hAnsi="Times New Roman"/>
          <w:lang w:eastAsia="sk-SK"/>
        </w:rPr>
        <w:t xml:space="preserve">v </w:t>
      </w:r>
      <w:r w:rsidRPr="00EA4DEC">
        <w:rPr>
          <w:rFonts w:ascii="Times New Roman" w:hAnsi="Times New Roman"/>
          <w:lang w:eastAsia="sk-SK"/>
        </w:rPr>
        <w:t>Príručke k finančnému riadeniu fondov EÚ na programové obdobie 2021 – 2027</w:t>
      </w:r>
      <w:r w:rsidR="0042010B" w:rsidRPr="00EA4DEC">
        <w:rPr>
          <w:rFonts w:ascii="Times New Roman" w:hAnsi="Times New Roman"/>
          <w:lang w:eastAsia="sk-SK"/>
        </w:rPr>
        <w:t>)</w:t>
      </w:r>
      <w:r w:rsidRPr="00EA4DEC">
        <w:rPr>
          <w:rFonts w:ascii="Times New Roman" w:hAnsi="Times New Roman"/>
          <w:lang w:eastAsia="sk-SK"/>
        </w:rPr>
        <w:t>.</w:t>
      </w:r>
    </w:p>
    <w:p w14:paraId="71FCBFA3" w14:textId="77777777" w:rsidR="00C347D9" w:rsidRPr="00EA4DEC" w:rsidRDefault="00C347D9" w:rsidP="00EA4DEC">
      <w:pPr>
        <w:spacing w:before="120"/>
        <w:ind w:left="567" w:hanging="567"/>
        <w:contextualSpacing/>
        <w:jc w:val="both"/>
        <w:rPr>
          <w:rFonts w:ascii="Times New Roman" w:hAnsi="Times New Roman"/>
          <w:lang w:eastAsia="sk-SK"/>
        </w:rPr>
      </w:pPr>
    </w:p>
    <w:p w14:paraId="0850B599" w14:textId="1D357E1E" w:rsidR="00C347D9" w:rsidRPr="00EA4DEC" w:rsidRDefault="00C347D9" w:rsidP="00EA4DEC">
      <w:pPr>
        <w:spacing w:before="120"/>
        <w:ind w:left="567"/>
        <w:contextualSpacing/>
        <w:jc w:val="both"/>
        <w:rPr>
          <w:rFonts w:ascii="Times New Roman" w:hAnsi="Times New Roman"/>
          <w:lang w:eastAsia="sk-SK"/>
        </w:rPr>
      </w:pPr>
      <w:r w:rsidRPr="00EA4DEC">
        <w:rPr>
          <w:rFonts w:ascii="Times New Roman" w:hAnsi="Times New Roman"/>
          <w:lang w:eastAsia="sk-SK"/>
        </w:rPr>
        <w:t xml:space="preserve">Prijímateľ je povinný vo všetkých predkladaných Žiadostiach o platbu uvádzať výlučne výdavky, ktoré zodpovedajú podmienkam uvedeným v článku </w:t>
      </w:r>
      <w:r w:rsidR="00905EC7" w:rsidRPr="00EA4DEC">
        <w:rPr>
          <w:rFonts w:ascii="Times New Roman" w:hAnsi="Times New Roman"/>
          <w:lang w:eastAsia="sk-SK"/>
        </w:rPr>
        <w:t xml:space="preserve">15 </w:t>
      </w:r>
      <w:r w:rsidRPr="00EA4DEC">
        <w:rPr>
          <w:rFonts w:ascii="Times New Roman" w:hAnsi="Times New Roman"/>
          <w:lang w:eastAsia="sk-SK"/>
        </w:rPr>
        <w:t>VZP. Prijímateľ zodpovedá za pravosť, správnosť a kompletnosť údajov uvedených v Žiadosti o platbu.</w:t>
      </w:r>
    </w:p>
    <w:p w14:paraId="1B5358EB" w14:textId="77777777" w:rsidR="00C347D9" w:rsidRPr="00EA4DEC" w:rsidRDefault="00C347D9" w:rsidP="00EA4DEC">
      <w:pPr>
        <w:spacing w:before="120"/>
        <w:ind w:left="567" w:hanging="567"/>
        <w:contextualSpacing/>
        <w:jc w:val="both"/>
        <w:rPr>
          <w:rFonts w:ascii="Times New Roman" w:hAnsi="Times New Roman"/>
          <w:lang w:eastAsia="sk-SK"/>
        </w:rPr>
      </w:pPr>
    </w:p>
    <w:p w14:paraId="6786FAE6" w14:textId="790EDC80" w:rsidR="00C347D9" w:rsidRPr="00C347D9" w:rsidRDefault="00C347D9" w:rsidP="00EA4DEC">
      <w:pPr>
        <w:numPr>
          <w:ilvl w:val="0"/>
          <w:numId w:val="65"/>
        </w:numPr>
        <w:spacing w:before="120"/>
        <w:ind w:left="567" w:hanging="567"/>
        <w:contextualSpacing/>
        <w:jc w:val="both"/>
        <w:rPr>
          <w:rFonts w:ascii="Times New Roman" w:hAnsi="Times New Roman"/>
          <w:lang w:eastAsia="sk-SK"/>
        </w:rPr>
      </w:pPr>
      <w:r w:rsidRPr="00EA4DEC">
        <w:rPr>
          <w:rFonts w:ascii="Times New Roman" w:hAnsi="Times New Roman"/>
          <w:lang w:eastAsia="sk-SK"/>
        </w:rPr>
        <w:t xml:space="preserve">Ak Žiadosť o platbu obsahuje výdavky, </w:t>
      </w:r>
      <w:r w:rsidR="00730A80" w:rsidRPr="00EA4DEC">
        <w:rPr>
          <w:rFonts w:ascii="Times New Roman" w:hAnsi="Times New Roman"/>
          <w:lang w:eastAsia="sk-SK"/>
        </w:rPr>
        <w:t xml:space="preserve">vo vzťahu ku ktorým </w:t>
      </w:r>
      <w:r w:rsidRPr="00EA4DEC">
        <w:rPr>
          <w:rFonts w:ascii="Times New Roman" w:hAnsi="Times New Roman"/>
          <w:lang w:eastAsia="sk-SK"/>
        </w:rPr>
        <w:t xml:space="preserve">Poskytovateľ nedisponuje všetkými relevantnými podkladmi pre to, aby mohol Žiadosť o platbu </w:t>
      </w:r>
      <w:r w:rsidR="00EB133D" w:rsidRPr="00EA4DEC">
        <w:rPr>
          <w:rFonts w:ascii="Times New Roman" w:hAnsi="Times New Roman"/>
          <w:lang w:eastAsia="sk-SK"/>
        </w:rPr>
        <w:t xml:space="preserve">schváliť </w:t>
      </w:r>
      <w:r w:rsidR="00730A80" w:rsidRPr="00EA4DEC">
        <w:rPr>
          <w:rFonts w:ascii="Times New Roman" w:hAnsi="Times New Roman"/>
          <w:lang w:eastAsia="sk-SK"/>
        </w:rPr>
        <w:t>alebo</w:t>
      </w:r>
      <w:r w:rsidRPr="00EA4DEC">
        <w:rPr>
          <w:rFonts w:ascii="Times New Roman" w:hAnsi="Times New Roman"/>
          <w:lang w:eastAsia="sk-SK"/>
        </w:rPr>
        <w:t xml:space="preserve"> existuje podozrenie na </w:t>
      </w:r>
      <w:r w:rsidR="00730A80" w:rsidRPr="00EA4DEC">
        <w:rPr>
          <w:rFonts w:ascii="Times New Roman" w:hAnsi="Times New Roman"/>
          <w:lang w:eastAsia="sk-SK"/>
        </w:rPr>
        <w:t xml:space="preserve">Nezrovnalosť </w:t>
      </w:r>
      <w:r w:rsidRPr="00EA4DEC">
        <w:rPr>
          <w:rFonts w:ascii="Times New Roman" w:hAnsi="Times New Roman"/>
          <w:lang w:eastAsia="sk-SK"/>
        </w:rPr>
        <w:t xml:space="preserve">vo vzťahu k výdavkom predloženým v Žiadosti o platbu, Poskytovateľ je </w:t>
      </w:r>
      <w:r w:rsidR="00730A80" w:rsidRPr="00EA4DEC">
        <w:rPr>
          <w:rFonts w:ascii="Times New Roman" w:hAnsi="Times New Roman"/>
          <w:lang w:eastAsia="sk-SK"/>
        </w:rPr>
        <w:t>podľa</w:t>
      </w:r>
      <w:r w:rsidRPr="00EA4DEC">
        <w:rPr>
          <w:rFonts w:ascii="Times New Roman" w:hAnsi="Times New Roman"/>
          <w:lang w:eastAsia="sk-SK"/>
        </w:rPr>
        <w:t xml:space="preserve"> čl. 74 všeobecného nariadenia </w:t>
      </w:r>
      <w:r w:rsidR="005C5E6B" w:rsidRPr="00EA4DEC">
        <w:rPr>
          <w:rFonts w:ascii="Times New Roman" w:hAnsi="Times New Roman"/>
          <w:lang w:eastAsia="sk-SK"/>
        </w:rPr>
        <w:t>a</w:t>
      </w:r>
      <w:r w:rsidR="008B2DF2">
        <w:rPr>
          <w:rFonts w:ascii="Times New Roman" w:hAnsi="Times New Roman"/>
          <w:lang w:eastAsia="sk-SK"/>
        </w:rPr>
        <w:t>lebo podľa</w:t>
      </w:r>
      <w:r w:rsidR="005C5E6B">
        <w:rPr>
          <w:rFonts w:ascii="Times New Roman" w:hAnsi="Times New Roman"/>
          <w:lang w:eastAsia="sk-SK"/>
        </w:rPr>
        <w:t xml:space="preserve"> § 10 ods. 7 zákona o príspevkoch z fondov EÚ </w:t>
      </w:r>
      <w:r w:rsidRPr="00C347D9">
        <w:rPr>
          <w:rFonts w:ascii="Times New Roman" w:hAnsi="Times New Roman"/>
          <w:lang w:eastAsia="sk-SK"/>
        </w:rPr>
        <w:t xml:space="preserve">oprávnený pozastaviť schvaľovanie dotknutých výdavkov. </w:t>
      </w:r>
    </w:p>
    <w:p w14:paraId="405426FE" w14:textId="77777777" w:rsidR="00C347D9" w:rsidRPr="00C347D9" w:rsidRDefault="00C347D9" w:rsidP="00EA4DEC">
      <w:pPr>
        <w:spacing w:before="120"/>
        <w:ind w:left="567" w:hanging="567"/>
        <w:contextualSpacing/>
        <w:jc w:val="both"/>
        <w:rPr>
          <w:rFonts w:ascii="Times New Roman" w:hAnsi="Times New Roman"/>
          <w:lang w:eastAsia="sk-SK"/>
        </w:rPr>
      </w:pPr>
    </w:p>
    <w:p w14:paraId="7768A527" w14:textId="77777777" w:rsidR="00C347D9" w:rsidRPr="00C347D9" w:rsidRDefault="00C347D9" w:rsidP="00EA4DEC">
      <w:pPr>
        <w:numPr>
          <w:ilvl w:val="0"/>
          <w:numId w:val="65"/>
        </w:numPr>
        <w:spacing w:before="120"/>
        <w:ind w:left="567" w:hanging="567"/>
        <w:contextualSpacing/>
        <w:jc w:val="both"/>
        <w:rPr>
          <w:rFonts w:ascii="Times New Roman" w:hAnsi="Times New Roman"/>
          <w:lang w:eastAsia="sk-SK"/>
        </w:rPr>
      </w:pPr>
      <w:r w:rsidRPr="00C347D9">
        <w:rPr>
          <w:rFonts w:ascii="Times New Roman" w:hAnsi="Times New Roman"/>
          <w:lang w:eastAsia="sk-SK"/>
        </w:rPr>
        <w:t xml:space="preserve">Deň pripísania platby na účet Prijímateľa sa považuje za deň čerpania NFP, resp. jeho časti. </w:t>
      </w:r>
    </w:p>
    <w:p w14:paraId="0494C2EE" w14:textId="77777777" w:rsidR="00C347D9" w:rsidRPr="00C347D9" w:rsidRDefault="00C347D9" w:rsidP="00EA4DEC">
      <w:pPr>
        <w:spacing w:before="120"/>
        <w:ind w:left="567" w:hanging="567"/>
        <w:contextualSpacing/>
        <w:jc w:val="both"/>
        <w:rPr>
          <w:rFonts w:ascii="Times New Roman" w:hAnsi="Times New Roman"/>
          <w:lang w:eastAsia="sk-SK"/>
        </w:rPr>
      </w:pPr>
    </w:p>
    <w:p w14:paraId="5A06DE61" w14:textId="67052EA7" w:rsidR="00C347D9" w:rsidRPr="00C347D9" w:rsidRDefault="00C347D9" w:rsidP="00EA4DEC">
      <w:pPr>
        <w:numPr>
          <w:ilvl w:val="0"/>
          <w:numId w:val="65"/>
        </w:numPr>
        <w:spacing w:before="120"/>
        <w:ind w:left="567" w:hanging="567"/>
        <w:contextualSpacing/>
        <w:jc w:val="both"/>
        <w:rPr>
          <w:rFonts w:ascii="Times New Roman" w:hAnsi="Times New Roman"/>
          <w:color w:val="000000"/>
          <w:lang w:eastAsia="sk-SK"/>
        </w:rPr>
      </w:pPr>
      <w:r w:rsidRPr="00C347D9">
        <w:rPr>
          <w:rFonts w:ascii="Times New Roman" w:hAnsi="Times New Roman"/>
          <w:color w:val="000000"/>
          <w:lang w:eastAsia="sk-SK"/>
        </w:rPr>
        <w:t xml:space="preserve">Na účely tejto Zmluvy sa za úhradu </w:t>
      </w:r>
      <w:r w:rsidR="00EB133D">
        <w:rPr>
          <w:rFonts w:ascii="Times New Roman" w:hAnsi="Times New Roman"/>
          <w:color w:val="000000"/>
          <w:lang w:eastAsia="sk-SK"/>
        </w:rPr>
        <w:t>Ú</w:t>
      </w:r>
      <w:r w:rsidRPr="00C347D9">
        <w:rPr>
          <w:rFonts w:ascii="Times New Roman" w:hAnsi="Times New Roman"/>
          <w:color w:val="000000"/>
          <w:lang w:eastAsia="sk-SK"/>
        </w:rPr>
        <w:t>čtovných dokladov môže považovať aj:</w:t>
      </w:r>
    </w:p>
    <w:p w14:paraId="548E18BD" w14:textId="36E1112F" w:rsidR="00C347D9" w:rsidRPr="001A71C8" w:rsidRDefault="00C347D9" w:rsidP="00D650BF">
      <w:pPr>
        <w:numPr>
          <w:ilvl w:val="3"/>
          <w:numId w:val="67"/>
        </w:numPr>
        <w:tabs>
          <w:tab w:val="clear" w:pos="2880"/>
          <w:tab w:val="left" w:pos="993"/>
        </w:tabs>
        <w:spacing w:before="120"/>
        <w:ind w:left="993" w:hanging="426"/>
        <w:jc w:val="both"/>
        <w:rPr>
          <w:rFonts w:ascii="Times New Roman" w:hAnsi="Times New Roman"/>
          <w:color w:val="000000"/>
        </w:rPr>
      </w:pPr>
      <w:r w:rsidRPr="001A71C8">
        <w:rPr>
          <w:rFonts w:ascii="Times New Roman" w:hAnsi="Times New Roman"/>
          <w:color w:val="000000"/>
        </w:rPr>
        <w:t xml:space="preserve">úhrada </w:t>
      </w:r>
      <w:r w:rsidR="00EB133D" w:rsidRPr="001A71C8">
        <w:rPr>
          <w:rFonts w:ascii="Times New Roman" w:hAnsi="Times New Roman"/>
          <w:color w:val="000000"/>
        </w:rPr>
        <w:t>Ú</w:t>
      </w:r>
      <w:r w:rsidRPr="001A71C8">
        <w:rPr>
          <w:rFonts w:ascii="Times New Roman" w:hAnsi="Times New Roman"/>
          <w:color w:val="000000"/>
        </w:rPr>
        <w:t xml:space="preserve">čtovných dokladov postupníkovi, v prípade, že </w:t>
      </w:r>
      <w:r w:rsidR="00EB133D" w:rsidRPr="001A71C8">
        <w:rPr>
          <w:rFonts w:ascii="Times New Roman" w:hAnsi="Times New Roman"/>
          <w:color w:val="000000"/>
        </w:rPr>
        <w:t xml:space="preserve">veriteľ </w:t>
      </w:r>
      <w:r w:rsidRPr="001A71C8">
        <w:rPr>
          <w:rFonts w:ascii="Times New Roman" w:hAnsi="Times New Roman"/>
          <w:color w:val="000000"/>
        </w:rPr>
        <w:t xml:space="preserve">postúpil pohľadávku voči Prijímateľovi </w:t>
      </w:r>
      <w:r w:rsidR="00D37D83" w:rsidRPr="001A71C8">
        <w:rPr>
          <w:rFonts w:ascii="Times New Roman" w:hAnsi="Times New Roman"/>
          <w:color w:val="000000"/>
        </w:rPr>
        <w:t xml:space="preserve">týkajúcu sa Realizácie </w:t>
      </w:r>
      <w:r w:rsidR="001B7CB2" w:rsidRPr="001A71C8">
        <w:rPr>
          <w:rFonts w:ascii="Times New Roman" w:hAnsi="Times New Roman"/>
          <w:color w:val="000000"/>
        </w:rPr>
        <w:t xml:space="preserve">aktivít </w:t>
      </w:r>
      <w:r w:rsidR="00D37D83" w:rsidRPr="001A71C8">
        <w:rPr>
          <w:rFonts w:ascii="Times New Roman" w:hAnsi="Times New Roman"/>
          <w:color w:val="000000"/>
        </w:rPr>
        <w:t xml:space="preserve">Projektu </w:t>
      </w:r>
      <w:r w:rsidRPr="001A71C8">
        <w:rPr>
          <w:rFonts w:ascii="Times New Roman" w:hAnsi="Times New Roman"/>
          <w:color w:val="000000"/>
        </w:rPr>
        <w:t xml:space="preserve">tretej osobe </w:t>
      </w:r>
      <w:r w:rsidR="00147E19" w:rsidRPr="001A71C8">
        <w:rPr>
          <w:rFonts w:ascii="Times New Roman" w:hAnsi="Times New Roman"/>
          <w:color w:val="000000"/>
        </w:rPr>
        <w:t>podľa</w:t>
      </w:r>
      <w:r w:rsidRPr="001A71C8">
        <w:rPr>
          <w:rFonts w:ascii="Times New Roman" w:hAnsi="Times New Roman"/>
          <w:color w:val="000000"/>
        </w:rPr>
        <w:t xml:space="preserve"> § 524 až § 530 Občianskeho zákonníka, </w:t>
      </w:r>
    </w:p>
    <w:p w14:paraId="6A57DAE8" w14:textId="55DCF224" w:rsidR="00C347D9" w:rsidRPr="001A71C8" w:rsidRDefault="00C347D9" w:rsidP="00D650BF">
      <w:pPr>
        <w:numPr>
          <w:ilvl w:val="3"/>
          <w:numId w:val="67"/>
        </w:numPr>
        <w:tabs>
          <w:tab w:val="clear" w:pos="2880"/>
          <w:tab w:val="left" w:pos="993"/>
        </w:tabs>
        <w:spacing w:before="120"/>
        <w:ind w:left="993" w:hanging="426"/>
        <w:jc w:val="both"/>
        <w:rPr>
          <w:rFonts w:ascii="Times New Roman" w:hAnsi="Times New Roman"/>
          <w:color w:val="000000"/>
        </w:rPr>
      </w:pPr>
      <w:r w:rsidRPr="001A71C8">
        <w:rPr>
          <w:rFonts w:ascii="Times New Roman" w:hAnsi="Times New Roman"/>
          <w:color w:val="000000"/>
        </w:rPr>
        <w:lastRenderedPageBreak/>
        <w:t xml:space="preserve">úhrada záložnému veriteľovi na základe výkonu záložného práva na pohľadávku </w:t>
      </w:r>
      <w:r w:rsidR="001B7CB2" w:rsidRPr="001A71C8">
        <w:rPr>
          <w:rFonts w:ascii="Times New Roman" w:hAnsi="Times New Roman"/>
          <w:color w:val="000000"/>
        </w:rPr>
        <w:t xml:space="preserve">záložného veriteľa </w:t>
      </w:r>
      <w:r w:rsidRPr="001A71C8">
        <w:rPr>
          <w:rFonts w:ascii="Times New Roman" w:hAnsi="Times New Roman"/>
          <w:color w:val="000000"/>
        </w:rPr>
        <w:t xml:space="preserve">voči Prijímateľovi </w:t>
      </w:r>
      <w:r w:rsidR="00BC0427" w:rsidRPr="001A71C8">
        <w:rPr>
          <w:rFonts w:ascii="Times New Roman" w:hAnsi="Times New Roman"/>
          <w:color w:val="000000"/>
        </w:rPr>
        <w:t xml:space="preserve">týkajúcu sa Realizácie </w:t>
      </w:r>
      <w:r w:rsidR="001B7CB2" w:rsidRPr="001A71C8">
        <w:rPr>
          <w:rFonts w:ascii="Times New Roman" w:hAnsi="Times New Roman"/>
          <w:color w:val="000000"/>
        </w:rPr>
        <w:t xml:space="preserve">aktivít </w:t>
      </w:r>
      <w:r w:rsidR="00BC0427" w:rsidRPr="001A71C8">
        <w:rPr>
          <w:rFonts w:ascii="Times New Roman" w:hAnsi="Times New Roman"/>
          <w:color w:val="000000"/>
        </w:rPr>
        <w:t xml:space="preserve">Projektu </w:t>
      </w:r>
      <w:r w:rsidR="00147E19" w:rsidRPr="001A71C8">
        <w:rPr>
          <w:rFonts w:ascii="Times New Roman" w:hAnsi="Times New Roman"/>
          <w:color w:val="000000"/>
        </w:rPr>
        <w:t>podľa</w:t>
      </w:r>
      <w:r w:rsidRPr="001A71C8">
        <w:rPr>
          <w:rFonts w:ascii="Times New Roman" w:hAnsi="Times New Roman"/>
          <w:color w:val="000000"/>
        </w:rPr>
        <w:t xml:space="preserve"> § 151a až § 151me Občianskeho zákonníka, </w:t>
      </w:r>
    </w:p>
    <w:p w14:paraId="4775E4BA" w14:textId="1520E847" w:rsidR="00C347D9" w:rsidRPr="001A71C8" w:rsidRDefault="00C347D9" w:rsidP="00D650BF">
      <w:pPr>
        <w:numPr>
          <w:ilvl w:val="3"/>
          <w:numId w:val="67"/>
        </w:numPr>
        <w:tabs>
          <w:tab w:val="clear" w:pos="2880"/>
          <w:tab w:val="left" w:pos="993"/>
        </w:tabs>
        <w:spacing w:before="120"/>
        <w:ind w:left="993" w:hanging="426"/>
        <w:jc w:val="both"/>
        <w:rPr>
          <w:rFonts w:ascii="Times New Roman" w:hAnsi="Times New Roman"/>
          <w:color w:val="000000"/>
        </w:rPr>
      </w:pPr>
      <w:r w:rsidRPr="001A71C8">
        <w:rPr>
          <w:rFonts w:ascii="Times New Roman" w:hAnsi="Times New Roman"/>
          <w:color w:val="000000"/>
        </w:rPr>
        <w:t xml:space="preserve">úhrada oprávnenej osobe na základe výkonu rozhodnutia voči </w:t>
      </w:r>
      <w:r w:rsidR="00221F09" w:rsidRPr="001A71C8">
        <w:rPr>
          <w:rFonts w:ascii="Times New Roman" w:hAnsi="Times New Roman"/>
          <w:color w:val="000000"/>
        </w:rPr>
        <w:t xml:space="preserve">veriteľovi Prijímateľa </w:t>
      </w:r>
      <w:r w:rsidR="001A71C8" w:rsidRPr="001A71C8">
        <w:rPr>
          <w:rFonts w:ascii="Times New Roman" w:hAnsi="Times New Roman"/>
          <w:color w:val="000000"/>
        </w:rPr>
        <w:t xml:space="preserve">(napr. Dodávateľovi) podľa </w:t>
      </w:r>
      <w:r w:rsidRPr="001A71C8">
        <w:rPr>
          <w:rFonts w:ascii="Times New Roman" w:hAnsi="Times New Roman"/>
          <w:color w:val="000000"/>
        </w:rPr>
        <w:t>právnych predpisov SR,</w:t>
      </w:r>
    </w:p>
    <w:p w14:paraId="10D4835F" w14:textId="35AC9F1C" w:rsidR="00C347D9" w:rsidRPr="001A71C8" w:rsidRDefault="00C347D9" w:rsidP="00D650BF">
      <w:pPr>
        <w:numPr>
          <w:ilvl w:val="3"/>
          <w:numId w:val="67"/>
        </w:numPr>
        <w:tabs>
          <w:tab w:val="clear" w:pos="2880"/>
          <w:tab w:val="left" w:pos="993"/>
        </w:tabs>
        <w:spacing w:before="120"/>
        <w:ind w:left="993" w:hanging="426"/>
        <w:jc w:val="both"/>
        <w:rPr>
          <w:rFonts w:ascii="Times New Roman" w:hAnsi="Times New Roman"/>
          <w:color w:val="000000"/>
        </w:rPr>
      </w:pPr>
      <w:r w:rsidRPr="001A71C8">
        <w:rPr>
          <w:rFonts w:ascii="Times New Roman" w:hAnsi="Times New Roman"/>
          <w:color w:val="000000"/>
        </w:rPr>
        <w:t xml:space="preserve">započítanie pohľadávok </w:t>
      </w:r>
      <w:r w:rsidR="00221F09" w:rsidRPr="001A71C8">
        <w:rPr>
          <w:rFonts w:ascii="Times New Roman" w:hAnsi="Times New Roman"/>
          <w:color w:val="000000"/>
        </w:rPr>
        <w:t xml:space="preserve">veriteľa </w:t>
      </w:r>
      <w:r w:rsidR="001A71C8" w:rsidRPr="001A71C8">
        <w:rPr>
          <w:rFonts w:ascii="Times New Roman" w:hAnsi="Times New Roman"/>
          <w:color w:val="000000"/>
        </w:rPr>
        <w:t xml:space="preserve">(napr. Dodávateľa) </w:t>
      </w:r>
      <w:r w:rsidRPr="001A71C8">
        <w:rPr>
          <w:rFonts w:ascii="Times New Roman" w:hAnsi="Times New Roman"/>
          <w:color w:val="000000"/>
        </w:rPr>
        <w:t>a Prijímateľa v súlade s § 580 až § 581  Občianskeho zákonníka, resp. § 358 až § 364 Obchodného  zákonníka,</w:t>
      </w:r>
    </w:p>
    <w:p w14:paraId="43C09825" w14:textId="77777777" w:rsidR="00C347D9" w:rsidRPr="001A71C8" w:rsidRDefault="00C347D9" w:rsidP="00D650BF">
      <w:pPr>
        <w:numPr>
          <w:ilvl w:val="3"/>
          <w:numId w:val="67"/>
        </w:numPr>
        <w:tabs>
          <w:tab w:val="clear" w:pos="2880"/>
          <w:tab w:val="left" w:pos="993"/>
        </w:tabs>
        <w:spacing w:before="120"/>
        <w:ind w:left="993" w:hanging="426"/>
        <w:jc w:val="both"/>
        <w:rPr>
          <w:rFonts w:ascii="Times New Roman" w:hAnsi="Times New Roman"/>
          <w:color w:val="000000"/>
        </w:rPr>
      </w:pPr>
      <w:r w:rsidRPr="001A71C8">
        <w:rPr>
          <w:rFonts w:ascii="Times New Roman" w:hAnsi="Times New Roman"/>
          <w:color w:val="000000"/>
        </w:rPr>
        <w:t>ak Prijímateľ nemôže splniť svoj záväzok veriteľovi, pretože veriteľ je neprítomný alebo je v omeškaní alebo ak Prijímateľ má odôvodnené pochybnosti, kto je veriteľom, alebo veriteľa nepozná, nastávajú účinky splnenia záväzku, ak jeho predmet Prijímateľ uloží do notárskej úschovy na účely splnenia záväzku. Vynaložené potrebné náklady s tým spojené znáša veriteľ.</w:t>
      </w:r>
    </w:p>
    <w:p w14:paraId="4E99ABF7" w14:textId="3B74F317" w:rsidR="00C347D9" w:rsidRPr="001A71C8" w:rsidRDefault="003F75B3" w:rsidP="00D650BF">
      <w:pPr>
        <w:numPr>
          <w:ilvl w:val="0"/>
          <w:numId w:val="65"/>
        </w:numPr>
        <w:spacing w:before="120"/>
        <w:ind w:left="567" w:hanging="567"/>
        <w:jc w:val="both"/>
        <w:rPr>
          <w:color w:val="000000"/>
        </w:rPr>
      </w:pPr>
      <w:r w:rsidRPr="001A71C8">
        <w:rPr>
          <w:rFonts w:ascii="Times New Roman" w:hAnsi="Times New Roman"/>
          <w:color w:val="000000"/>
        </w:rPr>
        <w:t>Ak</w:t>
      </w:r>
      <w:r w:rsidR="00C347D9" w:rsidRPr="001A71C8">
        <w:rPr>
          <w:rFonts w:ascii="Times New Roman" w:hAnsi="Times New Roman"/>
          <w:color w:val="000000"/>
        </w:rPr>
        <w:t xml:space="preserve"> </w:t>
      </w:r>
      <w:r w:rsidR="00DB030B" w:rsidRPr="001A71C8">
        <w:rPr>
          <w:rFonts w:ascii="Times New Roman" w:hAnsi="Times New Roman"/>
          <w:color w:val="000000"/>
        </w:rPr>
        <w:t xml:space="preserve">veriteľ </w:t>
      </w:r>
      <w:r w:rsidR="001A71C8" w:rsidRPr="001A71C8">
        <w:rPr>
          <w:rFonts w:ascii="Times New Roman" w:hAnsi="Times New Roman"/>
          <w:color w:val="000000"/>
        </w:rPr>
        <w:t xml:space="preserve">(napr. Dodávateľ) </w:t>
      </w:r>
      <w:r w:rsidR="00C347D9" w:rsidRPr="001A71C8">
        <w:rPr>
          <w:rFonts w:ascii="Times New Roman" w:hAnsi="Times New Roman"/>
          <w:color w:val="000000"/>
        </w:rPr>
        <w:t xml:space="preserve">postúpil pohľadávku voči Prijímateľovi tretej osobe </w:t>
      </w:r>
      <w:r w:rsidRPr="001A71C8">
        <w:rPr>
          <w:rFonts w:ascii="Times New Roman" w:hAnsi="Times New Roman"/>
          <w:color w:val="000000"/>
        </w:rPr>
        <w:t>podľa</w:t>
      </w:r>
      <w:r w:rsidR="00C347D9" w:rsidRPr="001A71C8">
        <w:rPr>
          <w:rFonts w:ascii="Times New Roman" w:hAnsi="Times New Roman"/>
          <w:color w:val="000000"/>
        </w:rPr>
        <w:t xml:space="preserve"> § 524 až § 530 Občianskeho zákonníka, Prijímateľ v rámci </w:t>
      </w:r>
      <w:r w:rsidR="00303279" w:rsidRPr="001A71C8">
        <w:rPr>
          <w:rFonts w:ascii="Times New Roman" w:hAnsi="Times New Roman"/>
          <w:color w:val="000000"/>
        </w:rPr>
        <w:t xml:space="preserve">Dokumentácie k </w:t>
      </w:r>
      <w:r w:rsidR="00C347D9" w:rsidRPr="001A71C8">
        <w:rPr>
          <w:rFonts w:ascii="Times New Roman" w:hAnsi="Times New Roman"/>
          <w:color w:val="000000"/>
        </w:rPr>
        <w:t xml:space="preserve">Žiadosti o platbu predloží aj dokumenty preukazujúce postúpenie pohľadávky </w:t>
      </w:r>
      <w:r w:rsidR="00DB030B" w:rsidRPr="001A71C8">
        <w:rPr>
          <w:rFonts w:ascii="Times New Roman" w:hAnsi="Times New Roman"/>
          <w:color w:val="000000"/>
        </w:rPr>
        <w:t xml:space="preserve">veriteľa </w:t>
      </w:r>
      <w:r w:rsidR="001A71C8" w:rsidRPr="001A71C8">
        <w:rPr>
          <w:rFonts w:ascii="Times New Roman" w:hAnsi="Times New Roman"/>
          <w:color w:val="000000"/>
        </w:rPr>
        <w:t xml:space="preserve">(napr. Dodávateľa) </w:t>
      </w:r>
      <w:r w:rsidR="00C347D9" w:rsidRPr="001A71C8">
        <w:rPr>
          <w:rFonts w:ascii="Times New Roman" w:hAnsi="Times New Roman"/>
          <w:color w:val="000000"/>
        </w:rPr>
        <w:t>na postupníka.</w:t>
      </w:r>
    </w:p>
    <w:p w14:paraId="78670B7A" w14:textId="4C4ED980" w:rsidR="00C347D9" w:rsidRPr="001A71C8" w:rsidRDefault="00C347D9" w:rsidP="00D650BF">
      <w:pPr>
        <w:numPr>
          <w:ilvl w:val="0"/>
          <w:numId w:val="65"/>
        </w:numPr>
        <w:spacing w:before="120"/>
        <w:ind w:left="567" w:hanging="567"/>
        <w:contextualSpacing/>
        <w:jc w:val="both"/>
        <w:rPr>
          <w:rFonts w:ascii="Times New Roman" w:hAnsi="Times New Roman"/>
          <w:color w:val="000000"/>
          <w:lang w:eastAsia="sk-SK"/>
        </w:rPr>
      </w:pPr>
      <w:r w:rsidRPr="001A71C8">
        <w:rPr>
          <w:rFonts w:ascii="Times New Roman" w:hAnsi="Times New Roman"/>
          <w:color w:val="000000"/>
          <w:lang w:eastAsia="sk-SK"/>
        </w:rPr>
        <w:t xml:space="preserve">V prípade úhrady záväzku Prijímateľa záložnému veriteľovi pri výkone záložného práva na pohľadávku </w:t>
      </w:r>
      <w:r w:rsidR="00366E41" w:rsidRPr="001A71C8">
        <w:rPr>
          <w:rFonts w:ascii="Times New Roman" w:hAnsi="Times New Roman"/>
          <w:color w:val="000000"/>
          <w:lang w:eastAsia="sk-SK"/>
        </w:rPr>
        <w:t xml:space="preserve">záložného veriteľa </w:t>
      </w:r>
      <w:r w:rsidRPr="001A71C8">
        <w:rPr>
          <w:rFonts w:ascii="Times New Roman" w:hAnsi="Times New Roman"/>
          <w:color w:val="000000"/>
          <w:lang w:eastAsia="sk-SK"/>
        </w:rPr>
        <w:t xml:space="preserve">voči Prijímateľovi </w:t>
      </w:r>
      <w:r w:rsidR="00674737" w:rsidRPr="001A71C8">
        <w:rPr>
          <w:rFonts w:ascii="Times New Roman" w:hAnsi="Times New Roman"/>
          <w:color w:val="000000"/>
          <w:lang w:eastAsia="sk-SK"/>
        </w:rPr>
        <w:t>podľa</w:t>
      </w:r>
      <w:r w:rsidRPr="001A71C8">
        <w:rPr>
          <w:rFonts w:ascii="Times New Roman" w:hAnsi="Times New Roman"/>
          <w:color w:val="000000"/>
          <w:lang w:eastAsia="sk-SK"/>
        </w:rPr>
        <w:t xml:space="preserve"> s § 151a až § 151me Občianskeho zákonníka Prijímateľ v rámci </w:t>
      </w:r>
      <w:r w:rsidR="00303279" w:rsidRPr="001A71C8">
        <w:rPr>
          <w:rFonts w:ascii="Times New Roman" w:hAnsi="Times New Roman"/>
          <w:color w:val="000000"/>
          <w:lang w:eastAsia="sk-SK"/>
        </w:rPr>
        <w:t xml:space="preserve">Dokumentácie k </w:t>
      </w:r>
      <w:r w:rsidRPr="001A71C8">
        <w:rPr>
          <w:rFonts w:ascii="Times New Roman" w:hAnsi="Times New Roman"/>
          <w:color w:val="000000"/>
          <w:lang w:eastAsia="sk-SK"/>
        </w:rPr>
        <w:t>Žiadosti o platbu predloží aj dokumenty preukazujúce vznik záložného práva</w:t>
      </w:r>
      <w:r w:rsidR="00366E41" w:rsidRPr="001A71C8">
        <w:rPr>
          <w:rFonts w:ascii="Times New Roman" w:hAnsi="Times New Roman"/>
          <w:color w:val="000000"/>
          <w:lang w:eastAsia="sk-SK"/>
        </w:rPr>
        <w:t xml:space="preserve"> záložného veriteľa</w:t>
      </w:r>
      <w:r w:rsidRPr="001A71C8">
        <w:rPr>
          <w:rFonts w:ascii="Times New Roman" w:hAnsi="Times New Roman"/>
          <w:color w:val="000000"/>
          <w:lang w:eastAsia="sk-SK"/>
        </w:rPr>
        <w:t>.</w:t>
      </w:r>
    </w:p>
    <w:p w14:paraId="243044FA" w14:textId="77777777" w:rsidR="00C347D9" w:rsidRPr="001A71C8" w:rsidRDefault="00C347D9" w:rsidP="00D650BF">
      <w:pPr>
        <w:spacing w:before="120"/>
        <w:ind w:left="567" w:hanging="567"/>
        <w:contextualSpacing/>
        <w:jc w:val="both"/>
        <w:rPr>
          <w:rFonts w:ascii="Times New Roman" w:hAnsi="Times New Roman"/>
          <w:color w:val="000000"/>
          <w:lang w:eastAsia="sk-SK"/>
        </w:rPr>
      </w:pPr>
    </w:p>
    <w:p w14:paraId="6AD2F5D2" w14:textId="226C1965" w:rsidR="00C347D9" w:rsidRPr="001A71C8" w:rsidRDefault="00C347D9" w:rsidP="00D650BF">
      <w:pPr>
        <w:numPr>
          <w:ilvl w:val="0"/>
          <w:numId w:val="65"/>
        </w:numPr>
        <w:spacing w:before="120"/>
        <w:ind w:left="567" w:hanging="567"/>
        <w:contextualSpacing/>
        <w:jc w:val="both"/>
        <w:rPr>
          <w:rFonts w:ascii="Times New Roman" w:hAnsi="Times New Roman"/>
          <w:color w:val="000000"/>
          <w:lang w:eastAsia="sk-SK"/>
        </w:rPr>
      </w:pPr>
      <w:r w:rsidRPr="001A71C8">
        <w:rPr>
          <w:rFonts w:ascii="Times New Roman" w:hAnsi="Times New Roman"/>
          <w:color w:val="000000"/>
          <w:lang w:eastAsia="sk-SK"/>
        </w:rPr>
        <w:t xml:space="preserve">V prípade úhrady záväzku Prijímateľa oprávnenej osobe na základe výkonu rozhodnutia voči </w:t>
      </w:r>
      <w:r w:rsidR="00366E41" w:rsidRPr="001A71C8">
        <w:rPr>
          <w:rFonts w:ascii="Times New Roman" w:hAnsi="Times New Roman"/>
          <w:color w:val="000000"/>
          <w:lang w:eastAsia="sk-SK"/>
        </w:rPr>
        <w:t xml:space="preserve">veriteľovi Prijímateľa </w:t>
      </w:r>
      <w:r w:rsidR="001A71C8" w:rsidRPr="001A71C8">
        <w:rPr>
          <w:rFonts w:ascii="Times New Roman" w:hAnsi="Times New Roman"/>
          <w:color w:val="000000"/>
          <w:lang w:eastAsia="sk-SK"/>
        </w:rPr>
        <w:t xml:space="preserve">(napr. Dodávateľovi) </w:t>
      </w:r>
      <w:r w:rsidRPr="001A71C8">
        <w:rPr>
          <w:rFonts w:ascii="Times New Roman" w:hAnsi="Times New Roman"/>
          <w:color w:val="000000"/>
          <w:lang w:eastAsia="sk-SK"/>
        </w:rPr>
        <w:t xml:space="preserve">v zmysle právnych predpisov SR Prijímateľ v rámci </w:t>
      </w:r>
      <w:r w:rsidR="00303279" w:rsidRPr="001A71C8">
        <w:rPr>
          <w:rFonts w:ascii="Times New Roman" w:hAnsi="Times New Roman"/>
          <w:color w:val="000000"/>
          <w:lang w:eastAsia="sk-SK"/>
        </w:rPr>
        <w:t xml:space="preserve">Dokumentácie k </w:t>
      </w:r>
      <w:r w:rsidRPr="001A71C8">
        <w:rPr>
          <w:rFonts w:ascii="Times New Roman" w:hAnsi="Times New Roman"/>
          <w:color w:val="000000"/>
          <w:lang w:eastAsia="sk-SK"/>
        </w:rPr>
        <w:t>Žiadosti o platbu predloží aj dokumenty preukazujúce výkon rozhodnutia (napr. exekučný príkaz, vykonateľné rozhodnutie).</w:t>
      </w:r>
    </w:p>
    <w:p w14:paraId="3A2D72AC" w14:textId="77777777" w:rsidR="00C347D9" w:rsidRPr="001A71C8" w:rsidRDefault="00C347D9" w:rsidP="00D650BF">
      <w:pPr>
        <w:spacing w:before="120"/>
        <w:ind w:left="567" w:hanging="567"/>
        <w:contextualSpacing/>
        <w:jc w:val="both"/>
        <w:rPr>
          <w:rFonts w:ascii="Times New Roman" w:hAnsi="Times New Roman"/>
          <w:color w:val="000000"/>
          <w:lang w:eastAsia="sk-SK"/>
        </w:rPr>
      </w:pPr>
    </w:p>
    <w:p w14:paraId="7C951436" w14:textId="2816EADF" w:rsidR="00C347D9" w:rsidRPr="001A71C8" w:rsidRDefault="00C347D9" w:rsidP="00D650BF">
      <w:pPr>
        <w:numPr>
          <w:ilvl w:val="0"/>
          <w:numId w:val="65"/>
        </w:numPr>
        <w:spacing w:before="120"/>
        <w:ind w:left="567" w:hanging="567"/>
        <w:contextualSpacing/>
        <w:jc w:val="both"/>
        <w:rPr>
          <w:rFonts w:ascii="Times New Roman" w:hAnsi="Times New Roman"/>
          <w:color w:val="000000"/>
          <w:lang w:eastAsia="sk-SK"/>
        </w:rPr>
      </w:pPr>
      <w:r w:rsidRPr="001A71C8">
        <w:rPr>
          <w:rFonts w:ascii="Times New Roman" w:hAnsi="Times New Roman"/>
          <w:color w:val="000000"/>
          <w:lang w:eastAsia="sk-SK"/>
        </w:rPr>
        <w:t xml:space="preserve">V prípade úhrady záväzku Prijímateľa oprávnenej osobe (veriteľovi) na základe uloženia predmetu záväzku medzi Prijímateľom a veriteľom do notárskej úschovy v zmysle právnych predpisov SR Prijímateľ v rámci </w:t>
      </w:r>
      <w:r w:rsidR="00674737" w:rsidRPr="001A71C8">
        <w:rPr>
          <w:rFonts w:ascii="Times New Roman" w:hAnsi="Times New Roman"/>
          <w:color w:val="000000"/>
          <w:lang w:eastAsia="sk-SK"/>
        </w:rPr>
        <w:t xml:space="preserve">Dokumentácie k </w:t>
      </w:r>
      <w:r w:rsidRPr="001A71C8">
        <w:rPr>
          <w:rFonts w:ascii="Times New Roman" w:hAnsi="Times New Roman"/>
          <w:color w:val="000000"/>
          <w:lang w:eastAsia="sk-SK"/>
        </w:rPr>
        <w:t>Žiadosti o platbu predloží notársku zápisnicu a dokumenty preukazujúce vykonanie uloženia predmetu záväzku do notárskej úschovy.</w:t>
      </w:r>
    </w:p>
    <w:p w14:paraId="7E3552C0" w14:textId="77777777" w:rsidR="00C347D9" w:rsidRPr="001A71C8" w:rsidRDefault="00C347D9" w:rsidP="00D650BF">
      <w:pPr>
        <w:spacing w:before="120"/>
        <w:ind w:left="567" w:hanging="567"/>
        <w:contextualSpacing/>
        <w:jc w:val="both"/>
        <w:rPr>
          <w:rFonts w:ascii="Times New Roman" w:hAnsi="Times New Roman"/>
          <w:color w:val="000000"/>
          <w:lang w:eastAsia="sk-SK"/>
        </w:rPr>
      </w:pPr>
    </w:p>
    <w:p w14:paraId="5EB488C2" w14:textId="1EC01E62" w:rsidR="00C347D9" w:rsidRPr="001A71C8" w:rsidRDefault="00C347D9" w:rsidP="00D650BF">
      <w:pPr>
        <w:numPr>
          <w:ilvl w:val="0"/>
          <w:numId w:val="65"/>
        </w:numPr>
        <w:spacing w:before="120"/>
        <w:ind w:left="567" w:hanging="567"/>
        <w:contextualSpacing/>
        <w:jc w:val="both"/>
        <w:rPr>
          <w:rFonts w:ascii="Times New Roman" w:hAnsi="Times New Roman"/>
          <w:color w:val="000000"/>
          <w:lang w:eastAsia="sk-SK"/>
        </w:rPr>
      </w:pPr>
      <w:r w:rsidRPr="001A71C8">
        <w:rPr>
          <w:rFonts w:ascii="Times New Roman" w:hAnsi="Times New Roman"/>
          <w:color w:val="000000"/>
          <w:lang w:eastAsia="sk-SK"/>
        </w:rPr>
        <w:t xml:space="preserve">V prípade započítania pohľadávok </w:t>
      </w:r>
      <w:r w:rsidR="00366E41" w:rsidRPr="001A71C8">
        <w:rPr>
          <w:rFonts w:ascii="Times New Roman" w:hAnsi="Times New Roman"/>
          <w:color w:val="000000"/>
          <w:lang w:eastAsia="sk-SK"/>
        </w:rPr>
        <w:t xml:space="preserve">veriteľa </w:t>
      </w:r>
      <w:r w:rsidR="001A71C8" w:rsidRPr="001A71C8">
        <w:rPr>
          <w:rFonts w:ascii="Times New Roman" w:hAnsi="Times New Roman"/>
          <w:color w:val="000000"/>
          <w:lang w:eastAsia="sk-SK"/>
        </w:rPr>
        <w:t xml:space="preserve">(napr. Dodávateľa) </w:t>
      </w:r>
      <w:r w:rsidRPr="001A71C8">
        <w:rPr>
          <w:rFonts w:ascii="Times New Roman" w:hAnsi="Times New Roman"/>
          <w:color w:val="000000"/>
          <w:lang w:eastAsia="sk-SK"/>
        </w:rPr>
        <w:t xml:space="preserve">a Prijímateľa </w:t>
      </w:r>
      <w:r w:rsidR="00674737" w:rsidRPr="001A71C8">
        <w:rPr>
          <w:rFonts w:ascii="Times New Roman" w:hAnsi="Times New Roman"/>
          <w:color w:val="000000"/>
          <w:lang w:eastAsia="sk-SK"/>
        </w:rPr>
        <w:t>podľa</w:t>
      </w:r>
      <w:r w:rsidRPr="001A71C8">
        <w:rPr>
          <w:rFonts w:ascii="Times New Roman" w:hAnsi="Times New Roman"/>
          <w:color w:val="000000"/>
          <w:lang w:eastAsia="sk-SK"/>
        </w:rPr>
        <w:t xml:space="preserve"> § 580 až § 581  Občianskeho zákonníka, resp. </w:t>
      </w:r>
      <w:r w:rsidR="00674737" w:rsidRPr="001A71C8">
        <w:rPr>
          <w:rFonts w:ascii="Times New Roman" w:hAnsi="Times New Roman"/>
          <w:color w:val="000000"/>
          <w:lang w:eastAsia="sk-SK"/>
        </w:rPr>
        <w:t xml:space="preserve">podľa </w:t>
      </w:r>
      <w:r w:rsidRPr="001A71C8">
        <w:rPr>
          <w:rFonts w:ascii="Times New Roman" w:hAnsi="Times New Roman"/>
          <w:color w:val="000000"/>
          <w:lang w:eastAsia="sk-SK"/>
        </w:rPr>
        <w:t xml:space="preserve">§ 358 až § 364 Obchodného zákonníka, Prijímateľ v rámci </w:t>
      </w:r>
      <w:r w:rsidR="00674737" w:rsidRPr="001A71C8">
        <w:rPr>
          <w:rFonts w:ascii="Times New Roman" w:hAnsi="Times New Roman"/>
          <w:color w:val="000000"/>
          <w:lang w:eastAsia="sk-SK"/>
        </w:rPr>
        <w:t xml:space="preserve">Dokumentácie k </w:t>
      </w:r>
      <w:r w:rsidRPr="001A71C8">
        <w:rPr>
          <w:rFonts w:ascii="Times New Roman" w:hAnsi="Times New Roman"/>
          <w:color w:val="000000"/>
          <w:lang w:eastAsia="sk-SK"/>
        </w:rPr>
        <w:t>Žiadosti o platbu predloží doklady preukazujúce započítanie pohľadávok.</w:t>
      </w:r>
    </w:p>
    <w:p w14:paraId="4EEF61CD" w14:textId="77777777" w:rsidR="00C347D9" w:rsidRPr="00C347D9" w:rsidRDefault="00C347D9" w:rsidP="00D650BF">
      <w:pPr>
        <w:spacing w:before="120"/>
        <w:ind w:left="567" w:hanging="567"/>
        <w:contextualSpacing/>
        <w:jc w:val="both"/>
        <w:rPr>
          <w:rFonts w:ascii="Times New Roman" w:hAnsi="Times New Roman"/>
          <w:color w:val="000000"/>
          <w:lang w:eastAsia="sk-SK"/>
        </w:rPr>
      </w:pPr>
    </w:p>
    <w:p w14:paraId="5087E1D1" w14:textId="4B5A59F0" w:rsidR="00C347D9" w:rsidRPr="00905EC7" w:rsidRDefault="00C347D9" w:rsidP="00D650BF">
      <w:pPr>
        <w:numPr>
          <w:ilvl w:val="0"/>
          <w:numId w:val="65"/>
        </w:numPr>
        <w:spacing w:before="120"/>
        <w:ind w:left="567" w:hanging="567"/>
        <w:contextualSpacing/>
        <w:jc w:val="both"/>
        <w:rPr>
          <w:rFonts w:ascii="Times New Roman" w:hAnsi="Times New Roman"/>
          <w:sz w:val="24"/>
          <w:szCs w:val="24"/>
          <w:lang w:eastAsia="sk-SK"/>
        </w:rPr>
      </w:pPr>
      <w:r w:rsidRPr="00C347D9">
        <w:rPr>
          <w:rFonts w:ascii="Times New Roman" w:hAnsi="Times New Roman"/>
          <w:color w:val="000000"/>
          <w:lang w:eastAsia="sk-SK"/>
        </w:rPr>
        <w:t xml:space="preserve">Ustanovenia tohto článku sa nevzťahujú na Prijímateľa, ktorý by sa pri aplikácii niektorého z vyššie uvedených postupov dostal do rozporu s právnymi predpismi SR (napr. so </w:t>
      </w:r>
      <w:r w:rsidR="009F424F">
        <w:rPr>
          <w:rFonts w:ascii="Times New Roman" w:hAnsi="Times New Roman"/>
          <w:color w:val="000000"/>
          <w:lang w:eastAsia="sk-SK"/>
        </w:rPr>
        <w:t>Z</w:t>
      </w:r>
      <w:r w:rsidR="009F424F" w:rsidRPr="00C347D9">
        <w:rPr>
          <w:rFonts w:ascii="Times New Roman" w:hAnsi="Times New Roman"/>
          <w:color w:val="000000"/>
          <w:lang w:eastAsia="sk-SK"/>
        </w:rPr>
        <w:t xml:space="preserve">ákonom </w:t>
      </w:r>
      <w:r w:rsidRPr="00C347D9">
        <w:rPr>
          <w:rFonts w:ascii="Times New Roman" w:hAnsi="Times New Roman"/>
          <w:color w:val="000000"/>
          <w:lang w:eastAsia="sk-SK"/>
        </w:rPr>
        <w:t>o rozpočtových pravidlách a pod.). Ustanovenia tohto článku sa zároveň nevzťahujú ani n</w:t>
      </w:r>
      <w:r w:rsidRPr="00905EC7">
        <w:rPr>
          <w:rFonts w:ascii="Times New Roman" w:hAnsi="Times New Roman"/>
          <w:color w:val="000000"/>
          <w:lang w:eastAsia="sk-SK"/>
        </w:rPr>
        <w:t>a pohľadávku podľa čl. 7 ods. 3 VZP.</w:t>
      </w:r>
      <w:r w:rsidRPr="00905EC7">
        <w:rPr>
          <w:rFonts w:ascii="Times New Roman" w:hAnsi="Times New Roman"/>
          <w:b/>
          <w:bCs/>
          <w:color w:val="000000"/>
          <w:lang w:eastAsia="sk-SK"/>
        </w:rPr>
        <w:t xml:space="preserve"> </w:t>
      </w:r>
    </w:p>
    <w:p w14:paraId="07EF01CB" w14:textId="77777777" w:rsidR="00C347D9" w:rsidRPr="00C347D9" w:rsidRDefault="00C347D9" w:rsidP="00D650BF">
      <w:pPr>
        <w:spacing w:before="120" w:after="120"/>
        <w:ind w:left="567" w:hanging="567"/>
        <w:contextualSpacing/>
        <w:jc w:val="both"/>
        <w:rPr>
          <w:rFonts w:ascii="Times New Roman" w:hAnsi="Times New Roman"/>
          <w:sz w:val="24"/>
          <w:szCs w:val="24"/>
          <w:lang w:eastAsia="sk-SK"/>
        </w:rPr>
      </w:pPr>
    </w:p>
    <w:p w14:paraId="505C2A3F" w14:textId="53ED8BC3" w:rsidR="00C347D9" w:rsidRDefault="0093535F" w:rsidP="001A71C8">
      <w:pPr>
        <w:spacing w:before="120" w:after="120"/>
        <w:contextualSpacing/>
        <w:jc w:val="both"/>
        <w:rPr>
          <w:rFonts w:ascii="Times New Roman" w:hAnsi="Times New Roman"/>
          <w:b/>
          <w:bCs/>
          <w:caps/>
          <w:sz w:val="24"/>
          <w:szCs w:val="24"/>
          <w:lang w:eastAsia="sk-SK"/>
        </w:rPr>
      </w:pPr>
      <w:r>
        <w:rPr>
          <w:rFonts w:ascii="Times New Roman" w:hAnsi="Times New Roman"/>
          <w:b/>
          <w:bCs/>
          <w:sz w:val="24"/>
          <w:szCs w:val="24"/>
          <w:lang w:eastAsia="sk-SK"/>
        </w:rPr>
        <w:t>Článok</w:t>
      </w:r>
      <w:r>
        <w:rPr>
          <w:rFonts w:ascii="Times New Roman" w:hAnsi="Times New Roman"/>
          <w:b/>
          <w:bCs/>
          <w:caps/>
          <w:sz w:val="24"/>
          <w:szCs w:val="24"/>
          <w:lang w:eastAsia="sk-SK"/>
        </w:rPr>
        <w:t xml:space="preserve"> 11</w:t>
      </w:r>
      <w:r>
        <w:rPr>
          <w:rFonts w:ascii="Times New Roman" w:hAnsi="Times New Roman"/>
          <w:b/>
          <w:bCs/>
          <w:caps/>
          <w:sz w:val="24"/>
          <w:szCs w:val="24"/>
          <w:lang w:eastAsia="sk-SK"/>
        </w:rPr>
        <w:tab/>
      </w:r>
      <w:r w:rsidR="00C347D9" w:rsidRPr="00C347D9">
        <w:rPr>
          <w:rFonts w:ascii="Times New Roman" w:hAnsi="Times New Roman"/>
          <w:b/>
          <w:bCs/>
          <w:caps/>
          <w:sz w:val="24"/>
          <w:szCs w:val="24"/>
          <w:lang w:eastAsia="sk-SK"/>
        </w:rPr>
        <w:t xml:space="preserve">LEHOTY PRI </w:t>
      </w:r>
      <w:r w:rsidR="00B65A68" w:rsidRPr="00C347D9">
        <w:rPr>
          <w:rFonts w:ascii="Times New Roman" w:hAnsi="Times New Roman"/>
          <w:b/>
          <w:bCs/>
          <w:caps/>
          <w:sz w:val="24"/>
          <w:szCs w:val="24"/>
          <w:lang w:eastAsia="sk-SK"/>
        </w:rPr>
        <w:t>REALIZÁCI</w:t>
      </w:r>
      <w:r w:rsidR="00B65A68">
        <w:rPr>
          <w:rFonts w:ascii="Times New Roman" w:hAnsi="Times New Roman"/>
          <w:b/>
          <w:bCs/>
          <w:caps/>
          <w:sz w:val="24"/>
          <w:szCs w:val="24"/>
          <w:lang w:eastAsia="sk-SK"/>
        </w:rPr>
        <w:t>I</w:t>
      </w:r>
      <w:r w:rsidR="00B65A68" w:rsidRPr="00C347D9">
        <w:rPr>
          <w:rFonts w:ascii="Times New Roman" w:hAnsi="Times New Roman"/>
          <w:b/>
          <w:bCs/>
          <w:caps/>
          <w:sz w:val="24"/>
          <w:szCs w:val="24"/>
          <w:lang w:eastAsia="sk-SK"/>
        </w:rPr>
        <w:t xml:space="preserve"> </w:t>
      </w:r>
      <w:r w:rsidR="00C347D9" w:rsidRPr="00C347D9">
        <w:rPr>
          <w:rFonts w:ascii="Times New Roman" w:hAnsi="Times New Roman"/>
          <w:b/>
          <w:bCs/>
          <w:caps/>
          <w:sz w:val="24"/>
          <w:szCs w:val="24"/>
          <w:lang w:eastAsia="sk-SK"/>
        </w:rPr>
        <w:t>PLATieB</w:t>
      </w:r>
    </w:p>
    <w:p w14:paraId="5B178C95" w14:textId="77777777" w:rsidR="008C4ADC" w:rsidRPr="00C347D9" w:rsidRDefault="008C4ADC" w:rsidP="001A71C8">
      <w:pPr>
        <w:spacing w:before="120" w:after="120"/>
        <w:contextualSpacing/>
        <w:jc w:val="both"/>
        <w:rPr>
          <w:rFonts w:ascii="Times New Roman" w:hAnsi="Times New Roman"/>
          <w:b/>
          <w:bCs/>
          <w:caps/>
          <w:sz w:val="24"/>
          <w:szCs w:val="24"/>
          <w:lang w:eastAsia="sk-SK"/>
        </w:rPr>
      </w:pPr>
    </w:p>
    <w:p w14:paraId="3A630FD4" w14:textId="29A282D0" w:rsidR="00C347D9" w:rsidRPr="00C347D9" w:rsidRDefault="00C347D9" w:rsidP="008C4ADC">
      <w:pPr>
        <w:numPr>
          <w:ilvl w:val="0"/>
          <w:numId w:val="68"/>
        </w:numPr>
        <w:spacing w:before="120" w:after="120"/>
        <w:ind w:left="567" w:hanging="567"/>
        <w:contextualSpacing/>
        <w:jc w:val="both"/>
        <w:rPr>
          <w:rFonts w:ascii="Times New Roman" w:hAnsi="Times New Roman"/>
          <w:lang w:eastAsia="sk-SK"/>
        </w:rPr>
      </w:pPr>
      <w:r w:rsidRPr="00C347D9">
        <w:rPr>
          <w:rFonts w:ascii="Times New Roman" w:hAnsi="Times New Roman"/>
          <w:lang w:eastAsia="sk-SK"/>
        </w:rPr>
        <w:lastRenderedPageBreak/>
        <w:t>Lehoty v rámci systému predfinancovania:</w:t>
      </w:r>
    </w:p>
    <w:p w14:paraId="05631741" w14:textId="29FFF463" w:rsidR="00C347D9" w:rsidRPr="00C347D9" w:rsidRDefault="00C347D9" w:rsidP="00D650BF">
      <w:pPr>
        <w:numPr>
          <w:ilvl w:val="1"/>
          <w:numId w:val="68"/>
        </w:numPr>
        <w:spacing w:after="120"/>
        <w:ind w:left="993" w:hanging="426"/>
        <w:contextualSpacing/>
        <w:jc w:val="both"/>
        <w:rPr>
          <w:rFonts w:ascii="Times New Roman" w:hAnsi="Times New Roman"/>
          <w:lang w:eastAsia="sk-SK"/>
        </w:rPr>
      </w:pPr>
      <w:r w:rsidRPr="00C347D9">
        <w:rPr>
          <w:rFonts w:ascii="Times New Roman" w:hAnsi="Times New Roman"/>
          <w:lang w:eastAsia="sk-SK"/>
        </w:rPr>
        <w:t xml:space="preserve">po poskytnutí platby systémom predfinancovania je Prijímateľ povinný celú jej výšku zúčtovať, a to predložením </w:t>
      </w:r>
      <w:r w:rsidR="00232239">
        <w:rPr>
          <w:rFonts w:ascii="Times New Roman" w:hAnsi="Times New Roman"/>
          <w:lang w:eastAsia="sk-SK"/>
        </w:rPr>
        <w:t>Ž</w:t>
      </w:r>
      <w:r w:rsidR="00232239" w:rsidRPr="00C347D9">
        <w:rPr>
          <w:rFonts w:ascii="Times New Roman" w:hAnsi="Times New Roman"/>
          <w:lang w:eastAsia="sk-SK"/>
        </w:rPr>
        <w:t xml:space="preserve">iadosti </w:t>
      </w:r>
      <w:r w:rsidRPr="00C347D9">
        <w:rPr>
          <w:rFonts w:ascii="Times New Roman" w:hAnsi="Times New Roman"/>
          <w:lang w:eastAsia="sk-SK"/>
        </w:rPr>
        <w:t xml:space="preserve">o platbu (zúčtovanie predfinancovania) Poskytovateľovi do </w:t>
      </w:r>
      <w:r w:rsidRPr="00D71BA6">
        <w:rPr>
          <w:rFonts w:ascii="Times New Roman" w:hAnsi="Times New Roman"/>
          <w:lang w:eastAsia="sk-SK"/>
        </w:rPr>
        <w:t>10 dní</w:t>
      </w:r>
      <w:r w:rsidRPr="00C347D9">
        <w:rPr>
          <w:rFonts w:ascii="Times New Roman" w:hAnsi="Times New Roman"/>
          <w:lang w:eastAsia="sk-SK"/>
        </w:rPr>
        <w:t xml:space="preserve"> odo dňa pripísania týchto </w:t>
      </w:r>
      <w:r w:rsidR="00C8528D">
        <w:rPr>
          <w:rFonts w:ascii="Times New Roman" w:hAnsi="Times New Roman"/>
          <w:lang w:eastAsia="sk-SK"/>
        </w:rPr>
        <w:t xml:space="preserve">finančných </w:t>
      </w:r>
      <w:r w:rsidRPr="00C347D9">
        <w:rPr>
          <w:rFonts w:ascii="Times New Roman" w:hAnsi="Times New Roman"/>
          <w:lang w:eastAsia="sk-SK"/>
        </w:rPr>
        <w:t xml:space="preserve">prostriedkov na účet Prijímateľa; </w:t>
      </w:r>
    </w:p>
    <w:p w14:paraId="457FC6EB" w14:textId="0991824C" w:rsidR="00C347D9" w:rsidRPr="001A71C8" w:rsidRDefault="00C347D9" w:rsidP="00D650BF">
      <w:pPr>
        <w:numPr>
          <w:ilvl w:val="1"/>
          <w:numId w:val="68"/>
        </w:numPr>
        <w:spacing w:after="120"/>
        <w:ind w:left="993" w:hanging="426"/>
        <w:contextualSpacing/>
        <w:jc w:val="both"/>
        <w:rPr>
          <w:rFonts w:ascii="Times New Roman" w:hAnsi="Times New Roman"/>
          <w:lang w:eastAsia="sk-SK"/>
        </w:rPr>
      </w:pPr>
      <w:r w:rsidRPr="00C347D9">
        <w:rPr>
          <w:rFonts w:ascii="Times New Roman" w:hAnsi="Times New Roman"/>
          <w:lang w:eastAsia="sk-SK"/>
        </w:rPr>
        <w:t xml:space="preserve">prijímateľ je povinný vrátiť (na účet určený Poskytovateľom) nezúčtovaný rozdiel poskytnutého predfinancovania </w:t>
      </w:r>
      <w:r w:rsidR="00C8528D">
        <w:rPr>
          <w:rFonts w:ascii="Times New Roman" w:hAnsi="Times New Roman"/>
          <w:lang w:eastAsia="sk-SK"/>
        </w:rPr>
        <w:t>podľa</w:t>
      </w:r>
      <w:r w:rsidRPr="00C347D9">
        <w:rPr>
          <w:rFonts w:ascii="Times New Roman" w:hAnsi="Times New Roman"/>
          <w:lang w:eastAsia="sk-SK"/>
        </w:rPr>
        <w:t xml:space="preserve"> podmienok definovaných v</w:t>
      </w:r>
      <w:r w:rsidR="00C8528D">
        <w:rPr>
          <w:rFonts w:ascii="Times New Roman" w:hAnsi="Times New Roman"/>
          <w:lang w:eastAsia="sk-SK"/>
        </w:rPr>
        <w:t> Právnom dokumente (</w:t>
      </w:r>
      <w:r w:rsidR="001A71C8">
        <w:rPr>
          <w:rFonts w:ascii="Times New Roman" w:hAnsi="Times New Roman"/>
          <w:lang w:eastAsia="sk-SK"/>
        </w:rPr>
        <w:t xml:space="preserve">napr. </w:t>
      </w:r>
      <w:r w:rsidR="00C8528D" w:rsidRPr="001A71C8">
        <w:rPr>
          <w:rFonts w:ascii="Times New Roman" w:hAnsi="Times New Roman"/>
          <w:lang w:eastAsia="sk-SK"/>
        </w:rPr>
        <w:t xml:space="preserve">v </w:t>
      </w:r>
      <w:r w:rsidRPr="001A71C8">
        <w:rPr>
          <w:rFonts w:ascii="Times New Roman" w:hAnsi="Times New Roman"/>
          <w:lang w:eastAsia="sk-SK"/>
        </w:rPr>
        <w:t xml:space="preserve">Príručke k finančnému riadeniu EÚ fondov na programové obdobie 2021 </w:t>
      </w:r>
      <w:r w:rsidR="00C8528D" w:rsidRPr="001A71C8">
        <w:rPr>
          <w:rFonts w:ascii="Times New Roman" w:hAnsi="Times New Roman"/>
          <w:lang w:eastAsia="sk-SK"/>
        </w:rPr>
        <w:t>–</w:t>
      </w:r>
      <w:r w:rsidRPr="001A71C8">
        <w:rPr>
          <w:rFonts w:ascii="Times New Roman" w:hAnsi="Times New Roman"/>
          <w:lang w:eastAsia="sk-SK"/>
        </w:rPr>
        <w:t xml:space="preserve"> 2027</w:t>
      </w:r>
      <w:r w:rsidR="00C8528D" w:rsidRPr="001A71C8">
        <w:rPr>
          <w:rFonts w:ascii="Times New Roman" w:hAnsi="Times New Roman"/>
          <w:lang w:eastAsia="sk-SK"/>
        </w:rPr>
        <w:t>)</w:t>
      </w:r>
      <w:r w:rsidRPr="001A71C8">
        <w:rPr>
          <w:rFonts w:ascii="Times New Roman" w:hAnsi="Times New Roman"/>
          <w:lang w:eastAsia="sk-SK"/>
        </w:rPr>
        <w:t xml:space="preserve">, a to najneskôr do 10 dní od uplynutia lehoty na zúčtovanie. </w:t>
      </w:r>
    </w:p>
    <w:p w14:paraId="51FF08F3" w14:textId="77777777" w:rsidR="00C347D9" w:rsidRPr="001A71C8" w:rsidRDefault="00C347D9" w:rsidP="00D650BF">
      <w:pPr>
        <w:spacing w:after="120"/>
        <w:ind w:left="993" w:hanging="426"/>
        <w:contextualSpacing/>
        <w:jc w:val="both"/>
        <w:rPr>
          <w:rFonts w:ascii="Times New Roman" w:hAnsi="Times New Roman"/>
          <w:lang w:eastAsia="sk-SK"/>
        </w:rPr>
      </w:pPr>
    </w:p>
    <w:p w14:paraId="40073B7A" w14:textId="2E405D26" w:rsidR="00C347D9" w:rsidRPr="001A71C8" w:rsidRDefault="00C347D9" w:rsidP="00D650BF">
      <w:pPr>
        <w:numPr>
          <w:ilvl w:val="0"/>
          <w:numId w:val="68"/>
        </w:numPr>
        <w:spacing w:after="120"/>
        <w:ind w:left="567" w:hanging="567"/>
        <w:contextualSpacing/>
        <w:jc w:val="both"/>
        <w:rPr>
          <w:rFonts w:ascii="Times New Roman" w:hAnsi="Times New Roman"/>
          <w:lang w:eastAsia="sk-SK"/>
        </w:rPr>
      </w:pPr>
      <w:r w:rsidRPr="001A71C8">
        <w:rPr>
          <w:rFonts w:ascii="Times New Roman" w:hAnsi="Times New Roman"/>
          <w:lang w:eastAsia="sk-SK"/>
        </w:rPr>
        <w:t>Lehoty v rámci systému zálohových platieb:</w:t>
      </w:r>
    </w:p>
    <w:p w14:paraId="7081920E" w14:textId="2C638DCF" w:rsidR="00C347D9" w:rsidRPr="001A71C8" w:rsidRDefault="00C347D9" w:rsidP="00D650BF">
      <w:pPr>
        <w:numPr>
          <w:ilvl w:val="1"/>
          <w:numId w:val="68"/>
        </w:numPr>
        <w:spacing w:after="120"/>
        <w:ind w:left="993" w:hanging="426"/>
        <w:contextualSpacing/>
        <w:jc w:val="both"/>
        <w:rPr>
          <w:rFonts w:ascii="Times New Roman" w:hAnsi="Times New Roman"/>
          <w:lang w:eastAsia="sk-SK"/>
        </w:rPr>
      </w:pPr>
      <w:r w:rsidRPr="001A71C8">
        <w:rPr>
          <w:rFonts w:ascii="Times New Roman" w:hAnsi="Times New Roman"/>
          <w:lang w:eastAsia="sk-SK"/>
        </w:rPr>
        <w:t xml:space="preserve">po poskytnutí zálohovej platby je Prijímateľ povinný poskytnutú zálohovú platbu priebežne zúčtovávať, a to predkladaním </w:t>
      </w:r>
      <w:r w:rsidR="008C2B2C" w:rsidRPr="001A71C8">
        <w:rPr>
          <w:rFonts w:ascii="Times New Roman" w:hAnsi="Times New Roman"/>
          <w:lang w:eastAsia="sk-SK"/>
        </w:rPr>
        <w:t xml:space="preserve">Žiadostí </w:t>
      </w:r>
      <w:r w:rsidRPr="001A71C8">
        <w:rPr>
          <w:rFonts w:ascii="Times New Roman" w:hAnsi="Times New Roman"/>
          <w:lang w:eastAsia="sk-SK"/>
        </w:rPr>
        <w:t xml:space="preserve">o platbu (zúčtovania zálohovej platby), pričom najneskôr do 12 mesiacov odo dňa pripísania platby na účte Prijímateľa je Prijímateľ povinný zúčtovať 100 % sumy každej jednej poskytnutej zálohovej platby </w:t>
      </w:r>
      <w:r w:rsidR="008C2B2C" w:rsidRPr="001A71C8">
        <w:rPr>
          <w:rFonts w:ascii="Times New Roman" w:hAnsi="Times New Roman"/>
          <w:lang w:eastAsia="sk-SK"/>
        </w:rPr>
        <w:t> podľa</w:t>
      </w:r>
      <w:r w:rsidRPr="001A71C8">
        <w:rPr>
          <w:rFonts w:ascii="Times New Roman" w:hAnsi="Times New Roman"/>
          <w:lang w:eastAsia="sk-SK"/>
        </w:rPr>
        <w:t xml:space="preserve"> podmienok definovaných v</w:t>
      </w:r>
      <w:r w:rsidR="008C2B2C" w:rsidRPr="001A71C8">
        <w:rPr>
          <w:rFonts w:ascii="Times New Roman" w:hAnsi="Times New Roman"/>
          <w:lang w:eastAsia="sk-SK"/>
        </w:rPr>
        <w:t> Právnom dokumente (</w:t>
      </w:r>
      <w:r w:rsidR="001A71C8" w:rsidRPr="001A71C8">
        <w:rPr>
          <w:rFonts w:ascii="Times New Roman" w:hAnsi="Times New Roman"/>
          <w:lang w:eastAsia="sk-SK"/>
        </w:rPr>
        <w:t xml:space="preserve">napr. </w:t>
      </w:r>
      <w:r w:rsidR="008C2B2C" w:rsidRPr="001A71C8">
        <w:rPr>
          <w:rFonts w:ascii="Times New Roman" w:hAnsi="Times New Roman"/>
          <w:lang w:eastAsia="sk-SK"/>
        </w:rPr>
        <w:t xml:space="preserve">v </w:t>
      </w:r>
      <w:r w:rsidRPr="001A71C8">
        <w:rPr>
          <w:rFonts w:ascii="Times New Roman" w:hAnsi="Times New Roman"/>
          <w:lang w:eastAsia="sk-SK"/>
        </w:rPr>
        <w:t>Príručke k finančnému riadeniu EÚ fondov na programové obdobie 2021 – 2027</w:t>
      </w:r>
      <w:r w:rsidR="008C2B2C" w:rsidRPr="001A71C8">
        <w:rPr>
          <w:rFonts w:ascii="Times New Roman" w:hAnsi="Times New Roman"/>
          <w:lang w:eastAsia="sk-SK"/>
        </w:rPr>
        <w:t>)</w:t>
      </w:r>
      <w:r w:rsidRPr="001A71C8">
        <w:rPr>
          <w:rFonts w:ascii="Times New Roman" w:hAnsi="Times New Roman"/>
          <w:lang w:eastAsia="sk-SK"/>
        </w:rPr>
        <w:t xml:space="preserve">; </w:t>
      </w:r>
    </w:p>
    <w:p w14:paraId="7A819B92" w14:textId="0107CC78" w:rsidR="00C347D9" w:rsidRDefault="00C347D9" w:rsidP="001A71C8">
      <w:pPr>
        <w:numPr>
          <w:ilvl w:val="1"/>
          <w:numId w:val="68"/>
        </w:numPr>
        <w:spacing w:after="120"/>
        <w:ind w:left="993" w:hanging="426"/>
        <w:contextualSpacing/>
        <w:jc w:val="both"/>
        <w:rPr>
          <w:rFonts w:ascii="Times New Roman" w:hAnsi="Times New Roman"/>
          <w:lang w:eastAsia="sk-SK"/>
        </w:rPr>
      </w:pPr>
      <w:r w:rsidRPr="001A71C8">
        <w:rPr>
          <w:rFonts w:ascii="Times New Roman" w:hAnsi="Times New Roman"/>
          <w:lang w:eastAsia="sk-SK"/>
        </w:rPr>
        <w:t xml:space="preserve">ak Prijímateľ nezúčtuje 100 % poskytnutej zálohovej platby do 12 mesiacov odo dňa pripísania platby na účte Prijímateľa </w:t>
      </w:r>
      <w:r w:rsidR="00D9024B" w:rsidRPr="001A71C8">
        <w:rPr>
          <w:rFonts w:ascii="Times New Roman" w:hAnsi="Times New Roman"/>
          <w:lang w:eastAsia="sk-SK"/>
        </w:rPr>
        <w:t>podľa</w:t>
      </w:r>
      <w:r w:rsidRPr="001A71C8">
        <w:rPr>
          <w:rFonts w:ascii="Times New Roman" w:hAnsi="Times New Roman"/>
          <w:lang w:eastAsia="sk-SK"/>
        </w:rPr>
        <w:t xml:space="preserve"> </w:t>
      </w:r>
      <w:r w:rsidR="00D9024B" w:rsidRPr="001A71C8">
        <w:rPr>
          <w:rFonts w:ascii="Times New Roman" w:hAnsi="Times New Roman"/>
          <w:lang w:eastAsia="sk-SK"/>
        </w:rPr>
        <w:t>písm</w:t>
      </w:r>
      <w:r w:rsidR="00B84D80">
        <w:rPr>
          <w:rFonts w:ascii="Times New Roman" w:hAnsi="Times New Roman"/>
          <w:lang w:eastAsia="sk-SK"/>
        </w:rPr>
        <w:t>.</w:t>
      </w:r>
      <w:r w:rsidR="00D9024B" w:rsidRPr="001A71C8">
        <w:rPr>
          <w:rFonts w:ascii="Times New Roman" w:hAnsi="Times New Roman"/>
          <w:lang w:eastAsia="sk-SK"/>
        </w:rPr>
        <w:t xml:space="preserve"> </w:t>
      </w:r>
      <w:r w:rsidRPr="001A71C8">
        <w:rPr>
          <w:rFonts w:ascii="Times New Roman" w:hAnsi="Times New Roman"/>
          <w:lang w:eastAsia="sk-SK"/>
        </w:rPr>
        <w:t>a) tohto odseku,  Prijímateľ je</w:t>
      </w:r>
      <w:r w:rsidRPr="00D650BF">
        <w:rPr>
          <w:rFonts w:ascii="Times New Roman" w:hAnsi="Times New Roman"/>
          <w:lang w:eastAsia="sk-SK"/>
        </w:rPr>
        <w:t xml:space="preserve"> povinný najneskôr do 10 dní po uplynutí 12-mesačnej lehoty vrátiť sumu nezúčtovaného rozdielu na účet určený Poskytovateľom. Ak Poskytovateľ v zúčtovaní zálohovej platby (predloženej Prijímateľom) identifikoval Neoprávnené výdavky až po uplynutí 12-mesačnej lehoty na zúčtovanie, Prijímateľ je povinný vrátiť sumu nezúčtovaného rozdielu poskytnutej zálohovej platby </w:t>
      </w:r>
      <w:r w:rsidR="00D9024B" w:rsidRPr="00D650BF">
        <w:rPr>
          <w:rFonts w:ascii="Times New Roman" w:hAnsi="Times New Roman"/>
          <w:lang w:eastAsia="sk-SK"/>
        </w:rPr>
        <w:t xml:space="preserve">podľa podmienok </w:t>
      </w:r>
      <w:r w:rsidR="00D9024B" w:rsidRPr="00905EC7">
        <w:rPr>
          <w:rFonts w:ascii="Times New Roman" w:hAnsi="Times New Roman"/>
          <w:lang w:eastAsia="sk-SK"/>
        </w:rPr>
        <w:t>uvedených v</w:t>
      </w:r>
      <w:r w:rsidR="001F090A" w:rsidRPr="00905EC7">
        <w:rPr>
          <w:rFonts w:ascii="Times New Roman" w:hAnsi="Times New Roman"/>
          <w:lang w:eastAsia="sk-SK"/>
        </w:rPr>
        <w:t> </w:t>
      </w:r>
      <w:r w:rsidR="00D9024B" w:rsidRPr="00905EC7">
        <w:rPr>
          <w:rFonts w:ascii="Times New Roman" w:hAnsi="Times New Roman"/>
          <w:lang w:eastAsia="sk-SK"/>
        </w:rPr>
        <w:t>čl</w:t>
      </w:r>
      <w:r w:rsidR="001F090A" w:rsidRPr="00905EC7">
        <w:rPr>
          <w:rFonts w:ascii="Times New Roman" w:hAnsi="Times New Roman"/>
          <w:lang w:eastAsia="sk-SK"/>
        </w:rPr>
        <w:t>.</w:t>
      </w:r>
      <w:r w:rsidR="00D9024B" w:rsidRPr="00905EC7">
        <w:rPr>
          <w:rFonts w:ascii="Times New Roman" w:hAnsi="Times New Roman"/>
          <w:lang w:eastAsia="sk-SK"/>
        </w:rPr>
        <w:t xml:space="preserve"> </w:t>
      </w:r>
      <w:r w:rsidR="00905EC7" w:rsidRPr="00905EC7">
        <w:rPr>
          <w:rFonts w:ascii="Times New Roman" w:hAnsi="Times New Roman"/>
          <w:lang w:eastAsia="sk-SK"/>
        </w:rPr>
        <w:t>18</w:t>
      </w:r>
      <w:r w:rsidR="001F090A" w:rsidRPr="00905EC7">
        <w:rPr>
          <w:rFonts w:ascii="Times New Roman" w:hAnsi="Times New Roman"/>
          <w:lang w:eastAsia="sk-SK"/>
        </w:rPr>
        <w:t xml:space="preserve"> VZP. </w:t>
      </w:r>
    </w:p>
    <w:p w14:paraId="635206BF" w14:textId="77777777" w:rsidR="001A71C8" w:rsidRPr="001A71C8" w:rsidRDefault="001A71C8" w:rsidP="001A71C8">
      <w:pPr>
        <w:spacing w:after="120"/>
        <w:ind w:left="993"/>
        <w:contextualSpacing/>
        <w:jc w:val="both"/>
        <w:rPr>
          <w:rFonts w:ascii="Times New Roman" w:hAnsi="Times New Roman"/>
          <w:lang w:eastAsia="sk-SK"/>
        </w:rPr>
      </w:pPr>
    </w:p>
    <w:p w14:paraId="593A3C61" w14:textId="71CD9A3E" w:rsidR="00C347D9" w:rsidRPr="00905EC7" w:rsidRDefault="00C347D9" w:rsidP="00D650BF">
      <w:pPr>
        <w:numPr>
          <w:ilvl w:val="0"/>
          <w:numId w:val="68"/>
        </w:numPr>
        <w:spacing w:after="120"/>
        <w:ind w:left="567" w:hanging="567"/>
        <w:contextualSpacing/>
        <w:jc w:val="both"/>
        <w:rPr>
          <w:rFonts w:ascii="Times New Roman" w:hAnsi="Times New Roman"/>
          <w:b/>
          <w:bCs/>
          <w:caps/>
          <w:sz w:val="24"/>
          <w:szCs w:val="24"/>
          <w:lang w:eastAsia="sk-SK"/>
        </w:rPr>
      </w:pPr>
      <w:r w:rsidRPr="00C347D9">
        <w:rPr>
          <w:rFonts w:ascii="Times New Roman" w:hAnsi="Times New Roman"/>
          <w:lang w:eastAsia="sk-SK"/>
        </w:rPr>
        <w:t>Ak na základe nepravých</w:t>
      </w:r>
      <w:r w:rsidR="009C37C3">
        <w:rPr>
          <w:rFonts w:ascii="Times New Roman" w:hAnsi="Times New Roman"/>
          <w:lang w:eastAsia="sk-SK"/>
        </w:rPr>
        <w:t>, nepravdivých</w:t>
      </w:r>
      <w:r w:rsidRPr="00C347D9">
        <w:rPr>
          <w:rFonts w:ascii="Times New Roman" w:hAnsi="Times New Roman"/>
          <w:lang w:eastAsia="sk-SK"/>
        </w:rPr>
        <w:t xml:space="preserve"> alebo nesprávnych údajov dôjde k vyplateniu alebo schváleniu platby, Prijímateľ je povinný vrátiť takto vyplatené alebo schválené prostriedky </w:t>
      </w:r>
      <w:r w:rsidR="009C37C3">
        <w:rPr>
          <w:rFonts w:ascii="Times New Roman" w:hAnsi="Times New Roman"/>
          <w:lang w:eastAsia="sk-SK"/>
        </w:rPr>
        <w:t>B</w:t>
      </w:r>
      <w:r w:rsidRPr="00C347D9">
        <w:rPr>
          <w:rFonts w:ascii="Times New Roman" w:hAnsi="Times New Roman"/>
          <w:lang w:eastAsia="sk-SK"/>
        </w:rPr>
        <w:t>ezodkladne odk</w:t>
      </w:r>
      <w:r w:rsidRPr="00905EC7">
        <w:rPr>
          <w:rFonts w:ascii="Times New Roman" w:hAnsi="Times New Roman"/>
          <w:lang w:eastAsia="sk-SK"/>
        </w:rPr>
        <w:t>edy sa o tejto skutočnosti dozvedel v súlade s</w:t>
      </w:r>
      <w:r w:rsidR="001F090A" w:rsidRPr="00905EC7">
        <w:rPr>
          <w:rFonts w:ascii="Times New Roman" w:hAnsi="Times New Roman"/>
          <w:lang w:eastAsia="sk-SK"/>
        </w:rPr>
        <w:t> </w:t>
      </w:r>
      <w:r w:rsidRPr="00905EC7">
        <w:rPr>
          <w:rFonts w:ascii="Times New Roman" w:hAnsi="Times New Roman"/>
          <w:lang w:eastAsia="sk-SK"/>
        </w:rPr>
        <w:t>čl</w:t>
      </w:r>
      <w:r w:rsidR="001F090A" w:rsidRPr="00905EC7">
        <w:rPr>
          <w:rFonts w:ascii="Times New Roman" w:hAnsi="Times New Roman"/>
          <w:lang w:eastAsia="sk-SK"/>
        </w:rPr>
        <w:t xml:space="preserve">. </w:t>
      </w:r>
      <w:r w:rsidR="00905EC7" w:rsidRPr="00905EC7">
        <w:rPr>
          <w:rFonts w:ascii="Times New Roman" w:hAnsi="Times New Roman"/>
          <w:lang w:eastAsia="sk-SK"/>
        </w:rPr>
        <w:t>18</w:t>
      </w:r>
      <w:r w:rsidRPr="00905EC7">
        <w:rPr>
          <w:rFonts w:ascii="Times New Roman" w:hAnsi="Times New Roman"/>
          <w:lang w:eastAsia="sk-SK"/>
        </w:rPr>
        <w:t xml:space="preserve"> VZP.</w:t>
      </w:r>
    </w:p>
    <w:p w14:paraId="2A2B3752" w14:textId="77777777" w:rsidR="00C347D9" w:rsidRPr="00C347D9" w:rsidRDefault="00C347D9" w:rsidP="00C347D9">
      <w:pPr>
        <w:spacing w:before="120" w:after="120"/>
        <w:contextualSpacing/>
        <w:jc w:val="both"/>
        <w:rPr>
          <w:rFonts w:ascii="Times New Roman" w:hAnsi="Times New Roman"/>
          <w:b/>
          <w:bCs/>
          <w:caps/>
          <w:sz w:val="24"/>
          <w:szCs w:val="24"/>
          <w:lang w:eastAsia="sk-SK"/>
        </w:rPr>
      </w:pPr>
    </w:p>
    <w:p w14:paraId="1EF7F4B2" w14:textId="5D38A2C1" w:rsidR="00A91910" w:rsidRPr="00346A6A" w:rsidRDefault="00A91910" w:rsidP="008A0487">
      <w:pPr>
        <w:keepNext/>
        <w:spacing w:before="120" w:line="264" w:lineRule="auto"/>
        <w:ind w:left="1440" w:hanging="1440"/>
        <w:jc w:val="both"/>
        <w:outlineLvl w:val="2"/>
        <w:rPr>
          <w:rFonts w:ascii="Times New Roman" w:hAnsi="Times New Roman"/>
          <w:b/>
          <w:bCs/>
          <w:sz w:val="26"/>
          <w:szCs w:val="26"/>
          <w:lang w:val="x-none" w:eastAsia="x-none"/>
        </w:rPr>
      </w:pPr>
      <w:r w:rsidRPr="00346A6A">
        <w:rPr>
          <w:rFonts w:ascii="Times New Roman" w:hAnsi="Times New Roman"/>
          <w:b/>
          <w:bCs/>
          <w:sz w:val="26"/>
          <w:szCs w:val="26"/>
          <w:lang w:val="x-none" w:eastAsia="x-none"/>
        </w:rPr>
        <w:t>Článok</w:t>
      </w:r>
      <w:r w:rsidR="0093535F" w:rsidRPr="00346A6A">
        <w:rPr>
          <w:rFonts w:ascii="Times New Roman" w:hAnsi="Times New Roman"/>
          <w:b/>
          <w:bCs/>
          <w:sz w:val="26"/>
          <w:szCs w:val="26"/>
          <w:lang w:eastAsia="x-none"/>
        </w:rPr>
        <w:t xml:space="preserve"> 12</w:t>
      </w:r>
      <w:r w:rsidRPr="00346A6A">
        <w:rPr>
          <w:rFonts w:ascii="Times New Roman" w:hAnsi="Times New Roman"/>
          <w:b/>
          <w:bCs/>
          <w:sz w:val="26"/>
          <w:szCs w:val="26"/>
          <w:lang w:val="x-none" w:eastAsia="x-none"/>
        </w:rPr>
        <w:tab/>
        <w:t>ÚČTOVNÍCTVO A UCHOVÁVANIE ÚČTOVNEJ DOKUMENTÁCIE</w:t>
      </w:r>
    </w:p>
    <w:p w14:paraId="4A157A27" w14:textId="4766697E" w:rsidR="00101293" w:rsidRPr="001A71C8" w:rsidRDefault="00101293" w:rsidP="00D650BF">
      <w:pPr>
        <w:numPr>
          <w:ilvl w:val="0"/>
          <w:numId w:val="23"/>
        </w:numPr>
        <w:tabs>
          <w:tab w:val="clear" w:pos="540"/>
        </w:tabs>
        <w:spacing w:before="120" w:line="264" w:lineRule="auto"/>
        <w:ind w:left="709" w:hanging="709"/>
        <w:jc w:val="both"/>
        <w:rPr>
          <w:rFonts w:ascii="Times New Roman" w:hAnsi="Times New Roman"/>
          <w:lang w:eastAsia="sk-SK"/>
        </w:rPr>
      </w:pPr>
      <w:r w:rsidRPr="001A71C8">
        <w:rPr>
          <w:rFonts w:ascii="Times New Roman" w:hAnsi="Times New Roman"/>
        </w:rPr>
        <w:t xml:space="preserve">Ak je Prijímateľ účtovnou jednotkou podľa zákona o účtovníctve, zaväzuje sa  účtovať o skutočnostiach týkajúcich sa  </w:t>
      </w:r>
      <w:r w:rsidR="00AA1EA4" w:rsidRPr="001A71C8">
        <w:rPr>
          <w:rFonts w:ascii="Times New Roman" w:hAnsi="Times New Roman"/>
        </w:rPr>
        <w:t>P</w:t>
      </w:r>
      <w:r w:rsidRPr="001A71C8">
        <w:rPr>
          <w:rFonts w:ascii="Times New Roman" w:hAnsi="Times New Roman"/>
        </w:rPr>
        <w:t xml:space="preserve">rojektu v súlade s § 38 ods. 1 zákona o príspevkoch z fondov EÚ. </w:t>
      </w:r>
      <w:commentRangeStart w:id="15"/>
      <w:r w:rsidRPr="001A71C8">
        <w:rPr>
          <w:rFonts w:ascii="Times New Roman" w:hAnsi="Times New Roman"/>
        </w:rPr>
        <w:t>Ak Prijímateľ nie je účtovnou jednotkou</w:t>
      </w:r>
      <w:commentRangeEnd w:id="15"/>
      <w:r w:rsidRPr="001A71C8">
        <w:rPr>
          <w:rFonts w:ascii="Times New Roman" w:hAnsi="Times New Roman"/>
          <w:sz w:val="16"/>
          <w:szCs w:val="16"/>
          <w:lang w:val="x-none" w:eastAsia="x-none"/>
        </w:rPr>
        <w:commentReference w:id="15"/>
      </w:r>
      <w:r w:rsidRPr="001A71C8">
        <w:rPr>
          <w:rFonts w:ascii="Times New Roman" w:hAnsi="Times New Roman"/>
        </w:rPr>
        <w:t xml:space="preserve"> podľa zákona o účtovníctve, zaväzuje sa viesť evidenciu majetku, záväzkov, príjmov a</w:t>
      </w:r>
      <w:r w:rsidR="00AA1EA4" w:rsidRPr="001A71C8">
        <w:rPr>
          <w:rFonts w:ascii="Times New Roman" w:hAnsi="Times New Roman"/>
        </w:rPr>
        <w:t> </w:t>
      </w:r>
      <w:r w:rsidRPr="001A71C8">
        <w:rPr>
          <w:rFonts w:ascii="Times New Roman" w:hAnsi="Times New Roman"/>
        </w:rPr>
        <w:t>výdavkov</w:t>
      </w:r>
      <w:r w:rsidR="00AA1EA4" w:rsidRPr="001A71C8">
        <w:rPr>
          <w:rFonts w:ascii="Times New Roman" w:hAnsi="Times New Roman"/>
        </w:rPr>
        <w:t xml:space="preserve"> týkajúcich sa  Projektu</w:t>
      </w:r>
      <w:r w:rsidRPr="001A71C8">
        <w:rPr>
          <w:rFonts w:ascii="Times New Roman" w:hAnsi="Times New Roman"/>
        </w:rPr>
        <w:t xml:space="preserve"> podľa § 38 ods. 2 zákona o príspevkoch z fondov EÚ.</w:t>
      </w:r>
    </w:p>
    <w:p w14:paraId="34FC09B4" w14:textId="06CC4614" w:rsidR="00101293" w:rsidRPr="001A71C8" w:rsidRDefault="00101293" w:rsidP="00D650BF">
      <w:pPr>
        <w:numPr>
          <w:ilvl w:val="0"/>
          <w:numId w:val="23"/>
        </w:numPr>
        <w:tabs>
          <w:tab w:val="clear" w:pos="540"/>
        </w:tabs>
        <w:spacing w:before="120" w:line="264" w:lineRule="auto"/>
        <w:ind w:left="709" w:hanging="709"/>
        <w:jc w:val="both"/>
        <w:rPr>
          <w:rFonts w:ascii="Times New Roman" w:hAnsi="Times New Roman"/>
          <w:lang w:eastAsia="sk-SK"/>
        </w:rPr>
      </w:pPr>
      <w:r w:rsidRPr="001A71C8">
        <w:rPr>
          <w:rFonts w:ascii="Times New Roman" w:hAnsi="Times New Roman"/>
          <w:lang w:eastAsia="sk-SK"/>
        </w:rPr>
        <w:t xml:space="preserve">Záznamy v účtovníctve alebo evidencii Prijímateľa musia zabezpečiť údaje na účely monitorovania pokroku dosiahnutého pri Realizácii </w:t>
      </w:r>
      <w:r w:rsidR="00815888" w:rsidRPr="001A71C8">
        <w:rPr>
          <w:rFonts w:ascii="Times New Roman" w:hAnsi="Times New Roman"/>
          <w:lang w:eastAsia="sk-SK"/>
        </w:rPr>
        <w:t xml:space="preserve">aktivít </w:t>
      </w:r>
      <w:r w:rsidRPr="001A71C8">
        <w:rPr>
          <w:rFonts w:ascii="Times New Roman" w:hAnsi="Times New Roman"/>
          <w:lang w:eastAsia="sk-SK"/>
        </w:rPr>
        <w:t>Projektu, vytvoriť základ pre nárokovanie platieb a uľahčiť proces kontroly výdavkov zo strany príslušných orgánov.</w:t>
      </w:r>
    </w:p>
    <w:p w14:paraId="440D0892" w14:textId="72020218" w:rsidR="00101293" w:rsidRPr="001A71C8" w:rsidRDefault="00101293" w:rsidP="00D650BF">
      <w:pPr>
        <w:numPr>
          <w:ilvl w:val="0"/>
          <w:numId w:val="23"/>
        </w:numPr>
        <w:tabs>
          <w:tab w:val="clear" w:pos="540"/>
          <w:tab w:val="left" w:pos="-4536"/>
        </w:tabs>
        <w:spacing w:before="120" w:line="264" w:lineRule="auto"/>
        <w:ind w:left="709" w:hanging="709"/>
        <w:contextualSpacing/>
        <w:jc w:val="both"/>
        <w:rPr>
          <w:rFonts w:ascii="Times New Roman" w:hAnsi="Times New Roman"/>
          <w:lang w:eastAsia="sk-SK"/>
        </w:rPr>
      </w:pPr>
      <w:r w:rsidRPr="001A71C8">
        <w:rPr>
          <w:rFonts w:ascii="Times New Roman" w:hAnsi="Times New Roman"/>
          <w:lang w:eastAsia="sk-SK"/>
        </w:rPr>
        <w:t>Prijímateľ uchováva a ochraňuje účtovnú dokumentáciu alebo evidenciu podľa § 38 ods</w:t>
      </w:r>
      <w:r w:rsidR="009417FC">
        <w:rPr>
          <w:rFonts w:ascii="Times New Roman" w:hAnsi="Times New Roman"/>
          <w:lang w:eastAsia="sk-SK"/>
        </w:rPr>
        <w:t>.</w:t>
      </w:r>
      <w:r w:rsidRPr="001A71C8">
        <w:rPr>
          <w:rFonts w:ascii="Times New Roman" w:hAnsi="Times New Roman"/>
          <w:lang w:eastAsia="sk-SK"/>
        </w:rPr>
        <w:t xml:space="preserve"> 3 zákona o príspevkoch z fondov EÚ a inú Dokumentáciu týkajúcu sa Projektu v súlade so zákonom o účtovníctve v znení neskorších predpisov a v lehote uvedenej v článku </w:t>
      </w:r>
      <w:r w:rsidR="00905EC7" w:rsidRPr="001A71C8">
        <w:rPr>
          <w:rFonts w:ascii="Times New Roman" w:hAnsi="Times New Roman"/>
          <w:lang w:eastAsia="sk-SK"/>
        </w:rPr>
        <w:t>20</w:t>
      </w:r>
      <w:r w:rsidR="00C60E52" w:rsidRPr="001A71C8">
        <w:rPr>
          <w:rFonts w:ascii="Times New Roman" w:hAnsi="Times New Roman"/>
          <w:lang w:eastAsia="sk-SK"/>
        </w:rPr>
        <w:t xml:space="preserve"> </w:t>
      </w:r>
      <w:r w:rsidRPr="001A71C8">
        <w:rPr>
          <w:rFonts w:ascii="Times New Roman" w:hAnsi="Times New Roman"/>
          <w:lang w:eastAsia="sk-SK"/>
        </w:rPr>
        <w:t xml:space="preserve">VZP. </w:t>
      </w:r>
    </w:p>
    <w:p w14:paraId="340DAEEA" w14:textId="77777777" w:rsidR="00C60E52" w:rsidRPr="00101293" w:rsidRDefault="00C60E52" w:rsidP="00D650BF">
      <w:pPr>
        <w:tabs>
          <w:tab w:val="left" w:pos="-4536"/>
        </w:tabs>
        <w:spacing w:before="120" w:line="264" w:lineRule="auto"/>
        <w:ind w:left="709" w:hanging="709"/>
        <w:contextualSpacing/>
        <w:jc w:val="both"/>
        <w:rPr>
          <w:rFonts w:ascii="Times New Roman" w:hAnsi="Times New Roman"/>
          <w:lang w:eastAsia="sk-SK"/>
        </w:rPr>
      </w:pPr>
    </w:p>
    <w:p w14:paraId="430E9C22" w14:textId="77777777" w:rsidR="00101293" w:rsidRPr="00101293" w:rsidRDefault="00101293" w:rsidP="00D650BF">
      <w:pPr>
        <w:numPr>
          <w:ilvl w:val="0"/>
          <w:numId w:val="23"/>
        </w:numPr>
        <w:tabs>
          <w:tab w:val="clear" w:pos="540"/>
        </w:tabs>
        <w:spacing w:before="120" w:line="264" w:lineRule="auto"/>
        <w:ind w:left="709" w:hanging="709"/>
        <w:jc w:val="both"/>
        <w:rPr>
          <w:rFonts w:ascii="Times New Roman" w:hAnsi="Times New Roman"/>
          <w:lang w:eastAsia="sk-SK"/>
        </w:rPr>
      </w:pPr>
      <w:r w:rsidRPr="00101293">
        <w:rPr>
          <w:rFonts w:ascii="Times New Roman" w:hAnsi="Times New Roman"/>
          <w:lang w:eastAsia="sk-SK"/>
        </w:rPr>
        <w:lastRenderedPageBreak/>
        <w:t xml:space="preserve">Ak sa podľa Výzvy poskytujú finančné prostriedky z NFP ďalej užívateľovi, Prijímateľ je povinný zabezpečiť, aby bol užívateľ v zmluve alebo v inom dokumente upravujúcom vzťah medzi Prijímateľom a užívateľom viazaný záväzkami vyplývajúcimi z tohto článku primerane. </w:t>
      </w:r>
    </w:p>
    <w:p w14:paraId="2CF59590" w14:textId="3D28DC40" w:rsidR="00107570" w:rsidRDefault="00107570" w:rsidP="00067A06">
      <w:pPr>
        <w:pStyle w:val="Nadpis3"/>
      </w:pPr>
      <w:r w:rsidRPr="00307126">
        <w:t xml:space="preserve">Článok </w:t>
      </w:r>
      <w:r w:rsidR="00435009">
        <w:rPr>
          <w:lang w:val="sk-SK"/>
        </w:rPr>
        <w:t>13</w:t>
      </w:r>
      <w:r w:rsidRPr="00307126">
        <w:t xml:space="preserve"> KONTROLA/ AUDIT </w:t>
      </w:r>
    </w:p>
    <w:p w14:paraId="64778449" w14:textId="10C64DFF" w:rsidR="00107570" w:rsidRPr="00336D45" w:rsidRDefault="0099485F" w:rsidP="00D650BF">
      <w:pPr>
        <w:pStyle w:val="Normlnywebov"/>
        <w:numPr>
          <w:ilvl w:val="0"/>
          <w:numId w:val="31"/>
        </w:numPr>
        <w:tabs>
          <w:tab w:val="clear" w:pos="360"/>
        </w:tabs>
        <w:spacing w:before="120" w:beforeAutospacing="0" w:after="0" w:afterAutospacing="0" w:line="276" w:lineRule="auto"/>
        <w:ind w:left="567" w:hanging="425"/>
        <w:jc w:val="both"/>
        <w:rPr>
          <w:sz w:val="22"/>
          <w:szCs w:val="22"/>
        </w:rPr>
      </w:pPr>
      <w:r>
        <w:rPr>
          <w:sz w:val="22"/>
          <w:szCs w:val="22"/>
        </w:rPr>
        <w:t>O</w:t>
      </w:r>
      <w:r w:rsidR="00107570" w:rsidRPr="00336D45">
        <w:rPr>
          <w:sz w:val="22"/>
          <w:szCs w:val="22"/>
        </w:rPr>
        <w:t xml:space="preserve">soby </w:t>
      </w:r>
      <w:r>
        <w:rPr>
          <w:sz w:val="22"/>
          <w:szCs w:val="22"/>
        </w:rPr>
        <w:t xml:space="preserve">oprávnené </w:t>
      </w:r>
      <w:r w:rsidR="00107570" w:rsidRPr="00336D45">
        <w:rPr>
          <w:sz w:val="22"/>
          <w:szCs w:val="22"/>
        </w:rPr>
        <w:t xml:space="preserve">na výkon kontroly/auditu sú najmä: </w:t>
      </w:r>
    </w:p>
    <w:p w14:paraId="29F21FD2" w14:textId="49B73594" w:rsidR="0099485F" w:rsidRDefault="00107570" w:rsidP="00A43409">
      <w:pPr>
        <w:pStyle w:val="Normlnywebov"/>
        <w:numPr>
          <w:ilvl w:val="1"/>
          <w:numId w:val="16"/>
        </w:numPr>
        <w:tabs>
          <w:tab w:val="clear" w:pos="1440"/>
          <w:tab w:val="num" w:pos="2694"/>
          <w:tab w:val="num" w:pos="3261"/>
        </w:tabs>
        <w:spacing w:before="120" w:beforeAutospacing="0" w:after="0" w:afterAutospacing="0" w:line="276" w:lineRule="auto"/>
        <w:ind w:left="851" w:hanging="284"/>
        <w:jc w:val="both"/>
        <w:rPr>
          <w:sz w:val="22"/>
          <w:szCs w:val="22"/>
        </w:rPr>
      </w:pPr>
      <w:r w:rsidRPr="00336D45">
        <w:rPr>
          <w:sz w:val="22"/>
          <w:szCs w:val="22"/>
        </w:rPr>
        <w:t xml:space="preserve">Poskytovateľ a ním poverené osoby, </w:t>
      </w:r>
    </w:p>
    <w:p w14:paraId="0120950A" w14:textId="1FC111E2" w:rsidR="00B714BA" w:rsidRDefault="00111081" w:rsidP="00B714BA">
      <w:pPr>
        <w:pStyle w:val="Normlnywebov"/>
        <w:numPr>
          <w:ilvl w:val="1"/>
          <w:numId w:val="16"/>
        </w:numPr>
        <w:tabs>
          <w:tab w:val="clear" w:pos="1440"/>
          <w:tab w:val="num" w:pos="2694"/>
          <w:tab w:val="num" w:pos="3261"/>
        </w:tabs>
        <w:spacing w:before="120" w:beforeAutospacing="0" w:after="0" w:afterAutospacing="0" w:line="276" w:lineRule="auto"/>
        <w:ind w:left="851" w:hanging="284"/>
        <w:jc w:val="both"/>
        <w:rPr>
          <w:sz w:val="22"/>
          <w:szCs w:val="22"/>
        </w:rPr>
      </w:pPr>
      <w:r>
        <w:rPr>
          <w:sz w:val="22"/>
          <w:szCs w:val="22"/>
        </w:rPr>
        <w:t>S</w:t>
      </w:r>
      <w:r w:rsidR="00B714BA">
        <w:rPr>
          <w:sz w:val="22"/>
          <w:szCs w:val="22"/>
        </w:rPr>
        <w:t>prostredkovateľský orgán</w:t>
      </w:r>
      <w:r>
        <w:rPr>
          <w:sz w:val="22"/>
          <w:szCs w:val="22"/>
        </w:rPr>
        <w:t xml:space="preserve"> pre kontrolu VO</w:t>
      </w:r>
      <w:r w:rsidR="00B714BA">
        <w:rPr>
          <w:sz w:val="22"/>
          <w:szCs w:val="22"/>
        </w:rPr>
        <w:t>,</w:t>
      </w:r>
    </w:p>
    <w:p w14:paraId="363C3DC8" w14:textId="1F13F4C2" w:rsidR="0099485F" w:rsidRDefault="00B33C84" w:rsidP="00A43409">
      <w:pPr>
        <w:pStyle w:val="Normlnywebov"/>
        <w:numPr>
          <w:ilvl w:val="1"/>
          <w:numId w:val="16"/>
        </w:numPr>
        <w:tabs>
          <w:tab w:val="clear" w:pos="1440"/>
          <w:tab w:val="num" w:pos="2694"/>
          <w:tab w:val="num" w:pos="3261"/>
        </w:tabs>
        <w:spacing w:before="120" w:beforeAutospacing="0" w:after="0" w:afterAutospacing="0" w:line="276" w:lineRule="auto"/>
        <w:ind w:left="851" w:hanging="284"/>
        <w:jc w:val="both"/>
        <w:rPr>
          <w:sz w:val="22"/>
          <w:szCs w:val="22"/>
        </w:rPr>
      </w:pPr>
      <w:r>
        <w:rPr>
          <w:sz w:val="22"/>
          <w:szCs w:val="22"/>
        </w:rPr>
        <w:t>ú</w:t>
      </w:r>
      <w:r w:rsidR="00107570" w:rsidRPr="00336D45">
        <w:rPr>
          <w:sz w:val="22"/>
          <w:szCs w:val="22"/>
        </w:rPr>
        <w:t xml:space="preserve">tvar </w:t>
      </w:r>
      <w:r w:rsidR="005F727B" w:rsidRPr="00336D45">
        <w:rPr>
          <w:sz w:val="22"/>
          <w:szCs w:val="22"/>
        </w:rPr>
        <w:t>v</w:t>
      </w:r>
      <w:r w:rsidR="00841A2C" w:rsidRPr="00336D45">
        <w:rPr>
          <w:sz w:val="22"/>
          <w:szCs w:val="22"/>
        </w:rPr>
        <w:t>nútorného auditu Riadiaceho orgánu alebo Sprostredkovateľského orgánu</w:t>
      </w:r>
      <w:r w:rsidR="00107570" w:rsidRPr="00336D45">
        <w:rPr>
          <w:sz w:val="22"/>
          <w:szCs w:val="22"/>
        </w:rPr>
        <w:t xml:space="preserve"> a nimi poverené osoby,</w:t>
      </w:r>
    </w:p>
    <w:p w14:paraId="52025A93" w14:textId="77777777" w:rsidR="0099485F" w:rsidRDefault="00107570" w:rsidP="00A43409">
      <w:pPr>
        <w:pStyle w:val="Normlnywebov"/>
        <w:numPr>
          <w:ilvl w:val="1"/>
          <w:numId w:val="16"/>
        </w:numPr>
        <w:tabs>
          <w:tab w:val="clear" w:pos="1440"/>
          <w:tab w:val="num" w:pos="2694"/>
          <w:tab w:val="num" w:pos="3261"/>
        </w:tabs>
        <w:spacing w:before="120" w:beforeAutospacing="0" w:after="0" w:afterAutospacing="0" w:line="276" w:lineRule="auto"/>
        <w:ind w:left="851" w:hanging="284"/>
        <w:jc w:val="both"/>
        <w:rPr>
          <w:sz w:val="22"/>
          <w:szCs w:val="22"/>
        </w:rPr>
      </w:pPr>
      <w:r w:rsidRPr="0099485F">
        <w:rPr>
          <w:sz w:val="22"/>
          <w:szCs w:val="22"/>
        </w:rPr>
        <w:t>Najvyšší kontrolný úrad SR a n</w:t>
      </w:r>
      <w:r w:rsidR="008A1AA4" w:rsidRPr="0099485F">
        <w:rPr>
          <w:sz w:val="22"/>
          <w:szCs w:val="22"/>
        </w:rPr>
        <w:t>ím</w:t>
      </w:r>
      <w:r w:rsidRPr="0099485F">
        <w:rPr>
          <w:sz w:val="22"/>
          <w:szCs w:val="22"/>
        </w:rPr>
        <w:t xml:space="preserve"> poverené osoby, </w:t>
      </w:r>
    </w:p>
    <w:p w14:paraId="2934E636" w14:textId="743EE840" w:rsidR="0099485F" w:rsidRDefault="00B478D2" w:rsidP="00A43409">
      <w:pPr>
        <w:pStyle w:val="Normlnywebov"/>
        <w:numPr>
          <w:ilvl w:val="1"/>
          <w:numId w:val="16"/>
        </w:numPr>
        <w:tabs>
          <w:tab w:val="clear" w:pos="1440"/>
          <w:tab w:val="num" w:pos="2694"/>
          <w:tab w:val="num" w:pos="3261"/>
        </w:tabs>
        <w:spacing w:before="120" w:beforeAutospacing="0" w:after="0" w:afterAutospacing="0" w:line="276" w:lineRule="auto"/>
        <w:ind w:left="851" w:hanging="284"/>
        <w:jc w:val="both"/>
        <w:rPr>
          <w:sz w:val="22"/>
          <w:szCs w:val="22"/>
        </w:rPr>
      </w:pPr>
      <w:r>
        <w:rPr>
          <w:color w:val="000000"/>
        </w:rPr>
        <w:t xml:space="preserve">Orgán auditu podľa § 12 zákona o príspevkoch z fondov EÚ, Úrad vládneho auditu a </w:t>
      </w:r>
      <w:r w:rsidRPr="00BC4E40">
        <w:rPr>
          <w:color w:val="000000"/>
        </w:rPr>
        <w:t>orgánom auditu</w:t>
      </w:r>
      <w:r>
        <w:rPr>
          <w:b/>
          <w:bCs/>
          <w:color w:val="000000"/>
        </w:rPr>
        <w:t xml:space="preserve"> </w:t>
      </w:r>
      <w:r>
        <w:rPr>
          <w:color w:val="000000"/>
        </w:rPr>
        <w:t>poverené osoby</w:t>
      </w:r>
      <w:r w:rsidR="00107570" w:rsidRPr="0099485F">
        <w:rPr>
          <w:sz w:val="22"/>
          <w:szCs w:val="22"/>
        </w:rPr>
        <w:t>,</w:t>
      </w:r>
    </w:p>
    <w:p w14:paraId="3CA25E8A" w14:textId="34224C84" w:rsidR="0099485F" w:rsidRDefault="00B33C84" w:rsidP="00A43409">
      <w:pPr>
        <w:pStyle w:val="Normlnywebov"/>
        <w:numPr>
          <w:ilvl w:val="1"/>
          <w:numId w:val="16"/>
        </w:numPr>
        <w:tabs>
          <w:tab w:val="clear" w:pos="1440"/>
          <w:tab w:val="num" w:pos="2694"/>
          <w:tab w:val="num" w:pos="3261"/>
        </w:tabs>
        <w:spacing w:before="120" w:beforeAutospacing="0" w:after="0" w:afterAutospacing="0" w:line="276" w:lineRule="auto"/>
        <w:ind w:left="851" w:hanging="284"/>
        <w:jc w:val="both"/>
        <w:rPr>
          <w:sz w:val="22"/>
          <w:szCs w:val="22"/>
        </w:rPr>
      </w:pPr>
      <w:r>
        <w:rPr>
          <w:sz w:val="22"/>
          <w:szCs w:val="22"/>
        </w:rPr>
        <w:t>s</w:t>
      </w:r>
      <w:r w:rsidR="00107570" w:rsidRPr="0099485F">
        <w:rPr>
          <w:sz w:val="22"/>
          <w:szCs w:val="22"/>
        </w:rPr>
        <w:t xml:space="preserve">plnomocnení zástupcovia Európskej Komisie a Európskeho dvora audítorov, </w:t>
      </w:r>
    </w:p>
    <w:p w14:paraId="7B18CAF5" w14:textId="4214C36A" w:rsidR="0099485F" w:rsidRDefault="00841A2C" w:rsidP="00A43409">
      <w:pPr>
        <w:pStyle w:val="Normlnywebov"/>
        <w:numPr>
          <w:ilvl w:val="1"/>
          <w:numId w:val="16"/>
        </w:numPr>
        <w:tabs>
          <w:tab w:val="clear" w:pos="1440"/>
          <w:tab w:val="num" w:pos="2694"/>
          <w:tab w:val="num" w:pos="3261"/>
        </w:tabs>
        <w:spacing w:before="120" w:beforeAutospacing="0" w:after="0" w:afterAutospacing="0" w:line="276" w:lineRule="auto"/>
        <w:ind w:left="851" w:hanging="284"/>
        <w:jc w:val="both"/>
        <w:rPr>
          <w:sz w:val="22"/>
          <w:szCs w:val="22"/>
        </w:rPr>
      </w:pPr>
      <w:r w:rsidRPr="0099485F">
        <w:rPr>
          <w:sz w:val="22"/>
          <w:szCs w:val="22"/>
        </w:rPr>
        <w:t>Orgán zabezpečujúci ochranu finančných záujmov EÚ</w:t>
      </w:r>
      <w:r w:rsidR="00B33C84">
        <w:rPr>
          <w:sz w:val="22"/>
          <w:szCs w:val="22"/>
        </w:rPr>
        <w:t xml:space="preserve"> podľa § 8 zákona o príspevkoch z fondov EÚ</w:t>
      </w:r>
      <w:r w:rsidRPr="0099485F">
        <w:rPr>
          <w:rStyle w:val="Siln"/>
          <w:b w:val="0"/>
          <w:iCs/>
          <w:sz w:val="22"/>
          <w:szCs w:val="22"/>
        </w:rPr>
        <w:t>,</w:t>
      </w:r>
      <w:r w:rsidR="00D93A8D">
        <w:rPr>
          <w:rStyle w:val="Siln"/>
          <w:b w:val="0"/>
          <w:iCs/>
          <w:sz w:val="22"/>
          <w:szCs w:val="22"/>
        </w:rPr>
        <w:t xml:space="preserve"> </w:t>
      </w:r>
      <w:r w:rsidR="00D93A8D" w:rsidRPr="00D93A8D">
        <w:rPr>
          <w:rStyle w:val="Siln"/>
          <w:b w:val="0"/>
          <w:iCs/>
          <w:sz w:val="22"/>
          <w:szCs w:val="22"/>
        </w:rPr>
        <w:t>Európsky úrad pre boj proti podvodom</w:t>
      </w:r>
      <w:r w:rsidR="00D93A8D">
        <w:rPr>
          <w:rStyle w:val="Siln"/>
          <w:b w:val="0"/>
          <w:iCs/>
          <w:sz w:val="22"/>
          <w:szCs w:val="22"/>
        </w:rPr>
        <w:t>,</w:t>
      </w:r>
    </w:p>
    <w:p w14:paraId="4B8B02C1" w14:textId="72A5E518" w:rsidR="00107570" w:rsidRPr="0099485F" w:rsidRDefault="00107570" w:rsidP="00A43409">
      <w:pPr>
        <w:pStyle w:val="Normlnywebov"/>
        <w:numPr>
          <w:ilvl w:val="1"/>
          <w:numId w:val="16"/>
        </w:numPr>
        <w:tabs>
          <w:tab w:val="clear" w:pos="1440"/>
          <w:tab w:val="num" w:pos="2694"/>
          <w:tab w:val="num" w:pos="3261"/>
        </w:tabs>
        <w:spacing w:before="120" w:beforeAutospacing="0" w:after="0" w:afterAutospacing="0" w:line="276" w:lineRule="auto"/>
        <w:ind w:left="851" w:hanging="284"/>
        <w:jc w:val="both"/>
        <w:rPr>
          <w:sz w:val="22"/>
          <w:szCs w:val="22"/>
        </w:rPr>
      </w:pPr>
      <w:r w:rsidRPr="0099485F">
        <w:rPr>
          <w:sz w:val="22"/>
          <w:szCs w:val="22"/>
        </w:rPr>
        <w:t>Osoby prizvané orgánmi uvedenými v</w:t>
      </w:r>
      <w:r w:rsidR="001A71C8">
        <w:rPr>
          <w:sz w:val="22"/>
          <w:szCs w:val="22"/>
        </w:rPr>
        <w:t> </w:t>
      </w:r>
      <w:r w:rsidRPr="0099485F">
        <w:rPr>
          <w:sz w:val="22"/>
          <w:szCs w:val="22"/>
        </w:rPr>
        <w:t>písm</w:t>
      </w:r>
      <w:r w:rsidR="001A71C8">
        <w:rPr>
          <w:sz w:val="22"/>
          <w:szCs w:val="22"/>
        </w:rPr>
        <w:t>.</w:t>
      </w:r>
      <w:r w:rsidRPr="0099485F">
        <w:rPr>
          <w:sz w:val="22"/>
          <w:szCs w:val="22"/>
        </w:rPr>
        <w:t xml:space="preserve"> a</w:t>
      </w:r>
      <w:r w:rsidR="003818D4" w:rsidRPr="0099485F">
        <w:rPr>
          <w:sz w:val="22"/>
          <w:szCs w:val="22"/>
        </w:rPr>
        <w:t>)</w:t>
      </w:r>
      <w:r w:rsidRPr="0099485F">
        <w:rPr>
          <w:sz w:val="22"/>
          <w:szCs w:val="22"/>
        </w:rPr>
        <w:t xml:space="preserve"> až </w:t>
      </w:r>
      <w:r w:rsidR="00841A2C" w:rsidRPr="0099485F">
        <w:rPr>
          <w:sz w:val="22"/>
          <w:szCs w:val="22"/>
        </w:rPr>
        <w:t>f)</w:t>
      </w:r>
      <w:r w:rsidRPr="0099485F">
        <w:rPr>
          <w:sz w:val="22"/>
          <w:szCs w:val="22"/>
        </w:rPr>
        <w:t xml:space="preserve"> v súlade s príslušnými právnymi predpismi SR a </w:t>
      </w:r>
      <w:r w:rsidR="00B33C84">
        <w:rPr>
          <w:sz w:val="22"/>
          <w:szCs w:val="22"/>
        </w:rPr>
        <w:t>P</w:t>
      </w:r>
      <w:r w:rsidRPr="0099485F">
        <w:rPr>
          <w:sz w:val="22"/>
          <w:szCs w:val="22"/>
        </w:rPr>
        <w:t xml:space="preserve">rávnymi aktmi EÚ. </w:t>
      </w:r>
    </w:p>
    <w:p w14:paraId="2EF58B45" w14:textId="62986DB1" w:rsidR="00CA2CDF" w:rsidRPr="00336D45" w:rsidRDefault="006F27EE" w:rsidP="001C5C4E">
      <w:pPr>
        <w:pStyle w:val="Normlnywebov"/>
        <w:numPr>
          <w:ilvl w:val="0"/>
          <w:numId w:val="31"/>
        </w:numPr>
        <w:tabs>
          <w:tab w:val="clear" w:pos="360"/>
          <w:tab w:val="num" w:pos="3261"/>
        </w:tabs>
        <w:spacing w:before="120" w:beforeAutospacing="0" w:after="0" w:afterAutospacing="0" w:line="276" w:lineRule="auto"/>
        <w:ind w:left="567" w:hanging="425"/>
        <w:jc w:val="both"/>
        <w:rPr>
          <w:sz w:val="22"/>
          <w:szCs w:val="22"/>
        </w:rPr>
      </w:pPr>
      <w:r w:rsidRPr="00336D45">
        <w:rPr>
          <w:sz w:val="22"/>
          <w:szCs w:val="22"/>
        </w:rPr>
        <w:t>Kontrolou</w:t>
      </w:r>
      <w:r w:rsidR="00AE0D2A">
        <w:rPr>
          <w:sz w:val="22"/>
          <w:szCs w:val="22"/>
        </w:rPr>
        <w:t>/auditom</w:t>
      </w:r>
      <w:r w:rsidRPr="00336D45">
        <w:rPr>
          <w:sz w:val="22"/>
          <w:szCs w:val="22"/>
        </w:rPr>
        <w:t xml:space="preserve"> Projektu sa rozumie súhrn činností </w:t>
      </w:r>
      <w:r w:rsidR="00CB568B" w:rsidRPr="00336D45">
        <w:rPr>
          <w:sz w:val="22"/>
          <w:szCs w:val="22"/>
        </w:rPr>
        <w:t xml:space="preserve">osôb oprávnených na výkon kontroly/auditu </w:t>
      </w:r>
      <w:r w:rsidR="00CA2CDF" w:rsidRPr="00336D45">
        <w:rPr>
          <w:sz w:val="22"/>
          <w:szCs w:val="22"/>
        </w:rPr>
        <w:t>a n</w:t>
      </w:r>
      <w:r w:rsidR="00CB568B" w:rsidRPr="00336D45">
        <w:rPr>
          <w:sz w:val="22"/>
          <w:szCs w:val="22"/>
        </w:rPr>
        <w:t>imi</w:t>
      </w:r>
      <w:r w:rsidR="00CA2CDF" w:rsidRPr="00336D45">
        <w:rPr>
          <w:sz w:val="22"/>
          <w:szCs w:val="22"/>
        </w:rPr>
        <w:t xml:space="preserve"> prizvaných osôb</w:t>
      </w:r>
      <w:r w:rsidRPr="00336D45">
        <w:rPr>
          <w:sz w:val="22"/>
          <w:szCs w:val="22"/>
        </w:rPr>
        <w:t xml:space="preserve">, ktorými sa overuje plnenie podmienok poskytnutia </w:t>
      </w:r>
      <w:r w:rsidR="00CA2CDF" w:rsidRPr="00336D45">
        <w:rPr>
          <w:sz w:val="22"/>
          <w:szCs w:val="22"/>
        </w:rPr>
        <w:t>NFP</w:t>
      </w:r>
      <w:r w:rsidRPr="00336D45">
        <w:rPr>
          <w:sz w:val="22"/>
          <w:szCs w:val="22"/>
        </w:rPr>
        <w:t xml:space="preserve"> v súlade so Zmluvou o poskytnutí NFP, súlad </w:t>
      </w:r>
      <w:r w:rsidR="00FB1D74" w:rsidRPr="00336D45">
        <w:rPr>
          <w:sz w:val="22"/>
          <w:szCs w:val="22"/>
        </w:rPr>
        <w:t>nárokovaných finančných prostriedkov</w:t>
      </w:r>
      <w:r w:rsidRPr="00336D45">
        <w:rPr>
          <w:sz w:val="22"/>
          <w:szCs w:val="22"/>
        </w:rPr>
        <w:t xml:space="preserve"> a ostatných údajov predložených zo strany Prijímateľa a súvisiacej dokumentácie s právnymi predpismi SR a </w:t>
      </w:r>
      <w:r w:rsidR="00693017">
        <w:rPr>
          <w:sz w:val="22"/>
          <w:szCs w:val="22"/>
        </w:rPr>
        <w:t>P</w:t>
      </w:r>
      <w:r w:rsidRPr="00336D45">
        <w:rPr>
          <w:sz w:val="22"/>
          <w:szCs w:val="22"/>
        </w:rPr>
        <w:t xml:space="preserve">rávnymi </w:t>
      </w:r>
      <w:r w:rsidR="009A3620" w:rsidRPr="00336D45">
        <w:rPr>
          <w:sz w:val="22"/>
          <w:szCs w:val="22"/>
        </w:rPr>
        <w:t>aktmi</w:t>
      </w:r>
      <w:r w:rsidRPr="00336D45">
        <w:rPr>
          <w:sz w:val="22"/>
          <w:szCs w:val="22"/>
        </w:rPr>
        <w:t xml:space="preserve"> EÚ, dodržiavanie hospodárnosti, efektívnosti, účinnosti a účelnosti </w:t>
      </w:r>
      <w:r w:rsidR="00CB568B" w:rsidRPr="00336D45">
        <w:rPr>
          <w:sz w:val="22"/>
          <w:szCs w:val="22"/>
        </w:rPr>
        <w:t xml:space="preserve">použitia </w:t>
      </w:r>
      <w:r w:rsidRPr="00336D45">
        <w:rPr>
          <w:sz w:val="22"/>
          <w:szCs w:val="22"/>
        </w:rPr>
        <w:t xml:space="preserve">poskytnutého NFP, dôsledné a pravidelné overenie dosiahnutého pokroku </w:t>
      </w:r>
      <w:r w:rsidR="00CA2CDF" w:rsidRPr="00336D45">
        <w:rPr>
          <w:sz w:val="22"/>
          <w:szCs w:val="22"/>
        </w:rPr>
        <w:t>R</w:t>
      </w:r>
      <w:r w:rsidRPr="00336D45">
        <w:rPr>
          <w:sz w:val="22"/>
          <w:szCs w:val="22"/>
        </w:rPr>
        <w:t xml:space="preserve">ealizácie aktivít </w:t>
      </w:r>
      <w:r w:rsidR="00CA2CDF" w:rsidRPr="00336D45">
        <w:rPr>
          <w:sz w:val="22"/>
          <w:szCs w:val="22"/>
        </w:rPr>
        <w:t xml:space="preserve">Projektu, vrátane dosiahnutých </w:t>
      </w:r>
      <w:r w:rsidR="00E1237D" w:rsidRPr="00336D45">
        <w:rPr>
          <w:sz w:val="22"/>
          <w:szCs w:val="22"/>
        </w:rPr>
        <w:t xml:space="preserve">hodnôt </w:t>
      </w:r>
      <w:r w:rsidR="0071640E" w:rsidRPr="00336D45">
        <w:rPr>
          <w:sz w:val="22"/>
          <w:szCs w:val="22"/>
        </w:rPr>
        <w:t>M</w:t>
      </w:r>
      <w:r w:rsidR="009A3620" w:rsidRPr="00336D45">
        <w:rPr>
          <w:sz w:val="22"/>
          <w:szCs w:val="22"/>
        </w:rPr>
        <w:t xml:space="preserve">erateľných ukazovateľov </w:t>
      </w:r>
      <w:r w:rsidR="00CA2CDF" w:rsidRPr="00336D45">
        <w:rPr>
          <w:sz w:val="22"/>
          <w:szCs w:val="22"/>
        </w:rPr>
        <w:t>P</w:t>
      </w:r>
      <w:r w:rsidRPr="00336D45">
        <w:rPr>
          <w:sz w:val="22"/>
          <w:szCs w:val="22"/>
        </w:rPr>
        <w:t xml:space="preserve">rojektu a ďalšie povinnosti stanovené </w:t>
      </w:r>
      <w:r w:rsidR="00CA2CDF" w:rsidRPr="00336D45">
        <w:rPr>
          <w:sz w:val="22"/>
          <w:szCs w:val="22"/>
        </w:rPr>
        <w:t>P</w:t>
      </w:r>
      <w:r w:rsidRPr="00336D45">
        <w:rPr>
          <w:sz w:val="22"/>
          <w:szCs w:val="22"/>
        </w:rPr>
        <w:t xml:space="preserve">rijímateľovi v </w:t>
      </w:r>
      <w:r w:rsidR="00CA2CDF" w:rsidRPr="00336D45">
        <w:rPr>
          <w:sz w:val="22"/>
          <w:szCs w:val="22"/>
        </w:rPr>
        <w:t>Z</w:t>
      </w:r>
      <w:r w:rsidRPr="00336D45">
        <w:rPr>
          <w:sz w:val="22"/>
          <w:szCs w:val="22"/>
        </w:rPr>
        <w:t>mluve o</w:t>
      </w:r>
      <w:r w:rsidR="00CA2CDF" w:rsidRPr="00336D45">
        <w:rPr>
          <w:sz w:val="22"/>
          <w:szCs w:val="22"/>
        </w:rPr>
        <w:t xml:space="preserve"> poskytnutí </w:t>
      </w:r>
      <w:r w:rsidRPr="00336D45">
        <w:rPr>
          <w:sz w:val="22"/>
          <w:szCs w:val="22"/>
        </w:rPr>
        <w:t>NFP</w:t>
      </w:r>
      <w:r w:rsidR="00CA2CDF" w:rsidRPr="00336D45">
        <w:rPr>
          <w:sz w:val="22"/>
          <w:szCs w:val="22"/>
        </w:rPr>
        <w:t>.</w:t>
      </w:r>
      <w:r w:rsidRPr="00336D45">
        <w:rPr>
          <w:sz w:val="22"/>
          <w:szCs w:val="22"/>
        </w:rPr>
        <w:t xml:space="preserve"> </w:t>
      </w:r>
      <w:r w:rsidR="00CA2CDF" w:rsidRPr="00336D45">
        <w:rPr>
          <w:color w:val="000000"/>
          <w:sz w:val="22"/>
          <w:szCs w:val="22"/>
        </w:rPr>
        <w:t>Kontrola</w:t>
      </w:r>
      <w:r w:rsidR="00175154">
        <w:rPr>
          <w:color w:val="000000"/>
          <w:sz w:val="22"/>
          <w:szCs w:val="22"/>
        </w:rPr>
        <w:t>/audit</w:t>
      </w:r>
      <w:r w:rsidR="00CA2CDF" w:rsidRPr="00336D45">
        <w:rPr>
          <w:color w:val="000000"/>
          <w:sz w:val="22"/>
          <w:szCs w:val="22"/>
        </w:rPr>
        <w:t xml:space="preserve"> Projektu </w:t>
      </w:r>
      <w:r w:rsidR="00175154">
        <w:rPr>
          <w:sz w:val="22"/>
          <w:szCs w:val="22"/>
        </w:rPr>
        <w:t>sú</w:t>
      </w:r>
      <w:r w:rsidR="00175154" w:rsidRPr="00336D45">
        <w:rPr>
          <w:sz w:val="22"/>
          <w:szCs w:val="22"/>
        </w:rPr>
        <w:t xml:space="preserve"> vykonávan</w:t>
      </w:r>
      <w:r w:rsidR="00175154">
        <w:rPr>
          <w:sz w:val="22"/>
          <w:szCs w:val="22"/>
        </w:rPr>
        <w:t>é</w:t>
      </w:r>
      <w:r w:rsidR="00175154" w:rsidRPr="00336D45">
        <w:rPr>
          <w:sz w:val="22"/>
          <w:szCs w:val="22"/>
        </w:rPr>
        <w:t xml:space="preserve"> </w:t>
      </w:r>
      <w:r w:rsidR="00FB1D74" w:rsidRPr="00336D45">
        <w:rPr>
          <w:sz w:val="22"/>
          <w:szCs w:val="22"/>
        </w:rPr>
        <w:t xml:space="preserve">v súlade so zákonom o finančnej kontrole </w:t>
      </w:r>
      <w:r w:rsidR="00B64CA8" w:rsidRPr="00336D45">
        <w:rPr>
          <w:sz w:val="22"/>
          <w:szCs w:val="22"/>
        </w:rPr>
        <w:t>a</w:t>
      </w:r>
      <w:r w:rsidR="00693017">
        <w:rPr>
          <w:sz w:val="22"/>
          <w:szCs w:val="22"/>
        </w:rPr>
        <w:t> </w:t>
      </w:r>
      <w:r w:rsidR="00B64CA8" w:rsidRPr="00336D45">
        <w:rPr>
          <w:sz w:val="22"/>
          <w:szCs w:val="22"/>
        </w:rPr>
        <w:t>audite</w:t>
      </w:r>
      <w:r w:rsidR="00693017">
        <w:rPr>
          <w:sz w:val="22"/>
          <w:szCs w:val="22"/>
        </w:rPr>
        <w:t>,</w:t>
      </w:r>
      <w:r w:rsidR="00B64CA8" w:rsidRPr="00336D45">
        <w:rPr>
          <w:sz w:val="22"/>
          <w:szCs w:val="22"/>
        </w:rPr>
        <w:t xml:space="preserve"> </w:t>
      </w:r>
      <w:r w:rsidR="00FB1D74" w:rsidRPr="00336D45">
        <w:rPr>
          <w:sz w:val="22"/>
          <w:szCs w:val="22"/>
        </w:rPr>
        <w:t xml:space="preserve">a to formou administratívnej </w:t>
      </w:r>
      <w:r w:rsidR="005F727B" w:rsidRPr="00336D45">
        <w:rPr>
          <w:sz w:val="22"/>
          <w:szCs w:val="22"/>
        </w:rPr>
        <w:t xml:space="preserve">finančnej </w:t>
      </w:r>
      <w:r w:rsidR="00FB1D74" w:rsidRPr="00336D45">
        <w:rPr>
          <w:sz w:val="22"/>
          <w:szCs w:val="22"/>
        </w:rPr>
        <w:t xml:space="preserve">kontroly </w:t>
      </w:r>
      <w:r w:rsidR="00371266" w:rsidRPr="00336D45">
        <w:rPr>
          <w:sz w:val="22"/>
          <w:szCs w:val="22"/>
        </w:rPr>
        <w:t xml:space="preserve">povinnej </w:t>
      </w:r>
      <w:r w:rsidR="00FB1D74" w:rsidRPr="00336D45">
        <w:rPr>
          <w:sz w:val="22"/>
          <w:szCs w:val="22"/>
        </w:rPr>
        <w:t>osoby</w:t>
      </w:r>
      <w:r w:rsidR="00205BB6">
        <w:rPr>
          <w:sz w:val="22"/>
          <w:szCs w:val="22"/>
        </w:rPr>
        <w:t>,</w:t>
      </w:r>
      <w:r w:rsidR="00FB1D74" w:rsidRPr="00336D45">
        <w:rPr>
          <w:sz w:val="22"/>
          <w:szCs w:val="22"/>
        </w:rPr>
        <w:t xml:space="preserve"> </w:t>
      </w:r>
      <w:r w:rsidR="003D70BE">
        <w:rPr>
          <w:sz w:val="22"/>
          <w:szCs w:val="22"/>
        </w:rPr>
        <w:t>prípadne aj</w:t>
      </w:r>
      <w:r w:rsidR="005F727B" w:rsidRPr="00336D45">
        <w:rPr>
          <w:sz w:val="22"/>
          <w:szCs w:val="22"/>
        </w:rPr>
        <w:t xml:space="preserve"> finančnej </w:t>
      </w:r>
      <w:r w:rsidR="00FB1D74" w:rsidRPr="00336D45">
        <w:rPr>
          <w:sz w:val="22"/>
          <w:szCs w:val="22"/>
        </w:rPr>
        <w:t> kontroly na mieste</w:t>
      </w:r>
      <w:r w:rsidR="00D138EF">
        <w:rPr>
          <w:sz w:val="22"/>
          <w:szCs w:val="22"/>
        </w:rPr>
        <w:t>, v prípade auditu formou vládneho auditu</w:t>
      </w:r>
      <w:r w:rsidR="007F1BE5">
        <w:rPr>
          <w:sz w:val="22"/>
          <w:szCs w:val="22"/>
        </w:rPr>
        <w:t>. K</w:t>
      </w:r>
      <w:r w:rsidR="007F1BE5" w:rsidRPr="007F1BE5">
        <w:rPr>
          <w:sz w:val="22"/>
          <w:szCs w:val="22"/>
        </w:rPr>
        <w:t xml:space="preserve">ontrola súladu </w:t>
      </w:r>
      <w:r w:rsidR="007F1BE5">
        <w:rPr>
          <w:sz w:val="22"/>
          <w:szCs w:val="22"/>
        </w:rPr>
        <w:t xml:space="preserve">Projektu </w:t>
      </w:r>
      <w:r w:rsidR="00EF784F">
        <w:rPr>
          <w:sz w:val="22"/>
          <w:szCs w:val="22"/>
        </w:rPr>
        <w:t xml:space="preserve">s pravidlami a postupmi Verejného obstarávania sa vykonáva podľa </w:t>
      </w:r>
      <w:r w:rsidR="00B05E68">
        <w:rPr>
          <w:sz w:val="22"/>
          <w:szCs w:val="22"/>
        </w:rPr>
        <w:t>Z</w:t>
      </w:r>
      <w:r w:rsidR="007F1BE5" w:rsidRPr="007F1BE5">
        <w:rPr>
          <w:sz w:val="22"/>
          <w:szCs w:val="22"/>
        </w:rPr>
        <w:t>ákon</w:t>
      </w:r>
      <w:r w:rsidR="00EF784F">
        <w:rPr>
          <w:sz w:val="22"/>
          <w:szCs w:val="22"/>
        </w:rPr>
        <w:t>a</w:t>
      </w:r>
      <w:r w:rsidR="007F1BE5" w:rsidRPr="007F1BE5">
        <w:rPr>
          <w:sz w:val="22"/>
          <w:szCs w:val="22"/>
        </w:rPr>
        <w:t xml:space="preserve"> o</w:t>
      </w:r>
      <w:r w:rsidR="00EF784F">
        <w:rPr>
          <w:sz w:val="22"/>
          <w:szCs w:val="22"/>
        </w:rPr>
        <w:t> </w:t>
      </w:r>
      <w:r w:rsidR="007F1BE5" w:rsidRPr="007F1BE5">
        <w:rPr>
          <w:sz w:val="22"/>
          <w:szCs w:val="22"/>
        </w:rPr>
        <w:t>VO</w:t>
      </w:r>
      <w:r w:rsidR="00EF784F">
        <w:rPr>
          <w:sz w:val="22"/>
          <w:szCs w:val="22"/>
        </w:rPr>
        <w:t>; ak sa vzhľadom na charakter zákazky Zákon o VO neuplat</w:t>
      </w:r>
      <w:r w:rsidR="007333DB">
        <w:rPr>
          <w:sz w:val="22"/>
          <w:szCs w:val="22"/>
        </w:rPr>
        <w:t>n</w:t>
      </w:r>
      <w:r w:rsidR="00EF784F">
        <w:rPr>
          <w:sz w:val="22"/>
          <w:szCs w:val="22"/>
        </w:rPr>
        <w:t xml:space="preserve">í, kontrola sa vykonáva podľa </w:t>
      </w:r>
      <w:r w:rsidR="007333DB">
        <w:rPr>
          <w:sz w:val="22"/>
          <w:szCs w:val="22"/>
        </w:rPr>
        <w:t xml:space="preserve">aplikovateľného právneho základu </w:t>
      </w:r>
      <w:r w:rsidR="00351F0D">
        <w:rPr>
          <w:sz w:val="22"/>
          <w:szCs w:val="22"/>
        </w:rPr>
        <w:t>vyplývajúceho z</w:t>
      </w:r>
      <w:r w:rsidR="007333DB">
        <w:rPr>
          <w:sz w:val="22"/>
          <w:szCs w:val="22"/>
        </w:rPr>
        <w:t xml:space="preserve"> právnych predpisov SR a/alebo Právnych aktov EÚ</w:t>
      </w:r>
      <w:r w:rsidR="007E5D4F">
        <w:rPr>
          <w:sz w:val="22"/>
          <w:szCs w:val="22"/>
        </w:rPr>
        <w:t xml:space="preserve"> </w:t>
      </w:r>
      <w:r w:rsidR="007E5D4F" w:rsidRPr="007E5D4F">
        <w:rPr>
          <w:sz w:val="22"/>
          <w:szCs w:val="22"/>
        </w:rPr>
        <w:t>a/alebo Právnych dokumentov</w:t>
      </w:r>
      <w:r w:rsidR="007333DB">
        <w:rPr>
          <w:sz w:val="22"/>
          <w:szCs w:val="22"/>
        </w:rPr>
        <w:t xml:space="preserve">. </w:t>
      </w:r>
      <w:r w:rsidR="00CA2CDF" w:rsidRPr="00336D45">
        <w:rPr>
          <w:color w:val="000000"/>
          <w:sz w:val="22"/>
          <w:szCs w:val="22"/>
        </w:rPr>
        <w:t xml:space="preserve"> </w:t>
      </w:r>
    </w:p>
    <w:p w14:paraId="25DF8668" w14:textId="5BA4ABF6" w:rsidR="006B0F5E" w:rsidRPr="00336D45" w:rsidRDefault="00107570" w:rsidP="001C5C4E">
      <w:pPr>
        <w:pStyle w:val="Normlnywebov"/>
        <w:numPr>
          <w:ilvl w:val="0"/>
          <w:numId w:val="31"/>
        </w:numPr>
        <w:tabs>
          <w:tab w:val="clear" w:pos="360"/>
          <w:tab w:val="num" w:pos="3261"/>
        </w:tabs>
        <w:spacing w:before="120" w:beforeAutospacing="0" w:after="0" w:afterAutospacing="0" w:line="276" w:lineRule="auto"/>
        <w:ind w:left="567" w:hanging="425"/>
        <w:jc w:val="both"/>
        <w:rPr>
          <w:sz w:val="22"/>
          <w:szCs w:val="22"/>
        </w:rPr>
      </w:pPr>
      <w:r w:rsidRPr="00336D45">
        <w:rPr>
          <w:sz w:val="22"/>
          <w:szCs w:val="22"/>
        </w:rPr>
        <w:t>Prijímateľ sa zaväzuje, že umožní výkon kontroly/auditu zo strany oprávnených osôb na výkon kontroly/auditu v zmysle príslušných právnych predpisov SR a </w:t>
      </w:r>
      <w:r w:rsidR="008F0873">
        <w:rPr>
          <w:sz w:val="22"/>
          <w:szCs w:val="22"/>
        </w:rPr>
        <w:t>P</w:t>
      </w:r>
      <w:r w:rsidRPr="00336D45">
        <w:rPr>
          <w:sz w:val="22"/>
          <w:szCs w:val="22"/>
        </w:rPr>
        <w:t>rávnych aktov EÚ, najmä zákona o</w:t>
      </w:r>
      <w:r w:rsidR="00A52658" w:rsidRPr="00336D45">
        <w:rPr>
          <w:sz w:val="22"/>
          <w:szCs w:val="22"/>
        </w:rPr>
        <w:t> príspevk</w:t>
      </w:r>
      <w:r w:rsidR="004B08E4">
        <w:rPr>
          <w:sz w:val="22"/>
          <w:szCs w:val="22"/>
        </w:rPr>
        <w:t>och</w:t>
      </w:r>
      <w:r w:rsidR="00A52658" w:rsidRPr="00336D45">
        <w:rPr>
          <w:sz w:val="22"/>
          <w:szCs w:val="22"/>
        </w:rPr>
        <w:t xml:space="preserve"> z</w:t>
      </w:r>
      <w:r w:rsidR="004B08E4">
        <w:rPr>
          <w:sz w:val="22"/>
          <w:szCs w:val="22"/>
        </w:rPr>
        <w:t> fondov EÚ</w:t>
      </w:r>
      <w:r w:rsidRPr="00336D45">
        <w:rPr>
          <w:sz w:val="22"/>
          <w:szCs w:val="22"/>
        </w:rPr>
        <w:t xml:space="preserve">, zákona o finančnej kontrole </w:t>
      </w:r>
      <w:r w:rsidR="000A1DAC" w:rsidRPr="00336D45">
        <w:rPr>
          <w:sz w:val="22"/>
          <w:szCs w:val="22"/>
        </w:rPr>
        <w:t xml:space="preserve">a audite </w:t>
      </w:r>
      <w:r w:rsidRPr="00336D45">
        <w:rPr>
          <w:sz w:val="22"/>
          <w:szCs w:val="22"/>
        </w:rPr>
        <w:t xml:space="preserve">a Zmluvy o poskytnutí NFP. </w:t>
      </w:r>
      <w:r w:rsidR="006B0F5E" w:rsidRPr="00336D45">
        <w:rPr>
          <w:sz w:val="22"/>
          <w:szCs w:val="22"/>
        </w:rPr>
        <w:t>Prijímateľ je povinný počas výkonu kontroly/auditu zabezpečiť prítomnosť osôb zodpovedných za Realizáciu aktivít Projektu.</w:t>
      </w:r>
    </w:p>
    <w:p w14:paraId="7E9BF99E" w14:textId="1A6BCB40" w:rsidR="00107570" w:rsidRPr="001A71C8" w:rsidRDefault="00107570" w:rsidP="001C5C4E">
      <w:pPr>
        <w:pStyle w:val="Normlnywebov"/>
        <w:numPr>
          <w:ilvl w:val="0"/>
          <w:numId w:val="31"/>
        </w:numPr>
        <w:tabs>
          <w:tab w:val="clear" w:pos="360"/>
          <w:tab w:val="num" w:pos="3261"/>
        </w:tabs>
        <w:spacing w:before="120" w:beforeAutospacing="0" w:after="0" w:afterAutospacing="0" w:line="276" w:lineRule="auto"/>
        <w:ind w:left="567" w:hanging="425"/>
        <w:jc w:val="both"/>
        <w:rPr>
          <w:sz w:val="22"/>
          <w:szCs w:val="22"/>
        </w:rPr>
      </w:pPr>
      <w:r w:rsidRPr="00336D45">
        <w:rPr>
          <w:sz w:val="22"/>
          <w:szCs w:val="22"/>
        </w:rPr>
        <w:t>Oprávnené osoby na výkon kontroly/auditu môžu vykonať kontrolu/audit u Prijímateľa k</w:t>
      </w:r>
      <w:r w:rsidRPr="00905EC7">
        <w:rPr>
          <w:sz w:val="22"/>
          <w:szCs w:val="22"/>
        </w:rPr>
        <w:t xml:space="preserve">edykoľvek od </w:t>
      </w:r>
      <w:r w:rsidR="008140EC" w:rsidRPr="00905EC7">
        <w:rPr>
          <w:sz w:val="22"/>
          <w:szCs w:val="22"/>
        </w:rPr>
        <w:t xml:space="preserve">účinnosti </w:t>
      </w:r>
      <w:r w:rsidRPr="00905EC7">
        <w:rPr>
          <w:sz w:val="22"/>
          <w:szCs w:val="22"/>
        </w:rPr>
        <w:t xml:space="preserve">Zmluvy o poskytnutí NFP až do </w:t>
      </w:r>
      <w:r w:rsidR="007A6408" w:rsidRPr="00905EC7">
        <w:rPr>
          <w:sz w:val="22"/>
          <w:szCs w:val="22"/>
        </w:rPr>
        <w:t>uplynutia lehôt podľa čl</w:t>
      </w:r>
      <w:r w:rsidR="00905EC7" w:rsidRPr="00905EC7">
        <w:rPr>
          <w:sz w:val="22"/>
          <w:szCs w:val="22"/>
        </w:rPr>
        <w:t>.</w:t>
      </w:r>
      <w:r w:rsidR="007A6408" w:rsidRPr="00905EC7">
        <w:rPr>
          <w:sz w:val="22"/>
          <w:szCs w:val="22"/>
        </w:rPr>
        <w:t xml:space="preserve"> </w:t>
      </w:r>
      <w:r w:rsidR="00CB568B" w:rsidRPr="00905EC7">
        <w:rPr>
          <w:sz w:val="22"/>
          <w:szCs w:val="22"/>
        </w:rPr>
        <w:t>5</w:t>
      </w:r>
      <w:r w:rsidR="007A6408" w:rsidRPr="00905EC7">
        <w:rPr>
          <w:sz w:val="22"/>
          <w:szCs w:val="22"/>
        </w:rPr>
        <w:t xml:space="preserve"> od</w:t>
      </w:r>
      <w:r w:rsidR="00905EC7" w:rsidRPr="00905EC7">
        <w:rPr>
          <w:sz w:val="22"/>
          <w:szCs w:val="22"/>
        </w:rPr>
        <w:t>s.</w:t>
      </w:r>
      <w:r w:rsidR="007A6408" w:rsidRPr="00905EC7">
        <w:rPr>
          <w:sz w:val="22"/>
          <w:szCs w:val="22"/>
        </w:rPr>
        <w:t xml:space="preserve"> </w:t>
      </w:r>
      <w:r w:rsidR="00CB568B" w:rsidRPr="00905EC7">
        <w:rPr>
          <w:sz w:val="22"/>
          <w:szCs w:val="22"/>
        </w:rPr>
        <w:t>5</w:t>
      </w:r>
      <w:r w:rsidR="007A6408" w:rsidRPr="00905EC7">
        <w:rPr>
          <w:sz w:val="22"/>
          <w:szCs w:val="22"/>
        </w:rPr>
        <w:t>.2 zmluvy</w:t>
      </w:r>
      <w:r w:rsidRPr="00905EC7">
        <w:rPr>
          <w:sz w:val="22"/>
          <w:szCs w:val="22"/>
        </w:rPr>
        <w:t xml:space="preserve">. </w:t>
      </w:r>
      <w:r w:rsidR="00B64CA8" w:rsidRPr="00905EC7">
        <w:rPr>
          <w:sz w:val="22"/>
          <w:szCs w:val="22"/>
        </w:rPr>
        <w:t xml:space="preserve">Poskytovateľ je oprávnený prerušiť plynutie lehôt vo vzťahu k výkonu </w:t>
      </w:r>
      <w:r w:rsidR="00B64CA8" w:rsidRPr="00905EC7">
        <w:rPr>
          <w:sz w:val="22"/>
          <w:szCs w:val="22"/>
        </w:rPr>
        <w:lastRenderedPageBreak/>
        <w:t>k</w:t>
      </w:r>
      <w:r w:rsidR="00B64CA8" w:rsidRPr="00336D45">
        <w:rPr>
          <w:sz w:val="22"/>
          <w:szCs w:val="22"/>
        </w:rPr>
        <w:t xml:space="preserve">ontroly žiadosti o platbu formou administratívnej </w:t>
      </w:r>
      <w:r w:rsidR="005F727B" w:rsidRPr="00336D45">
        <w:rPr>
          <w:sz w:val="22"/>
          <w:szCs w:val="22"/>
        </w:rPr>
        <w:t xml:space="preserve">finančnej </w:t>
      </w:r>
      <w:r w:rsidR="00B64CA8" w:rsidRPr="00336D45">
        <w:rPr>
          <w:sz w:val="22"/>
          <w:szCs w:val="22"/>
        </w:rPr>
        <w:t xml:space="preserve">kontroly pred jej uhradením/zúčtovaním v prípadoch stanovených </w:t>
      </w:r>
      <w:r w:rsidR="00B64CA8" w:rsidRPr="001A71C8">
        <w:rPr>
          <w:sz w:val="22"/>
          <w:szCs w:val="22"/>
        </w:rPr>
        <w:t>čl</w:t>
      </w:r>
      <w:r w:rsidR="00541ABC">
        <w:rPr>
          <w:sz w:val="22"/>
          <w:szCs w:val="22"/>
        </w:rPr>
        <w:t>.</w:t>
      </w:r>
      <w:r w:rsidR="00B64CA8" w:rsidRPr="001A71C8">
        <w:rPr>
          <w:sz w:val="22"/>
          <w:szCs w:val="22"/>
        </w:rPr>
        <w:t xml:space="preserve"> </w:t>
      </w:r>
      <w:r w:rsidR="0047738F" w:rsidRPr="001A71C8">
        <w:rPr>
          <w:sz w:val="22"/>
          <w:szCs w:val="22"/>
        </w:rPr>
        <w:t xml:space="preserve">74 </w:t>
      </w:r>
      <w:r w:rsidR="00B64CA8" w:rsidRPr="001A71C8">
        <w:rPr>
          <w:sz w:val="22"/>
          <w:szCs w:val="22"/>
        </w:rPr>
        <w:t>ods</w:t>
      </w:r>
      <w:r w:rsidR="00541ABC">
        <w:rPr>
          <w:sz w:val="22"/>
          <w:szCs w:val="22"/>
        </w:rPr>
        <w:t>.</w:t>
      </w:r>
      <w:r w:rsidR="00B64CA8" w:rsidRPr="001A71C8">
        <w:rPr>
          <w:sz w:val="22"/>
          <w:szCs w:val="22"/>
        </w:rPr>
        <w:t xml:space="preserve"> </w:t>
      </w:r>
      <w:r w:rsidR="0047738F" w:rsidRPr="001A71C8">
        <w:rPr>
          <w:sz w:val="22"/>
          <w:szCs w:val="22"/>
        </w:rPr>
        <w:t xml:space="preserve">1 </w:t>
      </w:r>
      <w:r w:rsidR="00B64CA8" w:rsidRPr="001A71C8">
        <w:rPr>
          <w:sz w:val="22"/>
          <w:szCs w:val="22"/>
        </w:rPr>
        <w:t xml:space="preserve">všeobecného nariadenia. </w:t>
      </w:r>
    </w:p>
    <w:p w14:paraId="3CC41E79" w14:textId="5C3D7D0E" w:rsidR="00107570" w:rsidRPr="00336D45" w:rsidRDefault="00577ECD" w:rsidP="001C5C4E">
      <w:pPr>
        <w:pStyle w:val="Normlnywebov"/>
        <w:numPr>
          <w:ilvl w:val="0"/>
          <w:numId w:val="31"/>
        </w:numPr>
        <w:tabs>
          <w:tab w:val="clear" w:pos="360"/>
          <w:tab w:val="num" w:pos="3261"/>
        </w:tabs>
        <w:spacing w:before="120" w:beforeAutospacing="0" w:after="0" w:afterAutospacing="0" w:line="276" w:lineRule="auto"/>
        <w:ind w:left="567" w:hanging="425"/>
        <w:jc w:val="both"/>
        <w:rPr>
          <w:sz w:val="22"/>
          <w:szCs w:val="22"/>
        </w:rPr>
      </w:pPr>
      <w:r w:rsidRPr="00336D45">
        <w:rPr>
          <w:sz w:val="22"/>
          <w:szCs w:val="22"/>
        </w:rPr>
        <w:t>Prijímateľ sa zaväzuje informovať Poskytovateľa o začatí akejkoľvek kontroly</w:t>
      </w:r>
      <w:r w:rsidR="008D4792" w:rsidRPr="00336D45">
        <w:rPr>
          <w:sz w:val="22"/>
          <w:szCs w:val="22"/>
        </w:rPr>
        <w:t>/auditu</w:t>
      </w:r>
      <w:r w:rsidRPr="00336D45">
        <w:rPr>
          <w:sz w:val="22"/>
          <w:szCs w:val="22"/>
        </w:rPr>
        <w:t xml:space="preserve"> </w:t>
      </w:r>
      <w:r w:rsidRPr="00905EC7">
        <w:rPr>
          <w:sz w:val="22"/>
          <w:szCs w:val="22"/>
        </w:rPr>
        <w:t>osobami podľa ods</w:t>
      </w:r>
      <w:r w:rsidR="00DF3D96" w:rsidRPr="00905EC7">
        <w:rPr>
          <w:sz w:val="22"/>
          <w:szCs w:val="22"/>
        </w:rPr>
        <w:t>.</w:t>
      </w:r>
      <w:r w:rsidRPr="00905EC7">
        <w:rPr>
          <w:sz w:val="22"/>
          <w:szCs w:val="22"/>
        </w:rPr>
        <w:t xml:space="preserve"> 1 </w:t>
      </w:r>
      <w:r w:rsidR="00CC160E" w:rsidRPr="00905EC7">
        <w:rPr>
          <w:sz w:val="22"/>
          <w:szCs w:val="22"/>
        </w:rPr>
        <w:t xml:space="preserve">písm. </w:t>
      </w:r>
      <w:r w:rsidR="008D70EB">
        <w:rPr>
          <w:sz w:val="22"/>
          <w:szCs w:val="22"/>
        </w:rPr>
        <w:t>c</w:t>
      </w:r>
      <w:r w:rsidR="00CC160E" w:rsidRPr="00905EC7">
        <w:rPr>
          <w:sz w:val="22"/>
          <w:szCs w:val="22"/>
        </w:rPr>
        <w:t xml:space="preserve">) až </w:t>
      </w:r>
      <w:r w:rsidR="00DF3D96" w:rsidRPr="00905EC7">
        <w:rPr>
          <w:sz w:val="22"/>
          <w:szCs w:val="22"/>
        </w:rPr>
        <w:t xml:space="preserve">h) </w:t>
      </w:r>
      <w:r w:rsidRPr="00905EC7">
        <w:rPr>
          <w:sz w:val="22"/>
          <w:szCs w:val="22"/>
        </w:rPr>
        <w:t>tohto článku</w:t>
      </w:r>
      <w:r w:rsidR="005C0175" w:rsidRPr="00905EC7">
        <w:rPr>
          <w:sz w:val="22"/>
          <w:szCs w:val="22"/>
        </w:rPr>
        <w:t xml:space="preserve"> </w:t>
      </w:r>
      <w:r w:rsidRPr="00905EC7">
        <w:rPr>
          <w:sz w:val="22"/>
          <w:szCs w:val="22"/>
        </w:rPr>
        <w:t>a súčasne</w:t>
      </w:r>
      <w:r w:rsidRPr="00336D45">
        <w:rPr>
          <w:sz w:val="22"/>
          <w:szCs w:val="22"/>
        </w:rPr>
        <w:t xml:space="preserve"> </w:t>
      </w:r>
      <w:r w:rsidR="006B0F5E" w:rsidRPr="00336D45">
        <w:rPr>
          <w:sz w:val="22"/>
          <w:szCs w:val="22"/>
        </w:rPr>
        <w:t>zaslať Poskytovateľovi</w:t>
      </w:r>
      <w:r w:rsidR="008D4792" w:rsidRPr="00336D45">
        <w:rPr>
          <w:sz w:val="22"/>
          <w:szCs w:val="22"/>
        </w:rPr>
        <w:t xml:space="preserve"> na vedomie návrh správy z kontroly/správu z kontroly alebo iný relevantný výsledný dokument z vykonanej kontroly/auditu/vyšetrovania/konania </w:t>
      </w:r>
      <w:r w:rsidR="00984993" w:rsidRPr="00336D45">
        <w:rPr>
          <w:sz w:val="22"/>
          <w:szCs w:val="22"/>
        </w:rPr>
        <w:t xml:space="preserve">týchto </w:t>
      </w:r>
      <w:r w:rsidR="008D4792" w:rsidRPr="00336D45">
        <w:rPr>
          <w:sz w:val="22"/>
          <w:szCs w:val="22"/>
        </w:rPr>
        <w:t>osôb</w:t>
      </w:r>
      <w:r w:rsidR="006B0F5E" w:rsidRPr="00336D45">
        <w:rPr>
          <w:sz w:val="22"/>
          <w:szCs w:val="22"/>
        </w:rPr>
        <w:t>.</w:t>
      </w:r>
      <w:r w:rsidR="008D4792" w:rsidRPr="00336D45">
        <w:rPr>
          <w:sz w:val="22"/>
          <w:szCs w:val="22"/>
        </w:rPr>
        <w:t xml:space="preserve"> Poskytovateľ </w:t>
      </w:r>
      <w:r w:rsidR="006B0F5E" w:rsidRPr="00336D45">
        <w:rPr>
          <w:sz w:val="22"/>
          <w:szCs w:val="22"/>
        </w:rPr>
        <w:t xml:space="preserve">má právo </w:t>
      </w:r>
      <w:r w:rsidR="008D4792" w:rsidRPr="00336D45">
        <w:rPr>
          <w:sz w:val="22"/>
          <w:szCs w:val="22"/>
        </w:rPr>
        <w:t xml:space="preserve">pristúpiť k postupu </w:t>
      </w:r>
      <w:r w:rsidR="00F8688B">
        <w:rPr>
          <w:sz w:val="22"/>
          <w:szCs w:val="22"/>
        </w:rPr>
        <w:t>P</w:t>
      </w:r>
      <w:r w:rsidR="008D4792" w:rsidRPr="00336D45">
        <w:rPr>
          <w:sz w:val="22"/>
          <w:szCs w:val="22"/>
        </w:rPr>
        <w:t>rebiehajúceho skúmania</w:t>
      </w:r>
      <w:r w:rsidR="004F1633">
        <w:rPr>
          <w:sz w:val="22"/>
          <w:szCs w:val="22"/>
        </w:rPr>
        <w:t>.</w:t>
      </w:r>
      <w:r w:rsidR="008D4792" w:rsidRPr="00336D45">
        <w:rPr>
          <w:sz w:val="22"/>
          <w:szCs w:val="22"/>
        </w:rPr>
        <w:t xml:space="preserve"> </w:t>
      </w:r>
      <w:r w:rsidR="00107570" w:rsidRPr="00336D45">
        <w:rPr>
          <w:sz w:val="22"/>
          <w:szCs w:val="22"/>
        </w:rPr>
        <w:t xml:space="preserve">Prijímateľ je povinný prijať opatrenia  na nápravu nedostatkov </w:t>
      </w:r>
      <w:r w:rsidR="00472C15" w:rsidRPr="00472C15">
        <w:rPr>
          <w:sz w:val="22"/>
          <w:szCs w:val="22"/>
        </w:rPr>
        <w:t>a na odstránenie príčin ich vzniku</w:t>
      </w:r>
      <w:r w:rsidR="00472C15">
        <w:rPr>
          <w:sz w:val="22"/>
          <w:szCs w:val="22"/>
        </w:rPr>
        <w:t xml:space="preserve"> </w:t>
      </w:r>
      <w:r w:rsidR="00107570" w:rsidRPr="00336D45">
        <w:rPr>
          <w:sz w:val="22"/>
          <w:szCs w:val="22"/>
        </w:rPr>
        <w:t xml:space="preserve">zistených kontrolou/auditom v zmysle </w:t>
      </w:r>
      <w:r w:rsidR="008A6F2D" w:rsidRPr="00336D45">
        <w:rPr>
          <w:sz w:val="22"/>
          <w:szCs w:val="22"/>
        </w:rPr>
        <w:t>čiastkovej správy z kontroly/</w:t>
      </w:r>
      <w:r w:rsidR="00107570" w:rsidRPr="00336D45">
        <w:rPr>
          <w:sz w:val="22"/>
          <w:szCs w:val="22"/>
        </w:rPr>
        <w:t>správy z kontroly/</w:t>
      </w:r>
      <w:r w:rsidR="00B30822" w:rsidRPr="00B30822">
        <w:t xml:space="preserve"> </w:t>
      </w:r>
      <w:r w:rsidR="00B30822" w:rsidRPr="00B30822">
        <w:rPr>
          <w:sz w:val="22"/>
          <w:szCs w:val="22"/>
        </w:rPr>
        <w:t xml:space="preserve">/čiastkovej správy z auditu/správy z </w:t>
      </w:r>
      <w:r w:rsidR="00107570" w:rsidRPr="00336D45">
        <w:rPr>
          <w:sz w:val="22"/>
          <w:szCs w:val="22"/>
        </w:rPr>
        <w:t xml:space="preserve">auditu v lehote stanovenej </w:t>
      </w:r>
      <w:r w:rsidR="0000290E" w:rsidRPr="0000290E">
        <w:rPr>
          <w:sz w:val="22"/>
          <w:szCs w:val="22"/>
        </w:rPr>
        <w:t xml:space="preserve">oprávnenými </w:t>
      </w:r>
      <w:r w:rsidR="00107570" w:rsidRPr="00336D45">
        <w:rPr>
          <w:sz w:val="22"/>
          <w:szCs w:val="22"/>
        </w:rPr>
        <w:t xml:space="preserve">osobami na výkon kontroly/auditu. Prijímateľ je  povinný zaslať </w:t>
      </w:r>
      <w:r w:rsidR="001A2C76">
        <w:rPr>
          <w:sz w:val="22"/>
          <w:szCs w:val="22"/>
        </w:rPr>
        <w:t xml:space="preserve">príslušnej </w:t>
      </w:r>
      <w:r w:rsidR="00AB71D2">
        <w:rPr>
          <w:sz w:val="22"/>
          <w:szCs w:val="22"/>
        </w:rPr>
        <w:t xml:space="preserve">oprávnenej </w:t>
      </w:r>
      <w:r w:rsidR="001A2C76">
        <w:rPr>
          <w:sz w:val="22"/>
          <w:szCs w:val="22"/>
        </w:rPr>
        <w:t xml:space="preserve">osobe </w:t>
      </w:r>
      <w:r w:rsidR="00107570" w:rsidRPr="00336D45">
        <w:rPr>
          <w:sz w:val="22"/>
          <w:szCs w:val="22"/>
        </w:rPr>
        <w:t>na výkon kontroly/auditu</w:t>
      </w:r>
      <w:r w:rsidR="00B3503F" w:rsidRPr="00336D45">
        <w:rPr>
          <w:sz w:val="22"/>
          <w:szCs w:val="22"/>
        </w:rPr>
        <w:t xml:space="preserve"> </w:t>
      </w:r>
      <w:r w:rsidR="001A2C76">
        <w:rPr>
          <w:sz w:val="22"/>
          <w:szCs w:val="22"/>
        </w:rPr>
        <w:t>v danom príp</w:t>
      </w:r>
      <w:r w:rsidR="00510F1F">
        <w:rPr>
          <w:sz w:val="22"/>
          <w:szCs w:val="22"/>
        </w:rPr>
        <w:t xml:space="preserve">ade </w:t>
      </w:r>
      <w:r w:rsidR="00B3503F" w:rsidRPr="00336D45">
        <w:rPr>
          <w:sz w:val="22"/>
          <w:szCs w:val="22"/>
        </w:rPr>
        <w:t>a</w:t>
      </w:r>
      <w:r w:rsidR="00611B4D" w:rsidRPr="00336D45">
        <w:rPr>
          <w:sz w:val="22"/>
          <w:szCs w:val="22"/>
        </w:rPr>
        <w:t xml:space="preserve"> vždy aj </w:t>
      </w:r>
      <w:r w:rsidR="00B3503F" w:rsidRPr="00336D45">
        <w:rPr>
          <w:sz w:val="22"/>
          <w:szCs w:val="22"/>
        </w:rPr>
        <w:t>Poskytovateľovi,</w:t>
      </w:r>
      <w:r w:rsidR="00611B4D" w:rsidRPr="00336D45">
        <w:rPr>
          <w:sz w:val="22"/>
          <w:szCs w:val="22"/>
        </w:rPr>
        <w:t xml:space="preserve"> ak nie je v konkrétnom prípade osobou vykonávajúcou kontrolu</w:t>
      </w:r>
      <w:r w:rsidR="00AA2FB0" w:rsidRPr="00336D45">
        <w:rPr>
          <w:sz w:val="22"/>
          <w:szCs w:val="22"/>
        </w:rPr>
        <w:t>,</w:t>
      </w:r>
      <w:r w:rsidR="00107570" w:rsidRPr="00336D45" w:rsidDel="00D31307">
        <w:rPr>
          <w:sz w:val="22"/>
          <w:szCs w:val="22"/>
        </w:rPr>
        <w:t xml:space="preserve"> </w:t>
      </w:r>
      <w:r w:rsidR="007B4716" w:rsidRPr="007B4716">
        <w:rPr>
          <w:sz w:val="22"/>
          <w:szCs w:val="22"/>
        </w:rPr>
        <w:t xml:space="preserve">písomný zoznam opatrení prijatých na nápravu nedostatkov a na odstránenie príčin ich vzniku (ďalej len „písomný zoznam prijatých opatrení”) </w:t>
      </w:r>
      <w:r w:rsidR="00036AB3" w:rsidRPr="00336D45">
        <w:rPr>
          <w:sz w:val="22"/>
          <w:szCs w:val="22"/>
        </w:rPr>
        <w:t xml:space="preserve"> v lehote uvedenej v čiastkovej správe z kontroly/správe z kontroly/</w:t>
      </w:r>
      <w:r w:rsidR="00515B81" w:rsidRPr="00515B81">
        <w:t xml:space="preserve"> </w:t>
      </w:r>
      <w:r w:rsidR="00515B81" w:rsidRPr="00515B81">
        <w:rPr>
          <w:sz w:val="22"/>
          <w:szCs w:val="22"/>
        </w:rPr>
        <w:t xml:space="preserve">/čiastkovej správe z auditu/správe z </w:t>
      </w:r>
      <w:r w:rsidR="00036AB3" w:rsidRPr="00336D45">
        <w:rPr>
          <w:sz w:val="22"/>
          <w:szCs w:val="22"/>
        </w:rPr>
        <w:t>auditu</w:t>
      </w:r>
      <w:r w:rsidR="00107570" w:rsidRPr="00336D45">
        <w:rPr>
          <w:sz w:val="22"/>
          <w:szCs w:val="22"/>
        </w:rPr>
        <w:t xml:space="preserve"> </w:t>
      </w:r>
      <w:r w:rsidR="002C70C9" w:rsidRPr="00336D45">
        <w:rPr>
          <w:sz w:val="22"/>
          <w:szCs w:val="22"/>
        </w:rPr>
        <w:t>a na výzvu Poskytovateľa</w:t>
      </w:r>
      <w:r w:rsidR="00D548F6" w:rsidRPr="00336D45">
        <w:rPr>
          <w:sz w:val="22"/>
          <w:szCs w:val="22"/>
        </w:rPr>
        <w:t>/</w:t>
      </w:r>
      <w:r w:rsidR="00C13045" w:rsidRPr="00336D45">
        <w:rPr>
          <w:sz w:val="22"/>
          <w:szCs w:val="22"/>
        </w:rPr>
        <w:t>iných</w:t>
      </w:r>
      <w:r w:rsidR="00D548F6" w:rsidRPr="00336D45">
        <w:rPr>
          <w:sz w:val="22"/>
          <w:szCs w:val="22"/>
        </w:rPr>
        <w:t xml:space="preserve"> </w:t>
      </w:r>
      <w:r w:rsidR="00FE49B6" w:rsidRPr="00336D45">
        <w:rPr>
          <w:sz w:val="22"/>
          <w:szCs w:val="22"/>
        </w:rPr>
        <w:t>o</w:t>
      </w:r>
      <w:r w:rsidR="00B84C2D" w:rsidRPr="00336D45">
        <w:rPr>
          <w:sz w:val="22"/>
          <w:szCs w:val="22"/>
        </w:rPr>
        <w:t>právnených osôb</w:t>
      </w:r>
      <w:r w:rsidR="00D548F6" w:rsidRPr="00336D45">
        <w:rPr>
          <w:sz w:val="22"/>
          <w:szCs w:val="22"/>
        </w:rPr>
        <w:t xml:space="preserve"> na výkon kontroly/auditu</w:t>
      </w:r>
      <w:r w:rsidR="002C70C9" w:rsidRPr="00336D45">
        <w:rPr>
          <w:sz w:val="22"/>
          <w:szCs w:val="22"/>
        </w:rPr>
        <w:t xml:space="preserve"> predložiť </w:t>
      </w:r>
      <w:r w:rsidR="002B1CF0">
        <w:rPr>
          <w:sz w:val="22"/>
          <w:szCs w:val="22"/>
        </w:rPr>
        <w:t>D</w:t>
      </w:r>
      <w:r w:rsidR="002C70C9" w:rsidRPr="00336D45">
        <w:rPr>
          <w:sz w:val="22"/>
          <w:szCs w:val="22"/>
        </w:rPr>
        <w:t>okumentáciu preukazujúcu splnenie prijatých opatrení</w:t>
      </w:r>
      <w:r w:rsidR="00CB568B" w:rsidRPr="00336D45">
        <w:rPr>
          <w:sz w:val="22"/>
          <w:szCs w:val="22"/>
        </w:rPr>
        <w:t xml:space="preserve">. </w:t>
      </w:r>
      <w:r w:rsidR="002E3883" w:rsidRPr="00336D45">
        <w:rPr>
          <w:sz w:val="22"/>
          <w:szCs w:val="22"/>
        </w:rPr>
        <w:t>Prijímateľ je zároveň povinný prepracovať a predložiť v lehote určenej</w:t>
      </w:r>
      <w:r w:rsidR="002643C0">
        <w:rPr>
          <w:sz w:val="22"/>
          <w:szCs w:val="22"/>
        </w:rPr>
        <w:t xml:space="preserve"> </w:t>
      </w:r>
      <w:r w:rsidR="002643C0" w:rsidRPr="00336D45">
        <w:rPr>
          <w:sz w:val="22"/>
          <w:szCs w:val="22"/>
        </w:rPr>
        <w:t>oprávnenou</w:t>
      </w:r>
      <w:r w:rsidR="002E3883" w:rsidRPr="00336D45">
        <w:rPr>
          <w:sz w:val="22"/>
          <w:szCs w:val="22"/>
        </w:rPr>
        <w:t xml:space="preserve"> osobou </w:t>
      </w:r>
      <w:r w:rsidR="00E35297">
        <w:rPr>
          <w:sz w:val="22"/>
          <w:szCs w:val="22"/>
        </w:rPr>
        <w:t xml:space="preserve">na výkon kontroly/auditu </w:t>
      </w:r>
      <w:r w:rsidR="00232901">
        <w:rPr>
          <w:sz w:val="22"/>
          <w:szCs w:val="22"/>
        </w:rPr>
        <w:t xml:space="preserve">prepracovaný </w:t>
      </w:r>
      <w:r w:rsidR="002E3883" w:rsidRPr="00336D45">
        <w:rPr>
          <w:sz w:val="22"/>
          <w:szCs w:val="22"/>
        </w:rPr>
        <w:t>písomný zoznam prijatých opatrení, ak oprávnená osoba vyžadovala jeho prepracovanie a predloženie.</w:t>
      </w:r>
    </w:p>
    <w:p w14:paraId="4AD1D7AE" w14:textId="4A62C457" w:rsidR="00107570" w:rsidRPr="00336D45" w:rsidRDefault="008066A8" w:rsidP="001C5C4E">
      <w:pPr>
        <w:pStyle w:val="Normlnywebov"/>
        <w:numPr>
          <w:ilvl w:val="0"/>
          <w:numId w:val="31"/>
        </w:numPr>
        <w:tabs>
          <w:tab w:val="clear" w:pos="360"/>
          <w:tab w:val="num" w:pos="3261"/>
        </w:tabs>
        <w:spacing w:before="120" w:beforeAutospacing="0" w:after="240" w:afterAutospacing="0" w:line="276" w:lineRule="auto"/>
        <w:ind w:left="567" w:hanging="425"/>
        <w:jc w:val="both"/>
        <w:rPr>
          <w:sz w:val="22"/>
          <w:szCs w:val="22"/>
        </w:rPr>
      </w:pPr>
      <w:r w:rsidRPr="00336D45">
        <w:rPr>
          <w:sz w:val="22"/>
          <w:szCs w:val="22"/>
        </w:rPr>
        <w:t xml:space="preserve">Právo </w:t>
      </w:r>
      <w:r w:rsidR="00576C07" w:rsidRPr="00336D45">
        <w:rPr>
          <w:sz w:val="22"/>
          <w:szCs w:val="22"/>
        </w:rPr>
        <w:t>osôb uvede</w:t>
      </w:r>
      <w:r w:rsidR="00576C07" w:rsidRPr="00905EC7">
        <w:rPr>
          <w:sz w:val="22"/>
          <w:szCs w:val="22"/>
        </w:rPr>
        <w:t>ných v</w:t>
      </w:r>
      <w:r w:rsidR="00711903" w:rsidRPr="00905EC7">
        <w:rPr>
          <w:sz w:val="22"/>
          <w:szCs w:val="22"/>
        </w:rPr>
        <w:t> </w:t>
      </w:r>
      <w:r w:rsidR="00576C07" w:rsidRPr="00905EC7">
        <w:rPr>
          <w:sz w:val="22"/>
          <w:szCs w:val="22"/>
        </w:rPr>
        <w:t>ods</w:t>
      </w:r>
      <w:r w:rsidR="00711903" w:rsidRPr="00905EC7">
        <w:rPr>
          <w:sz w:val="22"/>
          <w:szCs w:val="22"/>
        </w:rPr>
        <w:t>.</w:t>
      </w:r>
      <w:r w:rsidR="00576C07" w:rsidRPr="00905EC7">
        <w:rPr>
          <w:sz w:val="22"/>
          <w:szCs w:val="22"/>
        </w:rPr>
        <w:t xml:space="preserve"> 1 tohto článku </w:t>
      </w:r>
      <w:r w:rsidRPr="00905EC7">
        <w:rPr>
          <w:sz w:val="22"/>
          <w:szCs w:val="22"/>
        </w:rPr>
        <w:t>na vykonanie kontroly</w:t>
      </w:r>
      <w:r w:rsidR="00576C07" w:rsidRPr="00905EC7">
        <w:rPr>
          <w:sz w:val="22"/>
          <w:szCs w:val="22"/>
        </w:rPr>
        <w:t>/auditu</w:t>
      </w:r>
      <w:r w:rsidRPr="00905EC7">
        <w:rPr>
          <w:sz w:val="22"/>
          <w:szCs w:val="22"/>
        </w:rPr>
        <w:t xml:space="preserve"> Projektu nie je</w:t>
      </w:r>
      <w:r w:rsidRPr="00336D45">
        <w:rPr>
          <w:sz w:val="22"/>
          <w:szCs w:val="22"/>
        </w:rPr>
        <w:t xml:space="preserve"> obmedzené žiadnym ustanovením Zmluvy o poskytnutí NFP. </w:t>
      </w:r>
      <w:r w:rsidR="00541E30" w:rsidRPr="00336D45">
        <w:rPr>
          <w:sz w:val="22"/>
          <w:szCs w:val="22"/>
        </w:rPr>
        <w:t xml:space="preserve">Prijímateľ berie na vedomie, že vykonaním kontroly/auditu zo </w:t>
      </w:r>
      <w:r w:rsidR="00541E30" w:rsidRPr="00905EC7">
        <w:rPr>
          <w:sz w:val="22"/>
          <w:szCs w:val="22"/>
        </w:rPr>
        <w:t xml:space="preserve">strany oprávnených osôb nie je dotknuté právo </w:t>
      </w:r>
      <w:r w:rsidRPr="00905EC7">
        <w:rPr>
          <w:sz w:val="22"/>
          <w:szCs w:val="22"/>
        </w:rPr>
        <w:t xml:space="preserve">Poskytovateľa </w:t>
      </w:r>
      <w:r w:rsidR="00576C07" w:rsidRPr="00905EC7">
        <w:rPr>
          <w:sz w:val="22"/>
          <w:szCs w:val="22"/>
        </w:rPr>
        <w:t xml:space="preserve">alebo </w:t>
      </w:r>
      <w:r w:rsidR="002B1CF0" w:rsidRPr="00905EC7">
        <w:rPr>
          <w:sz w:val="22"/>
          <w:szCs w:val="22"/>
        </w:rPr>
        <w:t xml:space="preserve">iných </w:t>
      </w:r>
      <w:r w:rsidR="00576C07" w:rsidRPr="00905EC7">
        <w:rPr>
          <w:sz w:val="22"/>
          <w:szCs w:val="22"/>
        </w:rPr>
        <w:t>osôb uvedených v</w:t>
      </w:r>
      <w:r w:rsidR="00905EC7" w:rsidRPr="00905EC7">
        <w:rPr>
          <w:sz w:val="22"/>
          <w:szCs w:val="22"/>
        </w:rPr>
        <w:t> </w:t>
      </w:r>
      <w:r w:rsidR="00576C07" w:rsidRPr="00905EC7">
        <w:rPr>
          <w:sz w:val="22"/>
          <w:szCs w:val="22"/>
        </w:rPr>
        <w:t>ods</w:t>
      </w:r>
      <w:r w:rsidR="00905EC7" w:rsidRPr="00905EC7">
        <w:rPr>
          <w:sz w:val="22"/>
          <w:szCs w:val="22"/>
        </w:rPr>
        <w:t>.</w:t>
      </w:r>
      <w:r w:rsidR="00576C07" w:rsidRPr="00905EC7">
        <w:rPr>
          <w:sz w:val="22"/>
          <w:szCs w:val="22"/>
        </w:rPr>
        <w:t xml:space="preserve"> 1 tohto článku </w:t>
      </w:r>
      <w:r w:rsidRPr="00905EC7">
        <w:rPr>
          <w:sz w:val="22"/>
          <w:szCs w:val="22"/>
        </w:rPr>
        <w:t>na vykonanie op</w:t>
      </w:r>
      <w:r w:rsidR="00036AB3" w:rsidRPr="00905EC7">
        <w:rPr>
          <w:sz w:val="22"/>
          <w:szCs w:val="22"/>
        </w:rPr>
        <w:t>ätov</w:t>
      </w:r>
      <w:r w:rsidRPr="00905EC7">
        <w:rPr>
          <w:sz w:val="22"/>
          <w:szCs w:val="22"/>
        </w:rPr>
        <w:t>nej kontroly</w:t>
      </w:r>
      <w:r w:rsidR="00576C07" w:rsidRPr="00905EC7">
        <w:rPr>
          <w:sz w:val="22"/>
          <w:szCs w:val="22"/>
        </w:rPr>
        <w:t>/auditu</w:t>
      </w:r>
      <w:r w:rsidRPr="00905EC7">
        <w:rPr>
          <w:sz w:val="22"/>
          <w:szCs w:val="22"/>
        </w:rPr>
        <w:t xml:space="preserve"> tých istých skutočností, bez ohľadu na druh vykonanej kontroly</w:t>
      </w:r>
      <w:r w:rsidR="00576C07" w:rsidRPr="00905EC7">
        <w:rPr>
          <w:sz w:val="22"/>
          <w:szCs w:val="22"/>
        </w:rPr>
        <w:t>/auditu</w:t>
      </w:r>
      <w:r w:rsidRPr="00905EC7">
        <w:rPr>
          <w:sz w:val="22"/>
          <w:szCs w:val="22"/>
        </w:rPr>
        <w:t xml:space="preserve">, </w:t>
      </w:r>
      <w:r w:rsidR="00541E30" w:rsidRPr="00905EC7">
        <w:rPr>
          <w:sz w:val="22"/>
          <w:szCs w:val="22"/>
        </w:rPr>
        <w:t xml:space="preserve">počas celej </w:t>
      </w:r>
      <w:r w:rsidR="00336D45" w:rsidRPr="00905EC7">
        <w:rPr>
          <w:sz w:val="22"/>
          <w:szCs w:val="22"/>
        </w:rPr>
        <w:t xml:space="preserve">doby </w:t>
      </w:r>
      <w:r w:rsidR="002B1CF0" w:rsidRPr="00905EC7">
        <w:rPr>
          <w:sz w:val="22"/>
          <w:szCs w:val="22"/>
        </w:rPr>
        <w:t>trvania</w:t>
      </w:r>
      <w:r w:rsidR="00336D45" w:rsidRPr="00905EC7">
        <w:rPr>
          <w:sz w:val="22"/>
          <w:szCs w:val="22"/>
        </w:rPr>
        <w:t xml:space="preserve"> Zmluvy o poskytnutí NFP. P</w:t>
      </w:r>
      <w:r w:rsidRPr="00905EC7">
        <w:rPr>
          <w:sz w:val="22"/>
          <w:szCs w:val="22"/>
        </w:rPr>
        <w:t>ri vykonávaní kontroly</w:t>
      </w:r>
      <w:r w:rsidR="00576C07" w:rsidRPr="00905EC7">
        <w:rPr>
          <w:sz w:val="22"/>
          <w:szCs w:val="22"/>
        </w:rPr>
        <w:t>/auditu</w:t>
      </w:r>
      <w:r w:rsidRPr="00905EC7">
        <w:rPr>
          <w:sz w:val="22"/>
          <w:szCs w:val="22"/>
        </w:rPr>
        <w:t xml:space="preserve"> </w:t>
      </w:r>
      <w:r w:rsidR="00576C07" w:rsidRPr="00905EC7">
        <w:rPr>
          <w:sz w:val="22"/>
          <w:szCs w:val="22"/>
        </w:rPr>
        <w:t>sú</w:t>
      </w:r>
      <w:r w:rsidRPr="00905EC7">
        <w:rPr>
          <w:sz w:val="22"/>
          <w:szCs w:val="22"/>
        </w:rPr>
        <w:t xml:space="preserve"> Poskytovateľ </w:t>
      </w:r>
      <w:r w:rsidR="00576C07" w:rsidRPr="00905EC7">
        <w:rPr>
          <w:sz w:val="22"/>
          <w:szCs w:val="22"/>
        </w:rPr>
        <w:t>alebo</w:t>
      </w:r>
      <w:r w:rsidR="002B1CF0" w:rsidRPr="00905EC7">
        <w:rPr>
          <w:sz w:val="22"/>
          <w:szCs w:val="22"/>
        </w:rPr>
        <w:t xml:space="preserve"> iné</w:t>
      </w:r>
      <w:r w:rsidR="00576C07" w:rsidRPr="00905EC7">
        <w:rPr>
          <w:sz w:val="22"/>
          <w:szCs w:val="22"/>
        </w:rPr>
        <w:t xml:space="preserve"> osoby uvedené v</w:t>
      </w:r>
      <w:r w:rsidR="00905EC7" w:rsidRPr="00905EC7">
        <w:rPr>
          <w:sz w:val="22"/>
          <w:szCs w:val="22"/>
        </w:rPr>
        <w:t> </w:t>
      </w:r>
      <w:r w:rsidR="00576C07" w:rsidRPr="00905EC7">
        <w:rPr>
          <w:sz w:val="22"/>
          <w:szCs w:val="22"/>
        </w:rPr>
        <w:t>ods</w:t>
      </w:r>
      <w:r w:rsidR="00905EC7" w:rsidRPr="00905EC7">
        <w:rPr>
          <w:sz w:val="22"/>
          <w:szCs w:val="22"/>
        </w:rPr>
        <w:t>.</w:t>
      </w:r>
      <w:r w:rsidR="00576C07" w:rsidRPr="00905EC7">
        <w:rPr>
          <w:sz w:val="22"/>
          <w:szCs w:val="22"/>
        </w:rPr>
        <w:t xml:space="preserve"> 1 tohto článku </w:t>
      </w:r>
      <w:r w:rsidRPr="00905EC7">
        <w:rPr>
          <w:sz w:val="22"/>
          <w:szCs w:val="22"/>
        </w:rPr>
        <w:t>viazan</w:t>
      </w:r>
      <w:r w:rsidR="00576C07" w:rsidRPr="00905EC7">
        <w:rPr>
          <w:sz w:val="22"/>
          <w:szCs w:val="22"/>
        </w:rPr>
        <w:t>é</w:t>
      </w:r>
      <w:r w:rsidRPr="00905EC7">
        <w:rPr>
          <w:sz w:val="22"/>
          <w:szCs w:val="22"/>
        </w:rPr>
        <w:t xml:space="preserve"> iba platnými právnymi predpismi a Zmluvou o poskytnut</w:t>
      </w:r>
      <w:r w:rsidRPr="00336D45">
        <w:rPr>
          <w:sz w:val="22"/>
          <w:szCs w:val="22"/>
        </w:rPr>
        <w:t>í NFP, nie však závermi predchádzajúcich kontrol</w:t>
      </w:r>
      <w:r w:rsidR="00576C07" w:rsidRPr="00336D45">
        <w:rPr>
          <w:sz w:val="22"/>
          <w:szCs w:val="22"/>
        </w:rPr>
        <w:t>/auditov</w:t>
      </w:r>
      <w:r w:rsidR="004A5037" w:rsidRPr="00336D45">
        <w:rPr>
          <w:sz w:val="22"/>
          <w:szCs w:val="22"/>
        </w:rPr>
        <w:t>. Tým</w:t>
      </w:r>
      <w:r w:rsidR="000176A6" w:rsidRPr="00336D45">
        <w:rPr>
          <w:sz w:val="22"/>
          <w:szCs w:val="22"/>
        </w:rPr>
        <w:t xml:space="preserve"> nie sú nijak dotknuté povinnosti </w:t>
      </w:r>
      <w:r w:rsidR="00336D45">
        <w:rPr>
          <w:sz w:val="22"/>
          <w:szCs w:val="22"/>
        </w:rPr>
        <w:t xml:space="preserve">Prijímateľa </w:t>
      </w:r>
      <w:r w:rsidR="000176A6" w:rsidRPr="00336D45">
        <w:rPr>
          <w:sz w:val="22"/>
          <w:szCs w:val="22"/>
        </w:rPr>
        <w:t xml:space="preserve">(týkajúce sa napríklad povinnosti plniť </w:t>
      </w:r>
      <w:r w:rsidR="000A34F7" w:rsidRPr="00336D45">
        <w:rPr>
          <w:sz w:val="22"/>
          <w:szCs w:val="22"/>
        </w:rPr>
        <w:t xml:space="preserve">prijaté </w:t>
      </w:r>
      <w:r w:rsidR="000176A6" w:rsidRPr="00336D45">
        <w:rPr>
          <w:sz w:val="22"/>
          <w:szCs w:val="22"/>
        </w:rPr>
        <w:t>opatrenia) vyplývajúce z predchádzajúcich kontrol/auditov</w:t>
      </w:r>
      <w:r w:rsidRPr="00336D45">
        <w:rPr>
          <w:sz w:val="22"/>
          <w:szCs w:val="22"/>
        </w:rPr>
        <w:t>. Povinnosť Prijímateľa vrátiť NFP alebo jeho časť, ak táto povinnosť vyplynie z výsledku vykonanej kontroly</w:t>
      </w:r>
      <w:r w:rsidR="00576C07" w:rsidRPr="00336D45">
        <w:rPr>
          <w:sz w:val="22"/>
          <w:szCs w:val="22"/>
        </w:rPr>
        <w:t>/auditu</w:t>
      </w:r>
      <w:r w:rsidRPr="00336D45">
        <w:rPr>
          <w:sz w:val="22"/>
          <w:szCs w:val="22"/>
        </w:rPr>
        <w:t xml:space="preserve"> kedykoľvek počas účinnosti Zmluvy o poskytnutí NFP, nie je dotknutá výsledkom predchádzajúcej kontroly</w:t>
      </w:r>
      <w:r w:rsidR="00576C07" w:rsidRPr="00336D45">
        <w:rPr>
          <w:sz w:val="22"/>
          <w:szCs w:val="22"/>
        </w:rPr>
        <w:t>/auditu</w:t>
      </w:r>
      <w:r w:rsidRPr="00336D45">
        <w:rPr>
          <w:sz w:val="22"/>
          <w:szCs w:val="22"/>
        </w:rPr>
        <w:t xml:space="preserve">. </w:t>
      </w:r>
      <w:r w:rsidR="00154C64" w:rsidRPr="00336D45">
        <w:rPr>
          <w:sz w:val="22"/>
          <w:szCs w:val="22"/>
        </w:rPr>
        <w:t xml:space="preserve"> </w:t>
      </w:r>
    </w:p>
    <w:p w14:paraId="1E80644C" w14:textId="3ED92C30" w:rsidR="0028393F" w:rsidRPr="00336D45" w:rsidRDefault="0028393F" w:rsidP="001C5C4E">
      <w:pPr>
        <w:numPr>
          <w:ilvl w:val="0"/>
          <w:numId w:val="31"/>
        </w:numPr>
        <w:tabs>
          <w:tab w:val="clear" w:pos="360"/>
          <w:tab w:val="num" w:pos="3261"/>
        </w:tabs>
        <w:spacing w:before="120" w:after="240"/>
        <w:ind w:left="567" w:hanging="425"/>
        <w:jc w:val="both"/>
        <w:rPr>
          <w:rFonts w:ascii="Times New Roman" w:hAnsi="Times New Roman"/>
        </w:rPr>
      </w:pPr>
      <w:r w:rsidRPr="00336D45">
        <w:rPr>
          <w:rFonts w:ascii="Times New Roman" w:hAnsi="Times New Roman"/>
        </w:rPr>
        <w:t xml:space="preserve">Prijímateľ berie na vedomie, že Poskytovateľ pri získavaní informácií o Projekte využíva aj osobitné nástroje vytvorené inštitúciami/orgánmi EÚ alebo SR, vrátane nástroja ARACHNE, a to najmä za účelom plnenia svojej povinnosti ochrany finančných záujmov. Prijímateľ súhlasí s tým, aby údaje týkajúce sa Projektu, ktoré poskytne Poskytovateľovi, boli súčasťou systému ARACHNE a využívali sa pri jeho fungovaní. </w:t>
      </w:r>
    </w:p>
    <w:p w14:paraId="6F4C123D" w14:textId="41318033" w:rsidR="00107570" w:rsidRPr="00307126" w:rsidRDefault="00107570" w:rsidP="00067A06">
      <w:pPr>
        <w:pStyle w:val="Nadpis3"/>
      </w:pPr>
      <w:r w:rsidRPr="00307126">
        <w:t xml:space="preserve">Článok </w:t>
      </w:r>
      <w:r w:rsidR="00504C6A">
        <w:rPr>
          <w:lang w:val="sk-SK"/>
        </w:rPr>
        <w:t>14</w:t>
      </w:r>
      <w:r w:rsidRPr="00307126">
        <w:tab/>
      </w:r>
      <w:r w:rsidR="00AC4F7B" w:rsidRPr="00307126">
        <w:t>ZABEZPEČ</w:t>
      </w:r>
      <w:r w:rsidR="00DF4ABE" w:rsidRPr="00307126">
        <w:t>ENIE POHĽADÁVKY</w:t>
      </w:r>
      <w:r w:rsidR="00367106">
        <w:rPr>
          <w:lang w:val="sk-SK"/>
        </w:rPr>
        <w:t xml:space="preserve"> A</w:t>
      </w:r>
      <w:r w:rsidR="00577ECD" w:rsidRPr="00307126">
        <w:t xml:space="preserve"> </w:t>
      </w:r>
      <w:r w:rsidR="00AC4F7B" w:rsidRPr="00307126">
        <w:t>POISTENIE MAJETKU</w:t>
      </w:r>
      <w:r w:rsidR="00577ECD" w:rsidRPr="00307126">
        <w:t xml:space="preserve"> </w:t>
      </w:r>
    </w:p>
    <w:p w14:paraId="02FE2B81" w14:textId="37C12396" w:rsidR="0095311F" w:rsidRPr="00905EC7" w:rsidRDefault="00AC4F7B">
      <w:pPr>
        <w:numPr>
          <w:ilvl w:val="0"/>
          <w:numId w:val="29"/>
        </w:numPr>
        <w:tabs>
          <w:tab w:val="clear" w:pos="720"/>
          <w:tab w:val="num" w:pos="567"/>
        </w:tabs>
        <w:spacing w:before="120" w:after="0" w:line="264" w:lineRule="auto"/>
        <w:ind w:left="567" w:hanging="578"/>
        <w:jc w:val="both"/>
        <w:rPr>
          <w:rFonts w:ascii="Times New Roman" w:hAnsi="Times New Roman"/>
        </w:rPr>
      </w:pPr>
      <w:r w:rsidRPr="009A2668">
        <w:rPr>
          <w:rFonts w:ascii="Times New Roman" w:hAnsi="Times New Roman"/>
        </w:rPr>
        <w:t>Ak Poskytovateľ vo Výzve</w:t>
      </w:r>
      <w:r w:rsidR="00E46384">
        <w:rPr>
          <w:rFonts w:ascii="Times New Roman" w:hAnsi="Times New Roman"/>
        </w:rPr>
        <w:t>, v inom Právnom dokumente</w:t>
      </w:r>
      <w:r w:rsidRPr="009A2668">
        <w:rPr>
          <w:rFonts w:ascii="Times New Roman" w:hAnsi="Times New Roman"/>
        </w:rPr>
        <w:t xml:space="preserve"> alebo počas účinnosti Zmluvy o poskytnutí NFP určí, že Prijímateľ </w:t>
      </w:r>
      <w:r w:rsidR="009A2668" w:rsidRPr="009A2668">
        <w:rPr>
          <w:rFonts w:ascii="Times New Roman" w:hAnsi="Times New Roman"/>
        </w:rPr>
        <w:t>je</w:t>
      </w:r>
      <w:r w:rsidRPr="009A2668">
        <w:rPr>
          <w:rFonts w:ascii="Times New Roman" w:hAnsi="Times New Roman"/>
        </w:rPr>
        <w:t xml:space="preserve"> povinný zabezpečiť budúcu pohľadávku zo Zmluvy o poskytnutí NFP, Prijímateľ sa zaväzuje takéto zabezpečenie poskytnúť vo forme, spôsobom a za podmienok stanovených vo Výzve, </w:t>
      </w:r>
      <w:r w:rsidR="009A2668" w:rsidRPr="009A2668">
        <w:rPr>
          <w:rFonts w:ascii="Times New Roman" w:hAnsi="Times New Roman"/>
        </w:rPr>
        <w:t>v Zmluve o poskytnutí NFP</w:t>
      </w:r>
      <w:r w:rsidR="00DD16AD">
        <w:rPr>
          <w:rFonts w:ascii="Times New Roman" w:hAnsi="Times New Roman"/>
        </w:rPr>
        <w:t xml:space="preserve"> a</w:t>
      </w:r>
      <w:r w:rsidR="009A2668" w:rsidRPr="009A2668">
        <w:rPr>
          <w:rFonts w:ascii="Times New Roman" w:hAnsi="Times New Roman"/>
        </w:rPr>
        <w:t xml:space="preserve"> </w:t>
      </w:r>
      <w:r w:rsidRPr="009A2668">
        <w:rPr>
          <w:rFonts w:ascii="Times New Roman" w:hAnsi="Times New Roman"/>
        </w:rPr>
        <w:t>v Právnych dokumentoch.</w:t>
      </w:r>
      <w:r w:rsidR="00631829" w:rsidRPr="009A2668">
        <w:rPr>
          <w:rFonts w:ascii="Times New Roman" w:hAnsi="Times New Roman"/>
        </w:rPr>
        <w:t xml:space="preserve"> Nesplnenie povinnosti podľa prvej vety</w:t>
      </w:r>
      <w:r w:rsidR="009A2668" w:rsidRPr="009A2668">
        <w:rPr>
          <w:rFonts w:ascii="Times New Roman" w:hAnsi="Times New Roman"/>
        </w:rPr>
        <w:t xml:space="preserve"> sa považuje za </w:t>
      </w:r>
      <w:r w:rsidR="009A2668" w:rsidRPr="009A2668">
        <w:rPr>
          <w:rFonts w:ascii="Times New Roman" w:hAnsi="Times New Roman"/>
        </w:rPr>
        <w:lastRenderedPageBreak/>
        <w:t>podstatné porušenie Zmluvy o poskytnutí NFP</w:t>
      </w:r>
      <w:r w:rsidR="0011024A">
        <w:rPr>
          <w:rFonts w:ascii="Times New Roman" w:hAnsi="Times New Roman"/>
        </w:rPr>
        <w:t>, v dôsledku ktorého je</w:t>
      </w:r>
      <w:r w:rsidR="009A2668" w:rsidRPr="00905EC7">
        <w:rPr>
          <w:rFonts w:ascii="Times New Roman" w:hAnsi="Times New Roman"/>
        </w:rPr>
        <w:t xml:space="preserve"> Prijímateľ povinný vrátiť NFP alebo jeho časť </w:t>
      </w:r>
      <w:r w:rsidR="00905EC7" w:rsidRPr="00905EC7">
        <w:rPr>
          <w:rFonts w:ascii="Times New Roman" w:hAnsi="Times New Roman"/>
        </w:rPr>
        <w:t>podľa </w:t>
      </w:r>
      <w:r w:rsidR="009A2668" w:rsidRPr="00905EC7">
        <w:rPr>
          <w:rFonts w:ascii="Times New Roman" w:hAnsi="Times New Roman"/>
        </w:rPr>
        <w:t>čl</w:t>
      </w:r>
      <w:r w:rsidR="00905EC7" w:rsidRPr="00905EC7">
        <w:rPr>
          <w:rFonts w:ascii="Times New Roman" w:hAnsi="Times New Roman"/>
        </w:rPr>
        <w:t>.</w:t>
      </w:r>
      <w:r w:rsidR="009A2668" w:rsidRPr="00905EC7">
        <w:rPr>
          <w:rFonts w:ascii="Times New Roman" w:hAnsi="Times New Roman"/>
        </w:rPr>
        <w:t xml:space="preserve"> </w:t>
      </w:r>
      <w:r w:rsidR="00905EC7" w:rsidRPr="00905EC7">
        <w:rPr>
          <w:rFonts w:ascii="Times New Roman" w:hAnsi="Times New Roman"/>
        </w:rPr>
        <w:t>18</w:t>
      </w:r>
      <w:r w:rsidR="009A2668" w:rsidRPr="00905EC7">
        <w:rPr>
          <w:rFonts w:ascii="Times New Roman" w:hAnsi="Times New Roman"/>
        </w:rPr>
        <w:t xml:space="preserve"> VZP</w:t>
      </w:r>
      <w:r w:rsidR="007044BE" w:rsidRPr="00905EC7">
        <w:rPr>
          <w:rFonts w:ascii="Times New Roman" w:hAnsi="Times New Roman"/>
        </w:rPr>
        <w:t>,</w:t>
      </w:r>
      <w:r w:rsidR="009A2668" w:rsidRPr="00905EC7">
        <w:rPr>
          <w:rFonts w:ascii="Times New Roman" w:hAnsi="Times New Roman"/>
        </w:rPr>
        <w:t xml:space="preserve"> ak už bol vyplaten</w:t>
      </w:r>
      <w:r w:rsidR="00DD16AD" w:rsidRPr="00905EC7">
        <w:rPr>
          <w:rFonts w:ascii="Times New Roman" w:hAnsi="Times New Roman"/>
        </w:rPr>
        <w:t>ý</w:t>
      </w:r>
      <w:r w:rsidR="009A2668" w:rsidRPr="00905EC7">
        <w:rPr>
          <w:rFonts w:ascii="Times New Roman" w:hAnsi="Times New Roman"/>
        </w:rPr>
        <w:t>.</w:t>
      </w:r>
      <w:r w:rsidR="00631829" w:rsidRPr="00905EC7">
        <w:rPr>
          <w:rFonts w:ascii="Times New Roman" w:hAnsi="Times New Roman"/>
        </w:rPr>
        <w:t xml:space="preserve"> </w:t>
      </w:r>
      <w:r w:rsidRPr="00905EC7">
        <w:rPr>
          <w:rFonts w:ascii="Times New Roman" w:hAnsi="Times New Roman"/>
        </w:rPr>
        <w:t xml:space="preserve"> </w:t>
      </w:r>
    </w:p>
    <w:p w14:paraId="7FD2E07A" w14:textId="1626770C" w:rsidR="00631829" w:rsidRDefault="00AC4F7B">
      <w:pPr>
        <w:numPr>
          <w:ilvl w:val="0"/>
          <w:numId w:val="29"/>
        </w:numPr>
        <w:tabs>
          <w:tab w:val="clear" w:pos="720"/>
          <w:tab w:val="num" w:pos="567"/>
        </w:tabs>
        <w:spacing w:before="120" w:after="0" w:line="264" w:lineRule="auto"/>
        <w:ind w:left="567" w:hanging="578"/>
        <w:jc w:val="both"/>
        <w:rPr>
          <w:rFonts w:ascii="Times New Roman" w:hAnsi="Times New Roman"/>
        </w:rPr>
      </w:pPr>
      <w:r w:rsidRPr="00905EC7">
        <w:rPr>
          <w:rFonts w:ascii="Times New Roman" w:hAnsi="Times New Roman"/>
        </w:rPr>
        <w:t xml:space="preserve">Zabezpečenie </w:t>
      </w:r>
      <w:r w:rsidR="00631829" w:rsidRPr="00905EC7">
        <w:rPr>
          <w:rFonts w:ascii="Times New Roman" w:hAnsi="Times New Roman"/>
        </w:rPr>
        <w:t>pohľadávky</w:t>
      </w:r>
      <w:r w:rsidR="00F1680D" w:rsidRPr="00905EC7">
        <w:rPr>
          <w:rFonts w:ascii="Times New Roman" w:hAnsi="Times New Roman"/>
        </w:rPr>
        <w:t xml:space="preserve"> podľa ods</w:t>
      </w:r>
      <w:r w:rsidR="00327A16">
        <w:rPr>
          <w:rFonts w:ascii="Times New Roman" w:hAnsi="Times New Roman"/>
        </w:rPr>
        <w:t>.</w:t>
      </w:r>
      <w:r w:rsidR="00F1680D">
        <w:rPr>
          <w:rFonts w:ascii="Times New Roman" w:hAnsi="Times New Roman"/>
        </w:rPr>
        <w:t xml:space="preserve"> 1 tohto článku</w:t>
      </w:r>
      <w:r w:rsidR="00631829">
        <w:rPr>
          <w:rFonts w:ascii="Times New Roman" w:hAnsi="Times New Roman"/>
        </w:rPr>
        <w:t xml:space="preserve"> </w:t>
      </w:r>
      <w:r w:rsidRPr="00307126">
        <w:rPr>
          <w:rFonts w:ascii="Times New Roman" w:hAnsi="Times New Roman"/>
        </w:rPr>
        <w:t xml:space="preserve">sa vykoná prostredníctvom </w:t>
      </w:r>
      <w:r w:rsidR="009A2668">
        <w:rPr>
          <w:rFonts w:ascii="Times New Roman" w:hAnsi="Times New Roman"/>
        </w:rPr>
        <w:t>zriadenia</w:t>
      </w:r>
      <w:r w:rsidRPr="00307126">
        <w:rPr>
          <w:rFonts w:ascii="Times New Roman" w:hAnsi="Times New Roman"/>
        </w:rPr>
        <w:t xml:space="preserve"> záložného práva alebo iným vhodným </w:t>
      </w:r>
      <w:r w:rsidR="00631829">
        <w:rPr>
          <w:rFonts w:ascii="Times New Roman" w:hAnsi="Times New Roman"/>
        </w:rPr>
        <w:t>spôsobom v súlade s</w:t>
      </w:r>
      <w:r w:rsidR="006922F6">
        <w:rPr>
          <w:rFonts w:ascii="Times New Roman" w:hAnsi="Times New Roman"/>
        </w:rPr>
        <w:t xml:space="preserve"> Právnymi dokumentmi </w:t>
      </w:r>
      <w:r w:rsidR="00470349">
        <w:rPr>
          <w:rFonts w:ascii="Times New Roman" w:hAnsi="Times New Roman"/>
        </w:rPr>
        <w:t>a právnym poriadkom SR.</w:t>
      </w:r>
    </w:p>
    <w:p w14:paraId="7E595A3E" w14:textId="307045DB" w:rsidR="006E08ED" w:rsidRPr="006E08ED" w:rsidRDefault="006E08ED">
      <w:pPr>
        <w:numPr>
          <w:ilvl w:val="0"/>
          <w:numId w:val="29"/>
        </w:numPr>
        <w:tabs>
          <w:tab w:val="clear" w:pos="720"/>
          <w:tab w:val="num" w:pos="567"/>
        </w:tabs>
        <w:spacing w:before="120" w:after="0"/>
        <w:ind w:left="567" w:hanging="578"/>
        <w:jc w:val="both"/>
        <w:rPr>
          <w:rFonts w:ascii="Times New Roman" w:hAnsi="Times New Roman"/>
        </w:rPr>
      </w:pPr>
      <w:r w:rsidRPr="006E08ED">
        <w:rPr>
          <w:rFonts w:ascii="Times New Roman" w:hAnsi="Times New Roman"/>
        </w:rPr>
        <w:t xml:space="preserve">Poskytovateľ je oprávnený </w:t>
      </w:r>
      <w:r>
        <w:rPr>
          <w:rFonts w:ascii="Times New Roman" w:hAnsi="Times New Roman"/>
        </w:rPr>
        <w:t xml:space="preserve">v odôvodnených prípadoch </w:t>
      </w:r>
      <w:r w:rsidRPr="006E08ED">
        <w:rPr>
          <w:rFonts w:ascii="Times New Roman" w:hAnsi="Times New Roman"/>
        </w:rPr>
        <w:t>odmietnuť ponúkané zabezpečenie</w:t>
      </w:r>
      <w:r w:rsidR="006922F6">
        <w:rPr>
          <w:rFonts w:ascii="Times New Roman" w:hAnsi="Times New Roman"/>
        </w:rPr>
        <w:t>,</w:t>
      </w:r>
      <w:r>
        <w:rPr>
          <w:rFonts w:ascii="Times New Roman" w:hAnsi="Times New Roman"/>
        </w:rPr>
        <w:t xml:space="preserve"> ak</w:t>
      </w:r>
      <w:r w:rsidRPr="006E08ED">
        <w:rPr>
          <w:rFonts w:ascii="Times New Roman" w:hAnsi="Times New Roman"/>
        </w:rPr>
        <w:t xml:space="preserve"> existuje závažný dôvod, pre ktorý zabezpečenie nie je možné akceptovať</w:t>
      </w:r>
      <w:r w:rsidR="006922F6">
        <w:rPr>
          <w:rFonts w:ascii="Times New Roman" w:hAnsi="Times New Roman"/>
        </w:rPr>
        <w:t>,</w:t>
      </w:r>
      <w:r w:rsidRPr="006E08ED">
        <w:rPr>
          <w:rFonts w:ascii="Times New Roman" w:hAnsi="Times New Roman"/>
        </w:rPr>
        <w:t xml:space="preserve"> a Poskytovateľ tento dôvod oznámi Prijímateľovi.</w:t>
      </w:r>
    </w:p>
    <w:p w14:paraId="54649ACE" w14:textId="50AA0C8E" w:rsidR="00AC4F7B" w:rsidRPr="00307126" w:rsidRDefault="00AC4F7B">
      <w:pPr>
        <w:numPr>
          <w:ilvl w:val="0"/>
          <w:numId w:val="29"/>
        </w:numPr>
        <w:tabs>
          <w:tab w:val="clear" w:pos="720"/>
          <w:tab w:val="num" w:pos="567"/>
        </w:tabs>
        <w:spacing w:before="120" w:after="0" w:line="264" w:lineRule="auto"/>
        <w:ind w:left="567" w:hanging="578"/>
        <w:jc w:val="both"/>
        <w:rPr>
          <w:rFonts w:ascii="Times New Roman" w:hAnsi="Times New Roman"/>
        </w:rPr>
      </w:pPr>
      <w:r w:rsidRPr="00307126">
        <w:rPr>
          <w:rFonts w:ascii="Times New Roman" w:hAnsi="Times New Roman"/>
        </w:rPr>
        <w:t xml:space="preserve">Pre </w:t>
      </w:r>
      <w:r w:rsidR="009F3DE4" w:rsidRPr="00307126">
        <w:rPr>
          <w:rFonts w:ascii="Times New Roman" w:hAnsi="Times New Roman"/>
        </w:rPr>
        <w:t xml:space="preserve">zriadenie a </w:t>
      </w:r>
      <w:r w:rsidRPr="00307126">
        <w:rPr>
          <w:rFonts w:ascii="Times New Roman" w:hAnsi="Times New Roman"/>
        </w:rPr>
        <w:t xml:space="preserve">vznik záložného práva platia </w:t>
      </w:r>
      <w:r w:rsidR="00F438EE">
        <w:rPr>
          <w:rFonts w:ascii="Times New Roman" w:hAnsi="Times New Roman"/>
        </w:rPr>
        <w:t xml:space="preserve">kumulatívne </w:t>
      </w:r>
      <w:r w:rsidRPr="00307126">
        <w:rPr>
          <w:rFonts w:ascii="Times New Roman" w:hAnsi="Times New Roman"/>
        </w:rPr>
        <w:t xml:space="preserve">všetky nasledovné podmienky: </w:t>
      </w:r>
    </w:p>
    <w:p w14:paraId="683AE72B" w14:textId="1E399E12" w:rsidR="00AC4F7B" w:rsidRPr="0098083B" w:rsidRDefault="0098083B">
      <w:pPr>
        <w:pStyle w:val="Zarkazkladnhotextu"/>
        <w:numPr>
          <w:ilvl w:val="1"/>
          <w:numId w:val="29"/>
        </w:numPr>
        <w:tabs>
          <w:tab w:val="num" w:pos="2127"/>
        </w:tabs>
        <w:spacing w:line="264" w:lineRule="auto"/>
        <w:ind w:left="1134" w:hanging="578"/>
        <w:rPr>
          <w:sz w:val="22"/>
          <w:szCs w:val="22"/>
          <w:lang w:val="sk-SK"/>
        </w:rPr>
      </w:pPr>
      <w:r w:rsidRPr="0098083B">
        <w:rPr>
          <w:sz w:val="22"/>
          <w:szCs w:val="22"/>
          <w:lang w:val="sk-SK"/>
        </w:rPr>
        <w:t>Z</w:t>
      </w:r>
      <w:r w:rsidR="00AC4F7B" w:rsidRPr="0098083B">
        <w:rPr>
          <w:sz w:val="22"/>
          <w:szCs w:val="22"/>
          <w:lang w:val="sk-SK"/>
        </w:rPr>
        <w:t>álohom môže byť majetok nadobudnutý z NFP alebo iné veci, práva alebo majetkové hodnoty vo vlastníctve Prijímateľa alebo tretej osoby</w:t>
      </w:r>
      <w:r w:rsidRPr="0098083B">
        <w:rPr>
          <w:sz w:val="22"/>
          <w:szCs w:val="22"/>
          <w:lang w:val="sk-SK"/>
        </w:rPr>
        <w:t>.</w:t>
      </w:r>
      <w:r w:rsidR="00AC4F7B" w:rsidRPr="0098083B">
        <w:rPr>
          <w:sz w:val="22"/>
          <w:szCs w:val="22"/>
          <w:lang w:val="sk-SK"/>
        </w:rPr>
        <w:t xml:space="preserve"> </w:t>
      </w:r>
    </w:p>
    <w:p w14:paraId="36C35A47" w14:textId="104DF75C" w:rsidR="00AC4F7B" w:rsidRPr="00307126" w:rsidRDefault="0098083B">
      <w:pPr>
        <w:pStyle w:val="Zarkazkladnhotextu"/>
        <w:numPr>
          <w:ilvl w:val="1"/>
          <w:numId w:val="29"/>
        </w:numPr>
        <w:tabs>
          <w:tab w:val="num" w:pos="2127"/>
        </w:tabs>
        <w:spacing w:line="264" w:lineRule="auto"/>
        <w:ind w:left="1134" w:hanging="578"/>
        <w:rPr>
          <w:sz w:val="22"/>
          <w:szCs w:val="22"/>
        </w:rPr>
      </w:pPr>
      <w:r>
        <w:rPr>
          <w:sz w:val="22"/>
          <w:szCs w:val="22"/>
          <w:lang w:val="sk-SK"/>
        </w:rPr>
        <w:t>K</w:t>
      </w:r>
      <w:r w:rsidR="00AC4F7B" w:rsidRPr="0098083B">
        <w:rPr>
          <w:sz w:val="22"/>
          <w:szCs w:val="22"/>
          <w:lang w:val="sk-SK"/>
        </w:rPr>
        <w:t xml:space="preserve"> hnuteľným alebo nehnuteľným veciam, ktoré tvoria záloh, musí byť vlastnícke </w:t>
      </w:r>
      <w:r w:rsidR="00AC4F7B" w:rsidRPr="00307126">
        <w:rPr>
          <w:sz w:val="22"/>
          <w:szCs w:val="22"/>
        </w:rPr>
        <w:t>právo úplne majetkovo-právne vysporiadané; to znamená, že je známy vlastník, resp. všetci spoluvlastníci veci a súčet ich spoluvlastníckych podielov k veci, ktorá je záloh</w:t>
      </w:r>
      <w:r w:rsidR="00C36547">
        <w:rPr>
          <w:sz w:val="22"/>
          <w:szCs w:val="22"/>
          <w:lang w:val="sk-SK"/>
        </w:rPr>
        <w:t>om</w:t>
      </w:r>
      <w:r w:rsidR="00AC4F7B" w:rsidRPr="00307126">
        <w:rPr>
          <w:sz w:val="22"/>
          <w:szCs w:val="22"/>
        </w:rPr>
        <w:t>, je 1/1</w:t>
      </w:r>
      <w:r>
        <w:rPr>
          <w:sz w:val="22"/>
          <w:szCs w:val="22"/>
          <w:lang w:val="sk-SK"/>
        </w:rPr>
        <w:t>.</w:t>
      </w:r>
      <w:r w:rsidR="00AC4F7B" w:rsidRPr="00307126">
        <w:rPr>
          <w:sz w:val="22"/>
          <w:szCs w:val="22"/>
        </w:rPr>
        <w:t xml:space="preserve"> </w:t>
      </w:r>
    </w:p>
    <w:p w14:paraId="7E493CE6" w14:textId="2189B533" w:rsidR="00AC4F7B" w:rsidRPr="0048653A" w:rsidRDefault="0048653A">
      <w:pPr>
        <w:pStyle w:val="Zarkazkladnhotextu"/>
        <w:numPr>
          <w:ilvl w:val="1"/>
          <w:numId w:val="29"/>
        </w:numPr>
        <w:tabs>
          <w:tab w:val="num" w:pos="2127"/>
        </w:tabs>
        <w:spacing w:line="264" w:lineRule="auto"/>
        <w:ind w:left="1134" w:hanging="578"/>
        <w:rPr>
          <w:sz w:val="22"/>
          <w:szCs w:val="22"/>
          <w:lang w:val="sk-SK"/>
        </w:rPr>
      </w:pPr>
      <w:r w:rsidRPr="0048653A">
        <w:rPr>
          <w:sz w:val="22"/>
          <w:szCs w:val="22"/>
          <w:lang w:val="sk-SK"/>
        </w:rPr>
        <w:t>Z</w:t>
      </w:r>
      <w:r w:rsidR="00AC4F7B" w:rsidRPr="0048653A">
        <w:rPr>
          <w:sz w:val="22"/>
          <w:szCs w:val="22"/>
          <w:lang w:val="sk-SK"/>
        </w:rPr>
        <w:t xml:space="preserve">álohom môžu byť: </w:t>
      </w:r>
    </w:p>
    <w:p w14:paraId="5AB24148" w14:textId="56617962" w:rsidR="00AC4F7B" w:rsidRPr="00307126" w:rsidRDefault="00AC4F7B">
      <w:pPr>
        <w:numPr>
          <w:ilvl w:val="2"/>
          <w:numId w:val="29"/>
        </w:numPr>
        <w:tabs>
          <w:tab w:val="num" w:pos="2127"/>
        </w:tabs>
        <w:spacing w:before="120" w:after="0" w:line="264" w:lineRule="auto"/>
        <w:ind w:left="1701" w:hanging="578"/>
        <w:jc w:val="both"/>
        <w:rPr>
          <w:rFonts w:ascii="Times New Roman" w:hAnsi="Times New Roman"/>
          <w:bCs/>
        </w:rPr>
      </w:pPr>
      <w:r w:rsidRPr="00307126">
        <w:rPr>
          <w:rFonts w:ascii="Times New Roman" w:hAnsi="Times New Roman"/>
        </w:rPr>
        <w:t>veci</w:t>
      </w:r>
      <w:r w:rsidR="006042BC">
        <w:rPr>
          <w:rFonts w:ascii="Times New Roman" w:hAnsi="Times New Roman"/>
        </w:rPr>
        <w:t>, práva alebo iné majetkové hodnoty</w:t>
      </w:r>
      <w:r w:rsidRPr="00307126">
        <w:rPr>
          <w:rFonts w:ascii="Times New Roman" w:hAnsi="Times New Roman"/>
        </w:rPr>
        <w:t xml:space="preserve"> vo výlučnom vlastníctve Prijímateľa alebo</w:t>
      </w:r>
    </w:p>
    <w:p w14:paraId="6D829535" w14:textId="5B7932D4" w:rsidR="006042BC" w:rsidRPr="00307126" w:rsidRDefault="006042BC">
      <w:pPr>
        <w:numPr>
          <w:ilvl w:val="2"/>
          <w:numId w:val="29"/>
        </w:numPr>
        <w:tabs>
          <w:tab w:val="num" w:pos="2127"/>
        </w:tabs>
        <w:spacing w:before="120" w:after="0" w:line="264" w:lineRule="auto"/>
        <w:ind w:left="1701" w:hanging="578"/>
        <w:jc w:val="both"/>
        <w:rPr>
          <w:rFonts w:ascii="Times New Roman" w:hAnsi="Times New Roman"/>
          <w:bCs/>
        </w:rPr>
      </w:pPr>
      <w:r w:rsidRPr="00307126">
        <w:rPr>
          <w:rFonts w:ascii="Times New Roman" w:hAnsi="Times New Roman"/>
        </w:rPr>
        <w:t>veci</w:t>
      </w:r>
      <w:r>
        <w:rPr>
          <w:rFonts w:ascii="Times New Roman" w:hAnsi="Times New Roman"/>
        </w:rPr>
        <w:t>, práva alebo iné majetkové hodnoty</w:t>
      </w:r>
      <w:r w:rsidRPr="00307126">
        <w:rPr>
          <w:rFonts w:ascii="Times New Roman" w:hAnsi="Times New Roman"/>
        </w:rPr>
        <w:t xml:space="preserve"> vo výlučnom vlastníctve </w:t>
      </w:r>
      <w:r>
        <w:rPr>
          <w:rFonts w:ascii="Times New Roman" w:hAnsi="Times New Roman"/>
        </w:rPr>
        <w:t>tretej osoby</w:t>
      </w:r>
      <w:r w:rsidRPr="00307126">
        <w:rPr>
          <w:rFonts w:ascii="Times New Roman" w:hAnsi="Times New Roman"/>
        </w:rPr>
        <w:t xml:space="preserve"> alebo</w:t>
      </w:r>
    </w:p>
    <w:p w14:paraId="1A3D8B50" w14:textId="19D3268E" w:rsidR="00AC4F7B" w:rsidRPr="006042BC" w:rsidRDefault="00AC4F7B">
      <w:pPr>
        <w:numPr>
          <w:ilvl w:val="2"/>
          <w:numId w:val="29"/>
        </w:numPr>
        <w:tabs>
          <w:tab w:val="num" w:pos="2127"/>
        </w:tabs>
        <w:spacing w:before="120" w:after="0" w:line="264" w:lineRule="auto"/>
        <w:ind w:left="1701" w:hanging="578"/>
        <w:jc w:val="both"/>
        <w:rPr>
          <w:rFonts w:ascii="Times New Roman" w:hAnsi="Times New Roman"/>
          <w:bCs/>
        </w:rPr>
      </w:pPr>
      <w:r w:rsidRPr="00307126">
        <w:rPr>
          <w:rFonts w:ascii="Times New Roman" w:hAnsi="Times New Roman"/>
        </w:rPr>
        <w:t>veci</w:t>
      </w:r>
      <w:r w:rsidR="00E46384">
        <w:rPr>
          <w:rFonts w:ascii="Times New Roman" w:hAnsi="Times New Roman"/>
        </w:rPr>
        <w:t>, práva alebo iné majetkové hodnoty</w:t>
      </w:r>
      <w:r w:rsidRPr="00307126">
        <w:rPr>
          <w:rFonts w:ascii="Times New Roman" w:hAnsi="Times New Roman"/>
        </w:rPr>
        <w:t xml:space="preserve"> v spoluvlastníctve Prijímateľa </w:t>
      </w:r>
      <w:r w:rsidR="006042BC">
        <w:rPr>
          <w:rFonts w:ascii="Times New Roman" w:hAnsi="Times New Roman"/>
        </w:rPr>
        <w:t xml:space="preserve">alebo tretej osoby </w:t>
      </w:r>
      <w:r w:rsidRPr="00307126">
        <w:rPr>
          <w:rFonts w:ascii="Times New Roman" w:hAnsi="Times New Roman"/>
        </w:rPr>
        <w:t xml:space="preserve">za podmienky, že </w:t>
      </w:r>
      <w:r w:rsidR="006042BC">
        <w:rPr>
          <w:rFonts w:ascii="Times New Roman" w:hAnsi="Times New Roman"/>
        </w:rPr>
        <w:t xml:space="preserve">so zriadením záložného práva súhlasia aj </w:t>
      </w:r>
      <w:r w:rsidRPr="00307126">
        <w:rPr>
          <w:rFonts w:ascii="Times New Roman" w:hAnsi="Times New Roman"/>
        </w:rPr>
        <w:t>ostatní spoluvlastníci tak, že musí byť dosiahnutý súhlas väčšiny počítaný podľa veľkosti podielov spoluvlastníkov veci, ktorá je zálohom</w:t>
      </w:r>
      <w:r w:rsidR="006042BC">
        <w:rPr>
          <w:rFonts w:ascii="Times New Roman" w:hAnsi="Times New Roman"/>
        </w:rPr>
        <w:t>.</w:t>
      </w:r>
    </w:p>
    <w:p w14:paraId="77F2ED50" w14:textId="34FC4A91" w:rsidR="009B0F4B" w:rsidRPr="00470349" w:rsidRDefault="009B0F4B">
      <w:pPr>
        <w:pStyle w:val="Zarkazkladnhotextu"/>
        <w:numPr>
          <w:ilvl w:val="1"/>
          <w:numId w:val="29"/>
        </w:numPr>
        <w:tabs>
          <w:tab w:val="num" w:pos="2127"/>
        </w:tabs>
        <w:spacing w:line="264" w:lineRule="auto"/>
        <w:ind w:left="1134" w:hanging="578"/>
        <w:rPr>
          <w:sz w:val="22"/>
          <w:szCs w:val="22"/>
        </w:rPr>
      </w:pPr>
      <w:r w:rsidRPr="00307126">
        <w:rPr>
          <w:sz w:val="22"/>
          <w:szCs w:val="22"/>
        </w:rPr>
        <w:t>Poskytovateľ musí byť záložným veriteľom prvým v poradí</w:t>
      </w:r>
      <w:r w:rsidR="009C14C6">
        <w:rPr>
          <w:sz w:val="22"/>
          <w:szCs w:val="22"/>
          <w:lang w:val="sk-SK"/>
        </w:rPr>
        <w:t>,</w:t>
      </w:r>
      <w:r w:rsidRPr="00307126">
        <w:rPr>
          <w:sz w:val="22"/>
          <w:szCs w:val="22"/>
        </w:rPr>
        <w:t xml:space="preserve"> </w:t>
      </w:r>
      <w:r>
        <w:rPr>
          <w:sz w:val="22"/>
          <w:szCs w:val="22"/>
          <w:lang w:val="sk-SK"/>
        </w:rPr>
        <w:t>ak v </w:t>
      </w:r>
      <w:r w:rsidR="009C14C6">
        <w:rPr>
          <w:sz w:val="22"/>
          <w:szCs w:val="22"/>
          <w:lang w:val="sk-SK"/>
        </w:rPr>
        <w:t>Z</w:t>
      </w:r>
      <w:r>
        <w:rPr>
          <w:sz w:val="22"/>
          <w:szCs w:val="22"/>
          <w:lang w:val="sk-SK"/>
        </w:rPr>
        <w:t xml:space="preserve">mluve </w:t>
      </w:r>
      <w:r w:rsidR="009C14C6">
        <w:rPr>
          <w:sz w:val="22"/>
          <w:szCs w:val="22"/>
          <w:lang w:val="sk-SK"/>
        </w:rPr>
        <w:t xml:space="preserve">o poskytnutí NFP </w:t>
      </w:r>
      <w:r>
        <w:rPr>
          <w:sz w:val="22"/>
          <w:szCs w:val="22"/>
          <w:lang w:val="sk-SK"/>
        </w:rPr>
        <w:t xml:space="preserve">nie je uvedené </w:t>
      </w:r>
      <w:r w:rsidR="009C14C6">
        <w:rPr>
          <w:sz w:val="22"/>
          <w:szCs w:val="22"/>
          <w:lang w:val="sk-SK"/>
        </w:rPr>
        <w:t>inak</w:t>
      </w:r>
      <w:r w:rsidR="0048653A">
        <w:rPr>
          <w:sz w:val="22"/>
          <w:szCs w:val="22"/>
          <w:lang w:val="sk-SK"/>
        </w:rPr>
        <w:t>.</w:t>
      </w:r>
    </w:p>
    <w:p w14:paraId="2DD09D60" w14:textId="4DC55E16" w:rsidR="00B826BE" w:rsidRPr="00307126" w:rsidRDefault="00C10062">
      <w:pPr>
        <w:pStyle w:val="Zarkazkladnhotextu"/>
        <w:numPr>
          <w:ilvl w:val="1"/>
          <w:numId w:val="29"/>
        </w:numPr>
        <w:tabs>
          <w:tab w:val="num" w:pos="2127"/>
        </w:tabs>
        <w:spacing w:line="264" w:lineRule="auto"/>
        <w:ind w:left="1134" w:hanging="578"/>
        <w:rPr>
          <w:sz w:val="22"/>
          <w:szCs w:val="22"/>
        </w:rPr>
      </w:pPr>
      <w:r>
        <w:rPr>
          <w:sz w:val="22"/>
          <w:szCs w:val="22"/>
          <w:lang w:val="sk-SK"/>
        </w:rPr>
        <w:t>K</w:t>
      </w:r>
      <w:r w:rsidR="00B826BE">
        <w:rPr>
          <w:sz w:val="22"/>
          <w:szCs w:val="22"/>
          <w:lang w:val="sk-SK"/>
        </w:rPr>
        <w:t xml:space="preserve"> </w:t>
      </w:r>
      <w:r w:rsidR="00B826BE" w:rsidRPr="00307126">
        <w:rPr>
          <w:sz w:val="22"/>
          <w:szCs w:val="22"/>
        </w:rPr>
        <w:t>zriadeniu záložného práva môže dôjsť aj postupne, a to v prípade postupného vyplácania NFP</w:t>
      </w:r>
      <w:r>
        <w:rPr>
          <w:sz w:val="22"/>
          <w:szCs w:val="22"/>
          <w:lang w:val="sk-SK"/>
        </w:rPr>
        <w:t>.</w:t>
      </w:r>
    </w:p>
    <w:p w14:paraId="4616366E" w14:textId="19699348" w:rsidR="00AC4F7B" w:rsidRPr="00307126" w:rsidRDefault="0048653A">
      <w:pPr>
        <w:pStyle w:val="Zarkazkladnhotextu"/>
        <w:numPr>
          <w:ilvl w:val="1"/>
          <w:numId w:val="29"/>
        </w:numPr>
        <w:tabs>
          <w:tab w:val="num" w:pos="2127"/>
        </w:tabs>
        <w:spacing w:line="264" w:lineRule="auto"/>
        <w:ind w:left="1134" w:hanging="578"/>
        <w:rPr>
          <w:sz w:val="22"/>
          <w:szCs w:val="22"/>
        </w:rPr>
      </w:pPr>
      <w:r>
        <w:rPr>
          <w:sz w:val="22"/>
          <w:szCs w:val="22"/>
          <w:lang w:val="sk-SK"/>
        </w:rPr>
        <w:t>A</w:t>
      </w:r>
      <w:r w:rsidR="00AC4F7B" w:rsidRPr="00307126">
        <w:rPr>
          <w:sz w:val="22"/>
          <w:szCs w:val="22"/>
        </w:rPr>
        <w:t>k sú zálohom hnuteľné veci, Prijímateľ je povinný ozn</w:t>
      </w:r>
      <w:r w:rsidR="00AB3798">
        <w:rPr>
          <w:sz w:val="22"/>
          <w:szCs w:val="22"/>
          <w:lang w:val="sk-SK"/>
        </w:rPr>
        <w:t>amovať</w:t>
      </w:r>
      <w:r w:rsidR="00AC4F7B" w:rsidRPr="00307126">
        <w:rPr>
          <w:sz w:val="22"/>
          <w:szCs w:val="22"/>
        </w:rPr>
        <w:t xml:space="preserve"> Poskytovateľovi každú zmenu miesta, kde sa nachádzajú</w:t>
      </w:r>
      <w:r w:rsidR="009B493C">
        <w:rPr>
          <w:sz w:val="22"/>
          <w:szCs w:val="22"/>
          <w:lang w:val="sk-SK"/>
        </w:rPr>
        <w:t>,</w:t>
      </w:r>
      <w:r w:rsidR="00AB3798">
        <w:rPr>
          <w:sz w:val="22"/>
          <w:szCs w:val="22"/>
          <w:lang w:val="sk-SK"/>
        </w:rPr>
        <w:t xml:space="preserve"> a to</w:t>
      </w:r>
      <w:r w:rsidR="00AC4F7B" w:rsidRPr="00307126">
        <w:rPr>
          <w:sz w:val="22"/>
          <w:szCs w:val="22"/>
        </w:rPr>
        <w:t xml:space="preserve"> do troch </w:t>
      </w:r>
      <w:r w:rsidR="00570628" w:rsidRPr="00307126">
        <w:rPr>
          <w:sz w:val="22"/>
          <w:szCs w:val="22"/>
          <w:lang w:val="sk-SK"/>
        </w:rPr>
        <w:t xml:space="preserve">kalendárnych </w:t>
      </w:r>
      <w:r w:rsidR="00AC4F7B" w:rsidRPr="00307126">
        <w:rPr>
          <w:sz w:val="22"/>
          <w:szCs w:val="22"/>
        </w:rPr>
        <w:t>dní po vykonaní zmeny</w:t>
      </w:r>
      <w:r w:rsidR="00B826BE">
        <w:rPr>
          <w:sz w:val="22"/>
          <w:szCs w:val="22"/>
          <w:lang w:val="sk-SK"/>
        </w:rPr>
        <w:t xml:space="preserve"> miesta uvedeného v záložnej zmluve</w:t>
      </w:r>
      <w:r>
        <w:rPr>
          <w:sz w:val="22"/>
          <w:szCs w:val="22"/>
          <w:lang w:val="sk-SK"/>
        </w:rPr>
        <w:t>.</w:t>
      </w:r>
    </w:p>
    <w:p w14:paraId="5D3306E8" w14:textId="768E6467" w:rsidR="00AC4F7B" w:rsidRPr="00E633DA" w:rsidRDefault="0048653A">
      <w:pPr>
        <w:pStyle w:val="Zarkazkladnhotextu"/>
        <w:numPr>
          <w:ilvl w:val="1"/>
          <w:numId w:val="29"/>
        </w:numPr>
        <w:tabs>
          <w:tab w:val="num" w:pos="2127"/>
        </w:tabs>
        <w:spacing w:line="264" w:lineRule="auto"/>
        <w:ind w:left="1134" w:hanging="578"/>
        <w:rPr>
          <w:sz w:val="22"/>
          <w:szCs w:val="22"/>
        </w:rPr>
      </w:pPr>
      <w:r w:rsidRPr="0048653A">
        <w:rPr>
          <w:sz w:val="22"/>
          <w:szCs w:val="22"/>
          <w:lang w:val="sk-SK"/>
        </w:rPr>
        <w:t>H</w:t>
      </w:r>
      <w:r w:rsidR="009B0F4B" w:rsidRPr="0048653A">
        <w:rPr>
          <w:sz w:val="22"/>
          <w:szCs w:val="22"/>
          <w:lang w:val="sk-SK"/>
        </w:rPr>
        <w:t xml:space="preserve">odnota </w:t>
      </w:r>
      <w:r w:rsidR="009B0F4B" w:rsidRPr="00307126">
        <w:rPr>
          <w:sz w:val="22"/>
          <w:szCs w:val="22"/>
        </w:rPr>
        <w:t>zálohu musí byť rovná alebo vyššia ako súčet už vyplateného NFP a tej časti NFP, ktorú Prijímateľ žiada vyplatiť na základe predloženej ŽoP</w:t>
      </w:r>
      <w:r w:rsidR="00E633DA">
        <w:rPr>
          <w:sz w:val="22"/>
          <w:szCs w:val="22"/>
          <w:lang w:val="sk-SK"/>
        </w:rPr>
        <w:t>.</w:t>
      </w:r>
    </w:p>
    <w:p w14:paraId="2ED20F77" w14:textId="12E6EA2D" w:rsidR="00444D93" w:rsidRDefault="009B0F4B">
      <w:pPr>
        <w:pStyle w:val="Odsekzoznamu"/>
        <w:numPr>
          <w:ilvl w:val="0"/>
          <w:numId w:val="29"/>
        </w:numPr>
        <w:tabs>
          <w:tab w:val="clear" w:pos="720"/>
          <w:tab w:val="num" w:pos="567"/>
        </w:tabs>
        <w:spacing w:before="120" w:line="264" w:lineRule="auto"/>
        <w:ind w:left="567" w:hanging="578"/>
        <w:jc w:val="both"/>
        <w:rPr>
          <w:bCs/>
          <w:sz w:val="22"/>
          <w:szCs w:val="22"/>
        </w:rPr>
      </w:pPr>
      <w:r w:rsidRPr="009B0F4B">
        <w:rPr>
          <w:bCs/>
          <w:sz w:val="22"/>
          <w:szCs w:val="22"/>
        </w:rPr>
        <w:t>P</w:t>
      </w:r>
      <w:r w:rsidR="00AC4F7B" w:rsidRPr="009B0F4B">
        <w:rPr>
          <w:bCs/>
          <w:sz w:val="22"/>
          <w:szCs w:val="22"/>
        </w:rPr>
        <w:t xml:space="preserve">re zriadenie a vznik záložného práva v Projekte, ktorého aspoň časť Celkových oprávnených výdavkov </w:t>
      </w:r>
      <w:r w:rsidR="001D3E2E" w:rsidRPr="009B0F4B">
        <w:rPr>
          <w:bCs/>
          <w:sz w:val="22"/>
          <w:szCs w:val="22"/>
        </w:rPr>
        <w:t>a/</w:t>
      </w:r>
      <w:r w:rsidR="00AC4F7B" w:rsidRPr="009B0F4B">
        <w:rPr>
          <w:bCs/>
          <w:sz w:val="22"/>
          <w:szCs w:val="22"/>
        </w:rPr>
        <w:t>alebo aspoň časť Neoprávnených výdavkov je financovaná prostredníctvom úveru poskytnutého Financujúc</w:t>
      </w:r>
      <w:r w:rsidR="009B493C">
        <w:rPr>
          <w:bCs/>
          <w:sz w:val="22"/>
          <w:szCs w:val="22"/>
        </w:rPr>
        <w:t>im</w:t>
      </w:r>
      <w:r w:rsidR="00AC4F7B" w:rsidRPr="009B0F4B">
        <w:rPr>
          <w:bCs/>
          <w:sz w:val="22"/>
          <w:szCs w:val="22"/>
        </w:rPr>
        <w:t xml:space="preserve"> </w:t>
      </w:r>
      <w:r w:rsidR="009B493C">
        <w:rPr>
          <w:bCs/>
          <w:sz w:val="22"/>
          <w:szCs w:val="22"/>
        </w:rPr>
        <w:t>subjektom</w:t>
      </w:r>
      <w:r w:rsidR="009B493C" w:rsidRPr="009B0F4B">
        <w:rPr>
          <w:bCs/>
          <w:sz w:val="22"/>
          <w:szCs w:val="22"/>
        </w:rPr>
        <w:t xml:space="preserve"> </w:t>
      </w:r>
      <w:r w:rsidR="00AC4F7B" w:rsidRPr="009B0F4B">
        <w:rPr>
          <w:bCs/>
          <w:sz w:val="22"/>
          <w:szCs w:val="22"/>
        </w:rPr>
        <w:t xml:space="preserve">a Prijímateľ poskytuje </w:t>
      </w:r>
      <w:r w:rsidR="001D3E2E" w:rsidRPr="009B0F4B">
        <w:rPr>
          <w:bCs/>
          <w:sz w:val="22"/>
          <w:szCs w:val="22"/>
        </w:rPr>
        <w:t xml:space="preserve">na zabezpečenie svojich záväzkov zo Zmluvy o poskytnutí NFP a  zo Zmluvy o úvere </w:t>
      </w:r>
      <w:r w:rsidR="00AC4F7B" w:rsidRPr="009B0F4B">
        <w:rPr>
          <w:bCs/>
          <w:sz w:val="22"/>
          <w:szCs w:val="22"/>
        </w:rPr>
        <w:t>rovnaký záloh pre Poskytovateľa aj pre Financujúc</w:t>
      </w:r>
      <w:r w:rsidR="009B493C">
        <w:rPr>
          <w:bCs/>
          <w:sz w:val="22"/>
          <w:szCs w:val="22"/>
        </w:rPr>
        <w:t>i</w:t>
      </w:r>
      <w:r w:rsidR="00AC4F7B" w:rsidRPr="009B0F4B">
        <w:rPr>
          <w:bCs/>
          <w:sz w:val="22"/>
          <w:szCs w:val="22"/>
        </w:rPr>
        <w:t xml:space="preserve"> </w:t>
      </w:r>
      <w:r w:rsidR="009B493C">
        <w:rPr>
          <w:bCs/>
          <w:sz w:val="22"/>
          <w:szCs w:val="22"/>
        </w:rPr>
        <w:t>subjekt</w:t>
      </w:r>
      <w:r w:rsidR="00AC4F7B" w:rsidRPr="009B0F4B">
        <w:rPr>
          <w:bCs/>
          <w:sz w:val="22"/>
          <w:szCs w:val="22"/>
        </w:rPr>
        <w:t xml:space="preserve">, </w:t>
      </w:r>
      <w:r w:rsidRPr="009B0F4B">
        <w:rPr>
          <w:bCs/>
          <w:sz w:val="22"/>
          <w:szCs w:val="22"/>
        </w:rPr>
        <w:t>platia okrem podmienok uvedený</w:t>
      </w:r>
      <w:r w:rsidRPr="00905EC7">
        <w:rPr>
          <w:bCs/>
          <w:sz w:val="22"/>
          <w:szCs w:val="22"/>
        </w:rPr>
        <w:t>ch v</w:t>
      </w:r>
      <w:r w:rsidR="00E83E45" w:rsidRPr="00905EC7">
        <w:rPr>
          <w:bCs/>
          <w:sz w:val="22"/>
          <w:szCs w:val="22"/>
        </w:rPr>
        <w:t> </w:t>
      </w:r>
      <w:r w:rsidRPr="00905EC7">
        <w:rPr>
          <w:bCs/>
          <w:sz w:val="22"/>
          <w:szCs w:val="22"/>
        </w:rPr>
        <w:t>ods</w:t>
      </w:r>
      <w:r w:rsidR="00E83E45" w:rsidRPr="00905EC7">
        <w:rPr>
          <w:bCs/>
          <w:sz w:val="22"/>
          <w:szCs w:val="22"/>
        </w:rPr>
        <w:t>.</w:t>
      </w:r>
      <w:r w:rsidRPr="00905EC7">
        <w:rPr>
          <w:bCs/>
          <w:sz w:val="22"/>
          <w:szCs w:val="22"/>
        </w:rPr>
        <w:t xml:space="preserve"> 4 písm</w:t>
      </w:r>
      <w:r w:rsidR="00E83E45" w:rsidRPr="00905EC7">
        <w:rPr>
          <w:bCs/>
          <w:sz w:val="22"/>
          <w:szCs w:val="22"/>
        </w:rPr>
        <w:t>.</w:t>
      </w:r>
      <w:r w:rsidRPr="00905EC7">
        <w:rPr>
          <w:bCs/>
          <w:sz w:val="22"/>
          <w:szCs w:val="22"/>
        </w:rPr>
        <w:t xml:space="preserve"> a) až f) tohto článku</w:t>
      </w:r>
      <w:r w:rsidR="00AC4F7B" w:rsidRPr="009B0F4B">
        <w:rPr>
          <w:bCs/>
          <w:sz w:val="22"/>
          <w:szCs w:val="22"/>
        </w:rPr>
        <w:t xml:space="preserve"> </w:t>
      </w:r>
      <w:r w:rsidRPr="009B0F4B">
        <w:rPr>
          <w:bCs/>
          <w:sz w:val="22"/>
          <w:szCs w:val="22"/>
        </w:rPr>
        <w:t xml:space="preserve">kumulatívne </w:t>
      </w:r>
      <w:r w:rsidR="00AC4F7B" w:rsidRPr="009B0F4B">
        <w:rPr>
          <w:bCs/>
          <w:sz w:val="22"/>
          <w:szCs w:val="22"/>
        </w:rPr>
        <w:t>aj všetky nasledovné podmienky:</w:t>
      </w:r>
    </w:p>
    <w:p w14:paraId="6D9FC114" w14:textId="77777777" w:rsidR="00444D93" w:rsidRDefault="00444D93" w:rsidP="00444D93">
      <w:pPr>
        <w:pStyle w:val="Odsekzoznamu"/>
        <w:spacing w:before="120" w:line="264" w:lineRule="auto"/>
        <w:ind w:left="567"/>
        <w:jc w:val="both"/>
        <w:rPr>
          <w:bCs/>
          <w:sz w:val="22"/>
          <w:szCs w:val="22"/>
        </w:rPr>
      </w:pPr>
    </w:p>
    <w:p w14:paraId="0E2CE606" w14:textId="011FBADA" w:rsidR="00444D93" w:rsidRPr="00444D93" w:rsidRDefault="00BC72EE">
      <w:pPr>
        <w:pStyle w:val="Bezriadkovania"/>
        <w:numPr>
          <w:ilvl w:val="1"/>
          <w:numId w:val="29"/>
        </w:numPr>
        <w:tabs>
          <w:tab w:val="clear" w:pos="1440"/>
        </w:tabs>
        <w:spacing w:line="276" w:lineRule="auto"/>
        <w:ind w:left="993" w:hanging="426"/>
        <w:jc w:val="both"/>
        <w:rPr>
          <w:rFonts w:ascii="Times New Roman" w:hAnsi="Times New Roman"/>
        </w:rPr>
      </w:pPr>
      <w:r>
        <w:rPr>
          <w:rFonts w:ascii="Times New Roman" w:hAnsi="Times New Roman"/>
        </w:rPr>
        <w:t xml:space="preserve">Poskytovateľ súhlasí s tým, že </w:t>
      </w:r>
      <w:r w:rsidR="00AC4F7B" w:rsidRPr="00444D93">
        <w:rPr>
          <w:rFonts w:ascii="Times New Roman" w:hAnsi="Times New Roman"/>
        </w:rPr>
        <w:t>Financujúc</w:t>
      </w:r>
      <w:r w:rsidR="0038368A">
        <w:rPr>
          <w:rFonts w:ascii="Times New Roman" w:hAnsi="Times New Roman"/>
        </w:rPr>
        <w:t>i</w:t>
      </w:r>
      <w:r w:rsidR="00AC4F7B" w:rsidRPr="00444D93">
        <w:rPr>
          <w:rFonts w:ascii="Times New Roman" w:hAnsi="Times New Roman"/>
        </w:rPr>
        <w:t xml:space="preserve"> </w:t>
      </w:r>
      <w:r w:rsidR="0038368A">
        <w:rPr>
          <w:rFonts w:ascii="Times New Roman" w:hAnsi="Times New Roman"/>
        </w:rPr>
        <w:t>subjekt</w:t>
      </w:r>
      <w:r w:rsidR="0038368A" w:rsidRPr="00444D93">
        <w:rPr>
          <w:rFonts w:ascii="Times New Roman" w:hAnsi="Times New Roman"/>
        </w:rPr>
        <w:t xml:space="preserve"> </w:t>
      </w:r>
      <w:r w:rsidR="001D3E2E" w:rsidRPr="00444D93">
        <w:rPr>
          <w:rFonts w:ascii="Times New Roman" w:hAnsi="Times New Roman"/>
        </w:rPr>
        <w:t xml:space="preserve">zriadi záložné právo </w:t>
      </w:r>
      <w:r w:rsidR="00AC4F7B" w:rsidRPr="00444D93">
        <w:rPr>
          <w:rFonts w:ascii="Times New Roman" w:hAnsi="Times New Roman"/>
        </w:rPr>
        <w:t>ako prednostný záložný veriteľ</w:t>
      </w:r>
      <w:r>
        <w:rPr>
          <w:rFonts w:ascii="Times New Roman" w:hAnsi="Times New Roman"/>
        </w:rPr>
        <w:t xml:space="preserve"> a</w:t>
      </w:r>
      <w:r w:rsidR="00AC4F7B" w:rsidRPr="00444D93">
        <w:rPr>
          <w:rFonts w:ascii="Times New Roman" w:hAnsi="Times New Roman"/>
        </w:rPr>
        <w:t xml:space="preserve"> Poskytovateľ </w:t>
      </w:r>
      <w:r w:rsidR="001D3E2E" w:rsidRPr="00444D93">
        <w:rPr>
          <w:rFonts w:ascii="Times New Roman" w:hAnsi="Times New Roman"/>
        </w:rPr>
        <w:t xml:space="preserve">zriadi záložné právo </w:t>
      </w:r>
      <w:r w:rsidR="00AC4F7B" w:rsidRPr="00444D93">
        <w:rPr>
          <w:rFonts w:ascii="Times New Roman" w:hAnsi="Times New Roman"/>
        </w:rPr>
        <w:t>ako záložný veriteľ druhý v poradí. Financujúc</w:t>
      </w:r>
      <w:r w:rsidR="00246363">
        <w:rPr>
          <w:rFonts w:ascii="Times New Roman" w:hAnsi="Times New Roman"/>
        </w:rPr>
        <w:t>i</w:t>
      </w:r>
      <w:r w:rsidR="00AC4F7B" w:rsidRPr="00444D93">
        <w:rPr>
          <w:rFonts w:ascii="Times New Roman" w:hAnsi="Times New Roman"/>
        </w:rPr>
        <w:t xml:space="preserve"> </w:t>
      </w:r>
      <w:r w:rsidR="00246363">
        <w:rPr>
          <w:rFonts w:ascii="Times New Roman" w:hAnsi="Times New Roman"/>
        </w:rPr>
        <w:t>subjekt</w:t>
      </w:r>
      <w:r w:rsidR="00246363" w:rsidRPr="00444D93">
        <w:rPr>
          <w:rFonts w:ascii="Times New Roman" w:hAnsi="Times New Roman"/>
        </w:rPr>
        <w:t xml:space="preserve"> </w:t>
      </w:r>
      <w:r w:rsidR="00AC4F7B" w:rsidRPr="00444D93">
        <w:rPr>
          <w:rFonts w:ascii="Times New Roman" w:hAnsi="Times New Roman"/>
        </w:rPr>
        <w:t>si môže zriadiť záložné právo aj v ďalšom poradí</w:t>
      </w:r>
      <w:r w:rsidR="001D3E2E" w:rsidRPr="00444D93">
        <w:rPr>
          <w:rFonts w:ascii="Times New Roman" w:hAnsi="Times New Roman"/>
        </w:rPr>
        <w:t xml:space="preserve">, </w:t>
      </w:r>
      <w:r w:rsidR="001D3E2E" w:rsidRPr="00444D93">
        <w:rPr>
          <w:rFonts w:ascii="Times New Roman" w:hAnsi="Times New Roman"/>
        </w:rPr>
        <w:lastRenderedPageBreak/>
        <w:t>za účelom zabezpečenia iných pohľadávok Financujúce</w:t>
      </w:r>
      <w:r w:rsidR="00246363">
        <w:rPr>
          <w:rFonts w:ascii="Times New Roman" w:hAnsi="Times New Roman"/>
        </w:rPr>
        <w:t>ho</w:t>
      </w:r>
      <w:r w:rsidR="001D3E2E" w:rsidRPr="00444D93">
        <w:rPr>
          <w:rFonts w:ascii="Times New Roman" w:hAnsi="Times New Roman"/>
        </w:rPr>
        <w:t xml:space="preserve"> </w:t>
      </w:r>
      <w:r w:rsidR="00246363">
        <w:rPr>
          <w:rFonts w:ascii="Times New Roman" w:hAnsi="Times New Roman"/>
        </w:rPr>
        <w:t>subjektu</w:t>
      </w:r>
      <w:r w:rsidR="001D3E2E" w:rsidRPr="00444D93">
        <w:rPr>
          <w:rFonts w:ascii="Times New Roman" w:hAnsi="Times New Roman"/>
        </w:rPr>
        <w:t>, ako sú pohľadávky zo Zmluvy o úvere</w:t>
      </w:r>
      <w:r w:rsidR="00AC4F7B" w:rsidRPr="00444D93">
        <w:rPr>
          <w:rFonts w:ascii="Times New Roman" w:hAnsi="Times New Roman"/>
        </w:rPr>
        <w:t xml:space="preserve">. </w:t>
      </w:r>
    </w:p>
    <w:p w14:paraId="70C4DAEE" w14:textId="47D9EA4D" w:rsidR="00AC4F7B" w:rsidRPr="0011024A" w:rsidRDefault="00AC4F7B">
      <w:pPr>
        <w:pStyle w:val="Bezriadkovania"/>
        <w:numPr>
          <w:ilvl w:val="1"/>
          <w:numId w:val="29"/>
        </w:numPr>
        <w:tabs>
          <w:tab w:val="clear" w:pos="1440"/>
        </w:tabs>
        <w:spacing w:line="276" w:lineRule="auto"/>
        <w:ind w:left="993" w:hanging="426"/>
        <w:jc w:val="both"/>
        <w:rPr>
          <w:rFonts w:ascii="Times New Roman" w:hAnsi="Times New Roman"/>
        </w:rPr>
      </w:pPr>
      <w:r w:rsidRPr="00444D93">
        <w:rPr>
          <w:rFonts w:ascii="Times New Roman" w:hAnsi="Times New Roman"/>
        </w:rPr>
        <w:t xml:space="preserve">Prijímateľ sa zaväzuje, že </w:t>
      </w:r>
      <w:r w:rsidR="001D3E2E" w:rsidRPr="00444D93">
        <w:rPr>
          <w:rFonts w:ascii="Times New Roman" w:hAnsi="Times New Roman"/>
        </w:rPr>
        <w:t>bez udelenia predchádzajúceho písomného súhlasu Poskytovateľa a Financujúce</w:t>
      </w:r>
      <w:r w:rsidR="008B06DD">
        <w:rPr>
          <w:rFonts w:ascii="Times New Roman" w:hAnsi="Times New Roman"/>
        </w:rPr>
        <w:t>ho</w:t>
      </w:r>
      <w:r w:rsidR="001D3E2E" w:rsidRPr="00444D93">
        <w:rPr>
          <w:rFonts w:ascii="Times New Roman" w:hAnsi="Times New Roman"/>
        </w:rPr>
        <w:t xml:space="preserve"> </w:t>
      </w:r>
      <w:r w:rsidR="008B06DD">
        <w:rPr>
          <w:rFonts w:ascii="Times New Roman" w:hAnsi="Times New Roman"/>
        </w:rPr>
        <w:t>subjektu</w:t>
      </w:r>
      <w:r w:rsidR="008B06DD" w:rsidRPr="00444D93">
        <w:rPr>
          <w:rFonts w:ascii="Times New Roman" w:hAnsi="Times New Roman"/>
        </w:rPr>
        <w:t xml:space="preserve"> </w:t>
      </w:r>
      <w:r w:rsidRPr="00444D93">
        <w:rPr>
          <w:rFonts w:ascii="Times New Roman" w:hAnsi="Times New Roman"/>
        </w:rPr>
        <w:t>nezaťaží záloh zriadením ďalšieho záložného práva</w:t>
      </w:r>
      <w:r w:rsidR="001D3E2E" w:rsidRPr="00444D93">
        <w:rPr>
          <w:rFonts w:ascii="Times New Roman" w:hAnsi="Times New Roman"/>
        </w:rPr>
        <w:t xml:space="preserve"> v prospech tretej osoby</w:t>
      </w:r>
      <w:r w:rsidRPr="00444D93">
        <w:rPr>
          <w:rFonts w:ascii="Times New Roman" w:hAnsi="Times New Roman"/>
        </w:rPr>
        <w:t xml:space="preserve">. Porušenie tejto povinnosti sa bude považovať za </w:t>
      </w:r>
      <w:r w:rsidR="00570628" w:rsidRPr="00444D93">
        <w:rPr>
          <w:rFonts w:ascii="Times New Roman" w:hAnsi="Times New Roman"/>
        </w:rPr>
        <w:t xml:space="preserve">podstatné </w:t>
      </w:r>
      <w:r w:rsidRPr="00444D93">
        <w:rPr>
          <w:rFonts w:ascii="Times New Roman" w:hAnsi="Times New Roman"/>
        </w:rPr>
        <w:t>porušenie</w:t>
      </w:r>
      <w:r w:rsidR="00570628" w:rsidRPr="00444D93">
        <w:rPr>
          <w:rFonts w:ascii="Times New Roman" w:hAnsi="Times New Roman"/>
        </w:rPr>
        <w:t xml:space="preserve"> Zmluvy o poskytnutí NFP</w:t>
      </w:r>
      <w:r w:rsidR="00444D93">
        <w:rPr>
          <w:rFonts w:ascii="Times New Roman" w:hAnsi="Times New Roman"/>
        </w:rPr>
        <w:t>,</w:t>
      </w:r>
      <w:r w:rsidR="0011024A">
        <w:rPr>
          <w:rFonts w:ascii="Times New Roman" w:hAnsi="Times New Roman"/>
        </w:rPr>
        <w:t xml:space="preserve"> v dôsledku ktorého je</w:t>
      </w:r>
      <w:r w:rsidR="00570628" w:rsidRPr="00444D93">
        <w:rPr>
          <w:rFonts w:ascii="Times New Roman" w:hAnsi="Times New Roman"/>
        </w:rPr>
        <w:t xml:space="preserve"> Prijímateľ </w:t>
      </w:r>
      <w:r w:rsidR="00570628" w:rsidRPr="0011024A">
        <w:rPr>
          <w:rFonts w:ascii="Times New Roman" w:hAnsi="Times New Roman"/>
        </w:rPr>
        <w:t xml:space="preserve">povinný vrátiť NFP alebo jeho časť </w:t>
      </w:r>
      <w:r w:rsidR="00905EC7" w:rsidRPr="0011024A">
        <w:rPr>
          <w:rFonts w:ascii="Times New Roman" w:hAnsi="Times New Roman"/>
        </w:rPr>
        <w:t>podľa</w:t>
      </w:r>
      <w:r w:rsidR="00570628" w:rsidRPr="0011024A">
        <w:rPr>
          <w:rFonts w:ascii="Times New Roman" w:hAnsi="Times New Roman"/>
        </w:rPr>
        <w:t> čl</w:t>
      </w:r>
      <w:r w:rsidR="00905EC7" w:rsidRPr="0011024A">
        <w:rPr>
          <w:rFonts w:ascii="Times New Roman" w:hAnsi="Times New Roman"/>
        </w:rPr>
        <w:t>.</w:t>
      </w:r>
      <w:r w:rsidR="00570628" w:rsidRPr="0011024A">
        <w:rPr>
          <w:rFonts w:ascii="Times New Roman" w:hAnsi="Times New Roman"/>
        </w:rPr>
        <w:t xml:space="preserve"> </w:t>
      </w:r>
      <w:r w:rsidR="0011024A">
        <w:rPr>
          <w:rFonts w:ascii="Times New Roman" w:hAnsi="Times New Roman"/>
        </w:rPr>
        <w:t>18</w:t>
      </w:r>
      <w:r w:rsidR="00570628" w:rsidRPr="0011024A">
        <w:rPr>
          <w:rFonts w:ascii="Times New Roman" w:hAnsi="Times New Roman"/>
        </w:rPr>
        <w:t xml:space="preserve"> VZP</w:t>
      </w:r>
      <w:r w:rsidRPr="0011024A">
        <w:rPr>
          <w:rFonts w:ascii="Times New Roman" w:hAnsi="Times New Roman"/>
        </w:rPr>
        <w:t>.</w:t>
      </w:r>
      <w:r w:rsidR="001D3E2E" w:rsidRPr="0011024A">
        <w:rPr>
          <w:rFonts w:ascii="Times New Roman" w:hAnsi="Times New Roman"/>
        </w:rPr>
        <w:t xml:space="preserve"> </w:t>
      </w:r>
    </w:p>
    <w:p w14:paraId="1D2C9034" w14:textId="3DF377F3" w:rsidR="00A464F5" w:rsidRDefault="00A464F5">
      <w:pPr>
        <w:pStyle w:val="Bezriadkovania"/>
        <w:numPr>
          <w:ilvl w:val="1"/>
          <w:numId w:val="29"/>
        </w:numPr>
        <w:tabs>
          <w:tab w:val="clear" w:pos="1440"/>
        </w:tabs>
        <w:spacing w:line="276" w:lineRule="auto"/>
        <w:ind w:left="993" w:hanging="426"/>
        <w:jc w:val="both"/>
        <w:rPr>
          <w:rFonts w:ascii="Times New Roman" w:hAnsi="Times New Roman"/>
        </w:rPr>
      </w:pPr>
      <w:r w:rsidRPr="00A464F5">
        <w:rPr>
          <w:rFonts w:ascii="Times New Roman" w:hAnsi="Times New Roman"/>
        </w:rPr>
        <w:t>Hodnota zálohu musí okrem splnenia podmienky uveden</w:t>
      </w:r>
      <w:r w:rsidRPr="0011024A">
        <w:rPr>
          <w:rFonts w:ascii="Times New Roman" w:hAnsi="Times New Roman"/>
        </w:rPr>
        <w:t>ej v</w:t>
      </w:r>
      <w:r w:rsidR="009C2980" w:rsidRPr="0011024A">
        <w:rPr>
          <w:rFonts w:ascii="Times New Roman" w:hAnsi="Times New Roman"/>
        </w:rPr>
        <w:t> </w:t>
      </w:r>
      <w:r w:rsidRPr="0011024A">
        <w:rPr>
          <w:rFonts w:ascii="Times New Roman" w:hAnsi="Times New Roman"/>
        </w:rPr>
        <w:t>ods</w:t>
      </w:r>
      <w:r w:rsidR="009C2980" w:rsidRPr="0011024A">
        <w:rPr>
          <w:rFonts w:ascii="Times New Roman" w:hAnsi="Times New Roman"/>
        </w:rPr>
        <w:t>.</w:t>
      </w:r>
      <w:r w:rsidRPr="0011024A">
        <w:rPr>
          <w:rFonts w:ascii="Times New Roman" w:hAnsi="Times New Roman"/>
        </w:rPr>
        <w:t xml:space="preserve"> 4 písm</w:t>
      </w:r>
      <w:r w:rsidR="009C2980" w:rsidRPr="0011024A">
        <w:rPr>
          <w:rFonts w:ascii="Times New Roman" w:hAnsi="Times New Roman"/>
        </w:rPr>
        <w:t>.</w:t>
      </w:r>
      <w:r w:rsidRPr="0011024A">
        <w:rPr>
          <w:rFonts w:ascii="Times New Roman" w:hAnsi="Times New Roman"/>
        </w:rPr>
        <w:t xml:space="preserve"> g) tohto článku z</w:t>
      </w:r>
      <w:r w:rsidRPr="00A464F5">
        <w:rPr>
          <w:rFonts w:ascii="Times New Roman" w:hAnsi="Times New Roman"/>
        </w:rPr>
        <w:t xml:space="preserve">ahŕňať aj výšku pohľadávky </w:t>
      </w:r>
      <w:r w:rsidR="006C669E">
        <w:rPr>
          <w:rFonts w:ascii="Times New Roman" w:hAnsi="Times New Roman"/>
        </w:rPr>
        <w:t>Financujúceho subjektu</w:t>
      </w:r>
      <w:r w:rsidR="006C669E" w:rsidRPr="00A464F5">
        <w:rPr>
          <w:rFonts w:ascii="Times New Roman" w:hAnsi="Times New Roman"/>
        </w:rPr>
        <w:t xml:space="preserve"> </w:t>
      </w:r>
      <w:r w:rsidRPr="00A464F5">
        <w:rPr>
          <w:rFonts w:ascii="Times New Roman" w:hAnsi="Times New Roman"/>
        </w:rPr>
        <w:t>na iný ako Prekle</w:t>
      </w:r>
      <w:r>
        <w:rPr>
          <w:rFonts w:ascii="Times New Roman" w:hAnsi="Times New Roman"/>
        </w:rPr>
        <w:t>n</w:t>
      </w:r>
      <w:r w:rsidRPr="00A464F5">
        <w:rPr>
          <w:rFonts w:ascii="Times New Roman" w:hAnsi="Times New Roman"/>
        </w:rPr>
        <w:t xml:space="preserve">ovací úver, </w:t>
      </w:r>
      <w:r w:rsidR="005E1F90">
        <w:rPr>
          <w:rFonts w:ascii="Times New Roman" w:hAnsi="Times New Roman"/>
        </w:rPr>
        <w:t>t. j.</w:t>
      </w:r>
      <w:r w:rsidRPr="00A464F5">
        <w:rPr>
          <w:rFonts w:ascii="Times New Roman" w:hAnsi="Times New Roman"/>
        </w:rPr>
        <w:t xml:space="preserve"> ktorá sa automaticky neznižuje v prípade úhrady NFP alebo jeho časti o túto uhradenú sumu v zmysle pravidiel vyplývajúcich zo Zmluvy o spolupráci a spoločnom postupe medzi </w:t>
      </w:r>
      <w:r w:rsidR="00E253F2">
        <w:rPr>
          <w:rFonts w:ascii="Times New Roman" w:hAnsi="Times New Roman"/>
        </w:rPr>
        <w:t>Financujúcim subjektom</w:t>
      </w:r>
      <w:r w:rsidR="00E253F2" w:rsidRPr="00A464F5">
        <w:rPr>
          <w:rFonts w:ascii="Times New Roman" w:hAnsi="Times New Roman"/>
        </w:rPr>
        <w:t xml:space="preserve"> </w:t>
      </w:r>
      <w:r w:rsidRPr="00A464F5">
        <w:rPr>
          <w:rFonts w:ascii="Times New Roman" w:hAnsi="Times New Roman"/>
        </w:rPr>
        <w:t>a orgánmi zastupujúcimi Slovenskú republiku</w:t>
      </w:r>
      <w:r>
        <w:rPr>
          <w:rFonts w:ascii="Times New Roman" w:hAnsi="Times New Roman"/>
        </w:rPr>
        <w:t>.</w:t>
      </w:r>
    </w:p>
    <w:p w14:paraId="3D2C4876" w14:textId="77B7A880" w:rsidR="005660D0" w:rsidRPr="005660D0" w:rsidRDefault="005660D0">
      <w:pPr>
        <w:pStyle w:val="Bezriadkovania"/>
        <w:numPr>
          <w:ilvl w:val="1"/>
          <w:numId w:val="29"/>
        </w:numPr>
        <w:tabs>
          <w:tab w:val="clear" w:pos="1440"/>
        </w:tabs>
        <w:spacing w:line="276" w:lineRule="auto"/>
        <w:ind w:left="993" w:hanging="426"/>
        <w:jc w:val="both"/>
        <w:rPr>
          <w:rFonts w:ascii="Times New Roman" w:hAnsi="Times New Roman"/>
        </w:rPr>
      </w:pPr>
      <w:r w:rsidRPr="005660D0">
        <w:rPr>
          <w:rFonts w:ascii="Times New Roman" w:hAnsi="Times New Roman"/>
          <w:bCs/>
        </w:rPr>
        <w:t>Číselné označenie účtu uvedeného v Zmluve o úvere alebo na inom doklade vystavenom Financujúc</w:t>
      </w:r>
      <w:r w:rsidR="00E253F2">
        <w:rPr>
          <w:rFonts w:ascii="Times New Roman" w:hAnsi="Times New Roman"/>
          <w:bCs/>
        </w:rPr>
        <w:t>im</w:t>
      </w:r>
      <w:r w:rsidRPr="005660D0">
        <w:rPr>
          <w:rFonts w:ascii="Times New Roman" w:hAnsi="Times New Roman"/>
          <w:bCs/>
        </w:rPr>
        <w:t xml:space="preserve"> </w:t>
      </w:r>
      <w:r w:rsidR="00E253F2">
        <w:rPr>
          <w:rFonts w:ascii="Times New Roman" w:hAnsi="Times New Roman"/>
          <w:bCs/>
        </w:rPr>
        <w:t>subjektom</w:t>
      </w:r>
      <w:r w:rsidRPr="005660D0">
        <w:rPr>
          <w:rFonts w:ascii="Times New Roman" w:hAnsi="Times New Roman"/>
          <w:bCs/>
        </w:rPr>
        <w:t xml:space="preserve">, na ktorý má byť vyplatený NFP, musí byť totožné s číselným označením účtu uvedeného </w:t>
      </w:r>
      <w:r w:rsidRPr="0011024A">
        <w:rPr>
          <w:rFonts w:ascii="Times New Roman" w:hAnsi="Times New Roman"/>
          <w:bCs/>
        </w:rPr>
        <w:t>v Prílohe č. 2 Zmluvy o poskytnutí NFP a v</w:t>
      </w:r>
      <w:r w:rsidRPr="005660D0">
        <w:rPr>
          <w:rFonts w:ascii="Times New Roman" w:hAnsi="Times New Roman"/>
          <w:bCs/>
        </w:rPr>
        <w:t xml:space="preserve"> Žiadosti o platbu Prijímateľa. Bez predchádzajúceho písomného súhlasu Financujúce</w:t>
      </w:r>
      <w:r w:rsidR="00E253F2">
        <w:rPr>
          <w:rFonts w:ascii="Times New Roman" w:hAnsi="Times New Roman"/>
          <w:bCs/>
        </w:rPr>
        <w:t>ho</w:t>
      </w:r>
      <w:r w:rsidRPr="005660D0">
        <w:rPr>
          <w:rFonts w:ascii="Times New Roman" w:hAnsi="Times New Roman"/>
          <w:bCs/>
        </w:rPr>
        <w:t xml:space="preserve"> </w:t>
      </w:r>
      <w:r w:rsidR="00E253F2">
        <w:rPr>
          <w:rFonts w:ascii="Times New Roman" w:hAnsi="Times New Roman"/>
          <w:bCs/>
        </w:rPr>
        <w:t>subjektu</w:t>
      </w:r>
      <w:r w:rsidR="00E253F2" w:rsidRPr="005660D0">
        <w:rPr>
          <w:rFonts w:ascii="Times New Roman" w:hAnsi="Times New Roman"/>
          <w:bCs/>
        </w:rPr>
        <w:t xml:space="preserve"> </w:t>
      </w:r>
      <w:r w:rsidRPr="005660D0">
        <w:rPr>
          <w:rFonts w:ascii="Times New Roman" w:hAnsi="Times New Roman"/>
          <w:bCs/>
        </w:rPr>
        <w:t>nemôže dôjsť k zmene číselného označenia tohto účtu.</w:t>
      </w:r>
    </w:p>
    <w:p w14:paraId="13B18AE8" w14:textId="27247463" w:rsidR="005660D0" w:rsidRPr="005660D0" w:rsidRDefault="005660D0">
      <w:pPr>
        <w:pStyle w:val="Bezriadkovania"/>
        <w:numPr>
          <w:ilvl w:val="1"/>
          <w:numId w:val="29"/>
        </w:numPr>
        <w:tabs>
          <w:tab w:val="clear" w:pos="1440"/>
        </w:tabs>
        <w:spacing w:line="276" w:lineRule="auto"/>
        <w:ind w:left="993" w:hanging="426"/>
        <w:jc w:val="both"/>
        <w:rPr>
          <w:rFonts w:ascii="Times New Roman" w:hAnsi="Times New Roman"/>
        </w:rPr>
      </w:pPr>
      <w:r w:rsidRPr="00307126">
        <w:rPr>
          <w:rFonts w:ascii="Times New Roman" w:hAnsi="Times New Roman"/>
          <w:bCs/>
        </w:rPr>
        <w:t>Prijímateľ týmto udeľuje Poskytovateľovi súhlas s poskytnutím akýchkoľvek údajov a informácii týkajúcich sa Zmluvy o poskytnutí NFP alebo iných zmlúv uzavretých medzi Prijímateľom a Poskytovateľom v nadväznosti na Zmluvu o poskytnutí NFP, vrátane osobných údajov požívajúcich ochranu podľa osobitných predpisov, Financujúce</w:t>
      </w:r>
      <w:r w:rsidR="001D28F9">
        <w:rPr>
          <w:rFonts w:ascii="Times New Roman" w:hAnsi="Times New Roman"/>
          <w:bCs/>
        </w:rPr>
        <w:t>mu</w:t>
      </w:r>
      <w:r w:rsidRPr="00307126">
        <w:rPr>
          <w:rFonts w:ascii="Times New Roman" w:hAnsi="Times New Roman"/>
          <w:bCs/>
        </w:rPr>
        <w:t xml:space="preserve"> </w:t>
      </w:r>
      <w:r w:rsidR="001D28F9">
        <w:rPr>
          <w:rFonts w:ascii="Times New Roman" w:hAnsi="Times New Roman"/>
          <w:bCs/>
        </w:rPr>
        <w:t>subjektu</w:t>
      </w:r>
      <w:r w:rsidRPr="00307126">
        <w:rPr>
          <w:rFonts w:ascii="Times New Roman" w:hAnsi="Times New Roman"/>
          <w:bCs/>
        </w:rPr>
        <w:t>.</w:t>
      </w:r>
    </w:p>
    <w:p w14:paraId="4B0FCEA7" w14:textId="5AABABD1" w:rsidR="00AC4F7B" w:rsidRPr="00BC72EE" w:rsidRDefault="00AC4F7B">
      <w:pPr>
        <w:pStyle w:val="Odsekzoznamu"/>
        <w:numPr>
          <w:ilvl w:val="0"/>
          <w:numId w:val="29"/>
        </w:numPr>
        <w:tabs>
          <w:tab w:val="clear" w:pos="720"/>
          <w:tab w:val="num" w:pos="851"/>
        </w:tabs>
        <w:spacing w:before="120" w:line="264" w:lineRule="auto"/>
        <w:ind w:left="567" w:hanging="567"/>
        <w:jc w:val="both"/>
        <w:rPr>
          <w:bCs/>
          <w:sz w:val="22"/>
          <w:szCs w:val="22"/>
        </w:rPr>
      </w:pPr>
      <w:r w:rsidRPr="00BC72EE">
        <w:rPr>
          <w:sz w:val="22"/>
          <w:szCs w:val="22"/>
        </w:rPr>
        <w:t xml:space="preserve">Zmluvné strany sa dohodli, že: </w:t>
      </w:r>
    </w:p>
    <w:p w14:paraId="7EEE1CCC" w14:textId="77777777" w:rsidR="00BC72EE" w:rsidRPr="00BC72EE" w:rsidRDefault="00AC4F7B">
      <w:pPr>
        <w:pStyle w:val="Bezriadkovania"/>
        <w:numPr>
          <w:ilvl w:val="1"/>
          <w:numId w:val="29"/>
        </w:numPr>
        <w:tabs>
          <w:tab w:val="clear" w:pos="1440"/>
        </w:tabs>
        <w:spacing w:line="276" w:lineRule="auto"/>
        <w:ind w:left="993" w:hanging="426"/>
        <w:jc w:val="both"/>
        <w:rPr>
          <w:rFonts w:ascii="Times New Roman" w:hAnsi="Times New Roman"/>
        </w:rPr>
      </w:pPr>
      <w:r w:rsidRPr="00BC72EE">
        <w:rPr>
          <w:rFonts w:ascii="Times New Roman" w:hAnsi="Times New Roman"/>
        </w:rPr>
        <w:t xml:space="preserve">porušenie </w:t>
      </w:r>
      <w:r w:rsidR="0095552D" w:rsidRPr="00BC72EE">
        <w:rPr>
          <w:rFonts w:ascii="Times New Roman" w:hAnsi="Times New Roman"/>
        </w:rPr>
        <w:t xml:space="preserve">Zmluvy </w:t>
      </w:r>
      <w:r w:rsidRPr="00BC72EE">
        <w:rPr>
          <w:rFonts w:ascii="Times New Roman" w:hAnsi="Times New Roman"/>
        </w:rPr>
        <w:t>o úvere zo strany Prijímateľa, alebo</w:t>
      </w:r>
    </w:p>
    <w:p w14:paraId="788AFFCF" w14:textId="4151F930" w:rsidR="00BC72EE" w:rsidRPr="00BC72EE" w:rsidRDefault="00AC4F7B">
      <w:pPr>
        <w:pStyle w:val="Bezriadkovania"/>
        <w:numPr>
          <w:ilvl w:val="1"/>
          <w:numId w:val="29"/>
        </w:numPr>
        <w:tabs>
          <w:tab w:val="clear" w:pos="1440"/>
        </w:tabs>
        <w:spacing w:line="276" w:lineRule="auto"/>
        <w:ind w:left="993" w:hanging="426"/>
        <w:jc w:val="both"/>
        <w:rPr>
          <w:rFonts w:ascii="Times New Roman" w:hAnsi="Times New Roman"/>
        </w:rPr>
      </w:pPr>
      <w:r w:rsidRPr="00BC72EE">
        <w:rPr>
          <w:rFonts w:ascii="Times New Roman" w:hAnsi="Times New Roman"/>
        </w:rPr>
        <w:t>odstúpenie Financujúce</w:t>
      </w:r>
      <w:r w:rsidR="001D28F9">
        <w:rPr>
          <w:rFonts w:ascii="Times New Roman" w:hAnsi="Times New Roman"/>
        </w:rPr>
        <w:t>ho</w:t>
      </w:r>
      <w:r w:rsidRPr="00BC72EE">
        <w:rPr>
          <w:rFonts w:ascii="Times New Roman" w:hAnsi="Times New Roman"/>
        </w:rPr>
        <w:t xml:space="preserve"> </w:t>
      </w:r>
      <w:r w:rsidR="001D28F9">
        <w:rPr>
          <w:rFonts w:ascii="Times New Roman" w:hAnsi="Times New Roman"/>
        </w:rPr>
        <w:t>subjektu</w:t>
      </w:r>
      <w:r w:rsidR="001D28F9" w:rsidRPr="00BC72EE">
        <w:rPr>
          <w:rFonts w:ascii="Times New Roman" w:hAnsi="Times New Roman"/>
        </w:rPr>
        <w:t xml:space="preserve"> </w:t>
      </w:r>
      <w:r w:rsidRPr="00BC72EE">
        <w:rPr>
          <w:rFonts w:ascii="Times New Roman" w:hAnsi="Times New Roman"/>
        </w:rPr>
        <w:t>od Zmluvy o úvere, alebo</w:t>
      </w:r>
    </w:p>
    <w:p w14:paraId="2DD6EABC" w14:textId="02693BFE" w:rsidR="00E633DA" w:rsidRDefault="00AC4F7B">
      <w:pPr>
        <w:pStyle w:val="Bezriadkovania"/>
        <w:numPr>
          <w:ilvl w:val="1"/>
          <w:numId w:val="29"/>
        </w:numPr>
        <w:tabs>
          <w:tab w:val="clear" w:pos="1440"/>
        </w:tabs>
        <w:spacing w:line="276" w:lineRule="auto"/>
        <w:ind w:left="993" w:hanging="426"/>
        <w:jc w:val="both"/>
        <w:rPr>
          <w:rFonts w:ascii="Times New Roman" w:hAnsi="Times New Roman"/>
        </w:rPr>
      </w:pPr>
      <w:r w:rsidRPr="00BC72EE">
        <w:rPr>
          <w:rFonts w:ascii="Times New Roman" w:hAnsi="Times New Roman"/>
        </w:rPr>
        <w:t xml:space="preserve">vyhlásenie predčasnej splatnosti </w:t>
      </w:r>
      <w:r w:rsidR="0095552D" w:rsidRPr="00BC72EE">
        <w:rPr>
          <w:rFonts w:ascii="Times New Roman" w:hAnsi="Times New Roman"/>
        </w:rPr>
        <w:t>pohľadávky Financujúce</w:t>
      </w:r>
      <w:r w:rsidR="001D28F9">
        <w:rPr>
          <w:rFonts w:ascii="Times New Roman" w:hAnsi="Times New Roman"/>
        </w:rPr>
        <w:t>ho</w:t>
      </w:r>
      <w:r w:rsidR="0095552D" w:rsidRPr="00BC72EE">
        <w:rPr>
          <w:rFonts w:ascii="Times New Roman" w:hAnsi="Times New Roman"/>
        </w:rPr>
        <w:t xml:space="preserve"> </w:t>
      </w:r>
      <w:r w:rsidR="001D28F9">
        <w:rPr>
          <w:rFonts w:ascii="Times New Roman" w:hAnsi="Times New Roman"/>
        </w:rPr>
        <w:t>subjektu</w:t>
      </w:r>
      <w:r w:rsidR="001D28F9" w:rsidRPr="00BC72EE">
        <w:rPr>
          <w:rFonts w:ascii="Times New Roman" w:hAnsi="Times New Roman"/>
        </w:rPr>
        <w:t xml:space="preserve"> </w:t>
      </w:r>
      <w:r w:rsidR="0095552D" w:rsidRPr="00BC72EE">
        <w:rPr>
          <w:rFonts w:ascii="Times New Roman" w:hAnsi="Times New Roman"/>
        </w:rPr>
        <w:t xml:space="preserve">zo </w:t>
      </w:r>
      <w:r w:rsidRPr="00BC72EE">
        <w:rPr>
          <w:rFonts w:ascii="Times New Roman" w:hAnsi="Times New Roman"/>
        </w:rPr>
        <w:t>Zmluvy o úvere, ktoré:</w:t>
      </w:r>
    </w:p>
    <w:p w14:paraId="378859B6" w14:textId="05D97A81" w:rsidR="00E633DA" w:rsidRDefault="00AC4F7B">
      <w:pPr>
        <w:pStyle w:val="Bezriadkovania"/>
        <w:numPr>
          <w:ilvl w:val="2"/>
          <w:numId w:val="29"/>
        </w:numPr>
        <w:tabs>
          <w:tab w:val="clear" w:pos="2700"/>
        </w:tabs>
        <w:spacing w:line="276" w:lineRule="auto"/>
        <w:ind w:left="1418" w:hanging="437"/>
        <w:jc w:val="both"/>
        <w:rPr>
          <w:rFonts w:ascii="Times New Roman" w:hAnsi="Times New Roman"/>
        </w:rPr>
      </w:pPr>
      <w:r w:rsidRPr="00E633DA">
        <w:rPr>
          <w:rFonts w:ascii="Times New Roman" w:hAnsi="Times New Roman"/>
        </w:rPr>
        <w:t xml:space="preserve">má alebo môže mať za následok speňaženie </w:t>
      </w:r>
      <w:r w:rsidR="0095552D" w:rsidRPr="00E633DA">
        <w:rPr>
          <w:rFonts w:ascii="Times New Roman" w:hAnsi="Times New Roman"/>
        </w:rPr>
        <w:t xml:space="preserve">spoločného </w:t>
      </w:r>
      <w:r w:rsidRPr="00E633DA">
        <w:rPr>
          <w:rFonts w:ascii="Times New Roman" w:hAnsi="Times New Roman"/>
        </w:rPr>
        <w:t xml:space="preserve">zálohu </w:t>
      </w:r>
      <w:r w:rsidR="0095552D" w:rsidRPr="00E633DA">
        <w:rPr>
          <w:rFonts w:ascii="Times New Roman" w:hAnsi="Times New Roman"/>
        </w:rPr>
        <w:t>Poskytovateľa a Financujúce</w:t>
      </w:r>
      <w:r w:rsidR="001D28F9">
        <w:rPr>
          <w:rFonts w:ascii="Times New Roman" w:hAnsi="Times New Roman"/>
        </w:rPr>
        <w:t>ho</w:t>
      </w:r>
      <w:r w:rsidR="0095552D" w:rsidRPr="00E633DA">
        <w:rPr>
          <w:rFonts w:ascii="Times New Roman" w:hAnsi="Times New Roman"/>
        </w:rPr>
        <w:t xml:space="preserve"> </w:t>
      </w:r>
      <w:r w:rsidR="001D28F9">
        <w:rPr>
          <w:rFonts w:ascii="Times New Roman" w:hAnsi="Times New Roman"/>
        </w:rPr>
        <w:t>subjektu</w:t>
      </w:r>
      <w:r w:rsidR="001D28F9" w:rsidRPr="00E633DA">
        <w:rPr>
          <w:rFonts w:ascii="Times New Roman" w:hAnsi="Times New Roman"/>
        </w:rPr>
        <w:t xml:space="preserve"> </w:t>
      </w:r>
      <w:r w:rsidRPr="00E633DA">
        <w:rPr>
          <w:rFonts w:ascii="Times New Roman" w:hAnsi="Times New Roman"/>
        </w:rPr>
        <w:t xml:space="preserve">v rámci výkonu záložného práva alebo </w:t>
      </w:r>
    </w:p>
    <w:p w14:paraId="17D357F7" w14:textId="76445BF2" w:rsidR="00AC4F7B" w:rsidRPr="00E633DA" w:rsidRDefault="00AC4F7B">
      <w:pPr>
        <w:pStyle w:val="Bezriadkovania"/>
        <w:numPr>
          <w:ilvl w:val="2"/>
          <w:numId w:val="29"/>
        </w:numPr>
        <w:tabs>
          <w:tab w:val="clear" w:pos="2700"/>
        </w:tabs>
        <w:spacing w:line="276" w:lineRule="auto"/>
        <w:ind w:left="1418" w:hanging="437"/>
        <w:jc w:val="both"/>
        <w:rPr>
          <w:rFonts w:ascii="Times New Roman" w:hAnsi="Times New Roman"/>
        </w:rPr>
      </w:pPr>
      <w:r w:rsidRPr="00E633DA">
        <w:rPr>
          <w:rFonts w:ascii="Times New Roman" w:hAnsi="Times New Roman"/>
        </w:rPr>
        <w:t xml:space="preserve">spôsobí neschopnosť Prijímateľa preukázať zdroje financovania </w:t>
      </w:r>
      <w:r w:rsidR="0095552D" w:rsidRPr="00E633DA">
        <w:rPr>
          <w:rFonts w:ascii="Times New Roman" w:hAnsi="Times New Roman"/>
        </w:rPr>
        <w:t xml:space="preserve">aspoň časti </w:t>
      </w:r>
      <w:r w:rsidRPr="00E633DA">
        <w:rPr>
          <w:rFonts w:ascii="Times New Roman" w:hAnsi="Times New Roman"/>
        </w:rPr>
        <w:t xml:space="preserve">Oprávnených výdavkov podľa schválenej intenzity pomoci </w:t>
      </w:r>
      <w:r w:rsidR="0095552D" w:rsidRPr="00E633DA">
        <w:rPr>
          <w:rFonts w:ascii="Times New Roman" w:hAnsi="Times New Roman"/>
        </w:rPr>
        <w:t>a/</w:t>
      </w:r>
      <w:r w:rsidRPr="00E633DA">
        <w:rPr>
          <w:rFonts w:ascii="Times New Roman" w:hAnsi="Times New Roman"/>
        </w:rPr>
        <w:t xml:space="preserve">alebo </w:t>
      </w:r>
      <w:r w:rsidR="0095552D" w:rsidRPr="00E633DA">
        <w:rPr>
          <w:rFonts w:ascii="Times New Roman" w:hAnsi="Times New Roman"/>
        </w:rPr>
        <w:t xml:space="preserve">sumy všetkých </w:t>
      </w:r>
      <w:r w:rsidRPr="00E633DA">
        <w:rPr>
          <w:rFonts w:ascii="Times New Roman" w:hAnsi="Times New Roman"/>
        </w:rPr>
        <w:t xml:space="preserve">Neoprávnených výdavkov </w:t>
      </w:r>
      <w:r w:rsidR="0095552D" w:rsidRPr="00E633DA">
        <w:rPr>
          <w:rFonts w:ascii="Times New Roman" w:hAnsi="Times New Roman"/>
        </w:rPr>
        <w:t>v zmysle Zmluvy o poskytnutí NFP</w:t>
      </w:r>
      <w:r w:rsidRPr="00E633DA">
        <w:rPr>
          <w:rFonts w:ascii="Times New Roman" w:hAnsi="Times New Roman"/>
        </w:rPr>
        <w:t xml:space="preserve"> na základe výzvy Poskytovateľa, </w:t>
      </w:r>
    </w:p>
    <w:p w14:paraId="21E26CBC" w14:textId="32108419" w:rsidR="00AC4F7B" w:rsidRPr="00307126" w:rsidRDefault="00E633DA" w:rsidP="005D4E04">
      <w:pPr>
        <w:tabs>
          <w:tab w:val="num" w:pos="567"/>
        </w:tabs>
        <w:spacing w:before="120" w:after="0" w:line="264" w:lineRule="auto"/>
        <w:ind w:left="567" w:hanging="578"/>
        <w:jc w:val="both"/>
        <w:rPr>
          <w:rFonts w:ascii="Times New Roman" w:hAnsi="Times New Roman"/>
        </w:rPr>
      </w:pPr>
      <w:r>
        <w:rPr>
          <w:rFonts w:ascii="Times New Roman" w:hAnsi="Times New Roman"/>
        </w:rPr>
        <w:tab/>
      </w:r>
      <w:r w:rsidR="00AC4F7B" w:rsidRPr="00307126">
        <w:rPr>
          <w:rFonts w:ascii="Times New Roman" w:hAnsi="Times New Roman"/>
        </w:rPr>
        <w:t>predstavuje podstatn</w:t>
      </w:r>
      <w:r>
        <w:rPr>
          <w:rFonts w:ascii="Times New Roman" w:hAnsi="Times New Roman"/>
        </w:rPr>
        <w:t>é</w:t>
      </w:r>
      <w:r w:rsidR="00AC4F7B" w:rsidRPr="00307126">
        <w:rPr>
          <w:rFonts w:ascii="Times New Roman" w:hAnsi="Times New Roman"/>
        </w:rPr>
        <w:t xml:space="preserve"> porušen</w:t>
      </w:r>
      <w:r>
        <w:rPr>
          <w:rFonts w:ascii="Times New Roman" w:hAnsi="Times New Roman"/>
        </w:rPr>
        <w:t>ie</w:t>
      </w:r>
      <w:r w:rsidR="00AC4F7B" w:rsidRPr="00307126">
        <w:rPr>
          <w:rFonts w:ascii="Times New Roman" w:hAnsi="Times New Roman"/>
        </w:rPr>
        <w:t xml:space="preserve"> Zmluvy o poskytnutí NFP</w:t>
      </w:r>
      <w:r>
        <w:rPr>
          <w:rFonts w:ascii="Times New Roman" w:hAnsi="Times New Roman"/>
        </w:rPr>
        <w:t xml:space="preserve">, </w:t>
      </w:r>
      <w:r w:rsidR="00843917">
        <w:rPr>
          <w:rFonts w:ascii="Times New Roman" w:hAnsi="Times New Roman"/>
        </w:rPr>
        <w:t xml:space="preserve">v dôsledku </w:t>
      </w:r>
      <w:r>
        <w:rPr>
          <w:rFonts w:ascii="Times New Roman" w:hAnsi="Times New Roman"/>
        </w:rPr>
        <w:t>ktoré</w:t>
      </w:r>
      <w:r w:rsidR="00843917">
        <w:rPr>
          <w:rFonts w:ascii="Times New Roman" w:hAnsi="Times New Roman"/>
        </w:rPr>
        <w:t>ho je</w:t>
      </w:r>
      <w:r>
        <w:rPr>
          <w:rFonts w:ascii="Times New Roman" w:hAnsi="Times New Roman"/>
        </w:rPr>
        <w:t xml:space="preserve"> </w:t>
      </w:r>
      <w:r w:rsidR="00570628" w:rsidRPr="0011024A">
        <w:rPr>
          <w:rFonts w:ascii="Times New Roman" w:hAnsi="Times New Roman"/>
          <w:bCs/>
        </w:rPr>
        <w:t xml:space="preserve">Prijímateľ povinný vrátiť NFP alebo jeho časť </w:t>
      </w:r>
      <w:r w:rsidR="00671313" w:rsidRPr="0011024A">
        <w:rPr>
          <w:rFonts w:ascii="Times New Roman" w:hAnsi="Times New Roman"/>
          <w:bCs/>
        </w:rPr>
        <w:t>podľa</w:t>
      </w:r>
      <w:r w:rsidR="00570628" w:rsidRPr="0011024A">
        <w:rPr>
          <w:rFonts w:ascii="Times New Roman" w:hAnsi="Times New Roman"/>
          <w:bCs/>
        </w:rPr>
        <w:t> čl</w:t>
      </w:r>
      <w:r w:rsidR="00671313" w:rsidRPr="0011024A">
        <w:rPr>
          <w:rFonts w:ascii="Times New Roman" w:hAnsi="Times New Roman"/>
          <w:bCs/>
        </w:rPr>
        <w:t>.</w:t>
      </w:r>
      <w:r w:rsidR="00570628" w:rsidRPr="0011024A">
        <w:rPr>
          <w:rFonts w:ascii="Times New Roman" w:hAnsi="Times New Roman"/>
          <w:bCs/>
        </w:rPr>
        <w:t xml:space="preserve"> </w:t>
      </w:r>
      <w:r w:rsidR="0011024A" w:rsidRPr="0011024A">
        <w:rPr>
          <w:rFonts w:ascii="Times New Roman" w:hAnsi="Times New Roman"/>
          <w:bCs/>
        </w:rPr>
        <w:t>18</w:t>
      </w:r>
      <w:r w:rsidR="00570628" w:rsidRPr="0011024A">
        <w:rPr>
          <w:rFonts w:ascii="Times New Roman" w:hAnsi="Times New Roman"/>
          <w:bCs/>
        </w:rPr>
        <w:t xml:space="preserve"> VZP</w:t>
      </w:r>
      <w:r w:rsidR="00AC4F7B" w:rsidRPr="0011024A">
        <w:rPr>
          <w:rFonts w:ascii="Times New Roman" w:hAnsi="Times New Roman"/>
        </w:rPr>
        <w:t>.</w:t>
      </w:r>
      <w:r w:rsidR="00AC4F7B" w:rsidRPr="00307126">
        <w:rPr>
          <w:rFonts w:ascii="Times New Roman" w:hAnsi="Times New Roman"/>
        </w:rPr>
        <w:t xml:space="preserve"> </w:t>
      </w:r>
    </w:p>
    <w:p w14:paraId="5CB68F97" w14:textId="3FE654DF" w:rsidR="00AC4F7B" w:rsidRPr="005660D0" w:rsidRDefault="00AC4F7B">
      <w:pPr>
        <w:pStyle w:val="Odsekzoznamu"/>
        <w:numPr>
          <w:ilvl w:val="0"/>
          <w:numId w:val="29"/>
        </w:numPr>
        <w:tabs>
          <w:tab w:val="clear" w:pos="720"/>
          <w:tab w:val="num" w:pos="1418"/>
        </w:tabs>
        <w:spacing w:before="120" w:line="264" w:lineRule="auto"/>
        <w:ind w:left="567" w:hanging="567"/>
        <w:jc w:val="both"/>
        <w:rPr>
          <w:bCs/>
          <w:sz w:val="22"/>
          <w:szCs w:val="22"/>
        </w:rPr>
      </w:pPr>
      <w:r w:rsidRPr="005660D0">
        <w:rPr>
          <w:bCs/>
          <w:sz w:val="22"/>
          <w:szCs w:val="22"/>
        </w:rPr>
        <w:t>Podrobn</w:t>
      </w:r>
      <w:r w:rsidR="005660D0">
        <w:rPr>
          <w:bCs/>
          <w:sz w:val="22"/>
          <w:szCs w:val="22"/>
        </w:rPr>
        <w:t>osti</w:t>
      </w:r>
      <w:r w:rsidRPr="005660D0">
        <w:rPr>
          <w:bCs/>
          <w:sz w:val="22"/>
          <w:szCs w:val="22"/>
        </w:rPr>
        <w:t xml:space="preserve"> týkajúce sa zriadenia, vzniku a výkonu záložného práva budú dohodnuté v písomnej zmluve o zriadení záložného práva</w:t>
      </w:r>
      <w:r w:rsidR="00DF3F09">
        <w:rPr>
          <w:bCs/>
          <w:sz w:val="22"/>
          <w:szCs w:val="22"/>
        </w:rPr>
        <w:t xml:space="preserve"> medzi Prijímateľom a Poskytovateľom</w:t>
      </w:r>
      <w:r w:rsidR="005660D0">
        <w:rPr>
          <w:bCs/>
          <w:sz w:val="22"/>
          <w:szCs w:val="22"/>
        </w:rPr>
        <w:t>.</w:t>
      </w:r>
    </w:p>
    <w:p w14:paraId="62AF80F3" w14:textId="61D95C80" w:rsidR="00AC4F7B" w:rsidRPr="0011024A" w:rsidRDefault="00AA0400">
      <w:pPr>
        <w:numPr>
          <w:ilvl w:val="0"/>
          <w:numId w:val="29"/>
        </w:numPr>
        <w:tabs>
          <w:tab w:val="clear" w:pos="720"/>
          <w:tab w:val="num" w:pos="567"/>
        </w:tabs>
        <w:spacing w:before="120" w:after="0" w:line="264" w:lineRule="auto"/>
        <w:ind w:left="567" w:hanging="578"/>
        <w:jc w:val="both"/>
        <w:rPr>
          <w:rFonts w:ascii="Times New Roman" w:hAnsi="Times New Roman"/>
        </w:rPr>
      </w:pPr>
      <w:r>
        <w:rPr>
          <w:rFonts w:ascii="Times New Roman" w:hAnsi="Times New Roman"/>
          <w:bCs/>
          <w:lang w:eastAsia="sk-SK"/>
        </w:rPr>
        <w:t>A</w:t>
      </w:r>
      <w:r w:rsidRPr="00307126">
        <w:rPr>
          <w:rFonts w:ascii="Times New Roman" w:hAnsi="Times New Roman"/>
          <w:bCs/>
          <w:lang w:eastAsia="sk-SK"/>
        </w:rPr>
        <w:t xml:space="preserve">k z Výzvy alebo z Právnych dokumentov Poskytovateľa nevyplýva, že sa poistenie </w:t>
      </w:r>
      <w:r w:rsidR="0048653A">
        <w:rPr>
          <w:rFonts w:ascii="Times New Roman" w:hAnsi="Times New Roman"/>
          <w:bCs/>
          <w:lang w:eastAsia="sk-SK"/>
        </w:rPr>
        <w:t xml:space="preserve">majetku </w:t>
      </w:r>
      <w:r w:rsidRPr="00307126">
        <w:rPr>
          <w:rFonts w:ascii="Times New Roman" w:hAnsi="Times New Roman"/>
          <w:bCs/>
          <w:lang w:eastAsia="sk-SK"/>
        </w:rPr>
        <w:t>nevyžaduje</w:t>
      </w:r>
      <w:r>
        <w:rPr>
          <w:rFonts w:ascii="Times New Roman" w:hAnsi="Times New Roman"/>
          <w:bCs/>
          <w:lang w:eastAsia="sk-SK"/>
        </w:rPr>
        <w:t>,</w:t>
      </w:r>
      <w:r w:rsidRPr="00307126">
        <w:rPr>
          <w:rFonts w:ascii="Times New Roman" w:hAnsi="Times New Roman"/>
        </w:rPr>
        <w:t xml:space="preserve"> </w:t>
      </w:r>
      <w:r w:rsidR="00AC4F7B" w:rsidRPr="00307126">
        <w:rPr>
          <w:rFonts w:ascii="Times New Roman" w:hAnsi="Times New Roman"/>
        </w:rPr>
        <w:t>Prijímateľ je povinný</w:t>
      </w:r>
      <w:r w:rsidR="00C10062">
        <w:rPr>
          <w:rFonts w:ascii="Times New Roman" w:hAnsi="Times New Roman"/>
        </w:rPr>
        <w:t xml:space="preserve"> za podmi</w:t>
      </w:r>
      <w:r w:rsidR="00C10062" w:rsidRPr="0011024A">
        <w:rPr>
          <w:rFonts w:ascii="Times New Roman" w:hAnsi="Times New Roman"/>
        </w:rPr>
        <w:t>enok uvedených v</w:t>
      </w:r>
      <w:r w:rsidR="0053763B" w:rsidRPr="0011024A">
        <w:rPr>
          <w:rFonts w:ascii="Times New Roman" w:hAnsi="Times New Roman"/>
        </w:rPr>
        <w:t> </w:t>
      </w:r>
      <w:r w:rsidR="00C10062" w:rsidRPr="0011024A">
        <w:rPr>
          <w:rFonts w:ascii="Times New Roman" w:hAnsi="Times New Roman"/>
        </w:rPr>
        <w:t>od</w:t>
      </w:r>
      <w:r w:rsidR="00407AB6">
        <w:rPr>
          <w:rFonts w:ascii="Times New Roman" w:hAnsi="Times New Roman"/>
        </w:rPr>
        <w:t>s</w:t>
      </w:r>
      <w:r w:rsidR="0053763B" w:rsidRPr="0011024A">
        <w:rPr>
          <w:rFonts w:ascii="Times New Roman" w:hAnsi="Times New Roman"/>
        </w:rPr>
        <w:t>.</w:t>
      </w:r>
      <w:r w:rsidR="00C10062" w:rsidRPr="0011024A">
        <w:rPr>
          <w:rFonts w:ascii="Times New Roman" w:hAnsi="Times New Roman"/>
        </w:rPr>
        <w:t xml:space="preserve"> 9 tohto článku</w:t>
      </w:r>
      <w:r w:rsidR="00AC4F7B" w:rsidRPr="0011024A">
        <w:rPr>
          <w:rFonts w:ascii="Times New Roman" w:hAnsi="Times New Roman"/>
        </w:rPr>
        <w:t>:</w:t>
      </w:r>
    </w:p>
    <w:p w14:paraId="01F2D61A" w14:textId="642E384C" w:rsidR="00AC4F7B" w:rsidRPr="00307126" w:rsidRDefault="00EB0A77" w:rsidP="00AA0400">
      <w:pPr>
        <w:numPr>
          <w:ilvl w:val="0"/>
          <w:numId w:val="13"/>
        </w:numPr>
        <w:tabs>
          <w:tab w:val="clear" w:pos="720"/>
          <w:tab w:val="num" w:pos="1276"/>
        </w:tabs>
        <w:spacing w:before="120" w:after="0" w:line="264" w:lineRule="auto"/>
        <w:ind w:left="993" w:hanging="426"/>
        <w:jc w:val="both"/>
        <w:rPr>
          <w:rFonts w:ascii="Times New Roman" w:hAnsi="Times New Roman"/>
          <w:bCs/>
        </w:rPr>
      </w:pPr>
      <w:r>
        <w:rPr>
          <w:rFonts w:ascii="Times New Roman" w:hAnsi="Times New Roman"/>
          <w:bCs/>
          <w:lang w:eastAsia="sk-SK"/>
        </w:rPr>
        <w:t xml:space="preserve">riadne poistiť </w:t>
      </w:r>
      <w:r w:rsidR="00DF3F09">
        <w:rPr>
          <w:rFonts w:ascii="Times New Roman" w:hAnsi="Times New Roman"/>
          <w:bCs/>
        </w:rPr>
        <w:t xml:space="preserve">alebo zabezpečiť poistenie </w:t>
      </w:r>
      <w:r w:rsidR="00AC4F7B" w:rsidRPr="00307126">
        <w:rPr>
          <w:rFonts w:ascii="Times New Roman" w:hAnsi="Times New Roman"/>
          <w:bCs/>
          <w:lang w:eastAsia="sk-SK"/>
        </w:rPr>
        <w:t>Majetk</w:t>
      </w:r>
      <w:r w:rsidR="00DF3F09">
        <w:rPr>
          <w:rFonts w:ascii="Times New Roman" w:hAnsi="Times New Roman"/>
          <w:bCs/>
          <w:lang w:eastAsia="sk-SK"/>
        </w:rPr>
        <w:t>u</w:t>
      </w:r>
      <w:r w:rsidR="00AC4F7B" w:rsidRPr="00307126">
        <w:rPr>
          <w:rFonts w:ascii="Times New Roman" w:hAnsi="Times New Roman"/>
          <w:bCs/>
          <w:lang w:eastAsia="sk-SK"/>
        </w:rPr>
        <w:t xml:space="preserve"> nadobudnut</w:t>
      </w:r>
      <w:r w:rsidR="00DF3F09">
        <w:rPr>
          <w:rFonts w:ascii="Times New Roman" w:hAnsi="Times New Roman"/>
          <w:bCs/>
          <w:lang w:eastAsia="sk-SK"/>
        </w:rPr>
        <w:t>ého</w:t>
      </w:r>
      <w:r w:rsidR="00AC4F7B" w:rsidRPr="00307126">
        <w:rPr>
          <w:rFonts w:ascii="Times New Roman" w:hAnsi="Times New Roman"/>
          <w:bCs/>
          <w:lang w:eastAsia="sk-SK"/>
        </w:rPr>
        <w:t xml:space="preserve"> z NFP</w:t>
      </w:r>
      <w:r w:rsidR="00AC4F7B" w:rsidRPr="00307126">
        <w:rPr>
          <w:rFonts w:ascii="Times New Roman" w:hAnsi="Times New Roman"/>
          <w:bCs/>
        </w:rPr>
        <w:t xml:space="preserve">, </w:t>
      </w:r>
    </w:p>
    <w:p w14:paraId="5C0C6588" w14:textId="5C32A2F9" w:rsidR="00AC4F7B" w:rsidRPr="00307126" w:rsidRDefault="00EB0A77" w:rsidP="00AA0400">
      <w:pPr>
        <w:numPr>
          <w:ilvl w:val="0"/>
          <w:numId w:val="13"/>
        </w:numPr>
        <w:tabs>
          <w:tab w:val="clear" w:pos="720"/>
          <w:tab w:val="num" w:pos="1276"/>
        </w:tabs>
        <w:spacing w:before="120" w:after="0" w:line="264" w:lineRule="auto"/>
        <w:ind w:left="993" w:hanging="426"/>
        <w:jc w:val="both"/>
        <w:rPr>
          <w:rFonts w:ascii="Times New Roman" w:hAnsi="Times New Roman"/>
          <w:bCs/>
        </w:rPr>
      </w:pPr>
      <w:r>
        <w:rPr>
          <w:rFonts w:ascii="Times New Roman" w:hAnsi="Times New Roman"/>
          <w:bCs/>
          <w:lang w:eastAsia="sk-SK"/>
        </w:rPr>
        <w:t>riadne poistiť</w:t>
      </w:r>
      <w:r w:rsidRPr="00307126">
        <w:rPr>
          <w:rFonts w:ascii="Times New Roman" w:hAnsi="Times New Roman"/>
          <w:bCs/>
        </w:rPr>
        <w:t xml:space="preserve"> </w:t>
      </w:r>
      <w:r w:rsidR="00DF3F09">
        <w:rPr>
          <w:rFonts w:ascii="Times New Roman" w:hAnsi="Times New Roman"/>
          <w:bCs/>
        </w:rPr>
        <w:t xml:space="preserve">alebo zabezpečiť poistenie </w:t>
      </w:r>
      <w:r w:rsidR="00AC4F7B" w:rsidRPr="00307126">
        <w:rPr>
          <w:rFonts w:ascii="Times New Roman" w:hAnsi="Times New Roman"/>
          <w:bCs/>
        </w:rPr>
        <w:t>majetk</w:t>
      </w:r>
      <w:r w:rsidR="00DF3F09">
        <w:rPr>
          <w:rFonts w:ascii="Times New Roman" w:hAnsi="Times New Roman"/>
          <w:bCs/>
        </w:rPr>
        <w:t>u</w:t>
      </w:r>
      <w:r w:rsidR="00AC4F7B" w:rsidRPr="00307126">
        <w:rPr>
          <w:rFonts w:ascii="Times New Roman" w:hAnsi="Times New Roman"/>
          <w:bCs/>
        </w:rPr>
        <w:t xml:space="preserve">, ktorý je zálohom zabezpečujúcim záväzky Prijímateľa </w:t>
      </w:r>
      <w:r>
        <w:rPr>
          <w:rFonts w:ascii="Times New Roman" w:hAnsi="Times New Roman"/>
          <w:bCs/>
        </w:rPr>
        <w:t>zo</w:t>
      </w:r>
      <w:r w:rsidR="00AC4F7B" w:rsidRPr="00307126">
        <w:rPr>
          <w:rFonts w:ascii="Times New Roman" w:hAnsi="Times New Roman"/>
          <w:bCs/>
        </w:rPr>
        <w:t xml:space="preserve"> Zmluvy o poskytnutí NFP, ak je tento odlišný od </w:t>
      </w:r>
      <w:r>
        <w:rPr>
          <w:rFonts w:ascii="Times New Roman" w:hAnsi="Times New Roman"/>
          <w:bCs/>
        </w:rPr>
        <w:t>M</w:t>
      </w:r>
      <w:r w:rsidR="00AC4F7B" w:rsidRPr="00307126">
        <w:rPr>
          <w:rFonts w:ascii="Times New Roman" w:hAnsi="Times New Roman"/>
          <w:bCs/>
        </w:rPr>
        <w:t>ajetku</w:t>
      </w:r>
      <w:r>
        <w:rPr>
          <w:rFonts w:ascii="Times New Roman" w:hAnsi="Times New Roman"/>
          <w:bCs/>
        </w:rPr>
        <w:t xml:space="preserve"> nadobudnutého z NFP</w:t>
      </w:r>
      <w:r w:rsidR="00AC4F7B" w:rsidRPr="00307126">
        <w:rPr>
          <w:rFonts w:ascii="Times New Roman" w:hAnsi="Times New Roman"/>
          <w:bCs/>
        </w:rPr>
        <w:t xml:space="preserve">, </w:t>
      </w:r>
    </w:p>
    <w:p w14:paraId="629FF430" w14:textId="3F35F4EA" w:rsidR="00AC4F7B" w:rsidRPr="00307126" w:rsidRDefault="00AC4F7B" w:rsidP="00AA0400">
      <w:pPr>
        <w:numPr>
          <w:ilvl w:val="0"/>
          <w:numId w:val="13"/>
        </w:numPr>
        <w:tabs>
          <w:tab w:val="clear" w:pos="720"/>
          <w:tab w:val="num" w:pos="1276"/>
        </w:tabs>
        <w:spacing w:before="120" w:after="0" w:line="264" w:lineRule="auto"/>
        <w:ind w:left="993" w:hanging="426"/>
        <w:jc w:val="both"/>
        <w:rPr>
          <w:rFonts w:ascii="Times New Roman" w:hAnsi="Times New Roman"/>
          <w:bCs/>
        </w:rPr>
      </w:pPr>
      <w:r w:rsidRPr="00307126">
        <w:rPr>
          <w:rFonts w:ascii="Times New Roman" w:hAnsi="Times New Roman"/>
          <w:bCs/>
        </w:rPr>
        <w:lastRenderedPageBreak/>
        <w:t xml:space="preserve">zabezpečiť, aby bol riadne poistený majetok vo vlastníctve tretej osoby/tretích osôb, </w:t>
      </w:r>
      <w:r w:rsidR="00EB0A77">
        <w:rPr>
          <w:rFonts w:ascii="Times New Roman" w:hAnsi="Times New Roman"/>
          <w:bCs/>
        </w:rPr>
        <w:t>ktorý</w:t>
      </w:r>
      <w:r w:rsidRPr="00307126">
        <w:rPr>
          <w:rFonts w:ascii="Times New Roman" w:hAnsi="Times New Roman"/>
          <w:bCs/>
        </w:rPr>
        <w:t xml:space="preserve"> je zálohom zabezpečujúcim pohľadávku Poskytovateľa </w:t>
      </w:r>
      <w:r w:rsidR="00EB0A77">
        <w:rPr>
          <w:rFonts w:ascii="Times New Roman" w:hAnsi="Times New Roman"/>
          <w:bCs/>
        </w:rPr>
        <w:t>zo</w:t>
      </w:r>
      <w:r w:rsidRPr="00307126">
        <w:rPr>
          <w:rFonts w:ascii="Times New Roman" w:hAnsi="Times New Roman"/>
          <w:bCs/>
        </w:rPr>
        <w:t xml:space="preserve"> Zmluvy o poskytnutí NFP.</w:t>
      </w:r>
    </w:p>
    <w:p w14:paraId="67643904" w14:textId="610F27F2" w:rsidR="00EB0A77" w:rsidRPr="00F91852" w:rsidRDefault="00EB0A77">
      <w:pPr>
        <w:pStyle w:val="Odsekzoznamu"/>
        <w:numPr>
          <w:ilvl w:val="0"/>
          <w:numId w:val="29"/>
        </w:numPr>
        <w:tabs>
          <w:tab w:val="clear" w:pos="720"/>
          <w:tab w:val="num" w:pos="1560"/>
        </w:tabs>
        <w:spacing w:before="120" w:line="264" w:lineRule="auto"/>
        <w:ind w:left="567" w:hanging="567"/>
        <w:jc w:val="both"/>
        <w:rPr>
          <w:sz w:val="22"/>
          <w:szCs w:val="22"/>
        </w:rPr>
      </w:pPr>
      <w:r w:rsidRPr="00F91852">
        <w:rPr>
          <w:sz w:val="22"/>
          <w:szCs w:val="22"/>
        </w:rPr>
        <w:t>Pre poistenie m</w:t>
      </w:r>
      <w:r w:rsidRPr="0011024A">
        <w:rPr>
          <w:sz w:val="22"/>
          <w:szCs w:val="22"/>
        </w:rPr>
        <w:t>ajetku podľa ods</w:t>
      </w:r>
      <w:r w:rsidR="0053763B" w:rsidRPr="0011024A">
        <w:rPr>
          <w:sz w:val="22"/>
          <w:szCs w:val="22"/>
        </w:rPr>
        <w:t>.</w:t>
      </w:r>
      <w:r w:rsidRPr="0011024A">
        <w:rPr>
          <w:sz w:val="22"/>
          <w:szCs w:val="22"/>
        </w:rPr>
        <w:t xml:space="preserve"> 8 tohto článku</w:t>
      </w:r>
      <w:r w:rsidRPr="00F91852">
        <w:rPr>
          <w:sz w:val="22"/>
          <w:szCs w:val="22"/>
        </w:rPr>
        <w:t xml:space="preserve"> platia kumulatívne všetky nasledovné podmienky: </w:t>
      </w:r>
    </w:p>
    <w:p w14:paraId="74667841" w14:textId="3F3E6F8C" w:rsidR="0048653A" w:rsidRPr="0048653A" w:rsidRDefault="0048653A" w:rsidP="00C14803">
      <w:pPr>
        <w:pStyle w:val="Odsekzoznamu"/>
        <w:numPr>
          <w:ilvl w:val="1"/>
          <w:numId w:val="13"/>
        </w:numPr>
        <w:tabs>
          <w:tab w:val="clear" w:pos="1800"/>
        </w:tabs>
        <w:spacing w:before="120" w:line="264" w:lineRule="auto"/>
        <w:ind w:left="993" w:hanging="437"/>
        <w:jc w:val="both"/>
        <w:rPr>
          <w:sz w:val="22"/>
          <w:szCs w:val="22"/>
        </w:rPr>
      </w:pPr>
      <w:r>
        <w:rPr>
          <w:sz w:val="22"/>
          <w:szCs w:val="22"/>
        </w:rPr>
        <w:t>Povinnosť poistenia sa nevzťahuje na majetok, ktorého povaha to nedovoľuje</w:t>
      </w:r>
      <w:r w:rsidR="009977A7">
        <w:rPr>
          <w:sz w:val="22"/>
          <w:szCs w:val="22"/>
        </w:rPr>
        <w:t>.</w:t>
      </w:r>
    </w:p>
    <w:p w14:paraId="707965B8" w14:textId="2078BC8B" w:rsidR="00C14803" w:rsidRPr="00E4359B" w:rsidRDefault="009977A7" w:rsidP="00C14803">
      <w:pPr>
        <w:pStyle w:val="Odsekzoznamu"/>
        <w:numPr>
          <w:ilvl w:val="1"/>
          <w:numId w:val="13"/>
        </w:numPr>
        <w:tabs>
          <w:tab w:val="clear" w:pos="1800"/>
        </w:tabs>
        <w:spacing w:before="120" w:line="264" w:lineRule="auto"/>
        <w:ind w:left="993" w:hanging="437"/>
        <w:jc w:val="both"/>
        <w:rPr>
          <w:sz w:val="22"/>
          <w:szCs w:val="22"/>
        </w:rPr>
      </w:pPr>
      <w:r>
        <w:rPr>
          <w:bCs/>
          <w:sz w:val="22"/>
          <w:szCs w:val="22"/>
        </w:rPr>
        <w:t>P</w:t>
      </w:r>
      <w:r w:rsidR="00AC4F7B" w:rsidRPr="00E4359B">
        <w:rPr>
          <w:bCs/>
          <w:sz w:val="22"/>
          <w:szCs w:val="22"/>
        </w:rPr>
        <w:t xml:space="preserve">oistná </w:t>
      </w:r>
      <w:r w:rsidR="00AC4F7B" w:rsidRPr="00E4359B">
        <w:rPr>
          <w:sz w:val="22"/>
          <w:szCs w:val="22"/>
        </w:rPr>
        <w:t xml:space="preserve">suma musí </w:t>
      </w:r>
      <w:r w:rsidR="001E40F6" w:rsidRPr="00E4359B">
        <w:rPr>
          <w:sz w:val="22"/>
          <w:szCs w:val="22"/>
        </w:rPr>
        <w:t>byť najmenej vo výške obstarávacej ceny</w:t>
      </w:r>
      <w:r w:rsidR="006A2EB5">
        <w:rPr>
          <w:sz w:val="22"/>
          <w:szCs w:val="22"/>
        </w:rPr>
        <w:t>,</w:t>
      </w:r>
      <w:r>
        <w:rPr>
          <w:sz w:val="22"/>
          <w:szCs w:val="22"/>
        </w:rPr>
        <w:t xml:space="preserve"> resp. </w:t>
      </w:r>
      <w:r w:rsidR="001E40F6" w:rsidRPr="00E4359B">
        <w:rPr>
          <w:sz w:val="22"/>
          <w:szCs w:val="22"/>
        </w:rPr>
        <w:t>ceny</w:t>
      </w:r>
      <w:r w:rsidR="00C14803" w:rsidRPr="00E4359B">
        <w:rPr>
          <w:sz w:val="22"/>
          <w:szCs w:val="22"/>
        </w:rPr>
        <w:t xml:space="preserve"> </w:t>
      </w:r>
      <w:r w:rsidR="001E40F6" w:rsidRPr="00E4359B">
        <w:rPr>
          <w:sz w:val="22"/>
          <w:szCs w:val="22"/>
        </w:rPr>
        <w:t>zhodnotenia Majetku nadobudnutého z</w:t>
      </w:r>
      <w:r w:rsidR="00DD6AB7" w:rsidRPr="00E4359B">
        <w:rPr>
          <w:sz w:val="22"/>
          <w:szCs w:val="22"/>
        </w:rPr>
        <w:t> </w:t>
      </w:r>
      <w:r w:rsidR="001E40F6" w:rsidRPr="00E4359B">
        <w:rPr>
          <w:sz w:val="22"/>
          <w:szCs w:val="22"/>
        </w:rPr>
        <w:t>NFP</w:t>
      </w:r>
      <w:r w:rsidR="00DD6AB7" w:rsidRPr="00E4359B">
        <w:rPr>
          <w:sz w:val="22"/>
          <w:szCs w:val="22"/>
        </w:rPr>
        <w:t xml:space="preserve">; </w:t>
      </w:r>
      <w:r w:rsidR="00153B33" w:rsidRPr="00E4359B">
        <w:rPr>
          <w:sz w:val="22"/>
          <w:szCs w:val="22"/>
        </w:rPr>
        <w:t>v prípade poistenia</w:t>
      </w:r>
      <w:r w:rsidR="00DD6AB7" w:rsidRPr="00E4359B">
        <w:rPr>
          <w:sz w:val="22"/>
          <w:szCs w:val="22"/>
        </w:rPr>
        <w:t xml:space="preserve"> záloh</w:t>
      </w:r>
      <w:r w:rsidR="00153B33" w:rsidRPr="00E4359B">
        <w:rPr>
          <w:sz w:val="22"/>
          <w:szCs w:val="22"/>
        </w:rPr>
        <w:t>u</w:t>
      </w:r>
      <w:r w:rsidR="00537683">
        <w:rPr>
          <w:sz w:val="22"/>
          <w:szCs w:val="22"/>
        </w:rPr>
        <w:t>,</w:t>
      </w:r>
      <w:r w:rsidR="00DD6AB7" w:rsidRPr="00E4359B">
        <w:rPr>
          <w:sz w:val="22"/>
          <w:szCs w:val="22"/>
        </w:rPr>
        <w:t xml:space="preserve"> a</w:t>
      </w:r>
      <w:r w:rsidR="00153B33" w:rsidRPr="00E4359B">
        <w:rPr>
          <w:sz w:val="22"/>
          <w:szCs w:val="22"/>
        </w:rPr>
        <w:t>k</w:t>
      </w:r>
      <w:r w:rsidR="00DD6AB7" w:rsidRPr="00E4359B">
        <w:rPr>
          <w:sz w:val="22"/>
          <w:szCs w:val="22"/>
        </w:rPr>
        <w:t xml:space="preserve"> zálohom nie je Majetok nadobudnutý z NFP, poistná suma musí byť najmenej vo výške</w:t>
      </w:r>
      <w:r w:rsidR="00C14803" w:rsidRPr="00E4359B">
        <w:rPr>
          <w:sz w:val="22"/>
          <w:szCs w:val="22"/>
        </w:rPr>
        <w:t xml:space="preserve"> súčtu už vyplateného NFP a tej časti NFP, ktorú Prijímateľ žiada vyplatiť na základe predloženej ŽoP,</w:t>
      </w:r>
    </w:p>
    <w:p w14:paraId="19D02650" w14:textId="782F3246" w:rsidR="00E4359B" w:rsidRPr="00E4359B" w:rsidRDefault="009977A7" w:rsidP="00E4359B">
      <w:pPr>
        <w:pStyle w:val="Odsekzoznamu"/>
        <w:numPr>
          <w:ilvl w:val="1"/>
          <w:numId w:val="13"/>
        </w:numPr>
        <w:tabs>
          <w:tab w:val="clear" w:pos="1800"/>
        </w:tabs>
        <w:spacing w:before="120" w:line="264" w:lineRule="auto"/>
        <w:ind w:left="993" w:hanging="437"/>
        <w:jc w:val="both"/>
        <w:rPr>
          <w:sz w:val="22"/>
          <w:szCs w:val="22"/>
        </w:rPr>
      </w:pPr>
      <w:r>
        <w:rPr>
          <w:sz w:val="22"/>
          <w:szCs w:val="22"/>
        </w:rPr>
        <w:t>R</w:t>
      </w:r>
      <w:r w:rsidR="00C14803" w:rsidRPr="00E4359B">
        <w:rPr>
          <w:sz w:val="22"/>
          <w:szCs w:val="22"/>
        </w:rPr>
        <w:t xml:space="preserve">ozsah poistenia, </w:t>
      </w:r>
      <w:r w:rsidR="005E1F90">
        <w:rPr>
          <w:sz w:val="22"/>
          <w:szCs w:val="22"/>
        </w:rPr>
        <w:t>t. j.</w:t>
      </w:r>
      <w:r w:rsidR="00C14803" w:rsidRPr="00E4359B">
        <w:rPr>
          <w:sz w:val="22"/>
          <w:szCs w:val="22"/>
        </w:rPr>
        <w:t xml:space="preserve"> určenie typu poistných rizík, pre ktoré sa poistenie </w:t>
      </w:r>
      <w:r w:rsidR="00537683">
        <w:rPr>
          <w:sz w:val="22"/>
          <w:szCs w:val="22"/>
        </w:rPr>
        <w:t xml:space="preserve">majetku </w:t>
      </w:r>
      <w:r w:rsidR="00C14803" w:rsidRPr="00E4359B">
        <w:rPr>
          <w:sz w:val="22"/>
          <w:szCs w:val="22"/>
        </w:rPr>
        <w:t>vyžaduje, bude závisieť od druhu poisteného majetku a bude určený po dohode s Poskytovateľom pred podpisom poistnej zmluvy,</w:t>
      </w:r>
    </w:p>
    <w:p w14:paraId="08D0CEDB" w14:textId="4524AFF9" w:rsidR="00E4359B" w:rsidRDefault="009977A7" w:rsidP="00E4359B">
      <w:pPr>
        <w:pStyle w:val="Odsekzoznamu"/>
        <w:numPr>
          <w:ilvl w:val="1"/>
          <w:numId w:val="13"/>
        </w:numPr>
        <w:tabs>
          <w:tab w:val="clear" w:pos="1800"/>
        </w:tabs>
        <w:spacing w:before="120" w:line="264" w:lineRule="auto"/>
        <w:ind w:left="993" w:hanging="437"/>
        <w:jc w:val="both"/>
        <w:rPr>
          <w:sz w:val="22"/>
          <w:szCs w:val="22"/>
        </w:rPr>
      </w:pPr>
      <w:r>
        <w:rPr>
          <w:sz w:val="22"/>
          <w:szCs w:val="22"/>
        </w:rPr>
        <w:t>P</w:t>
      </w:r>
      <w:r w:rsidR="00AC4F7B" w:rsidRPr="00E4359B">
        <w:rPr>
          <w:sz w:val="22"/>
          <w:szCs w:val="22"/>
        </w:rPr>
        <w:t xml:space="preserve">oistenie musí trvať </w:t>
      </w:r>
      <w:r w:rsidR="006A2EB5">
        <w:rPr>
          <w:sz w:val="22"/>
          <w:szCs w:val="22"/>
        </w:rPr>
        <w:t xml:space="preserve">od nadobudnutia Majetku nadobudnutého z NFP alebo </w:t>
      </w:r>
      <w:r w:rsidR="006A2EB5" w:rsidRPr="00E4359B">
        <w:rPr>
          <w:sz w:val="22"/>
          <w:szCs w:val="22"/>
        </w:rPr>
        <w:t>v prípade zálohu</w:t>
      </w:r>
      <w:r w:rsidR="006A2EB5">
        <w:rPr>
          <w:sz w:val="22"/>
          <w:szCs w:val="22"/>
        </w:rPr>
        <w:t>, ktorý nie je Majet</w:t>
      </w:r>
      <w:r w:rsidR="006A2EB5" w:rsidRPr="00E4359B">
        <w:rPr>
          <w:sz w:val="22"/>
          <w:szCs w:val="22"/>
        </w:rPr>
        <w:t>k</w:t>
      </w:r>
      <w:r w:rsidR="006A2EB5">
        <w:rPr>
          <w:sz w:val="22"/>
          <w:szCs w:val="22"/>
        </w:rPr>
        <w:t>om</w:t>
      </w:r>
      <w:r w:rsidR="006A2EB5" w:rsidRPr="00E4359B">
        <w:rPr>
          <w:sz w:val="22"/>
          <w:szCs w:val="22"/>
        </w:rPr>
        <w:t xml:space="preserve"> nadobudnutý</w:t>
      </w:r>
      <w:r w:rsidR="006A2EB5">
        <w:rPr>
          <w:sz w:val="22"/>
          <w:szCs w:val="22"/>
        </w:rPr>
        <w:t>m</w:t>
      </w:r>
      <w:r w:rsidR="006A2EB5" w:rsidRPr="00E4359B">
        <w:rPr>
          <w:sz w:val="22"/>
          <w:szCs w:val="22"/>
        </w:rPr>
        <w:t xml:space="preserve"> z NFP,</w:t>
      </w:r>
      <w:r w:rsidR="006A2EB5">
        <w:rPr>
          <w:sz w:val="22"/>
          <w:szCs w:val="22"/>
        </w:rPr>
        <w:t xml:space="preserve"> od uzavretia zmluvy o zriadení záložného práva a vždy</w:t>
      </w:r>
      <w:r w:rsidR="00AC4F7B" w:rsidRPr="00E4359B">
        <w:rPr>
          <w:sz w:val="22"/>
          <w:szCs w:val="22"/>
        </w:rPr>
        <w:t xml:space="preserve"> </w:t>
      </w:r>
      <w:r w:rsidR="006A2EB5">
        <w:rPr>
          <w:sz w:val="22"/>
          <w:szCs w:val="22"/>
        </w:rPr>
        <w:t xml:space="preserve">až do uplynutia Obdobia </w:t>
      </w:r>
      <w:r w:rsidR="00AC4F7B" w:rsidRPr="00E4359B">
        <w:rPr>
          <w:sz w:val="22"/>
          <w:szCs w:val="22"/>
        </w:rPr>
        <w:t xml:space="preserve">Udržateľnosti </w:t>
      </w:r>
      <w:r w:rsidR="00AA2FB0" w:rsidRPr="00E4359B">
        <w:rPr>
          <w:sz w:val="22"/>
          <w:szCs w:val="22"/>
        </w:rPr>
        <w:t>P</w:t>
      </w:r>
      <w:r w:rsidR="00AC4F7B" w:rsidRPr="00E4359B">
        <w:rPr>
          <w:sz w:val="22"/>
          <w:szCs w:val="22"/>
        </w:rPr>
        <w:t>rojektu</w:t>
      </w:r>
      <w:r>
        <w:rPr>
          <w:sz w:val="22"/>
          <w:szCs w:val="22"/>
        </w:rPr>
        <w:t>.</w:t>
      </w:r>
      <w:r w:rsidR="00E52190">
        <w:rPr>
          <w:sz w:val="22"/>
          <w:szCs w:val="22"/>
        </w:rPr>
        <w:t xml:space="preserve"> V prípade Majetku nadobudnutého z NFP, ktor</w:t>
      </w:r>
      <w:r w:rsidR="0043663B">
        <w:rPr>
          <w:sz w:val="22"/>
          <w:szCs w:val="22"/>
        </w:rPr>
        <w:t xml:space="preserve">ý sa nadobúda postupne, sa poistenie musí vzťahovať vždy na tú jeho časť, </w:t>
      </w:r>
      <w:r w:rsidR="00BA07B3">
        <w:rPr>
          <w:sz w:val="22"/>
          <w:szCs w:val="22"/>
        </w:rPr>
        <w:t xml:space="preserve">výdavky </w:t>
      </w:r>
      <w:r w:rsidR="004621F0" w:rsidRPr="004621F0">
        <w:rPr>
          <w:sz w:val="22"/>
          <w:szCs w:val="22"/>
        </w:rPr>
        <w:t>na nadobudnutie ktorej sú uplatnené v Žiadosti o platbu.</w:t>
      </w:r>
      <w:r w:rsidR="009F6A6C">
        <w:rPr>
          <w:sz w:val="22"/>
          <w:szCs w:val="22"/>
        </w:rPr>
        <w:t xml:space="preserve"> </w:t>
      </w:r>
    </w:p>
    <w:p w14:paraId="62649AF7" w14:textId="74E35153" w:rsidR="00E4359B" w:rsidRPr="00BC4E40" w:rsidRDefault="00E4359B" w:rsidP="00E4359B">
      <w:pPr>
        <w:pStyle w:val="Odsekzoznamu"/>
        <w:numPr>
          <w:ilvl w:val="1"/>
          <w:numId w:val="13"/>
        </w:numPr>
        <w:tabs>
          <w:tab w:val="clear" w:pos="1800"/>
        </w:tabs>
        <w:spacing w:before="120" w:line="264" w:lineRule="auto"/>
        <w:ind w:left="993" w:hanging="437"/>
        <w:jc w:val="both"/>
        <w:rPr>
          <w:sz w:val="22"/>
          <w:szCs w:val="22"/>
        </w:rPr>
      </w:pPr>
      <w:r w:rsidRPr="00BC4E40">
        <w:rPr>
          <w:sz w:val="22"/>
          <w:szCs w:val="22"/>
        </w:rPr>
        <w:t xml:space="preserve">Prijímateľ je povinný zabezpečiť vinkulovanie poistného plnenia </w:t>
      </w:r>
      <w:r w:rsidR="0098083B" w:rsidRPr="00BC4E40">
        <w:rPr>
          <w:sz w:val="22"/>
          <w:szCs w:val="22"/>
        </w:rPr>
        <w:t xml:space="preserve">z poistenia Majetku nadobudnutého z NFP a zálohu v prospech Poskytovateľa po celú dobu </w:t>
      </w:r>
      <w:r w:rsidR="006A2EB5" w:rsidRPr="00BC4E40">
        <w:rPr>
          <w:sz w:val="22"/>
          <w:szCs w:val="22"/>
        </w:rPr>
        <w:t>trvania</w:t>
      </w:r>
      <w:r w:rsidR="0098083B" w:rsidRPr="00BC4E40">
        <w:rPr>
          <w:sz w:val="22"/>
          <w:szCs w:val="22"/>
        </w:rPr>
        <w:t xml:space="preserve"> poistnej zmluvy. </w:t>
      </w:r>
    </w:p>
    <w:p w14:paraId="7904049B" w14:textId="73A9F9A9" w:rsidR="00E4359B" w:rsidRPr="00E4359B" w:rsidRDefault="00AC4F7B" w:rsidP="00E4359B">
      <w:pPr>
        <w:pStyle w:val="Odsekzoznamu"/>
        <w:numPr>
          <w:ilvl w:val="1"/>
          <w:numId w:val="13"/>
        </w:numPr>
        <w:tabs>
          <w:tab w:val="clear" w:pos="1800"/>
        </w:tabs>
        <w:spacing w:before="120" w:line="264" w:lineRule="auto"/>
        <w:ind w:left="993" w:hanging="437"/>
        <w:jc w:val="both"/>
        <w:rPr>
          <w:sz w:val="22"/>
          <w:szCs w:val="22"/>
        </w:rPr>
      </w:pPr>
      <w:r w:rsidRPr="00E4359B">
        <w:rPr>
          <w:sz w:val="22"/>
          <w:szCs w:val="22"/>
        </w:rPr>
        <w:t xml:space="preserve">Ak </w:t>
      </w:r>
      <w:r w:rsidR="00E4359B" w:rsidRPr="00E4359B">
        <w:rPr>
          <w:sz w:val="22"/>
          <w:szCs w:val="22"/>
        </w:rPr>
        <w:t>počas</w:t>
      </w:r>
      <w:r w:rsidR="002B2F9B" w:rsidRPr="00E4359B">
        <w:rPr>
          <w:sz w:val="22"/>
          <w:szCs w:val="22"/>
        </w:rPr>
        <w:t xml:space="preserve"> doby Realizácie Projektu </w:t>
      </w:r>
      <w:r w:rsidR="00E4359B" w:rsidRPr="00E4359B">
        <w:rPr>
          <w:sz w:val="22"/>
          <w:szCs w:val="22"/>
        </w:rPr>
        <w:t>alebo</w:t>
      </w:r>
      <w:r w:rsidR="002B2F9B" w:rsidRPr="00E4359B">
        <w:rPr>
          <w:sz w:val="22"/>
          <w:szCs w:val="22"/>
        </w:rPr>
        <w:t xml:space="preserve"> </w:t>
      </w:r>
      <w:r w:rsidR="00E4359B">
        <w:rPr>
          <w:sz w:val="22"/>
          <w:szCs w:val="22"/>
        </w:rPr>
        <w:t>počas</w:t>
      </w:r>
      <w:r w:rsidR="006A2EB5">
        <w:rPr>
          <w:sz w:val="22"/>
          <w:szCs w:val="22"/>
        </w:rPr>
        <w:t xml:space="preserve"> Obdobia</w:t>
      </w:r>
      <w:r w:rsidR="00E4359B">
        <w:rPr>
          <w:sz w:val="22"/>
          <w:szCs w:val="22"/>
        </w:rPr>
        <w:t xml:space="preserve"> </w:t>
      </w:r>
      <w:r w:rsidR="002B2F9B" w:rsidRPr="00E4359B">
        <w:rPr>
          <w:sz w:val="22"/>
          <w:szCs w:val="22"/>
        </w:rPr>
        <w:t>Udržateľnosti Projektu dôjde</w:t>
      </w:r>
      <w:r w:rsidRPr="00E4359B">
        <w:rPr>
          <w:sz w:val="22"/>
          <w:szCs w:val="22"/>
        </w:rPr>
        <w:t xml:space="preserve"> k zániku poistnej zmluvy, je Prijímateľ povinný </w:t>
      </w:r>
      <w:r w:rsidR="00C40E81">
        <w:rPr>
          <w:sz w:val="22"/>
          <w:szCs w:val="22"/>
        </w:rPr>
        <w:t xml:space="preserve">Bezodkladne </w:t>
      </w:r>
      <w:r w:rsidRPr="00E4359B">
        <w:rPr>
          <w:sz w:val="22"/>
          <w:szCs w:val="22"/>
        </w:rPr>
        <w:t xml:space="preserve">uzavrieť novú poistnú zmluvu tak, aby sa poistná ochrana majetku nezmenšila a aby nová poistná zmluva spĺňala všetky </w:t>
      </w:r>
      <w:r w:rsidR="00E4359B">
        <w:rPr>
          <w:sz w:val="22"/>
          <w:szCs w:val="22"/>
        </w:rPr>
        <w:t>podmienky</w:t>
      </w:r>
      <w:r w:rsidRPr="00E4359B">
        <w:rPr>
          <w:sz w:val="22"/>
          <w:szCs w:val="22"/>
        </w:rPr>
        <w:t xml:space="preserve"> uvedené v tomto </w:t>
      </w:r>
      <w:r w:rsidR="00E4359B" w:rsidRPr="00E4359B">
        <w:rPr>
          <w:sz w:val="22"/>
          <w:szCs w:val="22"/>
        </w:rPr>
        <w:t>článku</w:t>
      </w:r>
      <w:r w:rsidR="009977A7">
        <w:rPr>
          <w:sz w:val="22"/>
          <w:szCs w:val="22"/>
        </w:rPr>
        <w:t>.</w:t>
      </w:r>
      <w:r w:rsidRPr="00E4359B">
        <w:rPr>
          <w:bCs/>
          <w:sz w:val="22"/>
          <w:szCs w:val="22"/>
        </w:rPr>
        <w:t xml:space="preserve"> </w:t>
      </w:r>
    </w:p>
    <w:p w14:paraId="23C11121" w14:textId="2E0B457A" w:rsidR="009977A7" w:rsidRPr="009977A7" w:rsidRDefault="00AC4F7B" w:rsidP="009977A7">
      <w:pPr>
        <w:pStyle w:val="Odsekzoznamu"/>
        <w:numPr>
          <w:ilvl w:val="1"/>
          <w:numId w:val="13"/>
        </w:numPr>
        <w:tabs>
          <w:tab w:val="clear" w:pos="1800"/>
        </w:tabs>
        <w:spacing w:before="120" w:line="264" w:lineRule="auto"/>
        <w:ind w:left="993" w:hanging="437"/>
        <w:jc w:val="both"/>
        <w:rPr>
          <w:sz w:val="22"/>
          <w:szCs w:val="22"/>
        </w:rPr>
      </w:pPr>
      <w:r w:rsidRPr="00E4359B">
        <w:rPr>
          <w:bCs/>
          <w:sz w:val="22"/>
          <w:szCs w:val="22"/>
        </w:rPr>
        <w:t>Prijímateľ je povinný Bezodkladne oznámiť Poskytovateľovi vznik poistnej udalosti, rozsah dôsledkov poistnej udalosti na Projekt, jeho schopnosť úspešne Ukončiť realizáciu hlavných aktivít Projektu alebo splniť podmienky Udržateľnosti Projektu a súčasne vyjadriť rozsah súčinnosti, ktorú od Poskytovateľa požaduje, ak je možné následky poistenej udalosti prekonať, najmä vo vzťahu k využitiu poistného plnenia, ktoré je vinkulované v prospech Poskytovateľa</w:t>
      </w:r>
      <w:r w:rsidR="004B4DF6">
        <w:rPr>
          <w:bCs/>
          <w:sz w:val="22"/>
          <w:szCs w:val="22"/>
        </w:rPr>
        <w:t>.</w:t>
      </w:r>
      <w:r w:rsidRPr="00E4359B">
        <w:rPr>
          <w:bCs/>
          <w:sz w:val="22"/>
          <w:szCs w:val="22"/>
        </w:rPr>
        <w:t xml:space="preserve"> </w:t>
      </w:r>
    </w:p>
    <w:p w14:paraId="554DD993" w14:textId="40A28F2D" w:rsidR="004B4DF6" w:rsidRPr="004B4DF6" w:rsidRDefault="004B4DF6" w:rsidP="009977A7">
      <w:pPr>
        <w:pStyle w:val="Odsekzoznamu"/>
        <w:numPr>
          <w:ilvl w:val="1"/>
          <w:numId w:val="13"/>
        </w:numPr>
        <w:tabs>
          <w:tab w:val="clear" w:pos="1800"/>
        </w:tabs>
        <w:spacing w:before="120" w:line="264" w:lineRule="auto"/>
        <w:ind w:left="993" w:hanging="437"/>
        <w:jc w:val="both"/>
        <w:rPr>
          <w:sz w:val="22"/>
          <w:szCs w:val="22"/>
        </w:rPr>
      </w:pPr>
      <w:r w:rsidRPr="004B4DF6">
        <w:rPr>
          <w:sz w:val="22"/>
          <w:szCs w:val="22"/>
        </w:rPr>
        <w:t xml:space="preserve">Prijímateľ, ktorý je záložcom, je povinný oznámiť poisťovateľovi najneskôr do výplaty poistného plnenia  z poistnej zmluvy vznik záložného práva </w:t>
      </w:r>
      <w:r w:rsidR="006A2EB5">
        <w:rPr>
          <w:sz w:val="22"/>
          <w:szCs w:val="22"/>
        </w:rPr>
        <w:t xml:space="preserve">Poskytovateľa </w:t>
      </w:r>
      <w:r w:rsidRPr="004B4DF6">
        <w:rPr>
          <w:sz w:val="22"/>
          <w:szCs w:val="22"/>
        </w:rPr>
        <w:t>v zmysle § 151mc ods</w:t>
      </w:r>
      <w:r w:rsidR="00327A16">
        <w:rPr>
          <w:sz w:val="22"/>
          <w:szCs w:val="22"/>
        </w:rPr>
        <w:t>.</w:t>
      </w:r>
      <w:r w:rsidRPr="004B4DF6">
        <w:rPr>
          <w:sz w:val="22"/>
          <w:szCs w:val="22"/>
        </w:rPr>
        <w:t xml:space="preserve"> 2 Občianskeho zákonníka. </w:t>
      </w:r>
    </w:p>
    <w:p w14:paraId="0631BC02" w14:textId="54C50ACB" w:rsidR="00AC4F7B" w:rsidRPr="009977A7" w:rsidRDefault="00AC4F7B" w:rsidP="009977A7">
      <w:pPr>
        <w:pStyle w:val="Odsekzoznamu"/>
        <w:numPr>
          <w:ilvl w:val="1"/>
          <w:numId w:val="13"/>
        </w:numPr>
        <w:tabs>
          <w:tab w:val="clear" w:pos="1800"/>
        </w:tabs>
        <w:spacing w:before="120" w:line="264" w:lineRule="auto"/>
        <w:ind w:left="993" w:hanging="437"/>
        <w:jc w:val="both"/>
        <w:rPr>
          <w:sz w:val="22"/>
          <w:szCs w:val="22"/>
        </w:rPr>
      </w:pPr>
      <w:r w:rsidRPr="009977A7">
        <w:rPr>
          <w:sz w:val="22"/>
          <w:szCs w:val="22"/>
        </w:rPr>
        <w:t>V prípade, ak je zálohom majetok tretej osoby, Prijímateľ je povinný zabezpečiť</w:t>
      </w:r>
      <w:r w:rsidR="009977A7">
        <w:rPr>
          <w:sz w:val="22"/>
          <w:szCs w:val="22"/>
        </w:rPr>
        <w:t xml:space="preserve"> plnenie </w:t>
      </w:r>
      <w:r w:rsidRPr="009977A7">
        <w:rPr>
          <w:sz w:val="22"/>
          <w:szCs w:val="22"/>
        </w:rPr>
        <w:t>všetk</w:t>
      </w:r>
      <w:r w:rsidR="009977A7">
        <w:rPr>
          <w:sz w:val="22"/>
          <w:szCs w:val="22"/>
        </w:rPr>
        <w:t>ých</w:t>
      </w:r>
      <w:r w:rsidRPr="009977A7">
        <w:rPr>
          <w:sz w:val="22"/>
          <w:szCs w:val="22"/>
        </w:rPr>
        <w:t xml:space="preserve"> povinnost</w:t>
      </w:r>
      <w:r w:rsidR="009977A7">
        <w:rPr>
          <w:sz w:val="22"/>
          <w:szCs w:val="22"/>
        </w:rPr>
        <w:t>í uvedených v tomto odseku zo strany tretej osoby</w:t>
      </w:r>
      <w:r w:rsidR="00537683">
        <w:rPr>
          <w:sz w:val="22"/>
          <w:szCs w:val="22"/>
        </w:rPr>
        <w:t>.</w:t>
      </w:r>
      <w:r w:rsidRPr="009977A7">
        <w:rPr>
          <w:sz w:val="22"/>
          <w:szCs w:val="22"/>
        </w:rPr>
        <w:t xml:space="preserve"> </w:t>
      </w:r>
      <w:r w:rsidR="00537683">
        <w:rPr>
          <w:sz w:val="22"/>
          <w:szCs w:val="22"/>
        </w:rPr>
        <w:t>Z</w:t>
      </w:r>
      <w:r w:rsidR="00C10062">
        <w:rPr>
          <w:sz w:val="22"/>
          <w:szCs w:val="22"/>
        </w:rPr>
        <w:t xml:space="preserve"> porušenia povinnosti</w:t>
      </w:r>
      <w:r w:rsidR="00537683">
        <w:rPr>
          <w:sz w:val="22"/>
          <w:szCs w:val="22"/>
        </w:rPr>
        <w:t xml:space="preserve"> podľa predchádzajúcej vety</w:t>
      </w:r>
      <w:r w:rsidR="00C10062">
        <w:rPr>
          <w:sz w:val="22"/>
          <w:szCs w:val="22"/>
        </w:rPr>
        <w:t xml:space="preserve"> </w:t>
      </w:r>
      <w:r w:rsidRPr="009977A7">
        <w:rPr>
          <w:sz w:val="22"/>
          <w:szCs w:val="22"/>
        </w:rPr>
        <w:t xml:space="preserve">Poskytovateľovi vyplývajú rovnaké práva, ako by mal voči Prijímateľovi, ak by poisteným bol </w:t>
      </w:r>
      <w:r w:rsidR="00C10062">
        <w:rPr>
          <w:sz w:val="22"/>
          <w:szCs w:val="22"/>
        </w:rPr>
        <w:t xml:space="preserve">sám </w:t>
      </w:r>
      <w:r w:rsidRPr="009977A7">
        <w:rPr>
          <w:sz w:val="22"/>
          <w:szCs w:val="22"/>
        </w:rPr>
        <w:t xml:space="preserve">Prijímateľ. </w:t>
      </w:r>
    </w:p>
    <w:p w14:paraId="349DC476" w14:textId="6D2055BB" w:rsidR="00810C61" w:rsidRPr="0011024A" w:rsidRDefault="00810C61">
      <w:pPr>
        <w:numPr>
          <w:ilvl w:val="0"/>
          <w:numId w:val="29"/>
        </w:numPr>
        <w:tabs>
          <w:tab w:val="clear" w:pos="720"/>
          <w:tab w:val="num" w:pos="567"/>
        </w:tabs>
        <w:spacing w:before="120" w:after="0" w:line="264" w:lineRule="auto"/>
        <w:ind w:left="567" w:hanging="578"/>
        <w:jc w:val="both"/>
        <w:rPr>
          <w:rFonts w:ascii="Times New Roman" w:hAnsi="Times New Roman"/>
          <w:lang w:eastAsia="sk-SK"/>
        </w:rPr>
      </w:pPr>
      <w:r w:rsidRPr="00307126">
        <w:rPr>
          <w:rFonts w:ascii="Times New Roman" w:hAnsi="Times New Roman"/>
          <w:lang w:eastAsia="sk-SK"/>
        </w:rPr>
        <w:t>Porušenie povinno</w:t>
      </w:r>
      <w:r w:rsidRPr="0011024A">
        <w:rPr>
          <w:rFonts w:ascii="Times New Roman" w:hAnsi="Times New Roman"/>
          <w:lang w:eastAsia="sk-SK"/>
        </w:rPr>
        <w:t xml:space="preserve">stí Prijímateľa </w:t>
      </w:r>
      <w:r w:rsidR="00C10062" w:rsidRPr="0011024A">
        <w:rPr>
          <w:rFonts w:ascii="Times New Roman" w:hAnsi="Times New Roman"/>
          <w:lang w:eastAsia="sk-SK"/>
        </w:rPr>
        <w:t xml:space="preserve">podľa </w:t>
      </w:r>
      <w:r w:rsidRPr="0011024A">
        <w:rPr>
          <w:rFonts w:ascii="Times New Roman" w:hAnsi="Times New Roman"/>
          <w:lang w:eastAsia="sk-SK"/>
        </w:rPr>
        <w:t>ods</w:t>
      </w:r>
      <w:r w:rsidR="0011024A" w:rsidRPr="0011024A">
        <w:rPr>
          <w:rFonts w:ascii="Times New Roman" w:hAnsi="Times New Roman"/>
          <w:lang w:eastAsia="sk-SK"/>
        </w:rPr>
        <w:t>.</w:t>
      </w:r>
      <w:r w:rsidRPr="0011024A">
        <w:rPr>
          <w:rFonts w:ascii="Times New Roman" w:hAnsi="Times New Roman"/>
          <w:lang w:eastAsia="sk-SK"/>
        </w:rPr>
        <w:t xml:space="preserve"> </w:t>
      </w:r>
      <w:r w:rsidR="00C10062" w:rsidRPr="0011024A">
        <w:rPr>
          <w:rFonts w:ascii="Times New Roman" w:hAnsi="Times New Roman"/>
          <w:lang w:eastAsia="sk-SK"/>
        </w:rPr>
        <w:t>8</w:t>
      </w:r>
      <w:r w:rsidRPr="0011024A">
        <w:rPr>
          <w:rFonts w:ascii="Times New Roman" w:hAnsi="Times New Roman"/>
          <w:lang w:eastAsia="sk-SK"/>
        </w:rPr>
        <w:t xml:space="preserve"> tohto článku sa považuje za podstatné porušenie Zmluvy o poskytnutí NFP</w:t>
      </w:r>
      <w:r w:rsidR="00C10062" w:rsidRPr="0011024A">
        <w:rPr>
          <w:rFonts w:ascii="Times New Roman" w:hAnsi="Times New Roman"/>
          <w:lang w:eastAsia="sk-SK"/>
        </w:rPr>
        <w:t xml:space="preserve">, </w:t>
      </w:r>
      <w:r w:rsidR="0011024A" w:rsidRPr="0011024A">
        <w:rPr>
          <w:rFonts w:ascii="Times New Roman" w:hAnsi="Times New Roman"/>
          <w:lang w:eastAsia="sk-SK"/>
        </w:rPr>
        <w:t>v dôsledku ktorého je</w:t>
      </w:r>
      <w:r w:rsidRPr="0011024A">
        <w:rPr>
          <w:rFonts w:ascii="Times New Roman" w:hAnsi="Times New Roman"/>
          <w:lang w:eastAsia="sk-SK"/>
        </w:rPr>
        <w:t xml:space="preserve"> Prijímateľ povinný vrátiť NFP alebo jeho časť </w:t>
      </w:r>
      <w:r w:rsidR="0011024A" w:rsidRPr="0011024A">
        <w:rPr>
          <w:rFonts w:ascii="Times New Roman" w:hAnsi="Times New Roman"/>
          <w:lang w:eastAsia="sk-SK"/>
        </w:rPr>
        <w:t>podľa</w:t>
      </w:r>
      <w:r w:rsidRPr="0011024A">
        <w:rPr>
          <w:rFonts w:ascii="Times New Roman" w:hAnsi="Times New Roman"/>
          <w:lang w:eastAsia="sk-SK"/>
        </w:rPr>
        <w:t> čl</w:t>
      </w:r>
      <w:r w:rsidR="0011024A" w:rsidRPr="0011024A">
        <w:rPr>
          <w:rFonts w:ascii="Times New Roman" w:hAnsi="Times New Roman"/>
          <w:lang w:eastAsia="sk-SK"/>
        </w:rPr>
        <w:t>. 18</w:t>
      </w:r>
      <w:r w:rsidRPr="0011024A">
        <w:rPr>
          <w:rFonts w:ascii="Times New Roman" w:hAnsi="Times New Roman"/>
          <w:lang w:eastAsia="sk-SK"/>
        </w:rPr>
        <w:t xml:space="preserve"> VZP.</w:t>
      </w:r>
    </w:p>
    <w:p w14:paraId="4A331C94" w14:textId="27349982" w:rsidR="00107570" w:rsidRPr="0011024A" w:rsidRDefault="00107570" w:rsidP="00067A06">
      <w:pPr>
        <w:pStyle w:val="Nadpis3"/>
        <w:rPr>
          <w:lang w:val="sk-SK"/>
        </w:rPr>
      </w:pPr>
      <w:r w:rsidRPr="0011024A">
        <w:t xml:space="preserve">Článok </w:t>
      </w:r>
      <w:r w:rsidR="00504C6A" w:rsidRPr="0011024A">
        <w:rPr>
          <w:lang w:val="sk-SK"/>
        </w:rPr>
        <w:t>15</w:t>
      </w:r>
      <w:r w:rsidRPr="0011024A">
        <w:tab/>
        <w:t xml:space="preserve">OPRÁVNENÉ </w:t>
      </w:r>
      <w:r w:rsidR="0067212A" w:rsidRPr="0011024A">
        <w:t>V</w:t>
      </w:r>
      <w:r w:rsidR="0067212A" w:rsidRPr="0011024A">
        <w:rPr>
          <w:lang w:val="sk-SK"/>
        </w:rPr>
        <w:t>ÝDAVKY</w:t>
      </w:r>
    </w:p>
    <w:p w14:paraId="25DC31E2" w14:textId="4FB3CC1F" w:rsidR="00107570" w:rsidRPr="0011024A" w:rsidRDefault="00107570" w:rsidP="000217AF">
      <w:pPr>
        <w:numPr>
          <w:ilvl w:val="1"/>
          <w:numId w:val="6"/>
        </w:numPr>
        <w:tabs>
          <w:tab w:val="left" w:pos="540"/>
        </w:tabs>
        <w:spacing w:before="120" w:after="0" w:line="264" w:lineRule="auto"/>
        <w:jc w:val="both"/>
        <w:rPr>
          <w:rFonts w:ascii="Times New Roman" w:hAnsi="Times New Roman"/>
          <w:bCs/>
        </w:rPr>
      </w:pPr>
      <w:r w:rsidRPr="0011024A">
        <w:rPr>
          <w:rFonts w:ascii="Times New Roman" w:hAnsi="Times New Roman"/>
          <w:bCs/>
        </w:rPr>
        <w:t xml:space="preserve">Oprávnenými výdavkami sú všetky výdavky, ktoré sú nevyhnutné na </w:t>
      </w:r>
      <w:r w:rsidR="00976CDB" w:rsidRPr="0011024A">
        <w:rPr>
          <w:rFonts w:ascii="Times New Roman" w:hAnsi="Times New Roman"/>
          <w:bCs/>
        </w:rPr>
        <w:t>R</w:t>
      </w:r>
      <w:r w:rsidRPr="0011024A">
        <w:rPr>
          <w:rFonts w:ascii="Times New Roman" w:hAnsi="Times New Roman"/>
          <w:bCs/>
        </w:rPr>
        <w:t xml:space="preserve">ealizáciu </w:t>
      </w:r>
      <w:r w:rsidR="00D91D99" w:rsidRPr="0011024A">
        <w:rPr>
          <w:rFonts w:ascii="Times New Roman" w:hAnsi="Times New Roman"/>
          <w:bCs/>
        </w:rPr>
        <w:t xml:space="preserve">aktivít </w:t>
      </w:r>
      <w:r w:rsidRPr="0011024A">
        <w:rPr>
          <w:rFonts w:ascii="Times New Roman" w:hAnsi="Times New Roman"/>
          <w:bCs/>
        </w:rPr>
        <w:t xml:space="preserve">Projektu a ktoré spĺňajú </w:t>
      </w:r>
      <w:r w:rsidR="007115F7" w:rsidRPr="0011024A">
        <w:rPr>
          <w:rFonts w:ascii="Times New Roman" w:hAnsi="Times New Roman"/>
          <w:bCs/>
        </w:rPr>
        <w:t xml:space="preserve">všetky </w:t>
      </w:r>
      <w:r w:rsidRPr="0011024A">
        <w:rPr>
          <w:rFonts w:ascii="Times New Roman" w:hAnsi="Times New Roman"/>
          <w:bCs/>
        </w:rPr>
        <w:t>nasledujúce podmienky:</w:t>
      </w:r>
    </w:p>
    <w:p w14:paraId="325E7056" w14:textId="45A8A456" w:rsidR="006B69D0" w:rsidRDefault="006B69D0" w:rsidP="006B69D0">
      <w:pPr>
        <w:numPr>
          <w:ilvl w:val="0"/>
          <w:numId w:val="77"/>
        </w:numPr>
        <w:spacing w:before="120" w:after="0" w:line="264" w:lineRule="auto"/>
        <w:ind w:left="851" w:hanging="284"/>
        <w:jc w:val="both"/>
        <w:rPr>
          <w:rFonts w:ascii="Times New Roman" w:hAnsi="Times New Roman"/>
        </w:rPr>
      </w:pPr>
      <w:r>
        <w:rPr>
          <w:rFonts w:ascii="Times New Roman" w:hAnsi="Times New Roman"/>
        </w:rPr>
        <w:t xml:space="preserve">vznikli počas Realizácie hlavných aktivít Projektu (od Začatia realizácie hlavných aktivít Projektu do Ukončenia realizácie hlavných aktivít Projektu) na realizáciu </w:t>
      </w:r>
      <w:r>
        <w:rPr>
          <w:rFonts w:ascii="Times New Roman" w:hAnsi="Times New Roman"/>
        </w:rPr>
        <w:lastRenderedPageBreak/>
        <w:t xml:space="preserve">Projektu (nutná existencia priameho spojenia s Projektom) v rámci oprávneného časového obdobia stanoveného vo Výzve, najskôr 1. januárom 2021 a boli uhradené najneskôr 31. decembra 2029, </w:t>
      </w:r>
    </w:p>
    <w:p w14:paraId="6C084FDB" w14:textId="77777777" w:rsidR="006B69D0" w:rsidRDefault="006B69D0" w:rsidP="006B69D0">
      <w:pPr>
        <w:numPr>
          <w:ilvl w:val="0"/>
          <w:numId w:val="77"/>
        </w:numPr>
        <w:spacing w:before="120" w:after="0" w:line="264" w:lineRule="auto"/>
        <w:ind w:left="851" w:hanging="284"/>
        <w:jc w:val="both"/>
        <w:rPr>
          <w:rFonts w:ascii="Times New Roman" w:hAnsi="Times New Roman"/>
        </w:rPr>
      </w:pPr>
      <w:r>
        <w:rPr>
          <w:rFonts w:ascii="Times New Roman" w:hAnsi="Times New Roman"/>
        </w:rPr>
        <w:t>v nadväznosti na písm. a) tohto odseku oprávnené môžu byť aj výdavky na podporné Aktivity, ktoré sa vecne viažu k hlavným Aktivitám a ktoré boli vykonávané pred Začatím realizácie hlavných aktivít Projektu, najskôr od 1. januára 2021 alebo po Ukončení realizácie hlavných aktivít Projektu, najneskôr však do uplynutia 3 mesiacov od Ukončenia realizácie hlavných aktivít Projektu alebo do podania záverečnej Žiadosti o platbu, podľa toho, ktorá skutočnosť nastane skôr;</w:t>
      </w:r>
    </w:p>
    <w:p w14:paraId="15EC82BE" w14:textId="77777777" w:rsidR="006B69D0" w:rsidRDefault="006B69D0" w:rsidP="006B69D0">
      <w:pPr>
        <w:numPr>
          <w:ilvl w:val="0"/>
          <w:numId w:val="77"/>
        </w:numPr>
        <w:spacing w:before="120" w:after="0" w:line="264" w:lineRule="auto"/>
        <w:ind w:left="900"/>
        <w:jc w:val="both"/>
        <w:rPr>
          <w:rFonts w:ascii="Times New Roman" w:hAnsi="Times New Roman"/>
        </w:rPr>
      </w:pPr>
      <w:r>
        <w:rPr>
          <w:rFonts w:ascii="Times New Roman" w:hAnsi="Times New Roman"/>
        </w:rPr>
        <w:t xml:space="preserve">patria do skupiny výdavkov odsúhlaseného rozpočtu Projektu pri rešpektovaní postupov pri zmenách Projektu vyplývajúcich zo Zmluvy o poskytnutí NFP, sú v súlade s obsahovou stránkou Projektu a prispievajú k dosiahnutiu plánovaných cieľov Projektu a sú s nimi v súlade, </w:t>
      </w:r>
    </w:p>
    <w:p w14:paraId="2D606201" w14:textId="77777777" w:rsidR="006B69D0" w:rsidRDefault="006B69D0" w:rsidP="006B69D0">
      <w:pPr>
        <w:numPr>
          <w:ilvl w:val="0"/>
          <w:numId w:val="77"/>
        </w:numPr>
        <w:spacing w:before="120" w:after="0" w:line="264" w:lineRule="auto"/>
        <w:ind w:left="900"/>
        <w:jc w:val="both"/>
        <w:rPr>
          <w:rFonts w:ascii="Times New Roman" w:hAnsi="Times New Roman"/>
        </w:rPr>
      </w:pPr>
      <w:r>
        <w:rPr>
          <w:rFonts w:ascii="Times New Roman" w:hAnsi="Times New Roman"/>
        </w:rPr>
        <w:t xml:space="preserve">spĺňajú podmienky oprávnenosti výdavkov v zmysle príslušnej Výzvy alebo iného Právneho dokumentu Poskytovateľa, ktorým sa určujú podmienky oprávnenosti výdavkov a v záveroch z kontroly Verejného obstarávania bolo skonštatované, že je možné výdavky pripustiť do financovania, ak relevantné; </w:t>
      </w:r>
    </w:p>
    <w:p w14:paraId="659C95EE" w14:textId="77777777" w:rsidR="006B69D0" w:rsidRDefault="006B69D0" w:rsidP="006B69D0">
      <w:pPr>
        <w:numPr>
          <w:ilvl w:val="0"/>
          <w:numId w:val="77"/>
        </w:numPr>
        <w:spacing w:before="120" w:after="0" w:line="264" w:lineRule="auto"/>
        <w:ind w:left="900"/>
        <w:jc w:val="both"/>
        <w:rPr>
          <w:rFonts w:ascii="Times New Roman" w:hAnsi="Times New Roman"/>
        </w:rPr>
      </w:pPr>
      <w:r>
        <w:rPr>
          <w:rFonts w:ascii="Times New Roman" w:hAnsi="Times New Roman"/>
        </w:rPr>
        <w:t xml:space="preserve">viažu sa na Aktivitu Projektu, ktorá bola skutočne realizovaná, </w:t>
      </w:r>
    </w:p>
    <w:p w14:paraId="4330B5EF" w14:textId="77777777" w:rsidR="006B69D0" w:rsidRDefault="006B69D0" w:rsidP="006B69D0">
      <w:pPr>
        <w:numPr>
          <w:ilvl w:val="0"/>
          <w:numId w:val="77"/>
        </w:numPr>
        <w:spacing w:before="120" w:after="0" w:line="264" w:lineRule="auto"/>
        <w:ind w:left="900"/>
        <w:jc w:val="both"/>
        <w:rPr>
          <w:rFonts w:ascii="Times New Roman" w:hAnsi="Times New Roman"/>
        </w:rPr>
      </w:pPr>
      <w:r>
        <w:rPr>
          <w:rFonts w:ascii="Times New Roman" w:hAnsi="Times New Roman"/>
        </w:rPr>
        <w:t xml:space="preserve">boli premietnuté do účtovníctva Prijímateľa v zmysle príslušných právnych predpisov SR a podmienok stanovených v Zmluve o poskytnutí NFP, bez ohľadu charakter Oprávneného výdavku; </w:t>
      </w:r>
    </w:p>
    <w:p w14:paraId="3EC06FEF" w14:textId="77777777" w:rsidR="006B69D0" w:rsidRDefault="006B69D0" w:rsidP="006B69D0">
      <w:pPr>
        <w:numPr>
          <w:ilvl w:val="0"/>
          <w:numId w:val="77"/>
        </w:numPr>
        <w:spacing w:before="120" w:after="0" w:line="264" w:lineRule="auto"/>
        <w:ind w:left="900"/>
        <w:jc w:val="both"/>
        <w:rPr>
          <w:rFonts w:ascii="Times New Roman" w:hAnsi="Times New Roman"/>
        </w:rPr>
      </w:pPr>
      <w:r>
        <w:rPr>
          <w:rFonts w:ascii="Times New Roman" w:hAnsi="Times New Roman"/>
        </w:rPr>
        <w:t xml:space="preserve">boli </w:t>
      </w:r>
      <w:r>
        <w:rPr>
          <w:rFonts w:ascii="Times New Roman" w:hAnsi="Times New Roman"/>
          <w:lang w:eastAsia="sk-SK"/>
        </w:rPr>
        <w:t xml:space="preserve">Prijímateľom </w:t>
      </w:r>
      <w:r>
        <w:rPr>
          <w:rFonts w:ascii="Times New Roman" w:hAnsi="Times New Roman"/>
        </w:rPr>
        <w:t xml:space="preserve">uhradené </w:t>
      </w:r>
      <w:r>
        <w:rPr>
          <w:rFonts w:ascii="Times New Roman" w:hAnsi="Times New Roman"/>
          <w:lang w:eastAsia="sk-SK"/>
        </w:rPr>
        <w:t xml:space="preserve">(napr. Dodávateľovi, zamestnancom Prijímateľa, v súvislosti s nimi), pričom ich uhradenie musí byť doložené najneskôr pred ich predložením </w:t>
      </w:r>
      <w:r>
        <w:rPr>
          <w:rFonts w:ascii="Times New Roman" w:hAnsi="Times New Roman"/>
        </w:rPr>
        <w:t>v Žiadosti o platbu, najneskôr však do 31.12.2029; podmienka úhrady výdavkov nemusí byť splnená, ak ide o:</w:t>
      </w:r>
    </w:p>
    <w:p w14:paraId="7793030E" w14:textId="77777777" w:rsidR="006B69D0" w:rsidRDefault="006B69D0" w:rsidP="006B69D0">
      <w:pPr>
        <w:pStyle w:val="Odsekzoznamu"/>
        <w:numPr>
          <w:ilvl w:val="0"/>
          <w:numId w:val="78"/>
        </w:numPr>
        <w:spacing w:before="120" w:line="264" w:lineRule="auto"/>
        <w:contextualSpacing w:val="0"/>
        <w:jc w:val="both"/>
      </w:pPr>
      <w:r>
        <w:t xml:space="preserve">výdavky, na ktoré sa vzťahuje výnimka uvedená v čl. 8 ods. 7 písm. c) VZP, </w:t>
      </w:r>
    </w:p>
    <w:p w14:paraId="5DE92B1E" w14:textId="77777777" w:rsidR="006B69D0" w:rsidRDefault="006B69D0" w:rsidP="006B69D0">
      <w:pPr>
        <w:pStyle w:val="Odsekzoznamu"/>
        <w:numPr>
          <w:ilvl w:val="0"/>
          <w:numId w:val="78"/>
        </w:numPr>
        <w:spacing w:before="120" w:line="264" w:lineRule="auto"/>
        <w:contextualSpacing w:val="0"/>
        <w:jc w:val="both"/>
      </w:pPr>
      <w:r>
        <w:t xml:space="preserve">Výdavky vykazované zjednodušeným spôsobom vykazovania, </w:t>
      </w:r>
    </w:p>
    <w:p w14:paraId="552801A1" w14:textId="77777777" w:rsidR="006B69D0" w:rsidRDefault="006B69D0" w:rsidP="006B69D0">
      <w:pPr>
        <w:pStyle w:val="Odsekzoznamu"/>
        <w:numPr>
          <w:ilvl w:val="0"/>
          <w:numId w:val="78"/>
        </w:numPr>
        <w:spacing w:before="120" w:line="264" w:lineRule="auto"/>
        <w:contextualSpacing w:val="0"/>
        <w:jc w:val="both"/>
      </w:pPr>
      <w:r>
        <w:t xml:space="preserve">výdavky vynaložené vo forme Vecného príspevku, </w:t>
      </w:r>
    </w:p>
    <w:p w14:paraId="7AD34E42" w14:textId="77777777" w:rsidR="006B69D0" w:rsidRDefault="006B69D0" w:rsidP="006B69D0">
      <w:pPr>
        <w:pStyle w:val="Odsekzoznamu"/>
        <w:numPr>
          <w:ilvl w:val="0"/>
          <w:numId w:val="78"/>
        </w:numPr>
        <w:spacing w:before="120" w:line="264" w:lineRule="auto"/>
        <w:contextualSpacing w:val="0"/>
        <w:jc w:val="both"/>
      </w:pPr>
      <w:r>
        <w:t xml:space="preserve">odpisy v rozsahu, v akom sú Oprávneným výdavkom v Projekte, </w:t>
      </w:r>
    </w:p>
    <w:p w14:paraId="176E32D7" w14:textId="77777777" w:rsidR="006B69D0" w:rsidRDefault="006B69D0" w:rsidP="006B69D0">
      <w:pPr>
        <w:pStyle w:val="Odsekzoznamu"/>
        <w:numPr>
          <w:ilvl w:val="0"/>
          <w:numId w:val="78"/>
        </w:numPr>
        <w:spacing w:before="120" w:line="264" w:lineRule="auto"/>
        <w:contextualSpacing w:val="0"/>
        <w:jc w:val="both"/>
        <w:rPr>
          <w:rFonts w:ascii="Calibri" w:hAnsi="Calibri" w:cs="Calibri"/>
        </w:rPr>
      </w:pPr>
      <w:r>
        <w:t>výdavky, pri ktorých sa táto podmienka nevyžaduje  s ohľadom na konkrétny systém financovania v súlade s podmienkami upravenými v Právnom dokumente (napr. v Príručke k finančnému riadeniu fondov EÚ na programové obdobie 2021 – 2027);</w:t>
      </w:r>
    </w:p>
    <w:p w14:paraId="79A11521" w14:textId="77777777" w:rsidR="006B69D0" w:rsidRDefault="006B69D0" w:rsidP="006B69D0">
      <w:pPr>
        <w:numPr>
          <w:ilvl w:val="0"/>
          <w:numId w:val="77"/>
        </w:numPr>
        <w:spacing w:before="120" w:after="0" w:line="264" w:lineRule="auto"/>
        <w:ind w:left="900"/>
        <w:jc w:val="both"/>
        <w:rPr>
          <w:rFonts w:ascii="Times New Roman" w:hAnsi="Times New Roman"/>
        </w:rPr>
      </w:pPr>
      <w:r>
        <w:rPr>
          <w:rFonts w:ascii="Times New Roman" w:hAnsi="Times New Roman"/>
        </w:rPr>
        <w:t xml:space="preserve">sú </w:t>
      </w:r>
      <w:r>
        <w:rPr>
          <w:rFonts w:ascii="Times New Roman" w:hAnsi="Times New Roman"/>
          <w:color w:val="000000"/>
          <w:lang w:eastAsia="sk-SK"/>
        </w:rPr>
        <w:t>identifikovateľné, preukázateľné a sú doložené Účtovnými dokladmi, ktoré sú riadne evidované u Prijímateľa v súlade s Právnymi predpismi SR; preukázanie výdavkov faktúrami alebo Účtovnými dokladmi rovnocennej preukaznej hodnoty sa nevzťahuje na Výdavky vykazované zjednodušeným spôsobom vykazovania a na poskytnutie zálohovej platby;</w:t>
      </w:r>
      <w:r>
        <w:rPr>
          <w:rFonts w:ascii="Times New Roman" w:hAnsi="Times New Roman"/>
        </w:rPr>
        <w:t xml:space="preserve"> pre účely úhrady Preddavkovej platby, sa za Účtovný doklad považuje aj doklad, na základe ktorého je uhrádzaná Preddavková platba zo strany Prijímateľa Dodávateľovi</w:t>
      </w:r>
      <w:r>
        <w:rPr>
          <w:rFonts w:ascii="Times New Roman" w:hAnsi="Times New Roman"/>
          <w:color w:val="000000"/>
          <w:lang w:eastAsia="sk-SK"/>
        </w:rPr>
        <w:t xml:space="preserve">, </w:t>
      </w:r>
    </w:p>
    <w:p w14:paraId="33B48794" w14:textId="77777777" w:rsidR="006B69D0" w:rsidRDefault="006B69D0" w:rsidP="006B69D0">
      <w:pPr>
        <w:numPr>
          <w:ilvl w:val="0"/>
          <w:numId w:val="77"/>
        </w:numPr>
        <w:spacing w:before="120" w:after="0" w:line="264" w:lineRule="auto"/>
        <w:ind w:left="900"/>
        <w:jc w:val="both"/>
        <w:rPr>
          <w:rFonts w:ascii="Times New Roman" w:hAnsi="Times New Roman"/>
        </w:rPr>
      </w:pPr>
      <w:r>
        <w:rPr>
          <w:rFonts w:ascii="Times New Roman" w:hAnsi="Times New Roman"/>
        </w:rPr>
        <w:lastRenderedPageBreak/>
        <w:t>boli vynaložené v súlade so Zmluvou o poskytnutí NFP, právnymi predpismi SR a Právnymi aktmi EÚ, vrátane pravidiel týkajúcich sa štátnej pomoci podľa článku 107 Zmluvy o fungovaní EÚ;</w:t>
      </w:r>
    </w:p>
    <w:p w14:paraId="2FC20485" w14:textId="77777777" w:rsidR="006B69D0" w:rsidRDefault="006B69D0" w:rsidP="006B69D0">
      <w:pPr>
        <w:numPr>
          <w:ilvl w:val="0"/>
          <w:numId w:val="77"/>
        </w:numPr>
        <w:spacing w:before="120" w:after="0" w:line="264" w:lineRule="auto"/>
        <w:ind w:left="900"/>
        <w:jc w:val="both"/>
        <w:rPr>
          <w:rFonts w:ascii="Times New Roman" w:hAnsi="Times New Roman"/>
        </w:rPr>
      </w:pPr>
      <w:r>
        <w:rPr>
          <w:rFonts w:ascii="Times New Roman" w:hAnsi="Times New Roman"/>
        </w:rPr>
        <w:t>sú v súlade s princípmi hospodárnosti, efektívnosti, účinnosti a účelnosti;</w:t>
      </w:r>
    </w:p>
    <w:p w14:paraId="41342E4B" w14:textId="77777777" w:rsidR="006B69D0" w:rsidRDefault="006B69D0" w:rsidP="006B69D0">
      <w:pPr>
        <w:numPr>
          <w:ilvl w:val="0"/>
          <w:numId w:val="77"/>
        </w:numPr>
        <w:spacing w:before="120" w:after="0" w:line="264" w:lineRule="auto"/>
        <w:ind w:left="900"/>
        <w:jc w:val="both"/>
        <w:rPr>
          <w:rFonts w:ascii="Times New Roman" w:hAnsi="Times New Roman"/>
        </w:rPr>
      </w:pPr>
      <w:r>
        <w:rPr>
          <w:rFonts w:ascii="Times New Roman" w:hAnsi="Times New Roman"/>
        </w:rPr>
        <w:t xml:space="preserve">navzájom sa časovo a vecne neprekrývajú a neprekrývajú sa aj s inými prostriedkami z verejných zdrojov; sú dodržané pravidlá krížového financovania, </w:t>
      </w:r>
    </w:p>
    <w:p w14:paraId="09E0D422" w14:textId="77777777" w:rsidR="006B69D0" w:rsidRDefault="006B69D0" w:rsidP="006B69D0">
      <w:pPr>
        <w:numPr>
          <w:ilvl w:val="0"/>
          <w:numId w:val="77"/>
        </w:numPr>
        <w:spacing w:before="120" w:after="0" w:line="264" w:lineRule="auto"/>
        <w:ind w:left="900"/>
        <w:jc w:val="both"/>
        <w:rPr>
          <w:rFonts w:ascii="Times New Roman" w:hAnsi="Times New Roman"/>
        </w:rPr>
      </w:pPr>
      <w:r>
        <w:rPr>
          <w:rFonts w:ascii="Times New Roman" w:hAnsi="Times New Roman"/>
        </w:rPr>
        <w:t xml:space="preserve">Majetok nadobudnutý z NFP, na obstaranie ktorého boli výdavky vynaložené, musí byť zakúpený od tretích strán za trhových podmienok na základe výsledkov Verejného obstarávania bez toho, aby nadobúdateľ vykonával kontrolu nad predávajúcim v zmysle článku 3 Nariadenia Rady (ES) č. 139/2004 z 20. 1. 2004 o kontrole koncentrácií medzi podnikmi (Nariadenie ES o fúziách) alebo naopak; </w:t>
      </w:r>
    </w:p>
    <w:p w14:paraId="1136CA83" w14:textId="77777777" w:rsidR="006B69D0" w:rsidRDefault="006B69D0" w:rsidP="006B69D0">
      <w:pPr>
        <w:numPr>
          <w:ilvl w:val="0"/>
          <w:numId w:val="77"/>
        </w:numPr>
        <w:spacing w:before="120" w:after="0" w:line="264" w:lineRule="auto"/>
        <w:ind w:left="900"/>
        <w:jc w:val="both"/>
        <w:rPr>
          <w:rFonts w:ascii="Times New Roman" w:hAnsi="Times New Roman"/>
        </w:rPr>
      </w:pPr>
      <w:r>
        <w:rPr>
          <w:rFonts w:ascii="Times New Roman" w:hAnsi="Times New Roman"/>
        </w:rPr>
        <w:t xml:space="preserve">ak Prijímateľovi vzniká povinnosť v súvislosti s Projektom vykonať Verejné obstarávanie podľa právneho predpisu SR alebo Právneho aktu EÚ alebo podľa tejto Zmluvy o poskytnutí NFP alebo Právneho dokumentu, výdavok je oprávnený iba vtedy, ak bolo Verejné obstarávanie vykonané v súlade s ustanoveniami Zmluvy o poskytnutí NFP (najmä čl. 3 VZP), Právnymi dokumentmi, s právnymi predpismi SR a  Právnymi aktmi EÚ upravujúcimi oblasť Verejného obstarávania, vždy za ceny, ktoré spĺňajú kritérium hospodárnosti, účelnosti, účinnosti a efektívnosti vyplývajúce z Výzvy, z článku 33 Nariadenia 2018/1046 a z § 19 Zákona o rozpočtových pravidlách; </w:t>
      </w:r>
    </w:p>
    <w:p w14:paraId="58C70B74" w14:textId="77777777" w:rsidR="003144E8" w:rsidRPr="00307126" w:rsidRDefault="00107570" w:rsidP="00A43409">
      <w:pPr>
        <w:numPr>
          <w:ilvl w:val="0"/>
          <w:numId w:val="19"/>
        </w:numPr>
        <w:tabs>
          <w:tab w:val="clear" w:pos="2880"/>
          <w:tab w:val="num" w:pos="900"/>
        </w:tabs>
        <w:spacing w:before="120" w:after="0" w:line="264" w:lineRule="auto"/>
        <w:ind w:left="900"/>
        <w:jc w:val="both"/>
        <w:rPr>
          <w:rFonts w:ascii="Times New Roman" w:hAnsi="Times New Roman"/>
          <w:bCs/>
        </w:rPr>
      </w:pPr>
      <w:r w:rsidRPr="00307126">
        <w:rPr>
          <w:rFonts w:ascii="Times New Roman" w:hAnsi="Times New Roman"/>
          <w:bCs/>
        </w:rPr>
        <w:t>sú vynakladané na majetok, ktorý je nový, nebol dosiaľ používaný a Prijímateľ s ním v minulosti žiadnym spôsobom nedisponoval</w:t>
      </w:r>
      <w:r w:rsidR="00A95015" w:rsidRPr="00307126">
        <w:rPr>
          <w:rFonts w:ascii="Times New Roman" w:hAnsi="Times New Roman"/>
          <w:bCs/>
        </w:rPr>
        <w:t xml:space="preserve">. </w:t>
      </w:r>
      <w:r w:rsidR="003144E8" w:rsidRPr="00307126">
        <w:rPr>
          <w:rFonts w:ascii="Times New Roman" w:hAnsi="Times New Roman"/>
          <w:bCs/>
        </w:rPr>
        <w:t xml:space="preserve"> </w:t>
      </w:r>
    </w:p>
    <w:p w14:paraId="5258B2AF" w14:textId="7A28689E" w:rsidR="00A91910" w:rsidRPr="00307126" w:rsidRDefault="00107570" w:rsidP="00F7719B">
      <w:pPr>
        <w:numPr>
          <w:ilvl w:val="1"/>
          <w:numId w:val="6"/>
        </w:numPr>
        <w:spacing w:before="120" w:line="264" w:lineRule="auto"/>
        <w:jc w:val="both"/>
        <w:rPr>
          <w:rFonts w:ascii="Times New Roman" w:hAnsi="Times New Roman"/>
          <w:b/>
          <w:bCs/>
        </w:rPr>
      </w:pPr>
      <w:r w:rsidRPr="00307126">
        <w:rPr>
          <w:rFonts w:ascii="Times New Roman" w:hAnsi="Times New Roman"/>
          <w:bCs/>
        </w:rPr>
        <w:t>Ak výdavok nespĺňa podmienky oprávn</w:t>
      </w:r>
      <w:r w:rsidRPr="0011024A">
        <w:rPr>
          <w:rFonts w:ascii="Times New Roman" w:hAnsi="Times New Roman"/>
          <w:bCs/>
        </w:rPr>
        <w:t>enosti podľa ods</w:t>
      </w:r>
      <w:r w:rsidR="007C55E5" w:rsidRPr="0011024A">
        <w:rPr>
          <w:rFonts w:ascii="Times New Roman" w:hAnsi="Times New Roman"/>
          <w:bCs/>
        </w:rPr>
        <w:t>.</w:t>
      </w:r>
      <w:r w:rsidRPr="0011024A">
        <w:rPr>
          <w:rFonts w:ascii="Times New Roman" w:hAnsi="Times New Roman"/>
          <w:bCs/>
        </w:rPr>
        <w:t xml:space="preserve"> 1 tohto článku</w:t>
      </w:r>
      <w:r w:rsidR="00576C07" w:rsidRPr="0011024A">
        <w:rPr>
          <w:rFonts w:ascii="Times New Roman" w:hAnsi="Times New Roman"/>
          <w:bCs/>
        </w:rPr>
        <w:t>,</w:t>
      </w:r>
      <w:r w:rsidRPr="0011024A">
        <w:rPr>
          <w:rFonts w:ascii="Times New Roman" w:hAnsi="Times New Roman"/>
          <w:bCs/>
        </w:rPr>
        <w:t xml:space="preserve"> </w:t>
      </w:r>
      <w:r w:rsidR="00576C07" w:rsidRPr="0011024A">
        <w:rPr>
          <w:rFonts w:ascii="Times New Roman" w:hAnsi="Times New Roman"/>
          <w:bCs/>
        </w:rPr>
        <w:t>takéto</w:t>
      </w:r>
      <w:r w:rsidR="00576C07" w:rsidRPr="00307126">
        <w:rPr>
          <w:rFonts w:ascii="Times New Roman" w:hAnsi="Times New Roman"/>
          <w:bCs/>
        </w:rPr>
        <w:t xml:space="preserve"> </w:t>
      </w:r>
      <w:r w:rsidRPr="00307126">
        <w:rPr>
          <w:rFonts w:ascii="Times New Roman" w:hAnsi="Times New Roman"/>
          <w:bCs/>
        </w:rPr>
        <w:t xml:space="preserve">Neoprávnené výdavky nie sú spôsobilé na preplatenie z NFP v rámci podanej </w:t>
      </w:r>
      <w:r w:rsidR="006B2244" w:rsidRPr="00307126">
        <w:rPr>
          <w:rFonts w:ascii="Times New Roman" w:hAnsi="Times New Roman"/>
          <w:bCs/>
        </w:rPr>
        <w:t>ŽoP</w:t>
      </w:r>
      <w:r w:rsidRPr="00307126">
        <w:rPr>
          <w:rFonts w:ascii="Times New Roman" w:hAnsi="Times New Roman"/>
          <w:bCs/>
        </w:rPr>
        <w:t xml:space="preserve"> a o takto vyčíslené </w:t>
      </w:r>
      <w:r w:rsidR="00A95015" w:rsidRPr="00307126">
        <w:rPr>
          <w:rFonts w:ascii="Times New Roman" w:hAnsi="Times New Roman"/>
          <w:bCs/>
        </w:rPr>
        <w:t>N</w:t>
      </w:r>
      <w:r w:rsidRPr="00307126">
        <w:rPr>
          <w:rFonts w:ascii="Times New Roman" w:hAnsi="Times New Roman"/>
          <w:bCs/>
        </w:rPr>
        <w:t xml:space="preserve">eoprávnené výdavky bude </w:t>
      </w:r>
      <w:r w:rsidR="005D59C2">
        <w:rPr>
          <w:rFonts w:ascii="Times New Roman" w:hAnsi="Times New Roman"/>
          <w:bCs/>
        </w:rPr>
        <w:t>z</w:t>
      </w:r>
      <w:r w:rsidR="005D59C2" w:rsidRPr="00307126">
        <w:rPr>
          <w:rFonts w:ascii="Times New Roman" w:hAnsi="Times New Roman"/>
          <w:bCs/>
        </w:rPr>
        <w:t xml:space="preserve">nížená </w:t>
      </w:r>
      <w:r w:rsidRPr="00307126">
        <w:rPr>
          <w:rFonts w:ascii="Times New Roman" w:hAnsi="Times New Roman"/>
          <w:bCs/>
        </w:rPr>
        <w:t xml:space="preserve">suma požadovaná na preplatenie v rámci podanej </w:t>
      </w:r>
      <w:r w:rsidR="00BD1F35" w:rsidRPr="00307126">
        <w:rPr>
          <w:rFonts w:ascii="Times New Roman" w:hAnsi="Times New Roman"/>
          <w:bCs/>
        </w:rPr>
        <w:t>Ž</w:t>
      </w:r>
      <w:r w:rsidR="006B2244" w:rsidRPr="00307126">
        <w:rPr>
          <w:rFonts w:ascii="Times New Roman" w:hAnsi="Times New Roman"/>
          <w:bCs/>
        </w:rPr>
        <w:t>oP</w:t>
      </w:r>
      <w:r w:rsidRPr="00307126">
        <w:rPr>
          <w:rFonts w:ascii="Times New Roman" w:hAnsi="Times New Roman"/>
          <w:bCs/>
        </w:rPr>
        <w:t>, ak vo zvyšnej časti bude Ž</w:t>
      </w:r>
      <w:r w:rsidR="006B2244" w:rsidRPr="00307126">
        <w:rPr>
          <w:rFonts w:ascii="Times New Roman" w:hAnsi="Times New Roman"/>
          <w:bCs/>
        </w:rPr>
        <w:t xml:space="preserve">oP </w:t>
      </w:r>
      <w:r w:rsidRPr="00307126">
        <w:rPr>
          <w:rFonts w:ascii="Times New Roman" w:hAnsi="Times New Roman"/>
          <w:bCs/>
        </w:rPr>
        <w:t xml:space="preserve">schválená. </w:t>
      </w:r>
      <w:r w:rsidR="00576C07" w:rsidRPr="00307126">
        <w:rPr>
          <w:rFonts w:ascii="Times New Roman" w:hAnsi="Times New Roman"/>
          <w:bCs/>
        </w:rPr>
        <w:t>Ak nesplnenie podmienok oprávnenosti výdavk</w:t>
      </w:r>
      <w:r w:rsidR="00576C07" w:rsidRPr="0011024A">
        <w:rPr>
          <w:rFonts w:ascii="Times New Roman" w:hAnsi="Times New Roman"/>
          <w:bCs/>
        </w:rPr>
        <w:t>ov podľa ods</w:t>
      </w:r>
      <w:r w:rsidR="00DC0502" w:rsidRPr="0011024A">
        <w:rPr>
          <w:rFonts w:ascii="Times New Roman" w:hAnsi="Times New Roman"/>
          <w:bCs/>
        </w:rPr>
        <w:t>.</w:t>
      </w:r>
      <w:r w:rsidR="00576C07" w:rsidRPr="0011024A">
        <w:rPr>
          <w:rFonts w:ascii="Times New Roman" w:hAnsi="Times New Roman"/>
          <w:bCs/>
        </w:rPr>
        <w:t xml:space="preserve"> 1 tohto článku zistí </w:t>
      </w:r>
      <w:r w:rsidR="008A7E5A">
        <w:rPr>
          <w:rFonts w:ascii="Times New Roman" w:hAnsi="Times New Roman"/>
          <w:bCs/>
        </w:rPr>
        <w:t xml:space="preserve">oprávnená </w:t>
      </w:r>
      <w:r w:rsidR="00576C07" w:rsidRPr="0011024A">
        <w:rPr>
          <w:rFonts w:ascii="Times New Roman" w:hAnsi="Times New Roman"/>
          <w:bCs/>
        </w:rPr>
        <w:t>osoba na výkon kontroly</w:t>
      </w:r>
      <w:r w:rsidR="00576C07" w:rsidRPr="00307126">
        <w:rPr>
          <w:rFonts w:ascii="Times New Roman" w:hAnsi="Times New Roman"/>
          <w:bCs/>
        </w:rPr>
        <w:t xml:space="preserve"> </w:t>
      </w:r>
      <w:r w:rsidR="00576C07" w:rsidRPr="0011024A">
        <w:rPr>
          <w:rFonts w:ascii="Times New Roman" w:hAnsi="Times New Roman"/>
          <w:bCs/>
        </w:rPr>
        <w:t>a auditu uvedená v</w:t>
      </w:r>
      <w:r w:rsidR="00DC0502" w:rsidRPr="0011024A">
        <w:rPr>
          <w:rFonts w:ascii="Times New Roman" w:hAnsi="Times New Roman"/>
          <w:bCs/>
        </w:rPr>
        <w:t> </w:t>
      </w:r>
      <w:r w:rsidR="00576C07" w:rsidRPr="0011024A">
        <w:rPr>
          <w:rFonts w:ascii="Times New Roman" w:hAnsi="Times New Roman"/>
          <w:bCs/>
        </w:rPr>
        <w:t>čl</w:t>
      </w:r>
      <w:r w:rsidR="00DC0502" w:rsidRPr="0011024A">
        <w:rPr>
          <w:rFonts w:ascii="Times New Roman" w:hAnsi="Times New Roman"/>
          <w:bCs/>
        </w:rPr>
        <w:t>.</w:t>
      </w:r>
      <w:r w:rsidR="00576C07" w:rsidRPr="0011024A">
        <w:rPr>
          <w:rFonts w:ascii="Times New Roman" w:hAnsi="Times New Roman"/>
          <w:bCs/>
        </w:rPr>
        <w:t xml:space="preserve"> </w:t>
      </w:r>
      <w:r w:rsidR="0011024A" w:rsidRPr="0011024A">
        <w:rPr>
          <w:rFonts w:ascii="Times New Roman" w:hAnsi="Times New Roman"/>
          <w:bCs/>
        </w:rPr>
        <w:t>13</w:t>
      </w:r>
      <w:r w:rsidR="00576C07" w:rsidRPr="0011024A">
        <w:rPr>
          <w:rFonts w:ascii="Times New Roman" w:hAnsi="Times New Roman"/>
          <w:bCs/>
        </w:rPr>
        <w:t xml:space="preserve"> ods</w:t>
      </w:r>
      <w:r w:rsidR="00DC0502" w:rsidRPr="0011024A">
        <w:rPr>
          <w:rFonts w:ascii="Times New Roman" w:hAnsi="Times New Roman"/>
          <w:bCs/>
        </w:rPr>
        <w:t>.</w:t>
      </w:r>
      <w:r w:rsidR="00576C07" w:rsidRPr="0011024A">
        <w:rPr>
          <w:rFonts w:ascii="Times New Roman" w:hAnsi="Times New Roman"/>
          <w:bCs/>
        </w:rPr>
        <w:t xml:space="preserve"> 1 VZP</w:t>
      </w:r>
      <w:r w:rsidR="00D51CC1">
        <w:rPr>
          <w:rFonts w:ascii="Times New Roman" w:hAnsi="Times New Roman"/>
          <w:bCs/>
        </w:rPr>
        <w:t xml:space="preserve"> alebo správny orgán</w:t>
      </w:r>
      <w:r w:rsidR="00576C07" w:rsidRPr="0011024A">
        <w:rPr>
          <w:rFonts w:ascii="Times New Roman" w:hAnsi="Times New Roman"/>
          <w:bCs/>
        </w:rPr>
        <w:t>, Prijímateľ je povinný vrátiť NFP alebo jeho časť</w:t>
      </w:r>
      <w:r w:rsidR="00576C07" w:rsidRPr="00307126">
        <w:rPr>
          <w:rFonts w:ascii="Times New Roman" w:hAnsi="Times New Roman"/>
          <w:bCs/>
        </w:rPr>
        <w:t xml:space="preserve"> </w:t>
      </w:r>
      <w:r w:rsidR="00576C07" w:rsidRPr="0011024A">
        <w:rPr>
          <w:rFonts w:ascii="Times New Roman" w:hAnsi="Times New Roman"/>
          <w:bCs/>
        </w:rPr>
        <w:t xml:space="preserve">zodpovedajúcu takto vyčísleným Neoprávneným výdavkom </w:t>
      </w:r>
      <w:r w:rsidR="00D91D99" w:rsidRPr="0011024A">
        <w:rPr>
          <w:rFonts w:ascii="Times New Roman" w:hAnsi="Times New Roman"/>
          <w:bCs/>
        </w:rPr>
        <w:t>v súlade s</w:t>
      </w:r>
      <w:r w:rsidR="00DC0502" w:rsidRPr="0011024A">
        <w:rPr>
          <w:rFonts w:ascii="Times New Roman" w:hAnsi="Times New Roman"/>
          <w:bCs/>
        </w:rPr>
        <w:t> </w:t>
      </w:r>
      <w:r w:rsidR="00D91D99" w:rsidRPr="0011024A">
        <w:rPr>
          <w:rFonts w:ascii="Times New Roman" w:hAnsi="Times New Roman"/>
          <w:bCs/>
        </w:rPr>
        <w:t>čl</w:t>
      </w:r>
      <w:r w:rsidR="00DC0502" w:rsidRPr="0011024A">
        <w:rPr>
          <w:rFonts w:ascii="Times New Roman" w:hAnsi="Times New Roman"/>
          <w:bCs/>
        </w:rPr>
        <w:t>.</w:t>
      </w:r>
      <w:r w:rsidR="00D91D99" w:rsidRPr="0011024A">
        <w:rPr>
          <w:rFonts w:ascii="Times New Roman" w:hAnsi="Times New Roman"/>
          <w:bCs/>
        </w:rPr>
        <w:t xml:space="preserve"> </w:t>
      </w:r>
      <w:r w:rsidR="0011024A" w:rsidRPr="0011024A">
        <w:rPr>
          <w:rFonts w:ascii="Times New Roman" w:hAnsi="Times New Roman"/>
          <w:bCs/>
        </w:rPr>
        <w:t>18</w:t>
      </w:r>
      <w:r w:rsidR="00D91D99" w:rsidRPr="0011024A">
        <w:rPr>
          <w:rFonts w:ascii="Times New Roman" w:hAnsi="Times New Roman"/>
          <w:bCs/>
        </w:rPr>
        <w:t xml:space="preserve"> VZP</w:t>
      </w:r>
      <w:r w:rsidR="00A33DA3" w:rsidRPr="0011024A">
        <w:rPr>
          <w:rFonts w:ascii="Times New Roman" w:hAnsi="Times New Roman"/>
          <w:bCs/>
        </w:rPr>
        <w:t xml:space="preserve"> </w:t>
      </w:r>
      <w:r w:rsidR="00576C07" w:rsidRPr="00307126">
        <w:rPr>
          <w:rFonts w:ascii="Times New Roman" w:hAnsi="Times New Roman"/>
          <w:bCs/>
        </w:rPr>
        <w:t xml:space="preserve">bez ohľadu na skutočnosť, že pôvodne mohli byť tieto výdavky klasifikované ako Oprávnené výdavky alebo Schválené oprávnené výdavky. Všeobecné pravidlo týkajúce sa </w:t>
      </w:r>
      <w:r w:rsidR="00802E8F">
        <w:rPr>
          <w:rFonts w:ascii="Times New Roman" w:hAnsi="Times New Roman"/>
          <w:bCs/>
        </w:rPr>
        <w:t>opätovnej</w:t>
      </w:r>
      <w:r w:rsidR="00802E8F" w:rsidRPr="00307126">
        <w:rPr>
          <w:rFonts w:ascii="Times New Roman" w:hAnsi="Times New Roman"/>
          <w:bCs/>
        </w:rPr>
        <w:t xml:space="preserve"> </w:t>
      </w:r>
      <w:r w:rsidR="00576C07" w:rsidRPr="00017579">
        <w:rPr>
          <w:rFonts w:ascii="Times New Roman" w:hAnsi="Times New Roman"/>
          <w:bCs/>
        </w:rPr>
        <w:t>kontroly/auditu uvedené v</w:t>
      </w:r>
      <w:r w:rsidR="00DC0502" w:rsidRPr="00017579">
        <w:rPr>
          <w:rFonts w:ascii="Times New Roman" w:hAnsi="Times New Roman"/>
          <w:bCs/>
        </w:rPr>
        <w:t> </w:t>
      </w:r>
      <w:r w:rsidR="00576C07" w:rsidRPr="00017579">
        <w:rPr>
          <w:rFonts w:ascii="Times New Roman" w:hAnsi="Times New Roman"/>
          <w:bCs/>
        </w:rPr>
        <w:t>čl</w:t>
      </w:r>
      <w:r w:rsidR="00DC0502" w:rsidRPr="00017579">
        <w:rPr>
          <w:rFonts w:ascii="Times New Roman" w:hAnsi="Times New Roman"/>
          <w:bCs/>
        </w:rPr>
        <w:t>.</w:t>
      </w:r>
      <w:r w:rsidR="00576C07" w:rsidRPr="00017579">
        <w:rPr>
          <w:rFonts w:ascii="Times New Roman" w:hAnsi="Times New Roman"/>
          <w:bCs/>
        </w:rPr>
        <w:t xml:space="preserve"> </w:t>
      </w:r>
      <w:r w:rsidR="00017579" w:rsidRPr="00017579">
        <w:rPr>
          <w:rFonts w:ascii="Times New Roman" w:hAnsi="Times New Roman"/>
          <w:bCs/>
        </w:rPr>
        <w:t>13</w:t>
      </w:r>
      <w:r w:rsidR="00576C07" w:rsidRPr="00017579">
        <w:rPr>
          <w:rFonts w:ascii="Times New Roman" w:hAnsi="Times New Roman"/>
          <w:bCs/>
        </w:rPr>
        <w:t xml:space="preserve"> ods</w:t>
      </w:r>
      <w:r w:rsidR="00DC0502" w:rsidRPr="00017579">
        <w:rPr>
          <w:rFonts w:ascii="Times New Roman" w:hAnsi="Times New Roman"/>
          <w:bCs/>
        </w:rPr>
        <w:t>.</w:t>
      </w:r>
      <w:r w:rsidR="00576C07" w:rsidRPr="00017579">
        <w:rPr>
          <w:rFonts w:ascii="Times New Roman" w:hAnsi="Times New Roman"/>
          <w:bCs/>
        </w:rPr>
        <w:t xml:space="preserve"> </w:t>
      </w:r>
      <w:r w:rsidR="00017579" w:rsidRPr="00017579">
        <w:rPr>
          <w:rFonts w:ascii="Times New Roman" w:hAnsi="Times New Roman"/>
          <w:bCs/>
        </w:rPr>
        <w:t>6</w:t>
      </w:r>
      <w:r w:rsidR="00576C07" w:rsidRPr="00017579">
        <w:rPr>
          <w:rFonts w:ascii="Times New Roman" w:hAnsi="Times New Roman"/>
          <w:bCs/>
        </w:rPr>
        <w:t xml:space="preserve"> VZP sa vzťahuje aj na zmenu výdavkov</w:t>
      </w:r>
      <w:r w:rsidR="00576C07" w:rsidRPr="00307126">
        <w:rPr>
          <w:rFonts w:ascii="Times New Roman" w:hAnsi="Times New Roman"/>
          <w:bCs/>
        </w:rPr>
        <w:t xml:space="preserve"> z Oprávnených výdavkov/Schválených oprávnených výdavkov na Neoprávnené výdavky.</w:t>
      </w:r>
      <w:r w:rsidR="003144E8" w:rsidRPr="00307126">
        <w:rPr>
          <w:rFonts w:ascii="Times New Roman" w:hAnsi="Times New Roman"/>
          <w:bCs/>
        </w:rPr>
        <w:t xml:space="preserve"> </w:t>
      </w:r>
    </w:p>
    <w:p w14:paraId="640BD9A3" w14:textId="1BC4C507" w:rsidR="00A43409" w:rsidRPr="001B7A31" w:rsidRDefault="00A43409" w:rsidP="00067A06">
      <w:pPr>
        <w:pStyle w:val="Nadpis3"/>
      </w:pPr>
      <w:r w:rsidRPr="001B7A31">
        <w:t xml:space="preserve">Článok </w:t>
      </w:r>
      <w:r w:rsidR="00284F45">
        <w:rPr>
          <w:lang w:val="sk-SK"/>
        </w:rPr>
        <w:t>16</w:t>
      </w:r>
      <w:r w:rsidRPr="001B7A31">
        <w:tab/>
        <w:t>ZMENA ZMLUVY</w:t>
      </w:r>
    </w:p>
    <w:p w14:paraId="35A92199" w14:textId="77777777" w:rsidR="00A43409" w:rsidRPr="00990273" w:rsidRDefault="00A43409">
      <w:pPr>
        <w:pStyle w:val="Odsekzoznamu"/>
        <w:numPr>
          <w:ilvl w:val="0"/>
          <w:numId w:val="38"/>
        </w:numPr>
        <w:spacing w:line="259" w:lineRule="auto"/>
        <w:ind w:left="426" w:hanging="426"/>
        <w:jc w:val="both"/>
        <w:rPr>
          <w:sz w:val="22"/>
          <w:szCs w:val="22"/>
          <w:lang w:eastAsia="x-none"/>
        </w:rPr>
      </w:pPr>
      <w:r w:rsidRPr="00990273">
        <w:rPr>
          <w:sz w:val="22"/>
          <w:szCs w:val="22"/>
          <w:lang w:eastAsia="x-none"/>
        </w:rPr>
        <w:t>Zmluvné strany sa dohodli na spôsobe a podmienkach zmeny Zmluvy o poskytnutí NFP, ktoré zahŕňajú aj osobitné dojednania týkajúce sa vykonania jej zmeny podľa § 22 ods. 6 a 7 zákona o príspevkoch z fondov EÚ.</w:t>
      </w:r>
    </w:p>
    <w:p w14:paraId="347ACD30" w14:textId="77777777" w:rsidR="00A43409" w:rsidRPr="00990273" w:rsidRDefault="00A43409" w:rsidP="00A43409">
      <w:pPr>
        <w:pStyle w:val="Odsekzoznamu"/>
        <w:ind w:left="426" w:hanging="426"/>
        <w:jc w:val="both"/>
        <w:rPr>
          <w:sz w:val="22"/>
          <w:szCs w:val="22"/>
          <w:lang w:eastAsia="x-none"/>
        </w:rPr>
      </w:pPr>
    </w:p>
    <w:p w14:paraId="661E85C6" w14:textId="77777777" w:rsidR="00A43409" w:rsidRPr="00990273" w:rsidRDefault="00A43409">
      <w:pPr>
        <w:pStyle w:val="Odsekzoznamu"/>
        <w:numPr>
          <w:ilvl w:val="0"/>
          <w:numId w:val="38"/>
        </w:numPr>
        <w:spacing w:line="259" w:lineRule="auto"/>
        <w:ind w:left="426" w:hanging="426"/>
        <w:jc w:val="both"/>
        <w:rPr>
          <w:sz w:val="22"/>
          <w:szCs w:val="22"/>
          <w:lang w:eastAsia="x-none"/>
        </w:rPr>
      </w:pPr>
      <w:r w:rsidRPr="00990273">
        <w:rPr>
          <w:bCs/>
          <w:sz w:val="22"/>
          <w:szCs w:val="22"/>
        </w:rPr>
        <w:t xml:space="preserve">Zmenu Zmluvy o poskytnutí NFP môže iniciovať každá Zmluvná strana. Zmena Zmluvy o poskytnutí NFP zahŕňa aj zmenu samotného Projektu a z toho vyplývajúcich práv a povinností Zmluvných strán, pričom zmena Projektu sa nemusí prejaviť ako zmena zmluvného textu. Zmluvné strany sa dohodli, že v tomto článku sa pre zjednodušenie môže použiť iba pojem „zmena“ bez dodatku „Zmluvy o poskytnutí NFP“. </w:t>
      </w:r>
    </w:p>
    <w:p w14:paraId="3BFEE6E1" w14:textId="77777777" w:rsidR="00A43409" w:rsidRPr="00990273" w:rsidRDefault="00A43409" w:rsidP="00A43409">
      <w:pPr>
        <w:pStyle w:val="Odsekzoznamu"/>
        <w:ind w:left="426" w:hanging="426"/>
        <w:jc w:val="both"/>
        <w:rPr>
          <w:sz w:val="22"/>
          <w:szCs w:val="22"/>
          <w:lang w:eastAsia="x-none"/>
        </w:rPr>
      </w:pPr>
    </w:p>
    <w:p w14:paraId="3CEC196F" w14:textId="2DF6BD43" w:rsidR="00A43409" w:rsidRPr="00990273" w:rsidRDefault="00A43409">
      <w:pPr>
        <w:pStyle w:val="Odsekzoznamu"/>
        <w:numPr>
          <w:ilvl w:val="0"/>
          <w:numId w:val="38"/>
        </w:numPr>
        <w:spacing w:line="259" w:lineRule="auto"/>
        <w:ind w:left="426" w:hanging="426"/>
        <w:jc w:val="both"/>
        <w:rPr>
          <w:sz w:val="22"/>
          <w:szCs w:val="22"/>
          <w:lang w:eastAsia="x-none"/>
        </w:rPr>
      </w:pPr>
      <w:r w:rsidRPr="00990273">
        <w:rPr>
          <w:sz w:val="22"/>
          <w:szCs w:val="22"/>
        </w:rPr>
        <w:t xml:space="preserve">Vzhľadom na inominátny charakter zmluvného vzťahu založeného Zmluvou o poskytnutí NFP Zmluvné strany vyvinú maximálne úsilie na to, aby ich zmluvný vzťah bol vždy aktuálny a svojim obsahom zodpovedal stavu Projektu. Za tým účelom je Prijímateľ povinný Bezodkladne oznámiť Poskytovateľovi všetky skutočnosti, ktoré predstavujú zmenu Zmluvy </w:t>
      </w:r>
      <w:r w:rsidRPr="00990273">
        <w:rPr>
          <w:sz w:val="22"/>
          <w:szCs w:val="22"/>
        </w:rPr>
        <w:lastRenderedPageBreak/>
        <w:t>o poskytnutí NFP, osobitne tie, ktoré majú negatívny vplyv  na plnenie Zmluvy o poskytnutí NFP alebo dosiahnutie/udržanie cieľa Projektu po</w:t>
      </w:r>
      <w:r w:rsidRPr="00017579">
        <w:rPr>
          <w:sz w:val="22"/>
          <w:szCs w:val="22"/>
        </w:rPr>
        <w:t>dľa čl</w:t>
      </w:r>
      <w:r w:rsidR="00563071" w:rsidRPr="00017579">
        <w:rPr>
          <w:sz w:val="22"/>
          <w:szCs w:val="22"/>
        </w:rPr>
        <w:t>.</w:t>
      </w:r>
      <w:r w:rsidRPr="00017579">
        <w:rPr>
          <w:sz w:val="22"/>
          <w:szCs w:val="22"/>
        </w:rPr>
        <w:t xml:space="preserve"> 2 ods</w:t>
      </w:r>
      <w:r w:rsidR="00563071" w:rsidRPr="00017579">
        <w:rPr>
          <w:sz w:val="22"/>
          <w:szCs w:val="22"/>
        </w:rPr>
        <w:t>.</w:t>
      </w:r>
      <w:r w:rsidRPr="00017579">
        <w:rPr>
          <w:sz w:val="22"/>
          <w:szCs w:val="22"/>
        </w:rPr>
        <w:t xml:space="preserve"> 2.2 zmluvy, alebo sa akýmkoľvek spôsobom týkajú alebo môžu týkať neplnenia povinností Prijímateľa zo Zmluvy o poskytnutí NFP vo vzťahu k cieľu Projektu podľa čl</w:t>
      </w:r>
      <w:r w:rsidR="00563071" w:rsidRPr="00017579">
        <w:rPr>
          <w:sz w:val="22"/>
          <w:szCs w:val="22"/>
        </w:rPr>
        <w:t>.</w:t>
      </w:r>
      <w:r w:rsidRPr="00017579">
        <w:rPr>
          <w:sz w:val="22"/>
          <w:szCs w:val="22"/>
        </w:rPr>
        <w:t xml:space="preserve"> 2 ods</w:t>
      </w:r>
      <w:r w:rsidR="00392D05" w:rsidRPr="00017579">
        <w:rPr>
          <w:sz w:val="22"/>
          <w:szCs w:val="22"/>
        </w:rPr>
        <w:t>.</w:t>
      </w:r>
      <w:r w:rsidRPr="00017579">
        <w:rPr>
          <w:sz w:val="22"/>
          <w:szCs w:val="22"/>
        </w:rPr>
        <w:t xml:space="preserve"> 2.2 zmluvy. </w:t>
      </w:r>
    </w:p>
    <w:p w14:paraId="48988D0B" w14:textId="77777777" w:rsidR="00A43409" w:rsidRPr="00990273" w:rsidRDefault="00A43409" w:rsidP="00A43409">
      <w:pPr>
        <w:pStyle w:val="Odsekzoznamu"/>
        <w:jc w:val="both"/>
        <w:rPr>
          <w:sz w:val="22"/>
          <w:szCs w:val="22"/>
          <w:lang w:eastAsia="x-none"/>
        </w:rPr>
      </w:pPr>
    </w:p>
    <w:p w14:paraId="5AC9A644" w14:textId="77777777" w:rsidR="00A43409" w:rsidRPr="001A71C8" w:rsidRDefault="00A43409">
      <w:pPr>
        <w:pStyle w:val="Odsekzoznamu"/>
        <w:numPr>
          <w:ilvl w:val="0"/>
          <w:numId w:val="38"/>
        </w:numPr>
        <w:spacing w:line="259" w:lineRule="auto"/>
        <w:ind w:left="426" w:hanging="426"/>
        <w:jc w:val="both"/>
        <w:rPr>
          <w:sz w:val="22"/>
          <w:szCs w:val="22"/>
          <w:lang w:eastAsia="x-none"/>
        </w:rPr>
      </w:pPr>
      <w:r w:rsidRPr="00017579">
        <w:rPr>
          <w:bCs/>
          <w:sz w:val="22"/>
          <w:szCs w:val="22"/>
        </w:rPr>
        <w:t>Ak nie sú v jednotlivých odsekoch tohto článku uvedené pre jednotlivé druhy zmien osobitné</w:t>
      </w:r>
      <w:r w:rsidRPr="00990273">
        <w:rPr>
          <w:bCs/>
          <w:sz w:val="22"/>
          <w:szCs w:val="22"/>
        </w:rPr>
        <w:t xml:space="preserve"> dojednania, alebo ak tak nevyplýva </w:t>
      </w:r>
      <w:r w:rsidRPr="001A71C8">
        <w:rPr>
          <w:bCs/>
          <w:sz w:val="22"/>
          <w:szCs w:val="22"/>
        </w:rPr>
        <w:t xml:space="preserve">z § 22 ods. 6 alebo ods. 7 zákona o príspevkoch z fondov EÚ, schválená zmena sa premietne do písomného, vzostupne číslovaného dodatku k Zmluve o poskytnutí NFP, ktorého návrh pripraví Poskytovateľ v súlade so schválenou zmenou a zašle na odsúhlasenie Prijímateľovi. Osobitné dojednania Zmluvných strán sa týkajú: </w:t>
      </w:r>
    </w:p>
    <w:p w14:paraId="04FC72B2" w14:textId="77777777" w:rsidR="00A43409" w:rsidRPr="001A71C8" w:rsidRDefault="00A43409">
      <w:pPr>
        <w:pStyle w:val="Odsekzoznamu"/>
        <w:numPr>
          <w:ilvl w:val="0"/>
          <w:numId w:val="39"/>
        </w:numPr>
        <w:spacing w:line="259" w:lineRule="auto"/>
        <w:jc w:val="both"/>
        <w:rPr>
          <w:sz w:val="22"/>
          <w:szCs w:val="22"/>
          <w:lang w:eastAsia="x-none"/>
        </w:rPr>
      </w:pPr>
      <w:r w:rsidRPr="001A71C8">
        <w:rPr>
          <w:sz w:val="22"/>
          <w:szCs w:val="22"/>
          <w:lang w:eastAsia="x-none"/>
        </w:rPr>
        <w:t>výkonu práva Poskytovateľa jednostranným právnym úkonom zmeniť Zmluvu o poskytnutí NFP  podľa § 22 ods. 6 zákona o príspevkoch z fondov EÚ (ďalej aj ako „</w:t>
      </w:r>
      <w:r w:rsidRPr="001A71C8">
        <w:rPr>
          <w:b/>
          <w:bCs/>
          <w:sz w:val="22"/>
          <w:szCs w:val="22"/>
          <w:lang w:eastAsia="x-none"/>
        </w:rPr>
        <w:t>plošná zmena</w:t>
      </w:r>
      <w:r w:rsidRPr="001A71C8">
        <w:rPr>
          <w:sz w:val="22"/>
          <w:szCs w:val="22"/>
          <w:lang w:eastAsia="x-none"/>
        </w:rPr>
        <w:t xml:space="preserve">“), </w:t>
      </w:r>
    </w:p>
    <w:p w14:paraId="63C8D108" w14:textId="1FC6BD35" w:rsidR="00A43409" w:rsidRPr="001A71C8" w:rsidRDefault="00A43409">
      <w:pPr>
        <w:pStyle w:val="Odsekzoznamu"/>
        <w:numPr>
          <w:ilvl w:val="0"/>
          <w:numId w:val="39"/>
        </w:numPr>
        <w:spacing w:line="259" w:lineRule="auto"/>
        <w:jc w:val="both"/>
        <w:rPr>
          <w:sz w:val="22"/>
          <w:szCs w:val="22"/>
          <w:lang w:eastAsia="x-none"/>
        </w:rPr>
      </w:pPr>
      <w:r w:rsidRPr="001A71C8">
        <w:rPr>
          <w:sz w:val="22"/>
          <w:szCs w:val="22"/>
          <w:lang w:eastAsia="x-none"/>
        </w:rPr>
        <w:t>zmeny obsahu Zmluvy o poskytnutí NFP podľa § 22 ods. 7 zákona o príspevkoch z fondov EÚ podľa výsledku postupu podľa osobitného predpisu</w:t>
      </w:r>
      <w:r w:rsidR="00D57A0D" w:rsidRPr="001A71C8">
        <w:rPr>
          <w:sz w:val="22"/>
          <w:szCs w:val="22"/>
          <w:lang w:eastAsia="x-none"/>
        </w:rPr>
        <w:t xml:space="preserve"> (</w:t>
      </w:r>
      <w:r w:rsidR="00177434" w:rsidRPr="001A71C8">
        <w:rPr>
          <w:sz w:val="22"/>
          <w:szCs w:val="22"/>
          <w:lang w:eastAsia="x-none"/>
        </w:rPr>
        <w:t>ďalej ako „</w:t>
      </w:r>
      <w:r w:rsidR="00D57A0D" w:rsidRPr="001A71C8">
        <w:rPr>
          <w:b/>
          <w:sz w:val="22"/>
          <w:szCs w:val="22"/>
          <w:lang w:eastAsia="x-none"/>
        </w:rPr>
        <w:t>technická zmena</w:t>
      </w:r>
      <w:r w:rsidR="00177434" w:rsidRPr="001A71C8">
        <w:rPr>
          <w:bCs/>
          <w:sz w:val="22"/>
          <w:szCs w:val="22"/>
          <w:lang w:eastAsia="x-none"/>
        </w:rPr>
        <w:t>“</w:t>
      </w:r>
      <w:r w:rsidR="00D57A0D" w:rsidRPr="001A71C8">
        <w:rPr>
          <w:sz w:val="22"/>
          <w:szCs w:val="22"/>
          <w:lang w:eastAsia="x-none"/>
        </w:rPr>
        <w:t>)</w:t>
      </w:r>
      <w:r w:rsidRPr="001A71C8">
        <w:rPr>
          <w:sz w:val="22"/>
          <w:szCs w:val="22"/>
          <w:lang w:eastAsia="x-none"/>
        </w:rPr>
        <w:t xml:space="preserve">, </w:t>
      </w:r>
    </w:p>
    <w:p w14:paraId="2A080CDB" w14:textId="77777777" w:rsidR="00A43409" w:rsidRPr="001A71C8" w:rsidRDefault="00A43409">
      <w:pPr>
        <w:pStyle w:val="Odsekzoznamu"/>
        <w:numPr>
          <w:ilvl w:val="0"/>
          <w:numId w:val="39"/>
        </w:numPr>
        <w:spacing w:line="259" w:lineRule="auto"/>
        <w:jc w:val="both"/>
        <w:rPr>
          <w:sz w:val="22"/>
          <w:szCs w:val="22"/>
          <w:lang w:eastAsia="x-none"/>
        </w:rPr>
      </w:pPr>
      <w:r w:rsidRPr="001A71C8">
        <w:rPr>
          <w:sz w:val="22"/>
          <w:szCs w:val="22"/>
          <w:lang w:eastAsia="x-none"/>
        </w:rPr>
        <w:t>formálnej zmeny Zmluvy o poskytnutí NFP (ďalej ako „</w:t>
      </w:r>
      <w:r w:rsidRPr="001A71C8">
        <w:rPr>
          <w:b/>
          <w:bCs/>
          <w:sz w:val="22"/>
          <w:szCs w:val="22"/>
          <w:lang w:eastAsia="x-none"/>
        </w:rPr>
        <w:t>formálna zmena</w:t>
      </w:r>
      <w:r w:rsidRPr="001A71C8">
        <w:rPr>
          <w:sz w:val="22"/>
          <w:szCs w:val="22"/>
          <w:lang w:eastAsia="x-none"/>
        </w:rPr>
        <w:t>“),</w:t>
      </w:r>
    </w:p>
    <w:p w14:paraId="11E1E515" w14:textId="77777777" w:rsidR="00A43409" w:rsidRPr="001A71C8" w:rsidRDefault="00A43409">
      <w:pPr>
        <w:pStyle w:val="Odsekzoznamu"/>
        <w:numPr>
          <w:ilvl w:val="0"/>
          <w:numId w:val="39"/>
        </w:numPr>
        <w:spacing w:line="259" w:lineRule="auto"/>
        <w:jc w:val="both"/>
        <w:rPr>
          <w:sz w:val="22"/>
          <w:szCs w:val="22"/>
          <w:lang w:eastAsia="x-none"/>
        </w:rPr>
      </w:pPr>
      <w:r w:rsidRPr="001A71C8">
        <w:rPr>
          <w:sz w:val="22"/>
          <w:szCs w:val="22"/>
          <w:lang w:eastAsia="x-none"/>
        </w:rPr>
        <w:t>menej významnej zmeny Zmluvy o poskytnutí NFP (ďalej ako „</w:t>
      </w:r>
      <w:r w:rsidRPr="001A71C8">
        <w:rPr>
          <w:b/>
          <w:bCs/>
          <w:sz w:val="22"/>
          <w:szCs w:val="22"/>
          <w:lang w:eastAsia="x-none"/>
        </w:rPr>
        <w:t>menej významná zmena</w:t>
      </w:r>
      <w:r w:rsidRPr="001A71C8">
        <w:rPr>
          <w:sz w:val="22"/>
          <w:szCs w:val="22"/>
          <w:lang w:eastAsia="x-none"/>
        </w:rPr>
        <w:t>“), vrátane zmeny Zmluvy o poskytnutí NFP, ktorú navrhol Prijímateľ a Poskytovateľ ju v plnom rozsahu akceptoval podľa § 22 ods. 7 zákona o príspevkoch z fondov,</w:t>
      </w:r>
    </w:p>
    <w:p w14:paraId="221E20F6" w14:textId="77777777" w:rsidR="00A43409" w:rsidRPr="00990273" w:rsidRDefault="00A43409">
      <w:pPr>
        <w:pStyle w:val="Odsekzoznamu"/>
        <w:numPr>
          <w:ilvl w:val="0"/>
          <w:numId w:val="39"/>
        </w:numPr>
        <w:spacing w:line="259" w:lineRule="auto"/>
        <w:jc w:val="both"/>
        <w:rPr>
          <w:sz w:val="22"/>
          <w:szCs w:val="22"/>
          <w:lang w:eastAsia="x-none"/>
        </w:rPr>
      </w:pPr>
      <w:r w:rsidRPr="00990273">
        <w:rPr>
          <w:sz w:val="22"/>
          <w:szCs w:val="22"/>
          <w:lang w:eastAsia="x-none"/>
        </w:rPr>
        <w:t>významnejšej zmeny Zmluvy o poskytnutí NFP (ďalej ako „</w:t>
      </w:r>
      <w:r w:rsidRPr="00990273">
        <w:rPr>
          <w:b/>
          <w:bCs/>
          <w:sz w:val="22"/>
          <w:szCs w:val="22"/>
          <w:lang w:eastAsia="x-none"/>
        </w:rPr>
        <w:t>významnejšia zmena</w:t>
      </w:r>
      <w:r w:rsidRPr="00990273">
        <w:rPr>
          <w:sz w:val="22"/>
          <w:szCs w:val="22"/>
          <w:lang w:eastAsia="x-none"/>
        </w:rPr>
        <w:t>“).</w:t>
      </w:r>
    </w:p>
    <w:p w14:paraId="78E33808" w14:textId="77777777" w:rsidR="00A43409" w:rsidRPr="00990273" w:rsidRDefault="00A43409" w:rsidP="00A43409">
      <w:pPr>
        <w:pStyle w:val="Odsekzoznamu"/>
        <w:ind w:left="786"/>
        <w:jc w:val="both"/>
        <w:rPr>
          <w:sz w:val="22"/>
          <w:szCs w:val="22"/>
          <w:lang w:eastAsia="x-none"/>
        </w:rPr>
      </w:pPr>
      <w:r w:rsidRPr="00990273">
        <w:rPr>
          <w:sz w:val="22"/>
          <w:szCs w:val="22"/>
          <w:lang w:eastAsia="x-none"/>
        </w:rPr>
        <w:t xml:space="preserve"> </w:t>
      </w:r>
    </w:p>
    <w:p w14:paraId="7ED5141E" w14:textId="50B52FF7" w:rsidR="00A43409" w:rsidRPr="00017579" w:rsidRDefault="00753E79">
      <w:pPr>
        <w:pStyle w:val="Bezriadkovania"/>
        <w:numPr>
          <w:ilvl w:val="0"/>
          <w:numId w:val="38"/>
        </w:numPr>
        <w:spacing w:line="259" w:lineRule="auto"/>
        <w:ind w:left="426" w:hanging="426"/>
        <w:jc w:val="both"/>
        <w:rPr>
          <w:rFonts w:ascii="Times New Roman" w:hAnsi="Times New Roman"/>
        </w:rPr>
      </w:pPr>
      <w:r w:rsidRPr="00A13BE9">
        <w:rPr>
          <w:rFonts w:ascii="Times New Roman" w:hAnsi="Times New Roman"/>
          <w:lang w:eastAsia="x-none"/>
        </w:rPr>
        <w:t>Zmenu, ktorá má charakter Podstatnej zmeny Projektu, nie je možné schváliť</w:t>
      </w:r>
      <w:r w:rsidR="00A13BE9" w:rsidRPr="00A13BE9">
        <w:rPr>
          <w:rFonts w:ascii="Times New Roman" w:hAnsi="Times New Roman"/>
          <w:lang w:eastAsia="x-none"/>
        </w:rPr>
        <w:t xml:space="preserve">. </w:t>
      </w:r>
      <w:r w:rsidR="00A43409" w:rsidRPr="00A13BE9">
        <w:rPr>
          <w:rFonts w:ascii="Times New Roman" w:hAnsi="Times New Roman"/>
          <w:lang w:eastAsia="x-none"/>
        </w:rPr>
        <w:t xml:space="preserve">Projekt, ktorý je zaťažený Podstatnou zmenou Projektu (definovanou v čl. 1 ods. 3 VZP), nie je možné financovať. </w:t>
      </w:r>
      <w:r w:rsidR="00A43409" w:rsidRPr="00A13BE9">
        <w:rPr>
          <w:rFonts w:ascii="Times New Roman" w:hAnsi="Times New Roman"/>
        </w:rPr>
        <w:t xml:space="preserve">Podstatná zmena Projektu zakladá podstatné porušenie Zmluvy o poskytnutí NFP Prijímateľom a je vždy spojená s povinnosťou Prijímateľa vrátiť NFP alebo jeho časť </w:t>
      </w:r>
      <w:r w:rsidR="00A43409" w:rsidRPr="00017579">
        <w:rPr>
          <w:rFonts w:ascii="Times New Roman" w:hAnsi="Times New Roman"/>
        </w:rPr>
        <w:t>podľa</w:t>
      </w:r>
      <w:r w:rsidR="00A13BE9" w:rsidRPr="00017579">
        <w:rPr>
          <w:rFonts w:ascii="Times New Roman" w:hAnsi="Times New Roman"/>
        </w:rPr>
        <w:t xml:space="preserve"> čl</w:t>
      </w:r>
      <w:r w:rsidR="0003575E" w:rsidRPr="00017579">
        <w:rPr>
          <w:rFonts w:ascii="Times New Roman" w:hAnsi="Times New Roman"/>
        </w:rPr>
        <w:t xml:space="preserve">. </w:t>
      </w:r>
      <w:r w:rsidR="00017579" w:rsidRPr="00017579">
        <w:rPr>
          <w:rFonts w:ascii="Times New Roman" w:hAnsi="Times New Roman"/>
        </w:rPr>
        <w:t>18</w:t>
      </w:r>
      <w:r w:rsidR="0003575E" w:rsidRPr="00017579">
        <w:rPr>
          <w:rFonts w:ascii="Times New Roman" w:hAnsi="Times New Roman"/>
        </w:rPr>
        <w:t xml:space="preserve"> </w:t>
      </w:r>
      <w:r w:rsidR="00A13BE9" w:rsidRPr="00017579">
        <w:rPr>
          <w:rFonts w:ascii="Times New Roman" w:hAnsi="Times New Roman"/>
        </w:rPr>
        <w:t xml:space="preserve"> VZP</w:t>
      </w:r>
      <w:r w:rsidR="00D56C2C" w:rsidRPr="00017579">
        <w:rPr>
          <w:rFonts w:ascii="Times New Roman" w:hAnsi="Times New Roman"/>
        </w:rPr>
        <w:t xml:space="preserve"> (v spojení s čl. 2 ods. 2 VZP)</w:t>
      </w:r>
      <w:r w:rsidR="00A13BE9" w:rsidRPr="00017579">
        <w:rPr>
          <w:rFonts w:ascii="Times New Roman" w:hAnsi="Times New Roman"/>
        </w:rPr>
        <w:t xml:space="preserve">. </w:t>
      </w:r>
      <w:r w:rsidR="00A43409" w:rsidRPr="00017579">
        <w:rPr>
          <w:rFonts w:ascii="Times New Roman" w:hAnsi="Times New Roman"/>
        </w:rPr>
        <w:t xml:space="preserve"> </w:t>
      </w:r>
    </w:p>
    <w:p w14:paraId="2130905B" w14:textId="77777777" w:rsidR="00BA3991" w:rsidRPr="00A13BE9" w:rsidRDefault="00BA3991" w:rsidP="00BA3991">
      <w:pPr>
        <w:pStyle w:val="Bezriadkovania"/>
        <w:spacing w:line="259" w:lineRule="auto"/>
        <w:ind w:left="426"/>
        <w:jc w:val="both"/>
        <w:rPr>
          <w:rFonts w:ascii="Times New Roman" w:hAnsi="Times New Roman"/>
        </w:rPr>
      </w:pPr>
    </w:p>
    <w:p w14:paraId="4F71C306" w14:textId="5CD639F9" w:rsidR="00A43409" w:rsidRPr="00990273" w:rsidRDefault="00A43409">
      <w:pPr>
        <w:pStyle w:val="Odsekzoznamu"/>
        <w:numPr>
          <w:ilvl w:val="0"/>
          <w:numId w:val="38"/>
        </w:numPr>
        <w:spacing w:line="259" w:lineRule="auto"/>
        <w:ind w:left="284" w:hanging="284"/>
        <w:jc w:val="both"/>
        <w:rPr>
          <w:sz w:val="22"/>
          <w:szCs w:val="22"/>
          <w:lang w:eastAsia="x-none"/>
        </w:rPr>
      </w:pPr>
      <w:r w:rsidRPr="00990273">
        <w:rPr>
          <w:sz w:val="22"/>
          <w:szCs w:val="22"/>
          <w:lang w:eastAsia="x-none"/>
        </w:rPr>
        <w:t xml:space="preserve">Prijímateľ súhlasí s tým, že Poskytovateľ vykoná právo jednostranne zmeniť Zmluvu o poskytnutí NFP prostredníctvom plošnej zmeny (ods. </w:t>
      </w:r>
      <w:r w:rsidR="00942508">
        <w:rPr>
          <w:sz w:val="22"/>
          <w:szCs w:val="22"/>
          <w:lang w:eastAsia="x-none"/>
        </w:rPr>
        <w:t>4</w:t>
      </w:r>
      <w:r w:rsidRPr="00990273">
        <w:rPr>
          <w:sz w:val="22"/>
          <w:szCs w:val="22"/>
          <w:lang w:eastAsia="x-none"/>
        </w:rPr>
        <w:t xml:space="preserve"> písm. a) tohto článku) takto: </w:t>
      </w:r>
    </w:p>
    <w:p w14:paraId="5A53AE65" w14:textId="77777777" w:rsidR="00A43409" w:rsidRPr="00990273" w:rsidRDefault="00A43409">
      <w:pPr>
        <w:pStyle w:val="Odsekzoznamu"/>
        <w:numPr>
          <w:ilvl w:val="0"/>
          <w:numId w:val="41"/>
        </w:numPr>
        <w:spacing w:line="259" w:lineRule="auto"/>
        <w:jc w:val="both"/>
        <w:rPr>
          <w:sz w:val="22"/>
          <w:szCs w:val="22"/>
          <w:lang w:eastAsia="x-none"/>
        </w:rPr>
      </w:pPr>
      <w:r w:rsidRPr="00990273">
        <w:rPr>
          <w:sz w:val="22"/>
          <w:szCs w:val="22"/>
          <w:lang w:eastAsia="x-none"/>
        </w:rPr>
        <w:t xml:space="preserve">Zmluva o poskytnutí NFP sa mení v rozsahu zmien obsiahnutých v právnom úkone Poskytovateľa, ktorý sa v rámci zmien Zmluvy o poskytnutí NFP označuje ako „Zmena Zmluvy o poskytnutí NFP vykonaná prostredníctvom plošnej zmeny podľa </w:t>
      </w:r>
      <w:r w:rsidRPr="001A71C8">
        <w:rPr>
          <w:sz w:val="22"/>
          <w:szCs w:val="22"/>
          <w:lang w:eastAsia="x-none"/>
        </w:rPr>
        <w:t>§ 22 ods. 6 zák. č. 121/2022</w:t>
      </w:r>
      <w:r w:rsidRPr="00990273">
        <w:rPr>
          <w:sz w:val="22"/>
          <w:szCs w:val="22"/>
          <w:lang w:eastAsia="x-none"/>
        </w:rPr>
        <w:t xml:space="preserve"> Z. z.“ s uvedením príslušného dátumu vykonania tohto právneho úkonu Poskytovateľom; právny úkon zmeny Zmluvy o poskytnutí NFP vykonanej prostredníctvom plošnej zmeny nahrádza dodatok k Zmluve o poskytnutí NFP, ktorý sa preto nevyhotovuje. </w:t>
      </w:r>
    </w:p>
    <w:p w14:paraId="57564423" w14:textId="3EDA6C52" w:rsidR="00A43409" w:rsidRPr="00990273" w:rsidRDefault="00A43409">
      <w:pPr>
        <w:pStyle w:val="Odsekzoznamu"/>
        <w:numPr>
          <w:ilvl w:val="0"/>
          <w:numId w:val="41"/>
        </w:numPr>
        <w:spacing w:line="259" w:lineRule="auto"/>
        <w:jc w:val="both"/>
        <w:rPr>
          <w:sz w:val="22"/>
          <w:szCs w:val="22"/>
          <w:lang w:eastAsia="x-none"/>
        </w:rPr>
      </w:pPr>
      <w:r w:rsidRPr="00990273">
        <w:rPr>
          <w:sz w:val="22"/>
          <w:szCs w:val="22"/>
          <w:lang w:eastAsia="x-none"/>
        </w:rPr>
        <w:t>Zmluvu o poskytnutí NFP môže Poskytovateľ zmeniť v celom rozsahu zmluvných dojednaní obsiahnutých vo VZP</w:t>
      </w:r>
      <w:r w:rsidR="00EE1A8B">
        <w:rPr>
          <w:sz w:val="22"/>
          <w:szCs w:val="22"/>
          <w:lang w:eastAsia="x-none"/>
        </w:rPr>
        <w:t>, v rozsahu článku 2 ods. 2.6 a</w:t>
      </w:r>
      <w:r w:rsidR="003914AE">
        <w:rPr>
          <w:sz w:val="22"/>
          <w:szCs w:val="22"/>
          <w:lang w:eastAsia="x-none"/>
        </w:rPr>
        <w:t> 2.10 zmluvy, čl. 4 ods. 4.2 zmluvy</w:t>
      </w:r>
      <w:r w:rsidRPr="00990273">
        <w:rPr>
          <w:sz w:val="22"/>
          <w:szCs w:val="22"/>
          <w:lang w:eastAsia="x-none"/>
        </w:rPr>
        <w:t xml:space="preserve"> a </w:t>
      </w:r>
      <w:r w:rsidRPr="001A71C8">
        <w:rPr>
          <w:sz w:val="22"/>
          <w:szCs w:val="22"/>
          <w:lang w:eastAsia="x-none"/>
        </w:rPr>
        <w:t>v </w:t>
      </w:r>
      <w:r w:rsidR="003914AE" w:rsidRPr="001A71C8">
        <w:rPr>
          <w:sz w:val="22"/>
          <w:szCs w:val="22"/>
          <w:lang w:eastAsia="x-none"/>
        </w:rPr>
        <w:t>prílohe č. 4</w:t>
      </w:r>
      <w:r w:rsidRPr="001A71C8">
        <w:rPr>
          <w:sz w:val="22"/>
          <w:szCs w:val="22"/>
          <w:lang w:eastAsia="x-none"/>
        </w:rPr>
        <w:t xml:space="preserve"> Zmluvy o poskytnutí NFP,</w:t>
      </w:r>
      <w:r w:rsidRPr="00990273">
        <w:rPr>
          <w:sz w:val="22"/>
          <w:szCs w:val="22"/>
          <w:lang w:eastAsia="x-none"/>
        </w:rPr>
        <w:t xml:space="preserve"> ktoré sú rovnaké pre všetkých rovnako dotknutých prijímateľov. Týmto spôsobom realizuje Poskytovateľ predovšetkým zavedenie opatrení vyplývajúcich z implementačnej praxe, majúcich horizontálne uplatnenie, aktualizačné zmeny v dôsledku zmeny Právnych aktov EÚ, právnych predpisov SR alebo </w:t>
      </w:r>
      <w:r w:rsidR="00E87992">
        <w:rPr>
          <w:sz w:val="22"/>
          <w:szCs w:val="22"/>
          <w:lang w:eastAsia="x-none"/>
        </w:rPr>
        <w:t>Právnych dokumentov</w:t>
      </w:r>
      <w:r w:rsidRPr="00990273">
        <w:rPr>
          <w:sz w:val="22"/>
          <w:szCs w:val="22"/>
          <w:lang w:eastAsia="x-none"/>
        </w:rPr>
        <w:t xml:space="preserve">. Týmto spôsobom nemožno meniť parametre Projektu podľa </w:t>
      </w:r>
      <w:r w:rsidRPr="001A71C8">
        <w:rPr>
          <w:sz w:val="22"/>
          <w:szCs w:val="22"/>
          <w:lang w:eastAsia="x-none"/>
        </w:rPr>
        <w:t>§ 3 písm. c) zákona o príspevkoch z fondov EÚ</w:t>
      </w:r>
      <w:r w:rsidRPr="00990273">
        <w:rPr>
          <w:sz w:val="22"/>
          <w:szCs w:val="22"/>
          <w:lang w:eastAsia="x-none"/>
        </w:rPr>
        <w:t xml:space="preserve">, ani nemožno zúžiť rozsah oprávnenosti určený podmienkami poskytnutia príspevku podľa Výzvy. </w:t>
      </w:r>
    </w:p>
    <w:p w14:paraId="2380DEB0" w14:textId="7B428076" w:rsidR="00A43409" w:rsidRPr="00990273" w:rsidRDefault="00A43409">
      <w:pPr>
        <w:pStyle w:val="Odsekzoznamu"/>
        <w:numPr>
          <w:ilvl w:val="0"/>
          <w:numId w:val="41"/>
        </w:numPr>
        <w:spacing w:line="259" w:lineRule="auto"/>
        <w:jc w:val="both"/>
        <w:rPr>
          <w:sz w:val="22"/>
          <w:szCs w:val="22"/>
          <w:lang w:eastAsia="x-none"/>
        </w:rPr>
      </w:pPr>
      <w:r w:rsidRPr="00990273">
        <w:rPr>
          <w:sz w:val="22"/>
          <w:szCs w:val="22"/>
          <w:lang w:eastAsia="x-none"/>
        </w:rPr>
        <w:t>Poskytovateľ je povinný informovať Prijímateľa prostredníctvom I</w:t>
      </w:r>
      <w:r w:rsidR="00CC3123">
        <w:rPr>
          <w:sz w:val="22"/>
          <w:szCs w:val="22"/>
          <w:lang w:eastAsia="x-none"/>
        </w:rPr>
        <w:t>nformačného</w:t>
      </w:r>
      <w:r w:rsidRPr="00990273">
        <w:rPr>
          <w:sz w:val="22"/>
          <w:szCs w:val="22"/>
          <w:lang w:eastAsia="x-none"/>
        </w:rPr>
        <w:t xml:space="preserve"> monitorovacieho systému o obsahu zmeny Zmluvy o poskytnutí NFP vykonanej prostredníctvom plošnej zmeny najneskôr v kalendárny deň Zverejnenia takejto zmeny. </w:t>
      </w:r>
    </w:p>
    <w:p w14:paraId="21EBD5F7" w14:textId="414733DD" w:rsidR="00A43409" w:rsidRPr="00990273" w:rsidRDefault="00A43409">
      <w:pPr>
        <w:pStyle w:val="Odsekzoznamu"/>
        <w:numPr>
          <w:ilvl w:val="0"/>
          <w:numId w:val="41"/>
        </w:numPr>
        <w:spacing w:line="259" w:lineRule="auto"/>
        <w:jc w:val="both"/>
        <w:rPr>
          <w:sz w:val="22"/>
          <w:szCs w:val="22"/>
          <w:lang w:eastAsia="x-none"/>
        </w:rPr>
      </w:pPr>
      <w:r w:rsidRPr="00990273">
        <w:rPr>
          <w:sz w:val="22"/>
          <w:szCs w:val="22"/>
          <w:lang w:eastAsia="x-none"/>
        </w:rPr>
        <w:lastRenderedPageBreak/>
        <w:t>Ak v zmene Zmluvy o poskytnutí NFP vykonanej prostredníctvom plošnej zmeny nie je uvedený neskorší dátum účinnosti, zmena Zmluvy o poskytnutí NFP vykonaná prostredníctvom plošnej zmeny je účinná nasledujúci Deň po jej Zverejnení prostredníctvom I</w:t>
      </w:r>
      <w:r w:rsidR="00CC3123">
        <w:rPr>
          <w:sz w:val="22"/>
          <w:szCs w:val="22"/>
          <w:lang w:eastAsia="x-none"/>
        </w:rPr>
        <w:t>nformačného</w:t>
      </w:r>
      <w:r w:rsidRPr="00990273">
        <w:rPr>
          <w:sz w:val="22"/>
          <w:szCs w:val="22"/>
          <w:lang w:eastAsia="x-none"/>
        </w:rPr>
        <w:t xml:space="preserve"> monitorovacieho systému. </w:t>
      </w:r>
    </w:p>
    <w:p w14:paraId="6F7C17E7" w14:textId="77777777" w:rsidR="00A43409" w:rsidRPr="00990273" w:rsidRDefault="00A43409">
      <w:pPr>
        <w:pStyle w:val="Odsekzoznamu"/>
        <w:numPr>
          <w:ilvl w:val="0"/>
          <w:numId w:val="41"/>
        </w:numPr>
        <w:spacing w:line="259" w:lineRule="auto"/>
        <w:jc w:val="both"/>
        <w:rPr>
          <w:sz w:val="22"/>
          <w:szCs w:val="22"/>
          <w:lang w:eastAsia="x-none"/>
        </w:rPr>
      </w:pPr>
      <w:r w:rsidRPr="00990273">
        <w:rPr>
          <w:sz w:val="22"/>
          <w:szCs w:val="22"/>
          <w:lang w:eastAsia="x-none"/>
        </w:rPr>
        <w:t xml:space="preserve">Ak Prijímateľ so zmenou Zmluvy o poskytnutí NFP vykonanou prostredníctvom plošnej zmeny nesúhlasí, je oprávnený odstúpiť od Zmluvy o poskytnutí NFP do 20 Dní, odkedy sa dozvedel o zmene Zmluvy o poskytnutí NFP vykonanej prostredníctvom plošnej zmeny. </w:t>
      </w:r>
    </w:p>
    <w:p w14:paraId="06ADFB72" w14:textId="77777777" w:rsidR="00A43409" w:rsidRPr="00990273" w:rsidRDefault="00A43409" w:rsidP="00A43409">
      <w:pPr>
        <w:pStyle w:val="Odsekzoznamu"/>
        <w:ind w:left="284"/>
        <w:jc w:val="both"/>
        <w:rPr>
          <w:sz w:val="22"/>
          <w:szCs w:val="22"/>
          <w:lang w:eastAsia="x-none"/>
        </w:rPr>
      </w:pPr>
    </w:p>
    <w:p w14:paraId="5B940813" w14:textId="3E4500FB" w:rsidR="00A43409" w:rsidRPr="001A71C8" w:rsidRDefault="00A43409">
      <w:pPr>
        <w:pStyle w:val="Odsekzoznamu"/>
        <w:numPr>
          <w:ilvl w:val="0"/>
          <w:numId w:val="38"/>
        </w:numPr>
        <w:spacing w:line="259" w:lineRule="auto"/>
        <w:ind w:left="284" w:hanging="284"/>
        <w:jc w:val="both"/>
        <w:rPr>
          <w:sz w:val="22"/>
          <w:szCs w:val="22"/>
          <w:lang w:eastAsia="x-none"/>
        </w:rPr>
      </w:pPr>
      <w:r w:rsidRPr="00990273">
        <w:rPr>
          <w:sz w:val="22"/>
          <w:szCs w:val="22"/>
          <w:lang w:eastAsia="x-none"/>
        </w:rPr>
        <w:t xml:space="preserve">Prijímateľ súhlasí s tým, že zmena Zmluvy o poskytnutí NFP podľa ods. </w:t>
      </w:r>
      <w:r w:rsidR="00101818">
        <w:rPr>
          <w:sz w:val="22"/>
          <w:szCs w:val="22"/>
          <w:lang w:eastAsia="x-none"/>
        </w:rPr>
        <w:t>4</w:t>
      </w:r>
      <w:r w:rsidRPr="00990273">
        <w:rPr>
          <w:sz w:val="22"/>
          <w:szCs w:val="22"/>
          <w:lang w:eastAsia="x-none"/>
        </w:rPr>
        <w:t xml:space="preserve"> písm. b) tohto článku, ku ktorej dochádza automaticky </w:t>
      </w:r>
      <w:r w:rsidRPr="001A71C8">
        <w:rPr>
          <w:sz w:val="22"/>
          <w:szCs w:val="22"/>
          <w:lang w:eastAsia="x-none"/>
        </w:rPr>
        <w:t xml:space="preserve">podľa § 22 ods. 7 zákona o príspevkoch z fondov EÚ podľa výsledku postupu podľa osobitného predpisu, sa vykoná takto: </w:t>
      </w:r>
    </w:p>
    <w:p w14:paraId="59069B90" w14:textId="720E6C61" w:rsidR="00A43409" w:rsidRPr="00990273" w:rsidRDefault="00A43409">
      <w:pPr>
        <w:pStyle w:val="Odsekzoznamu"/>
        <w:numPr>
          <w:ilvl w:val="0"/>
          <w:numId w:val="40"/>
        </w:numPr>
        <w:spacing w:line="259" w:lineRule="auto"/>
        <w:ind w:left="567" w:hanging="283"/>
        <w:jc w:val="both"/>
        <w:rPr>
          <w:sz w:val="22"/>
          <w:szCs w:val="22"/>
          <w:lang w:eastAsia="x-none"/>
        </w:rPr>
      </w:pPr>
      <w:r w:rsidRPr="001A71C8">
        <w:rPr>
          <w:sz w:val="22"/>
          <w:szCs w:val="22"/>
          <w:lang w:eastAsia="x-none"/>
        </w:rPr>
        <w:t>Zmluva o poskytnutí NFP sa mení v rozsahu oznámenia Poskytovateľa o zmene Zmluvy o poskytnutí NFP, ku ktorej došlo v dôsledku vykonania postupu podľa zák</w:t>
      </w:r>
      <w:r w:rsidR="000675C4" w:rsidRPr="001A71C8">
        <w:rPr>
          <w:sz w:val="22"/>
          <w:szCs w:val="22"/>
          <w:lang w:eastAsia="x-none"/>
        </w:rPr>
        <w:t>ona o VO</w:t>
      </w:r>
      <w:r w:rsidRPr="001A71C8">
        <w:rPr>
          <w:sz w:val="22"/>
          <w:szCs w:val="22"/>
          <w:lang w:eastAsia="x-none"/>
        </w:rPr>
        <w:t xml:space="preserve"> a/alebo zák</w:t>
      </w:r>
      <w:r w:rsidR="000675C4" w:rsidRPr="001A71C8">
        <w:rPr>
          <w:sz w:val="22"/>
          <w:szCs w:val="22"/>
          <w:lang w:eastAsia="x-none"/>
        </w:rPr>
        <w:t>ona o finančnej kontrole a audite</w:t>
      </w:r>
      <w:r w:rsidRPr="001A71C8">
        <w:rPr>
          <w:sz w:val="22"/>
          <w:szCs w:val="22"/>
          <w:lang w:eastAsia="x-none"/>
        </w:rPr>
        <w:t xml:space="preserve"> v rámci Projektu. Oznámenie špecifikuje konkrétny rozsah vykonaných zmien, vrátane identifikácie časti Zmluvy o poskytnutí NFP, ktorá sa mení. Takto vykonaná zmena sa označuje ako „Zmena Zmluvy o poskytnutí NFP vykonaná podľa výsledku postupu podľa osobitného predpisu podľa § 22 ods. 7 zák. č. 121/2022 Z. z.“</w:t>
      </w:r>
      <w:r w:rsidRPr="00990273">
        <w:rPr>
          <w:sz w:val="22"/>
          <w:szCs w:val="22"/>
          <w:lang w:eastAsia="x-none"/>
        </w:rPr>
        <w:t xml:space="preserve"> s uvedením dátumu odoslania oznámenia Poskytovateľom podľa písm. b) tohto odseku; právny úkon zmeny Zmluvy o poskytnutí NFP vykonanej podľa výsledku postupu podľa osobitného predpisu nahrádza dodatok k Zmluve o poskytnutí NFP, ktorý sa preto nevyhotovuje.</w:t>
      </w:r>
    </w:p>
    <w:p w14:paraId="6D8ADB45" w14:textId="2E8424E2" w:rsidR="00A43409" w:rsidRPr="00990273" w:rsidRDefault="00A43409">
      <w:pPr>
        <w:pStyle w:val="Odsekzoznamu"/>
        <w:numPr>
          <w:ilvl w:val="0"/>
          <w:numId w:val="40"/>
        </w:numPr>
        <w:spacing w:line="259" w:lineRule="auto"/>
        <w:ind w:left="567" w:hanging="283"/>
        <w:jc w:val="both"/>
        <w:rPr>
          <w:sz w:val="22"/>
          <w:szCs w:val="22"/>
          <w:lang w:eastAsia="x-none"/>
        </w:rPr>
      </w:pPr>
      <w:r w:rsidRPr="00990273">
        <w:rPr>
          <w:sz w:val="22"/>
          <w:szCs w:val="22"/>
          <w:lang w:eastAsia="x-none"/>
        </w:rPr>
        <w:t xml:space="preserve">Zmena </w:t>
      </w:r>
      <w:r w:rsidR="002B37D7">
        <w:rPr>
          <w:sz w:val="22"/>
          <w:szCs w:val="22"/>
          <w:lang w:eastAsia="x-none"/>
        </w:rPr>
        <w:t>Z</w:t>
      </w:r>
      <w:r w:rsidRPr="00990273">
        <w:rPr>
          <w:sz w:val="22"/>
          <w:szCs w:val="22"/>
          <w:lang w:eastAsia="x-none"/>
        </w:rPr>
        <w:t xml:space="preserve">mluvy </w:t>
      </w:r>
      <w:r w:rsidR="002B37D7">
        <w:rPr>
          <w:sz w:val="22"/>
          <w:szCs w:val="22"/>
          <w:lang w:eastAsia="x-none"/>
        </w:rPr>
        <w:t xml:space="preserve">o poskytnutí NFP </w:t>
      </w:r>
      <w:r w:rsidRPr="00990273">
        <w:rPr>
          <w:sz w:val="22"/>
          <w:szCs w:val="22"/>
          <w:lang w:eastAsia="x-none"/>
        </w:rPr>
        <w:t>v rozsahu oznámenia Poskytovateľa podľa písm. a) tohto odseku nadobúda účinnosť odoslaním oznámenia Poskytovateľa Prijímateľovi prostredníctvom I</w:t>
      </w:r>
      <w:r w:rsidR="00CC3123">
        <w:rPr>
          <w:sz w:val="22"/>
          <w:szCs w:val="22"/>
          <w:lang w:eastAsia="x-none"/>
        </w:rPr>
        <w:t>nformačného</w:t>
      </w:r>
      <w:r w:rsidRPr="00990273">
        <w:rPr>
          <w:sz w:val="22"/>
          <w:szCs w:val="22"/>
          <w:lang w:eastAsia="x-none"/>
        </w:rPr>
        <w:t xml:space="preserve"> monitorovacieho systému. Poskytovateľ je povinný takúto zmenu Zverejniť v I</w:t>
      </w:r>
      <w:r w:rsidR="00CC3123">
        <w:rPr>
          <w:bCs/>
        </w:rPr>
        <w:t>nformačnom</w:t>
      </w:r>
      <w:r w:rsidRPr="00990273">
        <w:rPr>
          <w:sz w:val="22"/>
          <w:szCs w:val="22"/>
          <w:lang w:eastAsia="x-none"/>
        </w:rPr>
        <w:t xml:space="preserve"> monitorovacom systéme.</w:t>
      </w:r>
    </w:p>
    <w:p w14:paraId="030ADEDB" w14:textId="56242236" w:rsidR="00A43409" w:rsidRPr="00990273" w:rsidRDefault="00A43409">
      <w:pPr>
        <w:pStyle w:val="Odsekzoznamu"/>
        <w:numPr>
          <w:ilvl w:val="0"/>
          <w:numId w:val="40"/>
        </w:numPr>
        <w:spacing w:line="259" w:lineRule="auto"/>
        <w:ind w:left="567" w:hanging="283"/>
        <w:jc w:val="both"/>
        <w:rPr>
          <w:sz w:val="22"/>
          <w:szCs w:val="22"/>
          <w:lang w:val="x-none" w:eastAsia="x-none"/>
        </w:rPr>
      </w:pPr>
      <w:r w:rsidRPr="00990273">
        <w:rPr>
          <w:bCs/>
          <w:sz w:val="22"/>
          <w:szCs w:val="22"/>
        </w:rPr>
        <w:t>Ak je obsahom oznámenia Poskytovateľa podľa písm. a) tohto odseku zmena v  jednotlivých položkách rozpočtu Projektu a/alebo ich bližšia špecifikácia</w:t>
      </w:r>
      <w:r w:rsidR="004B58E0">
        <w:rPr>
          <w:bCs/>
          <w:sz w:val="22"/>
          <w:szCs w:val="22"/>
        </w:rPr>
        <w:t xml:space="preserve"> </w:t>
      </w:r>
      <w:r w:rsidR="004B58E0" w:rsidRPr="004B58E0">
        <w:rPr>
          <w:bCs/>
          <w:sz w:val="22"/>
          <w:szCs w:val="22"/>
        </w:rPr>
        <w:t xml:space="preserve">(pričom v tomto prípade nejde o zmenu </w:t>
      </w:r>
      <w:r w:rsidR="00F5679E">
        <w:rPr>
          <w:bCs/>
          <w:sz w:val="22"/>
          <w:szCs w:val="22"/>
        </w:rPr>
        <w:t xml:space="preserve">technických </w:t>
      </w:r>
      <w:r w:rsidR="004B58E0" w:rsidRPr="004B58E0">
        <w:rPr>
          <w:bCs/>
          <w:sz w:val="22"/>
          <w:szCs w:val="22"/>
        </w:rPr>
        <w:t>parametrov, t.j. o zmenu technickej špecifikácie)</w:t>
      </w:r>
      <w:r w:rsidRPr="00990273">
        <w:rPr>
          <w:bCs/>
          <w:sz w:val="22"/>
          <w:szCs w:val="22"/>
        </w:rPr>
        <w:t xml:space="preserve">, a to podľa výsledkov </w:t>
      </w:r>
      <w:r w:rsidRPr="00990273">
        <w:rPr>
          <w:sz w:val="22"/>
          <w:szCs w:val="22"/>
        </w:rPr>
        <w:t xml:space="preserve">kontroly </w:t>
      </w:r>
      <w:r w:rsidRPr="001A71C8">
        <w:rPr>
          <w:sz w:val="22"/>
          <w:szCs w:val="22"/>
        </w:rPr>
        <w:t>Verejného obstarávania</w:t>
      </w:r>
      <w:r w:rsidRPr="001A71C8">
        <w:rPr>
          <w:bCs/>
          <w:sz w:val="22"/>
          <w:szCs w:val="22"/>
        </w:rPr>
        <w:t>,</w:t>
      </w:r>
      <w:r w:rsidRPr="00990273">
        <w:rPr>
          <w:bCs/>
          <w:sz w:val="22"/>
          <w:szCs w:val="22"/>
        </w:rPr>
        <w:t xml:space="preserve"> </w:t>
      </w:r>
      <w:r w:rsidRPr="00990273">
        <w:rPr>
          <w:sz w:val="22"/>
          <w:szCs w:val="22"/>
        </w:rPr>
        <w:t xml:space="preserve">postupuje sa tak, že Poskytovateľ zapracuje zmeny v položkách rozpočtu, vrátane tých, ktoré súvisia s </w:t>
      </w:r>
      <w:r w:rsidR="006B6975">
        <w:rPr>
          <w:sz w:val="22"/>
          <w:szCs w:val="22"/>
        </w:rPr>
        <w:t>P</w:t>
      </w:r>
      <w:r w:rsidRPr="00990273">
        <w:rPr>
          <w:sz w:val="22"/>
          <w:szCs w:val="22"/>
        </w:rPr>
        <w:t>otvrdenou ex ante finančnou opravou, podľa výsledku kontroly Verejného obstarávania do elektronickej verzie rozpočtu Projektu (spolu so súvzťažne upravenou výškou výdavkov), takto aktualizovaný rozpočet Projektu nahrá do I</w:t>
      </w:r>
      <w:r w:rsidR="00CC3123">
        <w:rPr>
          <w:sz w:val="22"/>
          <w:szCs w:val="22"/>
        </w:rPr>
        <w:t>nformačného</w:t>
      </w:r>
      <w:r w:rsidRPr="00990273">
        <w:rPr>
          <w:sz w:val="22"/>
          <w:szCs w:val="22"/>
        </w:rPr>
        <w:t xml:space="preserve"> monitorovacieho systému k Projektu a jeho konečnú upravenú podobu oznámi Prijímateľovi prostredníctvom I</w:t>
      </w:r>
      <w:r w:rsidR="00CC3123">
        <w:rPr>
          <w:sz w:val="22"/>
          <w:szCs w:val="22"/>
        </w:rPr>
        <w:t>nformačného</w:t>
      </w:r>
      <w:r w:rsidRPr="00990273">
        <w:rPr>
          <w:sz w:val="22"/>
          <w:szCs w:val="22"/>
        </w:rPr>
        <w:t xml:space="preserve"> monitorovacieho systému. V dôsledku takto vykonaného oznámenia Poskytovateľa dochádza k zmene Zmluvy o poskytnutí NFP aktualizáciou rozpočtu Projektu a k zmene dotknutej časti Celkových oprávnených výdavkov. Pre uplatnenie a následné preplatenie zmenou dotknutých Celkových oprávnených výdavkov v ŽoP je podkladom aktualizovaný rozpočet Projektu vykonaný opísaným spôsobom na podklade </w:t>
      </w:r>
      <w:r w:rsidRPr="00990273">
        <w:rPr>
          <w:bCs/>
          <w:sz w:val="22"/>
          <w:szCs w:val="22"/>
        </w:rPr>
        <w:t xml:space="preserve">výsledkov </w:t>
      </w:r>
      <w:r w:rsidRPr="00990273">
        <w:rPr>
          <w:sz w:val="22"/>
          <w:szCs w:val="22"/>
        </w:rPr>
        <w:t xml:space="preserve">príslušnej kontroly Verejného obstarávania. </w:t>
      </w:r>
    </w:p>
    <w:p w14:paraId="5314238A" w14:textId="77777777" w:rsidR="00A43409" w:rsidRPr="00990273" w:rsidRDefault="00A43409" w:rsidP="00A43409">
      <w:pPr>
        <w:pStyle w:val="Odsekzoznamu"/>
        <w:ind w:left="567"/>
        <w:jc w:val="both"/>
        <w:rPr>
          <w:sz w:val="22"/>
          <w:szCs w:val="22"/>
          <w:lang w:val="x-none" w:eastAsia="x-none"/>
        </w:rPr>
      </w:pPr>
    </w:p>
    <w:p w14:paraId="46A456E0" w14:textId="564D931D" w:rsidR="00A43409" w:rsidRPr="00990273" w:rsidRDefault="00A43409">
      <w:pPr>
        <w:pStyle w:val="Odsekzoznamu"/>
        <w:numPr>
          <w:ilvl w:val="0"/>
          <w:numId w:val="38"/>
        </w:numPr>
        <w:spacing w:line="259" w:lineRule="auto"/>
        <w:ind w:left="284" w:hanging="284"/>
        <w:jc w:val="both"/>
        <w:rPr>
          <w:sz w:val="22"/>
          <w:szCs w:val="22"/>
          <w:lang w:eastAsia="x-none"/>
        </w:rPr>
      </w:pPr>
      <w:r w:rsidRPr="00990273">
        <w:rPr>
          <w:sz w:val="22"/>
          <w:szCs w:val="22"/>
          <w:lang w:eastAsia="x-none"/>
        </w:rPr>
        <w:t xml:space="preserve">Zmluvné strany sa dohodli, že k automatickej zmene Zmluvy o poskytnutí NFP dochádza aj vtedy, ak má Prijímateľom oznámená zmena formálny charakter (ods. </w:t>
      </w:r>
      <w:r w:rsidR="00C33436">
        <w:rPr>
          <w:sz w:val="22"/>
          <w:szCs w:val="22"/>
          <w:lang w:eastAsia="x-none"/>
        </w:rPr>
        <w:t>4</w:t>
      </w:r>
      <w:r w:rsidRPr="00990273">
        <w:rPr>
          <w:sz w:val="22"/>
          <w:szCs w:val="22"/>
          <w:lang w:eastAsia="x-none"/>
        </w:rPr>
        <w:t xml:space="preserve"> písm. c) tohto článku). Zmena má formálny charakter, ak je výsledkom postupu alebo konania podľa osobitného predpisu </w:t>
      </w:r>
      <w:r w:rsidRPr="00323D03">
        <w:rPr>
          <w:sz w:val="22"/>
          <w:szCs w:val="22"/>
          <w:lang w:eastAsia="x-none"/>
        </w:rPr>
        <w:t>odlišného od zák</w:t>
      </w:r>
      <w:r w:rsidR="00647B24" w:rsidRPr="00323D03">
        <w:rPr>
          <w:sz w:val="22"/>
          <w:szCs w:val="22"/>
          <w:lang w:eastAsia="x-none"/>
        </w:rPr>
        <w:t>ona o VO</w:t>
      </w:r>
      <w:r w:rsidRPr="00323D03">
        <w:rPr>
          <w:sz w:val="22"/>
          <w:szCs w:val="22"/>
          <w:lang w:eastAsia="x-none"/>
        </w:rPr>
        <w:t xml:space="preserve"> a/alebo </w:t>
      </w:r>
      <w:r w:rsidR="00343CDA" w:rsidRPr="00323D03">
        <w:rPr>
          <w:sz w:val="22"/>
          <w:szCs w:val="22"/>
          <w:lang w:eastAsia="x-none"/>
        </w:rPr>
        <w:t>Z</w:t>
      </w:r>
      <w:r w:rsidRPr="00323D03">
        <w:rPr>
          <w:sz w:val="22"/>
          <w:szCs w:val="22"/>
          <w:lang w:eastAsia="x-none"/>
        </w:rPr>
        <w:t>ák</w:t>
      </w:r>
      <w:r w:rsidR="00647B24" w:rsidRPr="00323D03">
        <w:rPr>
          <w:sz w:val="22"/>
          <w:szCs w:val="22"/>
          <w:lang w:eastAsia="x-none"/>
        </w:rPr>
        <w:t xml:space="preserve">ona o finančnej </w:t>
      </w:r>
      <w:r w:rsidR="000C3C6B" w:rsidRPr="00323D03">
        <w:rPr>
          <w:sz w:val="22"/>
          <w:szCs w:val="22"/>
          <w:lang w:eastAsia="x-none"/>
        </w:rPr>
        <w:t>kontrol</w:t>
      </w:r>
      <w:r w:rsidR="000C3C6B">
        <w:rPr>
          <w:sz w:val="22"/>
          <w:szCs w:val="22"/>
          <w:lang w:eastAsia="x-none"/>
        </w:rPr>
        <w:t>e</w:t>
      </w:r>
      <w:r w:rsidR="000C3C6B" w:rsidRPr="00323D03">
        <w:rPr>
          <w:sz w:val="22"/>
          <w:szCs w:val="22"/>
          <w:lang w:eastAsia="x-none"/>
        </w:rPr>
        <w:t xml:space="preserve"> </w:t>
      </w:r>
      <w:r w:rsidR="00647B24" w:rsidRPr="00323D03">
        <w:rPr>
          <w:sz w:val="22"/>
          <w:szCs w:val="22"/>
          <w:lang w:eastAsia="x-none"/>
        </w:rPr>
        <w:t>a audite</w:t>
      </w:r>
      <w:r w:rsidRPr="00323D03">
        <w:rPr>
          <w:sz w:val="22"/>
          <w:szCs w:val="22"/>
          <w:lang w:eastAsia="x-none"/>
        </w:rPr>
        <w:t xml:space="preserve"> a výsledok</w:t>
      </w:r>
      <w:r w:rsidRPr="00990273">
        <w:rPr>
          <w:sz w:val="22"/>
          <w:szCs w:val="22"/>
          <w:lang w:eastAsia="x-none"/>
        </w:rPr>
        <w:t xml:space="preserve"> tohto postupu alebo konania je pre Zmluvné strany záväzný (napr. zmeny v obchodnej spoločnosti podľa Obchodného zákonníka, zmeny podľa zák. č. 530/2003 Z. z. o obchodnom registri a o zmene a doplnení niektorých zákonov). K zmene Zmluvy o poskytnutí NFP v prípade formálnej zmeny dochádza na základe oznámenia zmeny Prijímateľom od kalendárneho dňa, kedy nastali právne účinky zmeny podľa osobitného predpisu a ak ho nie </w:t>
      </w:r>
      <w:r w:rsidRPr="00990273">
        <w:rPr>
          <w:sz w:val="22"/>
          <w:szCs w:val="22"/>
          <w:lang w:eastAsia="x-none"/>
        </w:rPr>
        <w:lastRenderedPageBreak/>
        <w:t xml:space="preserve">je možné určiť, od kalendárneho dňa, kedy zmena skutočne nastala. Dodatok k Zmluve o poskytnutí NFP z dôvodu formálnej zmeny sa nevyhotovuje. Formálna zmena sa zapracuje do Zmluvy o poskytnutí NFP v rámci jej ďalších zmien, ak sa ďalšie zmeny riešia prostredníctvom </w:t>
      </w:r>
      <w:r w:rsidR="004C6802" w:rsidRPr="00990273">
        <w:rPr>
          <w:sz w:val="22"/>
          <w:szCs w:val="22"/>
          <w:lang w:eastAsia="x-none"/>
        </w:rPr>
        <w:t>vyhotoven</w:t>
      </w:r>
      <w:r w:rsidR="004C6802">
        <w:rPr>
          <w:sz w:val="22"/>
          <w:szCs w:val="22"/>
          <w:lang w:eastAsia="x-none"/>
        </w:rPr>
        <w:t>ia</w:t>
      </w:r>
      <w:r w:rsidR="004C6802" w:rsidRPr="00990273">
        <w:rPr>
          <w:sz w:val="22"/>
          <w:szCs w:val="22"/>
          <w:lang w:eastAsia="x-none"/>
        </w:rPr>
        <w:t xml:space="preserve"> </w:t>
      </w:r>
      <w:r w:rsidRPr="00990273">
        <w:rPr>
          <w:sz w:val="22"/>
          <w:szCs w:val="22"/>
          <w:lang w:eastAsia="x-none"/>
        </w:rPr>
        <w:t>písomného dodatku. Formálna zmena sa premietne do I</w:t>
      </w:r>
      <w:r w:rsidR="00CC3123">
        <w:rPr>
          <w:sz w:val="22"/>
          <w:szCs w:val="22"/>
          <w:lang w:eastAsia="x-none"/>
        </w:rPr>
        <w:t>nformačného</w:t>
      </w:r>
      <w:r w:rsidRPr="00990273">
        <w:rPr>
          <w:sz w:val="22"/>
          <w:szCs w:val="22"/>
          <w:lang w:eastAsia="x-none"/>
        </w:rPr>
        <w:t xml:space="preserve"> monitorovacieho systému v tej časti údajov, ktoré sa v dôsledku formálnej zmeny zmenili. </w:t>
      </w:r>
    </w:p>
    <w:p w14:paraId="29A5B5E1" w14:textId="77777777" w:rsidR="00A43409" w:rsidRPr="00990273" w:rsidRDefault="00A43409" w:rsidP="00A76942">
      <w:pPr>
        <w:pStyle w:val="Odsekzoznamu"/>
        <w:ind w:left="284" w:hanging="284"/>
        <w:jc w:val="both"/>
        <w:rPr>
          <w:sz w:val="22"/>
          <w:szCs w:val="22"/>
          <w:lang w:eastAsia="x-none"/>
        </w:rPr>
      </w:pPr>
    </w:p>
    <w:p w14:paraId="553F3ECC" w14:textId="5EA192EB" w:rsidR="00A43409" w:rsidRPr="00990273" w:rsidRDefault="00A43409" w:rsidP="00A76942">
      <w:pPr>
        <w:pStyle w:val="Odsekzoznamu"/>
        <w:numPr>
          <w:ilvl w:val="0"/>
          <w:numId w:val="38"/>
        </w:numPr>
        <w:spacing w:line="259" w:lineRule="auto"/>
        <w:ind w:left="284" w:hanging="284"/>
        <w:jc w:val="both"/>
        <w:rPr>
          <w:sz w:val="22"/>
          <w:szCs w:val="22"/>
          <w:lang w:eastAsia="x-none"/>
        </w:rPr>
      </w:pPr>
      <w:r w:rsidRPr="00990273">
        <w:rPr>
          <w:sz w:val="22"/>
          <w:szCs w:val="22"/>
          <w:lang w:eastAsia="x-none"/>
        </w:rPr>
        <w:t xml:space="preserve">Zmluvné strany sa dohodli, že všetky zmeny, ktoré navrhne Prijímateľ a ktoré nie </w:t>
      </w:r>
      <w:r w:rsidRPr="00990273">
        <w:rPr>
          <w:bCs/>
          <w:sz w:val="22"/>
          <w:szCs w:val="22"/>
        </w:rPr>
        <w:t xml:space="preserve">je možné podradiť pod niektorú zo zmien podľa ods. </w:t>
      </w:r>
      <w:r w:rsidR="00C33436">
        <w:rPr>
          <w:bCs/>
          <w:sz w:val="22"/>
          <w:szCs w:val="22"/>
        </w:rPr>
        <w:t>4</w:t>
      </w:r>
      <w:r w:rsidRPr="00990273">
        <w:rPr>
          <w:bCs/>
          <w:sz w:val="22"/>
          <w:szCs w:val="22"/>
        </w:rPr>
        <w:t xml:space="preserve"> </w:t>
      </w:r>
      <w:r w:rsidR="00047BC3">
        <w:rPr>
          <w:bCs/>
          <w:sz w:val="22"/>
          <w:szCs w:val="22"/>
        </w:rPr>
        <w:t xml:space="preserve">písm. a) až c) alebo e) </w:t>
      </w:r>
      <w:r w:rsidRPr="00990273">
        <w:rPr>
          <w:bCs/>
          <w:sz w:val="22"/>
          <w:szCs w:val="22"/>
        </w:rPr>
        <w:t xml:space="preserve">tohto </w:t>
      </w:r>
      <w:r w:rsidR="00C33436">
        <w:rPr>
          <w:bCs/>
          <w:sz w:val="22"/>
          <w:szCs w:val="22"/>
        </w:rPr>
        <w:t>článku</w:t>
      </w:r>
      <w:r w:rsidRPr="00990273">
        <w:rPr>
          <w:bCs/>
          <w:sz w:val="22"/>
          <w:szCs w:val="22"/>
        </w:rPr>
        <w:t>, ak nie je dohodnuté inak</w:t>
      </w:r>
      <w:r w:rsidRPr="00990273">
        <w:rPr>
          <w:sz w:val="22"/>
          <w:szCs w:val="22"/>
          <w:lang w:eastAsia="x-none"/>
        </w:rPr>
        <w:t xml:space="preserve">, sa riešia tak, že Prijímateľ oznámi zmenu Poskytovateľovi a ďalej sa postupuje takto: </w:t>
      </w:r>
    </w:p>
    <w:p w14:paraId="7658EB94" w14:textId="7911AEBA" w:rsidR="00A43409" w:rsidRPr="00990273" w:rsidRDefault="00A43409">
      <w:pPr>
        <w:pStyle w:val="Odsekzoznamu"/>
        <w:numPr>
          <w:ilvl w:val="0"/>
          <w:numId w:val="42"/>
        </w:numPr>
        <w:spacing w:line="259" w:lineRule="auto"/>
        <w:jc w:val="both"/>
        <w:rPr>
          <w:sz w:val="22"/>
          <w:szCs w:val="22"/>
          <w:lang w:eastAsia="x-none"/>
        </w:rPr>
      </w:pPr>
      <w:r w:rsidRPr="00990273">
        <w:rPr>
          <w:sz w:val="22"/>
          <w:szCs w:val="22"/>
          <w:lang w:eastAsia="x-none"/>
        </w:rPr>
        <w:t xml:space="preserve">Ak Poskytovateľ návrh Prijímateľa v plnom rozsahu a bez akejkoľvek ďalšej zmeny alebo modifikácie týkajúcej sa konečného znenia zmeny Zmluvy o poskytnutí NFP (vrátane zmeny Projektu) akceptuje, sú splnené podmienky na zmenu Zmluvy o poskytnutí NFP </w:t>
      </w:r>
      <w:r w:rsidRPr="001A71C8">
        <w:rPr>
          <w:sz w:val="22"/>
          <w:szCs w:val="22"/>
          <w:lang w:eastAsia="x-none"/>
        </w:rPr>
        <w:t>podľa § 22 ods. 7 zákona o príspevkoch z fondov EÚ</w:t>
      </w:r>
      <w:r w:rsidRPr="00990273">
        <w:rPr>
          <w:sz w:val="22"/>
          <w:szCs w:val="22"/>
          <w:lang w:eastAsia="x-none"/>
        </w:rPr>
        <w:t xml:space="preserve">. K zmene Zmluvy o poskytnutí NFP dochádza </w:t>
      </w:r>
      <w:commentRangeStart w:id="16"/>
      <w:r w:rsidRPr="00990273">
        <w:rPr>
          <w:sz w:val="22"/>
          <w:szCs w:val="22"/>
          <w:lang w:eastAsia="x-none"/>
        </w:rPr>
        <w:t xml:space="preserve">oznámením Poskytovateľa Prijímateľovi o tom, že plne akceptoval navrhnutú zmenu, </w:t>
      </w:r>
      <w:commentRangeEnd w:id="16"/>
      <w:r w:rsidRPr="00990273">
        <w:rPr>
          <w:rStyle w:val="Odkaznakomentr"/>
          <w:sz w:val="22"/>
          <w:szCs w:val="22"/>
          <w:lang w:val="x-none" w:eastAsia="x-none"/>
        </w:rPr>
        <w:commentReference w:id="16"/>
      </w:r>
      <w:r w:rsidRPr="00990273">
        <w:rPr>
          <w:sz w:val="22"/>
          <w:szCs w:val="22"/>
          <w:lang w:eastAsia="x-none"/>
        </w:rPr>
        <w:t>s účinnosťou od kalendárneho dňa, kedy zmena skutočne nastala alebo od neskoršieho kalendárneho dňa, ktorý je uvedený v návrhu zmeny predloženom Prijímateľom. Právny úkon oznámenia Poskytovateľa Prijímateľovi podľa predchádzajúcej vety musí byť Zverejnený v I</w:t>
      </w:r>
      <w:r w:rsidR="00CC3123">
        <w:rPr>
          <w:bCs/>
        </w:rPr>
        <w:t>nformačnom</w:t>
      </w:r>
      <w:r w:rsidRPr="00990273">
        <w:rPr>
          <w:sz w:val="22"/>
          <w:szCs w:val="22"/>
          <w:lang w:eastAsia="x-none"/>
        </w:rPr>
        <w:t xml:space="preserve"> monitorovacom systéme a nahrádza sa ním dodatok k Zmluve o poskytnutí NFP, ktorý sa preto nevyhotovuje.</w:t>
      </w:r>
    </w:p>
    <w:p w14:paraId="4C5273F1" w14:textId="77777777" w:rsidR="00A43409" w:rsidRPr="00990273" w:rsidRDefault="00A43409">
      <w:pPr>
        <w:pStyle w:val="Odsekzoznamu"/>
        <w:numPr>
          <w:ilvl w:val="0"/>
          <w:numId w:val="42"/>
        </w:numPr>
        <w:spacing w:line="259" w:lineRule="auto"/>
        <w:jc w:val="both"/>
        <w:rPr>
          <w:sz w:val="22"/>
          <w:szCs w:val="22"/>
          <w:lang w:eastAsia="x-none"/>
        </w:rPr>
      </w:pPr>
      <w:r w:rsidRPr="00990273">
        <w:rPr>
          <w:sz w:val="22"/>
          <w:szCs w:val="22"/>
          <w:lang w:eastAsia="x-none"/>
        </w:rPr>
        <w:t xml:space="preserve">Realizácii postupu a právnym následkom podľa prvej vety písm. a) tohto odseku nebráni, ak za účelom podrobnejšieho preskúmania obsahu navrhovanej zmeny prebehne medzi Zmluvnými stranami pred akceptáciou zmeny Poskytovateľom komunikácia, vrátane výmeny písomných podkladov. Prijímateľ je oprávnený pôvodne predložený návrh zmeny upraviť bez toho, aby bol povinný predkladať nový návrh. </w:t>
      </w:r>
    </w:p>
    <w:p w14:paraId="1236C30A" w14:textId="366904B1" w:rsidR="00A43409" w:rsidRPr="00990273" w:rsidRDefault="00A43409">
      <w:pPr>
        <w:pStyle w:val="Odsekzoznamu"/>
        <w:numPr>
          <w:ilvl w:val="0"/>
          <w:numId w:val="42"/>
        </w:numPr>
        <w:spacing w:line="259" w:lineRule="auto"/>
        <w:jc w:val="both"/>
        <w:rPr>
          <w:sz w:val="22"/>
          <w:szCs w:val="22"/>
          <w:lang w:eastAsia="x-none"/>
        </w:rPr>
      </w:pPr>
      <w:r w:rsidRPr="00990273">
        <w:rPr>
          <w:sz w:val="22"/>
          <w:szCs w:val="22"/>
          <w:lang w:eastAsia="x-none"/>
        </w:rPr>
        <w:t xml:space="preserve">Ak Poskytovateľ návrh Prijímateľa na zmenu Zmluvy o poskytnutí NFP akceptuje inak, než je uvedené v písm. a) tohto odseku, akceptovaním návrhu zmeny Poskytovateľom dochádza k zmene Zmluvy o poskytnutí NFP v rozsahu akceptácie menej významnej zmeny Poskytovateľom, s účinnosťou od kalendárneho dňa, kedy zmena skutočne nastala, ak z akceptovaného návrhu na zmenu nevyplýva iný dátum účinnosti zmeny. Podľa prvej vety tohto písm. c) sa postupuje aj v prípade zmeny Zmluvy o poskytnutí NFP, ktorú Poskytovateľ plne akceptuje, avšak z obsahu ktorej vyplýva </w:t>
      </w:r>
      <w:commentRangeStart w:id="17"/>
      <w:r w:rsidRPr="00990273">
        <w:rPr>
          <w:sz w:val="22"/>
          <w:szCs w:val="22"/>
          <w:lang w:eastAsia="x-none"/>
        </w:rPr>
        <w:t>skorší dátum účinnosti zmeny ako tri mesiace pred prvým možným Zverejnením zmeny Zmluvy o poskytnutí NFP v I</w:t>
      </w:r>
      <w:r w:rsidR="00CC3123">
        <w:rPr>
          <w:bCs/>
        </w:rPr>
        <w:t>nformačnom</w:t>
      </w:r>
      <w:r w:rsidRPr="00990273">
        <w:rPr>
          <w:sz w:val="22"/>
          <w:szCs w:val="22"/>
          <w:lang w:eastAsia="x-none"/>
        </w:rPr>
        <w:t xml:space="preserve"> monitorovacom systéme</w:t>
      </w:r>
      <w:commentRangeEnd w:id="17"/>
      <w:r w:rsidRPr="00990273">
        <w:rPr>
          <w:rStyle w:val="Odkaznakomentr"/>
          <w:sz w:val="22"/>
          <w:szCs w:val="22"/>
          <w:lang w:val="x-none" w:eastAsia="x-none"/>
        </w:rPr>
        <w:commentReference w:id="17"/>
      </w:r>
      <w:r w:rsidRPr="00990273">
        <w:rPr>
          <w:sz w:val="22"/>
          <w:szCs w:val="22"/>
          <w:lang w:eastAsia="x-none"/>
        </w:rPr>
        <w:t xml:space="preserve">. Zmeny podľa prvej a druhej vety tohto písm. c) sa zrealizujú prostredníctvom písomného dodatku k Zmluve o poskytnutí NFP, ktorý sa vyhotoví najneskôr pred Žiadosťou o platbu s príznakom „záverečná“, pričom takýto dodatok môže zahŕňať aj iné akceptované alebo schválené zmeny Zmluvy o poskytnutí NFP. Z hľadiska oprávnenosti výdavkov pre priebežne predkladané ŽoP je relevantným podkladom právny úkon oznámenia Poskytovateľa Prijímateľovi o akceptácii menej významnej zmeny Zmluvy o poskytnutí NFP. </w:t>
      </w:r>
    </w:p>
    <w:p w14:paraId="59E50BFB" w14:textId="09ACE68D" w:rsidR="00A43409" w:rsidRPr="00990273" w:rsidRDefault="00A43409">
      <w:pPr>
        <w:pStyle w:val="Odsekzoznamu"/>
        <w:numPr>
          <w:ilvl w:val="0"/>
          <w:numId w:val="42"/>
        </w:numPr>
        <w:spacing w:line="259" w:lineRule="auto"/>
        <w:jc w:val="both"/>
        <w:rPr>
          <w:sz w:val="22"/>
          <w:szCs w:val="22"/>
          <w:lang w:eastAsia="x-none"/>
        </w:rPr>
      </w:pPr>
      <w:r w:rsidRPr="00990273">
        <w:rPr>
          <w:sz w:val="22"/>
          <w:szCs w:val="22"/>
          <w:lang w:eastAsia="x-none"/>
        </w:rPr>
        <w:t xml:space="preserve">Poskytovateľ je oprávnený preklasifikovať zmenu oznámenú Prijímateľom z režimu menej významnej zmeny na významnejšiu zmenu, ak má za to, že skutočný rozsah zmeny, jej dopad alebo jej účinky na práva alebo povinnosti Zmluvných strán podľa Zmluvy o poskytnutí NFP a/alebo na vzťahy vyplývajúce z poskytnutia NFP na základe Zmluvy o poskytnutí NFP a z nich vyplývajúce práva alebo povinnosti (napr. z hľadiska dodržania pravidiel </w:t>
      </w:r>
      <w:r w:rsidR="002026DD">
        <w:rPr>
          <w:sz w:val="22"/>
          <w:szCs w:val="22"/>
          <w:lang w:eastAsia="x-none"/>
        </w:rPr>
        <w:t>V</w:t>
      </w:r>
      <w:r w:rsidRPr="00990273">
        <w:rPr>
          <w:sz w:val="22"/>
          <w:szCs w:val="22"/>
          <w:lang w:eastAsia="x-none"/>
        </w:rPr>
        <w:t xml:space="preserve">erejného obstarávania, pravidiel štátnej pomoci) a/alebo na oprávnenosť výdavkov, je potrebné posúdiť z komplexného hľadiska v rámci postupov, ktorými sa rieši významnejšia zmena. Poskytovateľ oznámi Prijímateľovi preklasifikáciu druhu zmeny a je povinný o nej následne riadne konať. K zmene Zmluvy o poskytnutí </w:t>
      </w:r>
      <w:r w:rsidRPr="00990273">
        <w:rPr>
          <w:sz w:val="22"/>
          <w:szCs w:val="22"/>
          <w:lang w:eastAsia="x-none"/>
        </w:rPr>
        <w:lastRenderedPageBreak/>
        <w:t xml:space="preserve">NFP dochádza podľa pravidiel vyplývajúcich zo Zmluvy o poskytnutí NFP alebo zo zákona o príspevkoch z fondov EÚ pre preklasifikovaný druh zmeny. </w:t>
      </w:r>
    </w:p>
    <w:p w14:paraId="4309829C" w14:textId="75E5BC29" w:rsidR="00A43409" w:rsidRPr="00990273" w:rsidRDefault="00A43409">
      <w:pPr>
        <w:pStyle w:val="Odsekzoznamu"/>
        <w:numPr>
          <w:ilvl w:val="0"/>
          <w:numId w:val="42"/>
        </w:numPr>
        <w:spacing w:line="259" w:lineRule="auto"/>
        <w:jc w:val="both"/>
        <w:rPr>
          <w:sz w:val="22"/>
          <w:szCs w:val="22"/>
          <w:lang w:eastAsia="x-none"/>
        </w:rPr>
      </w:pPr>
      <w:r w:rsidRPr="00990273">
        <w:rPr>
          <w:sz w:val="22"/>
          <w:szCs w:val="22"/>
          <w:lang w:eastAsia="x-none"/>
        </w:rPr>
        <w:t xml:space="preserve">Poskytovateľ je oprávnený zmenu oznámenú Prijímateľom neakceptovať. Dôvody neakceptácie zmeny Poskytovateľ zahrnie do oznámenia o neakceptovaní zmeny, ktoré doručí Prijímateľovi prostredníctvom </w:t>
      </w:r>
      <w:r w:rsidR="00CC3123" w:rsidRPr="00990273">
        <w:rPr>
          <w:sz w:val="22"/>
          <w:szCs w:val="22"/>
          <w:lang w:eastAsia="x-none"/>
        </w:rPr>
        <w:t>I</w:t>
      </w:r>
      <w:r w:rsidR="00CC3123">
        <w:rPr>
          <w:sz w:val="22"/>
          <w:szCs w:val="22"/>
          <w:lang w:eastAsia="x-none"/>
        </w:rPr>
        <w:t>nformačného</w:t>
      </w:r>
      <w:r w:rsidR="00CC3123" w:rsidRPr="00990273">
        <w:rPr>
          <w:sz w:val="22"/>
          <w:szCs w:val="22"/>
          <w:lang w:eastAsia="x-none"/>
        </w:rPr>
        <w:t xml:space="preserve"> </w:t>
      </w:r>
      <w:r w:rsidRPr="00990273">
        <w:rPr>
          <w:sz w:val="22"/>
          <w:szCs w:val="22"/>
          <w:lang w:eastAsia="x-none"/>
        </w:rPr>
        <w:t xml:space="preserve">monitorovacieho systému, čím sa riešenie návrhu zmeny končí. Poskytovateľ vždy neakceptuje zmenu, ktorá je Podstatnou zmenou Projektu. </w:t>
      </w:r>
    </w:p>
    <w:p w14:paraId="5EE48020" w14:textId="77777777" w:rsidR="00A43409" w:rsidRPr="00990273" w:rsidRDefault="00A43409" w:rsidP="00A43409">
      <w:pPr>
        <w:pStyle w:val="Odsekzoznamu"/>
        <w:jc w:val="both"/>
        <w:rPr>
          <w:sz w:val="22"/>
          <w:szCs w:val="22"/>
          <w:lang w:eastAsia="x-none"/>
        </w:rPr>
      </w:pPr>
    </w:p>
    <w:p w14:paraId="7F142336" w14:textId="49155702" w:rsidR="00A43409" w:rsidRPr="00990273" w:rsidRDefault="00A43409" w:rsidP="00A76942">
      <w:pPr>
        <w:pStyle w:val="Odsekzoznamu"/>
        <w:numPr>
          <w:ilvl w:val="0"/>
          <w:numId w:val="38"/>
        </w:numPr>
        <w:spacing w:line="259" w:lineRule="auto"/>
        <w:ind w:left="426" w:hanging="426"/>
        <w:jc w:val="both"/>
        <w:rPr>
          <w:sz w:val="22"/>
          <w:szCs w:val="22"/>
          <w:lang w:eastAsia="x-none"/>
        </w:rPr>
      </w:pPr>
      <w:r w:rsidRPr="00990273">
        <w:rPr>
          <w:sz w:val="22"/>
          <w:szCs w:val="22"/>
        </w:rPr>
        <w:t xml:space="preserve">Zmluvné strany sa dohodli, že významnejšie zmeny podliehajú schváleniu Poskytovateľom. Návrh významnejšej zmeny predkladá Prijímateľ Poskytovateľovi </w:t>
      </w:r>
      <w:r w:rsidRPr="002543EB">
        <w:rPr>
          <w:sz w:val="22"/>
          <w:szCs w:val="22"/>
        </w:rPr>
        <w:t>na schválenie vo forme žiadosti na formulári, ktorý je pre tento druh zmien súčasťou Právneho dokumentu (napr. Príručky pre prijímateľa). Zmluva o poskytnutí NFP v tomto článku stanovuje</w:t>
      </w:r>
      <w:r w:rsidRPr="00990273">
        <w:rPr>
          <w:sz w:val="22"/>
          <w:szCs w:val="22"/>
        </w:rPr>
        <w:t xml:space="preserve">, kedy je Prijímateľ povinný predložiť Poskytovateľovi návrh zmeny pred vykonaním samotnej významnejšej zmeny alebo pred tým, ako významnejšia zmena nastala (ďalej ako „ex-ante významnejšia zmena“) a kedy je Prijímateľ oprávnený navrhnúť zmenu aj po uskutočnení významnejšej zmeny alebo po tom, ako významnejšia zmena nastala (ďalej ako „ex-post významnejšia zmena“). Ak zmena spočíva v procesnom deji, Prijímateľ je pri </w:t>
      </w:r>
      <w:r w:rsidR="000C3865" w:rsidRPr="00990273">
        <w:rPr>
          <w:sz w:val="22"/>
          <w:szCs w:val="22"/>
        </w:rPr>
        <w:t xml:space="preserve">ex-ante </w:t>
      </w:r>
      <w:r w:rsidRPr="00990273">
        <w:rPr>
          <w:sz w:val="22"/>
          <w:szCs w:val="22"/>
        </w:rPr>
        <w:t xml:space="preserve">významnejšej zmene povinný predložiť Poskytovateľovi návrh zmeny pred začiatkom plynutia procesného deja. Ak ide o jednorazovú skutočnosť, je tak povinný urobiť pred vznikom, prípadne zánikom skutočnosti, ktorá sa má prostredníctvom vykonania ex-ante významnejšej zmeny povoliť alebo odvrátiť. </w:t>
      </w:r>
    </w:p>
    <w:p w14:paraId="4297DBC8" w14:textId="77777777" w:rsidR="00A43409" w:rsidRPr="00990273" w:rsidRDefault="00A43409" w:rsidP="00A76942">
      <w:pPr>
        <w:pStyle w:val="Odsekzoznamu"/>
        <w:ind w:left="426" w:hanging="426"/>
        <w:jc w:val="both"/>
        <w:rPr>
          <w:sz w:val="22"/>
          <w:szCs w:val="22"/>
          <w:lang w:eastAsia="x-none"/>
        </w:rPr>
      </w:pPr>
    </w:p>
    <w:p w14:paraId="56D76996" w14:textId="595EB627" w:rsidR="00A43409" w:rsidRPr="00990273" w:rsidRDefault="00A43409" w:rsidP="00A76942">
      <w:pPr>
        <w:pStyle w:val="Odsekzoznamu"/>
        <w:numPr>
          <w:ilvl w:val="0"/>
          <w:numId w:val="38"/>
        </w:numPr>
        <w:spacing w:line="259" w:lineRule="auto"/>
        <w:ind w:left="426" w:hanging="426"/>
        <w:jc w:val="both"/>
        <w:rPr>
          <w:sz w:val="22"/>
          <w:szCs w:val="22"/>
          <w:lang w:eastAsia="x-none"/>
        </w:rPr>
      </w:pPr>
      <w:r w:rsidRPr="00990273">
        <w:rPr>
          <w:bCs/>
          <w:sz w:val="22"/>
          <w:szCs w:val="22"/>
        </w:rPr>
        <w:t>Žiadosť o zmenu zmluvy týkajúcu sa významnejšej zmeny  musí byť riadne odôvodnená a musí obsahovať informácie/údaje, ktoré stanovuje Zmluva o poskytnutí NFP</w:t>
      </w:r>
      <w:r w:rsidR="00337903">
        <w:rPr>
          <w:bCs/>
          <w:sz w:val="22"/>
          <w:szCs w:val="22"/>
        </w:rPr>
        <w:t xml:space="preserve"> a Právny dokument</w:t>
      </w:r>
      <w:r w:rsidRPr="00990273">
        <w:rPr>
          <w:bCs/>
          <w:sz w:val="22"/>
          <w:szCs w:val="22"/>
        </w:rPr>
        <w:t>, inak je Poskytovateľ oprávnený ju bez ďalšieho posudzovania neschváliť.</w:t>
      </w:r>
      <w:r w:rsidRPr="00990273">
        <w:rPr>
          <w:bCs/>
          <w:color w:val="3366FF"/>
          <w:sz w:val="22"/>
          <w:szCs w:val="22"/>
        </w:rPr>
        <w:t xml:space="preserve"> </w:t>
      </w:r>
      <w:r w:rsidRPr="00990273">
        <w:rPr>
          <w:bCs/>
          <w:sz w:val="22"/>
          <w:szCs w:val="22"/>
        </w:rPr>
        <w:t xml:space="preserve">Poskytovateľ nie je povinný navrhovanej žiadosti Prijímateľa o zmenu vyhovieť, avšak rovnako nie je oprávnený súhlas so zmenou bezdôvodne odoprieť, ak žiadosť o zmenu spĺňa všetky podmienky stanovené Zmluvou o poskytnutí NFP a podmienky vyplývajúce z príslušného Právneho dokumentu (napr. usmernenia k zmenám, ktoré môže vydať a Zverejniť Poskytovateľ na svojom webovom sídle) a žiadnej z podmienok sa neprieči, ak nie je výslovne dohodnuté inak. Každé neschválenie významnejšej zmeny musí byť odôvodnené. Poskytovateľ vždy neschváli zmenu, ktorá je Podstatnou zmenou Projektu. </w:t>
      </w:r>
      <w:r w:rsidRPr="00990273">
        <w:rPr>
          <w:sz w:val="22"/>
          <w:szCs w:val="22"/>
        </w:rPr>
        <w:t xml:space="preserve">Ak dôjde k neschváleniu žiadosti o zmenu, Prijímateľ nie je oprávnený realizovať predmetnú zmenu v rámci Realizácie aktivít Projektu; ak by k realizácii zmeny došlo, budú výdavky súvisiace s takouto zmenou Neoprávnenými výdavkami. O výsledku riešenia podanej žiadosti o zmenu informuje Poskytovateľ Prijímateľa písomne. </w:t>
      </w:r>
    </w:p>
    <w:p w14:paraId="20FA88D8" w14:textId="77777777" w:rsidR="00A43409" w:rsidRPr="00990273" w:rsidRDefault="00A43409" w:rsidP="00A43409">
      <w:pPr>
        <w:pStyle w:val="Odsekzoznamu"/>
        <w:jc w:val="both"/>
        <w:rPr>
          <w:sz w:val="22"/>
          <w:szCs w:val="22"/>
          <w:lang w:eastAsia="x-none"/>
        </w:rPr>
      </w:pPr>
    </w:p>
    <w:p w14:paraId="466088C8" w14:textId="22D99621" w:rsidR="00A43409" w:rsidRPr="00990273" w:rsidRDefault="00A43409">
      <w:pPr>
        <w:pStyle w:val="Odsekzoznamu"/>
        <w:numPr>
          <w:ilvl w:val="0"/>
          <w:numId w:val="38"/>
        </w:numPr>
        <w:spacing w:line="259" w:lineRule="auto"/>
        <w:ind w:left="426" w:hanging="426"/>
        <w:jc w:val="both"/>
        <w:rPr>
          <w:sz w:val="22"/>
          <w:szCs w:val="22"/>
          <w:lang w:eastAsia="x-none"/>
        </w:rPr>
      </w:pPr>
      <w:r w:rsidRPr="00990273">
        <w:rPr>
          <w:sz w:val="22"/>
          <w:szCs w:val="22"/>
          <w:lang w:eastAsia="x-none"/>
        </w:rPr>
        <w:t xml:space="preserve">Zmluvné strany sa dohodli, že </w:t>
      </w:r>
      <w:r w:rsidR="00B83BE8" w:rsidRPr="00990273">
        <w:rPr>
          <w:sz w:val="22"/>
          <w:szCs w:val="22"/>
          <w:lang w:eastAsia="x-none"/>
        </w:rPr>
        <w:t xml:space="preserve">ex-ante </w:t>
      </w:r>
      <w:r w:rsidRPr="00990273">
        <w:rPr>
          <w:sz w:val="22"/>
          <w:szCs w:val="22"/>
          <w:lang w:eastAsia="x-none"/>
        </w:rPr>
        <w:t xml:space="preserve">významnejšou zmenou je: </w:t>
      </w:r>
    </w:p>
    <w:p w14:paraId="006C30FC" w14:textId="77777777" w:rsidR="00A43409" w:rsidRPr="00990273" w:rsidRDefault="00A43409" w:rsidP="00723DFA">
      <w:pPr>
        <w:pStyle w:val="Bezriadkovania"/>
        <w:numPr>
          <w:ilvl w:val="5"/>
          <w:numId w:val="43"/>
        </w:numPr>
        <w:spacing w:line="259" w:lineRule="auto"/>
        <w:ind w:left="851"/>
        <w:jc w:val="both"/>
        <w:rPr>
          <w:rFonts w:ascii="Times New Roman" w:hAnsi="Times New Roman"/>
        </w:rPr>
      </w:pPr>
      <w:r w:rsidRPr="00990273">
        <w:rPr>
          <w:rFonts w:ascii="Times New Roman" w:hAnsi="Times New Roman"/>
        </w:rPr>
        <w:t xml:space="preserve">zmena miesta realizácie Projektu, </w:t>
      </w:r>
    </w:p>
    <w:p w14:paraId="519FDC3B" w14:textId="77777777" w:rsidR="00A43409" w:rsidRPr="00990273" w:rsidRDefault="00A43409" w:rsidP="00723DFA">
      <w:pPr>
        <w:pStyle w:val="Bezriadkovania"/>
        <w:numPr>
          <w:ilvl w:val="5"/>
          <w:numId w:val="43"/>
        </w:numPr>
        <w:spacing w:line="259" w:lineRule="auto"/>
        <w:ind w:left="851"/>
        <w:jc w:val="both"/>
        <w:rPr>
          <w:rFonts w:ascii="Times New Roman" w:hAnsi="Times New Roman"/>
        </w:rPr>
      </w:pPr>
      <w:r w:rsidRPr="00990273">
        <w:rPr>
          <w:rFonts w:ascii="Times New Roman" w:hAnsi="Times New Roman"/>
        </w:rPr>
        <w:t xml:space="preserve">zmena miesta, kde sa nachádza Predmet Projektu alebo záloh, ak nie je záloh súčasne aj Predmetom Projektu, </w:t>
      </w:r>
    </w:p>
    <w:p w14:paraId="7CD0B579" w14:textId="77777777" w:rsidR="00A43409" w:rsidRPr="00990273" w:rsidRDefault="00A43409" w:rsidP="00723DFA">
      <w:pPr>
        <w:pStyle w:val="Bezriadkovania"/>
        <w:numPr>
          <w:ilvl w:val="5"/>
          <w:numId w:val="43"/>
        </w:numPr>
        <w:spacing w:line="259" w:lineRule="auto"/>
        <w:ind w:left="851"/>
        <w:jc w:val="both"/>
        <w:rPr>
          <w:rFonts w:ascii="Times New Roman" w:hAnsi="Times New Roman"/>
        </w:rPr>
      </w:pPr>
      <w:r w:rsidRPr="00990273">
        <w:rPr>
          <w:rFonts w:ascii="Times New Roman" w:hAnsi="Times New Roman"/>
        </w:rPr>
        <w:t xml:space="preserve">zmena Prijímateľa, </w:t>
      </w:r>
    </w:p>
    <w:p w14:paraId="6DCED9CA" w14:textId="77777777" w:rsidR="00A43409" w:rsidRPr="00990273" w:rsidRDefault="00A43409" w:rsidP="00723DFA">
      <w:pPr>
        <w:pStyle w:val="Bezriadkovania"/>
        <w:numPr>
          <w:ilvl w:val="5"/>
          <w:numId w:val="43"/>
        </w:numPr>
        <w:spacing w:line="259" w:lineRule="auto"/>
        <w:ind w:left="851"/>
        <w:jc w:val="both"/>
        <w:rPr>
          <w:rFonts w:ascii="Times New Roman" w:hAnsi="Times New Roman"/>
        </w:rPr>
      </w:pPr>
      <w:commentRangeStart w:id="18"/>
      <w:r w:rsidRPr="00990273">
        <w:rPr>
          <w:rFonts w:ascii="Times New Roman" w:hAnsi="Times New Roman"/>
        </w:rPr>
        <w:t xml:space="preserve">zmena Partnera, ak sa Projekt realizuje za účasti Partnera a ak Výzva alebo Právny dokument alebo zmluva o partnerstve, ktorú Poskytovateľ schválil, výslovne nevylučuje schvaľovanie zmeny Partnera Poskytovateľom, </w:t>
      </w:r>
      <w:commentRangeEnd w:id="18"/>
      <w:r w:rsidRPr="00990273">
        <w:rPr>
          <w:rStyle w:val="Odkaznakomentr"/>
          <w:rFonts w:ascii="Times New Roman" w:hAnsi="Times New Roman"/>
          <w:sz w:val="22"/>
          <w:szCs w:val="22"/>
          <w:lang w:val="x-none" w:eastAsia="x-none"/>
        </w:rPr>
        <w:commentReference w:id="18"/>
      </w:r>
    </w:p>
    <w:p w14:paraId="33861DE2" w14:textId="05EFC3D0" w:rsidR="00A43409" w:rsidRPr="00017579" w:rsidRDefault="00A43409" w:rsidP="00723DFA">
      <w:pPr>
        <w:pStyle w:val="Bezriadkovania"/>
        <w:numPr>
          <w:ilvl w:val="5"/>
          <w:numId w:val="43"/>
        </w:numPr>
        <w:spacing w:line="259" w:lineRule="auto"/>
        <w:ind w:left="851"/>
        <w:jc w:val="both"/>
        <w:rPr>
          <w:rFonts w:ascii="Times New Roman" w:hAnsi="Times New Roman"/>
        </w:rPr>
      </w:pPr>
      <w:r w:rsidRPr="00990273">
        <w:rPr>
          <w:rFonts w:ascii="Times New Roman" w:hAnsi="Times New Roman"/>
        </w:rPr>
        <w:t xml:space="preserve">zníženie cieľovej hodnoty Merateľného ukazovateľa Projektu podľa podmienok </w:t>
      </w:r>
      <w:r w:rsidRPr="00017579">
        <w:rPr>
          <w:rFonts w:ascii="Times New Roman" w:hAnsi="Times New Roman"/>
        </w:rPr>
        <w:t>dohodnutých v ods. 1</w:t>
      </w:r>
      <w:r w:rsidR="00F1080D" w:rsidRPr="00017579">
        <w:rPr>
          <w:rFonts w:ascii="Times New Roman" w:hAnsi="Times New Roman"/>
        </w:rPr>
        <w:t>6</w:t>
      </w:r>
      <w:r w:rsidRPr="00017579">
        <w:rPr>
          <w:rFonts w:ascii="Times New Roman" w:hAnsi="Times New Roman"/>
        </w:rPr>
        <w:t xml:space="preserve"> tohto článku, </w:t>
      </w:r>
    </w:p>
    <w:p w14:paraId="3B35388D" w14:textId="7EB30736" w:rsidR="00A43409" w:rsidRPr="00990273" w:rsidRDefault="00A43409" w:rsidP="00723DFA">
      <w:pPr>
        <w:pStyle w:val="Bezriadkovania"/>
        <w:numPr>
          <w:ilvl w:val="5"/>
          <w:numId w:val="43"/>
        </w:numPr>
        <w:spacing w:line="259" w:lineRule="auto"/>
        <w:ind w:left="851"/>
        <w:jc w:val="both"/>
        <w:rPr>
          <w:rFonts w:ascii="Times New Roman" w:hAnsi="Times New Roman"/>
        </w:rPr>
      </w:pPr>
      <w:r w:rsidRPr="00990273">
        <w:rPr>
          <w:rFonts w:ascii="Times New Roman" w:hAnsi="Times New Roman"/>
        </w:rPr>
        <w:t>zmena p</w:t>
      </w:r>
      <w:r w:rsidRPr="00990273">
        <w:rPr>
          <w:rFonts w:ascii="Times New Roman" w:hAnsi="Times New Roman"/>
          <w:bCs/>
        </w:rPr>
        <w:t xml:space="preserve">očtu alebo charakteru/povahy hlavných Aktivít Projektu alebo podmienok Realizácie aktivít Projektu podstatne odlišných od tých, ktoré vyplývali z opisu spôsobu realizácie Projektu podľa </w:t>
      </w:r>
      <w:r w:rsidR="009E5664">
        <w:rPr>
          <w:rFonts w:ascii="Times New Roman" w:hAnsi="Times New Roman"/>
          <w:bCs/>
        </w:rPr>
        <w:t>S</w:t>
      </w:r>
      <w:r w:rsidRPr="00990273">
        <w:rPr>
          <w:rFonts w:ascii="Times New Roman" w:hAnsi="Times New Roman"/>
          <w:bCs/>
        </w:rPr>
        <w:t xml:space="preserve">chválenej </w:t>
      </w:r>
      <w:r w:rsidR="009E5664">
        <w:rPr>
          <w:rFonts w:ascii="Times New Roman" w:hAnsi="Times New Roman"/>
          <w:bCs/>
        </w:rPr>
        <w:t>ž</w:t>
      </w:r>
      <w:r w:rsidRPr="00990273">
        <w:rPr>
          <w:rFonts w:ascii="Times New Roman" w:hAnsi="Times New Roman"/>
          <w:bCs/>
        </w:rPr>
        <w:t>iadosti o NFP</w:t>
      </w:r>
      <w:r w:rsidRPr="00990273">
        <w:rPr>
          <w:rFonts w:ascii="Times New Roman" w:hAnsi="Times New Roman"/>
        </w:rPr>
        <w:t>,</w:t>
      </w:r>
    </w:p>
    <w:p w14:paraId="03C73DB6" w14:textId="21E461A8" w:rsidR="00A43409" w:rsidRPr="00017579" w:rsidRDefault="00A43409" w:rsidP="00723DFA">
      <w:pPr>
        <w:pStyle w:val="Bezriadkovania"/>
        <w:numPr>
          <w:ilvl w:val="5"/>
          <w:numId w:val="43"/>
        </w:numPr>
        <w:spacing w:line="259" w:lineRule="auto"/>
        <w:ind w:left="851"/>
        <w:jc w:val="both"/>
        <w:rPr>
          <w:rFonts w:ascii="Times New Roman" w:hAnsi="Times New Roman"/>
        </w:rPr>
      </w:pPr>
      <w:r w:rsidRPr="00990273">
        <w:rPr>
          <w:rFonts w:ascii="Times New Roman" w:hAnsi="Times New Roman"/>
          <w:bCs/>
        </w:rPr>
        <w:lastRenderedPageBreak/>
        <w:t>zmena majetkovo-právnych pomerov týkajúcich sa Predmetu Projektu alebo súvisiacich s Realizáciou hlavných aktivít Projektu v z</w:t>
      </w:r>
      <w:r w:rsidRPr="00017579">
        <w:rPr>
          <w:rFonts w:ascii="Times New Roman" w:hAnsi="Times New Roman"/>
          <w:bCs/>
        </w:rPr>
        <w:t>mysle čl</w:t>
      </w:r>
      <w:r w:rsidR="00723DFA" w:rsidRPr="00017579">
        <w:rPr>
          <w:rFonts w:ascii="Times New Roman" w:hAnsi="Times New Roman"/>
          <w:bCs/>
        </w:rPr>
        <w:t>.</w:t>
      </w:r>
      <w:r w:rsidRPr="00017579">
        <w:rPr>
          <w:rFonts w:ascii="Times New Roman" w:hAnsi="Times New Roman"/>
          <w:bCs/>
        </w:rPr>
        <w:t xml:space="preserve"> 6 ods</w:t>
      </w:r>
      <w:r w:rsidR="00723DFA" w:rsidRPr="00017579">
        <w:rPr>
          <w:rFonts w:ascii="Times New Roman" w:hAnsi="Times New Roman"/>
          <w:bCs/>
        </w:rPr>
        <w:t>.</w:t>
      </w:r>
      <w:r w:rsidRPr="00017579">
        <w:rPr>
          <w:rFonts w:ascii="Times New Roman" w:hAnsi="Times New Roman"/>
          <w:bCs/>
        </w:rPr>
        <w:t xml:space="preserve"> 3 VZP,</w:t>
      </w:r>
    </w:p>
    <w:p w14:paraId="0D972358" w14:textId="26C5D6CA" w:rsidR="00A43409" w:rsidRPr="00990273" w:rsidRDefault="00A43409" w:rsidP="00723DFA">
      <w:pPr>
        <w:pStyle w:val="Bezriadkovania"/>
        <w:numPr>
          <w:ilvl w:val="5"/>
          <w:numId w:val="43"/>
        </w:numPr>
        <w:spacing w:line="259" w:lineRule="auto"/>
        <w:ind w:left="851"/>
        <w:jc w:val="both"/>
        <w:rPr>
          <w:rFonts w:ascii="Times New Roman" w:hAnsi="Times New Roman"/>
        </w:rPr>
      </w:pPr>
      <w:r w:rsidRPr="00990273">
        <w:rPr>
          <w:rFonts w:ascii="Times New Roman" w:hAnsi="Times New Roman"/>
        </w:rPr>
        <w:t xml:space="preserve">zmena priamo sa týkajúca iného spôsobu splnenia podmienky poskytnutia príspevku, ktorá sa podľa obsahu Výzvy vzťahuje aj na obdobie Realizácie aktivít Projektu alebo </w:t>
      </w:r>
      <w:r w:rsidR="00672BF5">
        <w:rPr>
          <w:rFonts w:ascii="Times New Roman" w:hAnsi="Times New Roman"/>
        </w:rPr>
        <w:t xml:space="preserve">Obdobie </w:t>
      </w:r>
      <w:r w:rsidRPr="00990273">
        <w:rPr>
          <w:rFonts w:ascii="Times New Roman" w:hAnsi="Times New Roman"/>
        </w:rPr>
        <w:t xml:space="preserve">Udržateľnosti </w:t>
      </w:r>
      <w:r w:rsidR="00672BF5">
        <w:rPr>
          <w:rFonts w:ascii="Times New Roman" w:hAnsi="Times New Roman"/>
        </w:rPr>
        <w:t>P</w:t>
      </w:r>
      <w:r w:rsidRPr="00990273">
        <w:rPr>
          <w:rFonts w:ascii="Times New Roman" w:hAnsi="Times New Roman"/>
        </w:rPr>
        <w:t>rojektu,</w:t>
      </w:r>
    </w:p>
    <w:p w14:paraId="7A33B198" w14:textId="77777777" w:rsidR="00A43409" w:rsidRPr="00990273" w:rsidRDefault="00A43409" w:rsidP="00723DFA">
      <w:pPr>
        <w:pStyle w:val="Bezriadkovania"/>
        <w:numPr>
          <w:ilvl w:val="5"/>
          <w:numId w:val="43"/>
        </w:numPr>
        <w:spacing w:line="259" w:lineRule="auto"/>
        <w:ind w:left="851"/>
        <w:jc w:val="both"/>
        <w:rPr>
          <w:rFonts w:ascii="Times New Roman" w:hAnsi="Times New Roman"/>
        </w:rPr>
      </w:pPr>
      <w:r w:rsidRPr="00990273">
        <w:rPr>
          <w:rFonts w:ascii="Times New Roman" w:hAnsi="Times New Roman"/>
          <w:bCs/>
        </w:rPr>
        <w:t>zmena používaného systému financovania,</w:t>
      </w:r>
    </w:p>
    <w:p w14:paraId="2C311120" w14:textId="77777777" w:rsidR="00A43409" w:rsidRPr="00990273" w:rsidRDefault="00A43409" w:rsidP="00723DFA">
      <w:pPr>
        <w:pStyle w:val="Bezriadkovania"/>
        <w:numPr>
          <w:ilvl w:val="5"/>
          <w:numId w:val="43"/>
        </w:numPr>
        <w:spacing w:line="259" w:lineRule="auto"/>
        <w:ind w:left="851"/>
        <w:jc w:val="both"/>
        <w:rPr>
          <w:rFonts w:ascii="Times New Roman" w:hAnsi="Times New Roman"/>
        </w:rPr>
      </w:pPr>
      <w:r w:rsidRPr="00990273">
        <w:rPr>
          <w:rFonts w:ascii="Times New Roman" w:hAnsi="Times New Roman"/>
          <w:bCs/>
        </w:rPr>
        <w:t>iná zmena, ktorá je ako významnejšia zmena označená v Zmluve o poskytnutí NFP, v Príručke pre Prijímateľa, alebo v inom Právnom dokumente</w:t>
      </w:r>
      <w:r w:rsidRPr="00990273">
        <w:rPr>
          <w:rFonts w:ascii="Times New Roman" w:hAnsi="Times New Roman"/>
        </w:rPr>
        <w:t xml:space="preserve">. </w:t>
      </w:r>
    </w:p>
    <w:p w14:paraId="716ACAAB" w14:textId="77777777" w:rsidR="00A43409" w:rsidRPr="00990273" w:rsidRDefault="00A43409" w:rsidP="00A43409">
      <w:pPr>
        <w:spacing w:after="0"/>
        <w:jc w:val="both"/>
        <w:rPr>
          <w:rFonts w:ascii="Times New Roman" w:hAnsi="Times New Roman"/>
          <w:lang w:eastAsia="x-none"/>
        </w:rPr>
      </w:pPr>
    </w:p>
    <w:p w14:paraId="28EDFE5B" w14:textId="77777777" w:rsidR="00A43409" w:rsidRPr="00990273" w:rsidRDefault="00A43409" w:rsidP="00A43409">
      <w:pPr>
        <w:spacing w:after="0"/>
        <w:ind w:left="426"/>
        <w:jc w:val="both"/>
        <w:rPr>
          <w:rFonts w:ascii="Times New Roman" w:hAnsi="Times New Roman"/>
          <w:lang w:eastAsia="x-none"/>
        </w:rPr>
      </w:pPr>
      <w:r w:rsidRPr="00990273">
        <w:rPr>
          <w:rFonts w:ascii="Times New Roman" w:hAnsi="Times New Roman"/>
          <w:lang w:eastAsia="x-none"/>
        </w:rPr>
        <w:t xml:space="preserve">Významnejšia zmena ex ante nadobúda účinnosť, vrátane jej dôsledkov z hľadiska oprávnenosti výdavkov, </w:t>
      </w:r>
      <w:r w:rsidRPr="00990273">
        <w:rPr>
          <w:rFonts w:ascii="Times New Roman" w:hAnsi="Times New Roman"/>
        </w:rPr>
        <w:t>v kalendárny deň odoslania žiadosti o zmenu zo strany Prijímateľa Poskytovateľovi, ak bola zmena schválená, alebo v neskorší kalendárny deň vyplývajúci zo schválenia žiadosti o zmenu.</w:t>
      </w:r>
    </w:p>
    <w:p w14:paraId="4D43A2D4" w14:textId="77777777" w:rsidR="00A43409" w:rsidRPr="00990273" w:rsidRDefault="00A43409" w:rsidP="00A43409">
      <w:pPr>
        <w:spacing w:after="0"/>
        <w:ind w:left="426"/>
        <w:jc w:val="both"/>
        <w:rPr>
          <w:rFonts w:ascii="Times New Roman" w:hAnsi="Times New Roman"/>
        </w:rPr>
      </w:pPr>
    </w:p>
    <w:p w14:paraId="36CA7A94" w14:textId="0CEA4C13" w:rsidR="00A43409" w:rsidRPr="00990273" w:rsidRDefault="00A43409">
      <w:pPr>
        <w:pStyle w:val="Bezriadkovania"/>
        <w:numPr>
          <w:ilvl w:val="0"/>
          <w:numId w:val="38"/>
        </w:numPr>
        <w:spacing w:line="259" w:lineRule="auto"/>
        <w:ind w:left="426" w:hanging="426"/>
        <w:jc w:val="both"/>
        <w:rPr>
          <w:rFonts w:ascii="Times New Roman" w:hAnsi="Times New Roman"/>
        </w:rPr>
      </w:pPr>
      <w:r w:rsidRPr="00711BDB">
        <w:rPr>
          <w:rFonts w:ascii="Times New Roman" w:hAnsi="Times New Roman"/>
        </w:rPr>
        <w:t>Zmeny podľa ods. 1</w:t>
      </w:r>
      <w:r w:rsidR="00BF1EE4" w:rsidRPr="00711BDB">
        <w:rPr>
          <w:rFonts w:ascii="Times New Roman" w:hAnsi="Times New Roman"/>
        </w:rPr>
        <w:t>2</w:t>
      </w:r>
      <w:r w:rsidRPr="00711BDB">
        <w:rPr>
          <w:rFonts w:ascii="Times New Roman" w:hAnsi="Times New Roman"/>
        </w:rPr>
        <w:t xml:space="preserve"> písm</w:t>
      </w:r>
      <w:r w:rsidR="00723DFA" w:rsidRPr="00711BDB">
        <w:rPr>
          <w:rFonts w:ascii="Times New Roman" w:hAnsi="Times New Roman"/>
        </w:rPr>
        <w:t>.</w:t>
      </w:r>
      <w:r w:rsidRPr="00711BDB">
        <w:rPr>
          <w:rFonts w:ascii="Times New Roman" w:hAnsi="Times New Roman"/>
        </w:rPr>
        <w:t xml:space="preserve"> a) a b) tohto článku nie je možné schváliť najmä vtedy, ak by</w:t>
      </w:r>
      <w:r w:rsidRPr="00990273">
        <w:rPr>
          <w:rFonts w:ascii="Times New Roman" w:hAnsi="Times New Roman"/>
        </w:rPr>
        <w:t xml:space="preserve"> v dôsledku zmeny došlo k premiestneniu mimo oprávnené územie/miesto vymedzené vo Výzve; uvedené sa nevzťahuje na premiestnenie zálohu, ktorý nie je súčasne aj Predmetom Projektu</w:t>
      </w:r>
      <w:r w:rsidR="00672BF5">
        <w:rPr>
          <w:rFonts w:ascii="Times New Roman" w:hAnsi="Times New Roman"/>
        </w:rPr>
        <w:t>,</w:t>
      </w:r>
      <w:r w:rsidRPr="00990273">
        <w:rPr>
          <w:rFonts w:ascii="Times New Roman" w:hAnsi="Times New Roman"/>
        </w:rPr>
        <w:t xml:space="preserve"> a nie sú tým dotknuté osobitná pravidlá vyplývajúce z pravidiel štátnej pomoci.  </w:t>
      </w:r>
    </w:p>
    <w:p w14:paraId="10CD5842" w14:textId="77777777" w:rsidR="00A43409" w:rsidRPr="00990273" w:rsidRDefault="00A43409" w:rsidP="00A43409">
      <w:pPr>
        <w:pStyle w:val="Bezriadkovania"/>
        <w:spacing w:line="259" w:lineRule="auto"/>
        <w:ind w:left="426"/>
        <w:jc w:val="both"/>
        <w:rPr>
          <w:rFonts w:ascii="Times New Roman" w:hAnsi="Times New Roman"/>
        </w:rPr>
      </w:pPr>
    </w:p>
    <w:p w14:paraId="30BFA34F" w14:textId="11F99323" w:rsidR="00A43409" w:rsidRPr="00990273" w:rsidRDefault="00A43409">
      <w:pPr>
        <w:pStyle w:val="Odsekzoznamu"/>
        <w:numPr>
          <w:ilvl w:val="0"/>
          <w:numId w:val="38"/>
        </w:numPr>
        <w:spacing w:line="259" w:lineRule="auto"/>
        <w:ind w:left="426" w:hanging="426"/>
        <w:jc w:val="both"/>
        <w:rPr>
          <w:sz w:val="22"/>
          <w:szCs w:val="22"/>
          <w:lang w:eastAsia="x-none"/>
        </w:rPr>
      </w:pPr>
      <w:r w:rsidRPr="00990273">
        <w:rPr>
          <w:sz w:val="22"/>
          <w:szCs w:val="22"/>
        </w:rPr>
        <w:t xml:space="preserve">Poskytovateľ je oprávnený schváliť </w:t>
      </w:r>
      <w:r w:rsidRPr="00711BDB">
        <w:rPr>
          <w:sz w:val="22"/>
          <w:szCs w:val="22"/>
        </w:rPr>
        <w:t>zmenu Prijímateľa ods. 1</w:t>
      </w:r>
      <w:r w:rsidR="00BF1EE4" w:rsidRPr="00711BDB">
        <w:rPr>
          <w:sz w:val="22"/>
          <w:szCs w:val="22"/>
        </w:rPr>
        <w:t>2</w:t>
      </w:r>
      <w:r w:rsidRPr="00711BDB">
        <w:rPr>
          <w:sz w:val="22"/>
          <w:szCs w:val="22"/>
        </w:rPr>
        <w:t xml:space="preserve"> písm</w:t>
      </w:r>
      <w:r w:rsidR="00723DFA" w:rsidRPr="00711BDB">
        <w:rPr>
          <w:sz w:val="22"/>
          <w:szCs w:val="22"/>
        </w:rPr>
        <w:t>.</w:t>
      </w:r>
      <w:r w:rsidRPr="00711BDB">
        <w:rPr>
          <w:sz w:val="22"/>
          <w:szCs w:val="22"/>
        </w:rPr>
        <w:t xml:space="preserve"> c) tohto článku, ak sú</w:t>
      </w:r>
      <w:r w:rsidRPr="00990273">
        <w:rPr>
          <w:sz w:val="22"/>
          <w:szCs w:val="22"/>
        </w:rPr>
        <w:t xml:space="preserve"> splnené všetky nižšie uvedené podmienky, pričom Poskytovateľ je oprávnený odmietnuť schválenie zmeny Prijímateľa aj vtedy, ak sú tieto podmienky splnené. Podmienky, ktoré musia byť splnené kumulatívne, sú nasledovné:   </w:t>
      </w:r>
    </w:p>
    <w:p w14:paraId="42E8E48B" w14:textId="0EB0DFC2" w:rsidR="00A43409" w:rsidRPr="00990273" w:rsidRDefault="00A43409">
      <w:pPr>
        <w:numPr>
          <w:ilvl w:val="0"/>
          <w:numId w:val="25"/>
        </w:numPr>
        <w:tabs>
          <w:tab w:val="clear" w:pos="720"/>
        </w:tabs>
        <w:spacing w:before="120" w:after="0" w:line="259" w:lineRule="auto"/>
        <w:ind w:left="851" w:hanging="284"/>
        <w:jc w:val="both"/>
        <w:rPr>
          <w:rFonts w:ascii="Times New Roman" w:hAnsi="Times New Roman"/>
        </w:rPr>
      </w:pPr>
      <w:r w:rsidRPr="00990273">
        <w:rPr>
          <w:rFonts w:ascii="Times New Roman" w:hAnsi="Times New Roman"/>
        </w:rPr>
        <w:t>V dôsledku zmeny Prijímateľa nedôjde k porušeniu žiadnej z podmienok poskytnutia príspevku a/alebo ďalšej skutočnosti podľa § 14 ods. 3 zákona o príspevkoch z fondov EÚ, ktoré sa podľa obsahu Výzvy a/alebo Právneho dokumentu a/alebo Zmluvy o poskytnutí NFP aplikujú na právny vzťah založený Zmluvou o poskytnutí NFP pri predložení žiadosti o zmenu Prijímateľom; to znamená, že nový Prijímateľ spĺňa iba takto existujúci, teda zúžený rozsah podmienok poskytnutia príspevku a/alebo ďalších skutočností</w:t>
      </w:r>
      <w:r w:rsidR="004D46B7">
        <w:rPr>
          <w:rFonts w:ascii="Times New Roman" w:hAnsi="Times New Roman"/>
        </w:rPr>
        <w:t xml:space="preserve"> uvedených vo Výzve</w:t>
      </w:r>
      <w:r w:rsidRPr="00990273">
        <w:rPr>
          <w:rFonts w:ascii="Times New Roman" w:hAnsi="Times New Roman"/>
        </w:rPr>
        <w:t xml:space="preserve">. </w:t>
      </w:r>
    </w:p>
    <w:p w14:paraId="7B946FF9" w14:textId="77777777" w:rsidR="00A43409" w:rsidRPr="00990273" w:rsidRDefault="00A43409">
      <w:pPr>
        <w:numPr>
          <w:ilvl w:val="0"/>
          <w:numId w:val="25"/>
        </w:numPr>
        <w:tabs>
          <w:tab w:val="clear" w:pos="720"/>
        </w:tabs>
        <w:spacing w:before="120" w:after="0" w:line="259" w:lineRule="auto"/>
        <w:ind w:left="851" w:hanging="284"/>
        <w:jc w:val="both"/>
        <w:rPr>
          <w:rFonts w:ascii="Times New Roman" w:hAnsi="Times New Roman"/>
        </w:rPr>
      </w:pPr>
      <w:r w:rsidRPr="00990273">
        <w:rPr>
          <w:rFonts w:ascii="Times New Roman" w:hAnsi="Times New Roman"/>
        </w:rPr>
        <w:t xml:space="preserve">Je preukázané, že zmena Prijímateľa nespôsobí žiaden z nasledovných následkov: </w:t>
      </w:r>
    </w:p>
    <w:p w14:paraId="0898AE9A" w14:textId="77777777" w:rsidR="00A43409" w:rsidRPr="00990273" w:rsidRDefault="00A43409">
      <w:pPr>
        <w:pStyle w:val="Odsekzoznamu"/>
        <w:numPr>
          <w:ilvl w:val="0"/>
          <w:numId w:val="46"/>
        </w:numPr>
        <w:spacing w:before="120" w:line="259" w:lineRule="auto"/>
        <w:jc w:val="both"/>
        <w:rPr>
          <w:sz w:val="22"/>
          <w:szCs w:val="22"/>
        </w:rPr>
      </w:pPr>
      <w:r w:rsidRPr="00990273">
        <w:rPr>
          <w:sz w:val="22"/>
          <w:szCs w:val="22"/>
        </w:rPr>
        <w:t xml:space="preserve">vznik výhody akémukoľvek subjektu v súvislosti s Projektom, </w:t>
      </w:r>
    </w:p>
    <w:p w14:paraId="646F0942" w14:textId="14FFEB8A" w:rsidR="00A43409" w:rsidRPr="00990273" w:rsidRDefault="00A43409">
      <w:pPr>
        <w:pStyle w:val="Odsekzoznamu"/>
        <w:numPr>
          <w:ilvl w:val="0"/>
          <w:numId w:val="46"/>
        </w:numPr>
        <w:spacing w:before="120" w:line="259" w:lineRule="auto"/>
        <w:jc w:val="both"/>
        <w:rPr>
          <w:sz w:val="22"/>
          <w:szCs w:val="22"/>
        </w:rPr>
      </w:pPr>
      <w:r w:rsidRPr="00990273">
        <w:rPr>
          <w:sz w:val="22"/>
          <w:szCs w:val="22"/>
        </w:rPr>
        <w:t xml:space="preserve">ukončenie alebo reálne exitujúca hrozba ukončenia činnosti </w:t>
      </w:r>
      <w:r w:rsidR="00D46B32">
        <w:rPr>
          <w:sz w:val="22"/>
          <w:szCs w:val="22"/>
        </w:rPr>
        <w:t>tretej osoby, ktorá má byť novým prijímateľom</w:t>
      </w:r>
      <w:r w:rsidR="000066DC">
        <w:rPr>
          <w:sz w:val="22"/>
          <w:szCs w:val="22"/>
        </w:rPr>
        <w:t>,</w:t>
      </w:r>
      <w:r w:rsidRPr="00990273">
        <w:rPr>
          <w:sz w:val="22"/>
          <w:szCs w:val="22"/>
        </w:rPr>
        <w:t xml:space="preserve"> v oblasti, ktorá súvisí s Realizáciou Projektu a jeho cieľmi,</w:t>
      </w:r>
    </w:p>
    <w:p w14:paraId="12C3157A" w14:textId="1F046F2E" w:rsidR="00A43409" w:rsidRPr="00990273" w:rsidRDefault="00A43409">
      <w:pPr>
        <w:pStyle w:val="Odsekzoznamu"/>
        <w:numPr>
          <w:ilvl w:val="0"/>
          <w:numId w:val="46"/>
        </w:numPr>
        <w:spacing w:before="120" w:line="259" w:lineRule="auto"/>
        <w:jc w:val="both"/>
        <w:rPr>
          <w:sz w:val="22"/>
          <w:szCs w:val="22"/>
        </w:rPr>
      </w:pPr>
      <w:r w:rsidRPr="00990273">
        <w:rPr>
          <w:sz w:val="22"/>
          <w:szCs w:val="22"/>
        </w:rPr>
        <w:t xml:space="preserve">presun výrobnej činnosti alebo reálne exitujúca hrozba presunu výrobnej činnosti </w:t>
      </w:r>
      <w:r w:rsidR="0083731D">
        <w:rPr>
          <w:sz w:val="22"/>
          <w:szCs w:val="22"/>
        </w:rPr>
        <w:t>v rámci Projektu</w:t>
      </w:r>
      <w:r w:rsidR="0083731D" w:rsidRPr="00990273">
        <w:rPr>
          <w:sz w:val="22"/>
          <w:szCs w:val="22"/>
        </w:rPr>
        <w:t xml:space="preserve"> </w:t>
      </w:r>
      <w:r w:rsidRPr="00990273">
        <w:rPr>
          <w:sz w:val="22"/>
          <w:szCs w:val="22"/>
        </w:rPr>
        <w:t>mimo regiónu úrovne NUTS2, v ktorom bol</w:t>
      </w:r>
      <w:r w:rsidR="00621225">
        <w:rPr>
          <w:sz w:val="22"/>
          <w:szCs w:val="22"/>
        </w:rPr>
        <w:t>a</w:t>
      </w:r>
      <w:r w:rsidRPr="00990273">
        <w:rPr>
          <w:sz w:val="22"/>
          <w:szCs w:val="22"/>
        </w:rPr>
        <w:t xml:space="preserve"> pôvodnému Prijímateľovi </w:t>
      </w:r>
      <w:r w:rsidR="00621225">
        <w:rPr>
          <w:sz w:val="22"/>
          <w:szCs w:val="22"/>
        </w:rPr>
        <w:t>Schválená žiadosť o</w:t>
      </w:r>
      <w:r w:rsidR="00621225" w:rsidRPr="00990273">
        <w:rPr>
          <w:sz w:val="22"/>
          <w:szCs w:val="22"/>
        </w:rPr>
        <w:t xml:space="preserve"> </w:t>
      </w:r>
      <w:r w:rsidRPr="00990273">
        <w:rPr>
          <w:sz w:val="22"/>
          <w:szCs w:val="22"/>
        </w:rPr>
        <w:t>NFP,</w:t>
      </w:r>
    </w:p>
    <w:p w14:paraId="611B9D65" w14:textId="01FB1955" w:rsidR="00A43409" w:rsidRPr="00990273" w:rsidRDefault="00A43409">
      <w:pPr>
        <w:pStyle w:val="Odsekzoznamu"/>
        <w:numPr>
          <w:ilvl w:val="0"/>
          <w:numId w:val="46"/>
        </w:numPr>
        <w:spacing w:before="120" w:line="259" w:lineRule="auto"/>
        <w:jc w:val="both"/>
        <w:rPr>
          <w:sz w:val="22"/>
          <w:szCs w:val="22"/>
        </w:rPr>
      </w:pPr>
      <w:r w:rsidRPr="00990273">
        <w:rPr>
          <w:sz w:val="22"/>
          <w:szCs w:val="22"/>
        </w:rPr>
        <w:t>negatívny vplyv alebo reálne exitujúca hrozba negatívneho vplyvu na ciele Projektu v širšo</w:t>
      </w:r>
      <w:r w:rsidRPr="00711BDB">
        <w:rPr>
          <w:sz w:val="22"/>
          <w:szCs w:val="22"/>
        </w:rPr>
        <w:t>m zmysle vyjadrenom v ods. 1</w:t>
      </w:r>
      <w:r w:rsidR="00BF1EE4" w:rsidRPr="00711BDB">
        <w:rPr>
          <w:sz w:val="22"/>
          <w:szCs w:val="22"/>
        </w:rPr>
        <w:t>6</w:t>
      </w:r>
      <w:r w:rsidRPr="00711BDB">
        <w:rPr>
          <w:sz w:val="22"/>
          <w:szCs w:val="22"/>
        </w:rPr>
        <w:t xml:space="preserve"> tohto článku vo vzťahu k účelu,</w:t>
      </w:r>
      <w:r w:rsidRPr="00990273">
        <w:rPr>
          <w:sz w:val="22"/>
          <w:szCs w:val="22"/>
        </w:rPr>
        <w:t xml:space="preserve"> ktorý sa realizáciou Projektu sleduje z hľadiska cieľov </w:t>
      </w:r>
      <w:commentRangeStart w:id="19"/>
      <w:r w:rsidRPr="00990273">
        <w:rPr>
          <w:sz w:val="22"/>
          <w:szCs w:val="22"/>
        </w:rPr>
        <w:t xml:space="preserve">Programu Slovensko </w:t>
      </w:r>
      <w:commentRangeEnd w:id="19"/>
      <w:r w:rsidR="00F01F27">
        <w:rPr>
          <w:rStyle w:val="Odkaznakomentr"/>
          <w:lang w:val="x-none" w:eastAsia="x-none"/>
        </w:rPr>
        <w:commentReference w:id="19"/>
      </w:r>
      <w:r w:rsidRPr="00990273">
        <w:rPr>
          <w:sz w:val="22"/>
          <w:szCs w:val="22"/>
        </w:rPr>
        <w:t xml:space="preserve">alebo jeho častí, alebo negatívny vplyv alebo reálne exitujúca hrozba negatívneho vplyvu na cieľ </w:t>
      </w:r>
      <w:r w:rsidR="005F2F31">
        <w:rPr>
          <w:sz w:val="22"/>
          <w:szCs w:val="22"/>
        </w:rPr>
        <w:t>Projektu</w:t>
      </w:r>
      <w:r w:rsidRPr="00990273">
        <w:rPr>
          <w:sz w:val="22"/>
          <w:szCs w:val="22"/>
        </w:rPr>
        <w:t xml:space="preserve"> podľa čl</w:t>
      </w:r>
      <w:r w:rsidR="00711BDB">
        <w:rPr>
          <w:sz w:val="22"/>
          <w:szCs w:val="22"/>
        </w:rPr>
        <w:t>.</w:t>
      </w:r>
      <w:r w:rsidRPr="00990273">
        <w:rPr>
          <w:sz w:val="22"/>
          <w:szCs w:val="22"/>
        </w:rPr>
        <w:t xml:space="preserve"> 2 ods</w:t>
      </w:r>
      <w:r w:rsidR="00711BDB">
        <w:rPr>
          <w:sz w:val="22"/>
          <w:szCs w:val="22"/>
        </w:rPr>
        <w:t>.</w:t>
      </w:r>
      <w:r w:rsidRPr="00990273">
        <w:rPr>
          <w:sz w:val="22"/>
          <w:szCs w:val="22"/>
        </w:rPr>
        <w:t xml:space="preserve"> 2.2 zmluvy, </w:t>
      </w:r>
    </w:p>
    <w:p w14:paraId="7B720EBE" w14:textId="4C0238AB" w:rsidR="00A43409" w:rsidRPr="00990273" w:rsidRDefault="00A43409">
      <w:pPr>
        <w:pStyle w:val="Odsekzoznamu"/>
        <w:numPr>
          <w:ilvl w:val="0"/>
          <w:numId w:val="25"/>
        </w:numPr>
        <w:spacing w:before="120" w:line="259" w:lineRule="auto"/>
        <w:jc w:val="both"/>
        <w:rPr>
          <w:sz w:val="22"/>
          <w:szCs w:val="22"/>
        </w:rPr>
      </w:pPr>
      <w:r w:rsidRPr="00990273">
        <w:rPr>
          <w:sz w:val="22"/>
          <w:szCs w:val="22"/>
        </w:rPr>
        <w:t xml:space="preserve">Prijímateľ zabezpečí, aby tretia osoba, ktorá má byť novým </w:t>
      </w:r>
      <w:r w:rsidR="00D46B32">
        <w:rPr>
          <w:sz w:val="22"/>
          <w:szCs w:val="22"/>
        </w:rPr>
        <w:t>p</w:t>
      </w:r>
      <w:r w:rsidR="00D46B32" w:rsidRPr="00990273">
        <w:rPr>
          <w:sz w:val="22"/>
          <w:szCs w:val="22"/>
        </w:rPr>
        <w:t>rijímateľom</w:t>
      </w:r>
      <w:r w:rsidRPr="00990273">
        <w:rPr>
          <w:sz w:val="22"/>
          <w:szCs w:val="22"/>
        </w:rPr>
        <w:t>, osobitným právnym úkonom, ktorého účastníkom bude Poskytovateľ, vstúpi</w:t>
      </w:r>
      <w:r w:rsidR="000352AB">
        <w:rPr>
          <w:sz w:val="22"/>
          <w:szCs w:val="22"/>
        </w:rPr>
        <w:t>la</w:t>
      </w:r>
      <w:r w:rsidRPr="00990273">
        <w:rPr>
          <w:sz w:val="22"/>
          <w:szCs w:val="22"/>
        </w:rPr>
        <w:t xml:space="preserve"> do Zmluvy o poskytnutí NFP namiesto Prijímateľa v rovnakom rozsahu práv a povinností, ako mal pôvodný Prijímateľ. Takýto osobitný úkon sa vyžaduje aj v prípade, ak v zmysle osobitného právneho predpisu je nový </w:t>
      </w:r>
      <w:r w:rsidR="000352AB">
        <w:rPr>
          <w:sz w:val="22"/>
          <w:szCs w:val="22"/>
        </w:rPr>
        <w:t>p</w:t>
      </w:r>
      <w:r w:rsidR="000352AB" w:rsidRPr="00990273">
        <w:rPr>
          <w:sz w:val="22"/>
          <w:szCs w:val="22"/>
        </w:rPr>
        <w:t xml:space="preserve">rijímateľ </w:t>
      </w:r>
      <w:r w:rsidRPr="00990273">
        <w:rPr>
          <w:sz w:val="22"/>
          <w:szCs w:val="22"/>
        </w:rPr>
        <w:t>univerzálnym právnym nástupcom pôvodného Prijímateľa.</w:t>
      </w:r>
    </w:p>
    <w:p w14:paraId="61AC942B" w14:textId="77777777" w:rsidR="00A43409" w:rsidRPr="00990273" w:rsidRDefault="00A43409" w:rsidP="00A43409">
      <w:pPr>
        <w:pStyle w:val="Odsekzoznamu"/>
        <w:rPr>
          <w:sz w:val="22"/>
          <w:szCs w:val="22"/>
          <w:lang w:eastAsia="x-none"/>
        </w:rPr>
      </w:pPr>
    </w:p>
    <w:p w14:paraId="34BD2D48" w14:textId="550A5B65" w:rsidR="00A43409" w:rsidRPr="00990273" w:rsidRDefault="00A43409">
      <w:pPr>
        <w:pStyle w:val="Odsekzoznamu"/>
        <w:numPr>
          <w:ilvl w:val="0"/>
          <w:numId w:val="38"/>
        </w:numPr>
        <w:spacing w:line="259" w:lineRule="auto"/>
        <w:ind w:left="426" w:hanging="426"/>
        <w:jc w:val="both"/>
        <w:rPr>
          <w:sz w:val="22"/>
          <w:szCs w:val="22"/>
          <w:lang w:eastAsia="x-none"/>
        </w:rPr>
      </w:pPr>
      <w:r w:rsidRPr="00711BDB">
        <w:rPr>
          <w:sz w:val="22"/>
          <w:szCs w:val="22"/>
        </w:rPr>
        <w:t>Poskytovateľ je oprávnený schváliť zmenu Partnera podľa ods. 1</w:t>
      </w:r>
      <w:r w:rsidR="00BF1EE4" w:rsidRPr="00711BDB">
        <w:rPr>
          <w:sz w:val="22"/>
          <w:szCs w:val="22"/>
        </w:rPr>
        <w:t>2</w:t>
      </w:r>
      <w:r w:rsidRPr="00711BDB">
        <w:rPr>
          <w:sz w:val="22"/>
          <w:szCs w:val="22"/>
        </w:rPr>
        <w:t xml:space="preserve"> písm. d) tohto článku ak</w:t>
      </w:r>
      <w:r w:rsidRPr="00990273">
        <w:rPr>
          <w:sz w:val="22"/>
          <w:szCs w:val="22"/>
        </w:rPr>
        <w:t xml:space="preserve"> sú splnené všetky nižšie uvedené podmienky. Poskytovateľ je oprávnený odmietnuť </w:t>
      </w:r>
      <w:r w:rsidR="00803926">
        <w:rPr>
          <w:sz w:val="22"/>
          <w:szCs w:val="22"/>
        </w:rPr>
        <w:t>návrh</w:t>
      </w:r>
      <w:r w:rsidR="00803926" w:rsidRPr="00990273">
        <w:rPr>
          <w:sz w:val="22"/>
          <w:szCs w:val="22"/>
        </w:rPr>
        <w:t xml:space="preserve"> </w:t>
      </w:r>
      <w:r w:rsidRPr="00990273">
        <w:rPr>
          <w:sz w:val="22"/>
          <w:szCs w:val="22"/>
        </w:rPr>
        <w:t>zmen</w:t>
      </w:r>
      <w:r w:rsidR="00803926">
        <w:rPr>
          <w:sz w:val="22"/>
          <w:szCs w:val="22"/>
        </w:rPr>
        <w:t>y</w:t>
      </w:r>
      <w:r w:rsidRPr="00990273">
        <w:rPr>
          <w:sz w:val="22"/>
          <w:szCs w:val="22"/>
        </w:rPr>
        <w:t xml:space="preserve"> Partnera aj v prípade, ak sú tieto podmienky splnené, okrem prípadu, ak je zmena Partnera výsledkom realizácie vopred stanoveného mechanizmu zmeny Partnera obsiahnutého vo Výzve alebo v Právnom dokumente alebo v zmluve o partnerstve, ktorú Poskytovateľ schválil. Pre zmenu Partnera platia nasledovné podmienky:     </w:t>
      </w:r>
    </w:p>
    <w:p w14:paraId="587F0011" w14:textId="77777777" w:rsidR="00A43409" w:rsidRPr="00990273" w:rsidRDefault="00A43409">
      <w:pPr>
        <w:pStyle w:val="Odsekzoznamu"/>
        <w:numPr>
          <w:ilvl w:val="0"/>
          <w:numId w:val="47"/>
        </w:numPr>
        <w:spacing w:line="259" w:lineRule="auto"/>
        <w:jc w:val="both"/>
        <w:rPr>
          <w:sz w:val="22"/>
          <w:szCs w:val="22"/>
          <w:lang w:eastAsia="x-none"/>
        </w:rPr>
      </w:pPr>
      <w:r w:rsidRPr="00990273">
        <w:rPr>
          <w:sz w:val="22"/>
          <w:szCs w:val="22"/>
        </w:rPr>
        <w:t xml:space="preserve">Ak k výberu nového Partnera dôjde v dôsledku realizácie vopred stanoveného mechanizmu zmeny Partnera obsiahnutého vo Výzve alebo v Právnom dokumente alebo v zmluve o partnerstve, ktorú Poskytovateľ schválil, novým Partnerom sa stane takto vybratý subjekt, ak je  nepochybné, že mechanizmus bol zrealizovaný správne a nevykazuje žiadne podstatné nedostatky. </w:t>
      </w:r>
    </w:p>
    <w:p w14:paraId="1B326F02" w14:textId="4ED8F600" w:rsidR="00A43409" w:rsidRPr="00990273" w:rsidRDefault="00A43409">
      <w:pPr>
        <w:pStyle w:val="Odsekzoznamu"/>
        <w:numPr>
          <w:ilvl w:val="0"/>
          <w:numId w:val="47"/>
        </w:numPr>
        <w:spacing w:line="259" w:lineRule="auto"/>
        <w:jc w:val="both"/>
        <w:rPr>
          <w:sz w:val="22"/>
          <w:szCs w:val="22"/>
          <w:lang w:eastAsia="x-none"/>
        </w:rPr>
      </w:pPr>
      <w:r w:rsidRPr="00990273">
        <w:rPr>
          <w:sz w:val="22"/>
          <w:szCs w:val="22"/>
        </w:rPr>
        <w:t xml:space="preserve">Ak zmena Partnera nie je výsledkom realizácie vopred stanoveného mechanizmu podľa písm. a) tohto odseku, navrhovaná zmena Partnera musí spĺňať všetky podmienky pre </w:t>
      </w:r>
      <w:r w:rsidRPr="00711BDB">
        <w:rPr>
          <w:sz w:val="22"/>
          <w:szCs w:val="22"/>
        </w:rPr>
        <w:t>zmenu Prijímateľa podľa ods. 1</w:t>
      </w:r>
      <w:r w:rsidR="006C364B" w:rsidRPr="00711BDB">
        <w:rPr>
          <w:sz w:val="22"/>
          <w:szCs w:val="22"/>
        </w:rPr>
        <w:t>4</w:t>
      </w:r>
      <w:r w:rsidRPr="00711BDB">
        <w:rPr>
          <w:sz w:val="22"/>
          <w:szCs w:val="22"/>
        </w:rPr>
        <w:t xml:space="preserve"> písm. a) a b) tohto článku, ktoré sa na zmenu Partnera</w:t>
      </w:r>
      <w:r w:rsidRPr="00990273">
        <w:rPr>
          <w:sz w:val="22"/>
          <w:szCs w:val="22"/>
        </w:rPr>
        <w:t xml:space="preserve"> použijú primerane.  </w:t>
      </w:r>
    </w:p>
    <w:p w14:paraId="78D9699A" w14:textId="09610A1C" w:rsidR="00A43409" w:rsidRPr="00990273" w:rsidRDefault="00A43409">
      <w:pPr>
        <w:pStyle w:val="Odsekzoznamu"/>
        <w:numPr>
          <w:ilvl w:val="0"/>
          <w:numId w:val="47"/>
        </w:numPr>
        <w:spacing w:line="259" w:lineRule="auto"/>
        <w:jc w:val="both"/>
        <w:rPr>
          <w:sz w:val="22"/>
          <w:szCs w:val="22"/>
          <w:lang w:eastAsia="x-none"/>
        </w:rPr>
      </w:pPr>
      <w:r w:rsidRPr="00990273">
        <w:rPr>
          <w:sz w:val="22"/>
          <w:szCs w:val="22"/>
        </w:rPr>
        <w:t>Prijímateľ zabezpečí, aby v prípade postupu podľa písm. a) alebo podľa písm. b) tohto odseku nový Partner osobitným úkonom vstúpil do zmluvy o partnerstve namiesto pôvodného Partnera v rovnakom rozsahu práv a povinností ako mal pôvodný Partner; podrobnosti bude obsahovať zmluva o partnerstve. Takýto úkon sa vyžaduje aj vtedy, ak v zmysle osobitného právneho predpisu je nový Partner univerzálnym právnym nástupcom Prijímateľa.</w:t>
      </w:r>
    </w:p>
    <w:p w14:paraId="47B53CE5" w14:textId="77777777" w:rsidR="00A43409" w:rsidRPr="00990273" w:rsidRDefault="00A43409" w:rsidP="00A43409">
      <w:pPr>
        <w:pStyle w:val="Odsekzoznamu"/>
        <w:ind w:left="426"/>
        <w:jc w:val="both"/>
        <w:rPr>
          <w:sz w:val="22"/>
          <w:szCs w:val="22"/>
          <w:lang w:eastAsia="x-none"/>
        </w:rPr>
      </w:pPr>
    </w:p>
    <w:p w14:paraId="0EEDF217" w14:textId="7A469F45" w:rsidR="00A43409" w:rsidRPr="00990273" w:rsidRDefault="00A43409">
      <w:pPr>
        <w:pStyle w:val="Odsekzoznamu"/>
        <w:numPr>
          <w:ilvl w:val="0"/>
          <w:numId w:val="38"/>
        </w:numPr>
        <w:spacing w:line="259" w:lineRule="auto"/>
        <w:ind w:left="426" w:hanging="426"/>
        <w:jc w:val="both"/>
        <w:rPr>
          <w:sz w:val="22"/>
          <w:szCs w:val="22"/>
          <w:lang w:eastAsia="x-none"/>
        </w:rPr>
      </w:pPr>
      <w:r w:rsidRPr="00990273">
        <w:rPr>
          <w:sz w:val="22"/>
          <w:szCs w:val="22"/>
        </w:rPr>
        <w:t>Zmena v cieľovej hodnote Merateľného ukazovate</w:t>
      </w:r>
      <w:r w:rsidRPr="00711BDB">
        <w:rPr>
          <w:sz w:val="22"/>
          <w:szCs w:val="22"/>
        </w:rPr>
        <w:t>ľa podľa ods. 1</w:t>
      </w:r>
      <w:r w:rsidR="006C364B" w:rsidRPr="00711BDB">
        <w:rPr>
          <w:sz w:val="22"/>
          <w:szCs w:val="22"/>
        </w:rPr>
        <w:t>2</w:t>
      </w:r>
      <w:r w:rsidRPr="00711BDB">
        <w:rPr>
          <w:sz w:val="22"/>
          <w:szCs w:val="22"/>
        </w:rPr>
        <w:t xml:space="preserve"> písm. e) tohto článku sa</w:t>
      </w:r>
      <w:r w:rsidRPr="00990273">
        <w:rPr>
          <w:sz w:val="22"/>
          <w:szCs w:val="22"/>
        </w:rPr>
        <w:t xml:space="preserve"> rieši podľa ďalej uvedených pravidiel v závislosti od toho, o aký typ Merateľného ukazovateľa ide. Zmluvné strany sa dohodli na nasledovných pravidlách:</w:t>
      </w:r>
    </w:p>
    <w:p w14:paraId="596D081D" w14:textId="2628C8AE" w:rsidR="00A43409" w:rsidRPr="00990273" w:rsidRDefault="00A43409" w:rsidP="00972BE8">
      <w:pPr>
        <w:pStyle w:val="Bezriadkovania"/>
        <w:numPr>
          <w:ilvl w:val="0"/>
          <w:numId w:val="37"/>
        </w:numPr>
        <w:spacing w:line="259" w:lineRule="auto"/>
        <w:ind w:left="851" w:hanging="425"/>
        <w:jc w:val="both"/>
        <w:rPr>
          <w:rFonts w:ascii="Times New Roman" w:hAnsi="Times New Roman"/>
        </w:rPr>
      </w:pPr>
      <w:r w:rsidRPr="00990273">
        <w:rPr>
          <w:rFonts w:ascii="Times New Roman" w:hAnsi="Times New Roman"/>
        </w:rPr>
        <w:t>Ak z komplexného posúdenia zníženia výšky cieľovej hodnoty Merateľného ukazovateľa výsledku navrhovaného Prijímateľom vyplynie, že dôvody požadovaného zníženia sú spôsobené v prevažnej miere faktormi, ktoré Prijímateľ objektívne nemohol ovplyvniť a súčasne nová cieľová hodnota Merateľného ukazovateľa výsledku nie je neprimeraná z časového, finančného a vecného hľadiska v porovnaní so stavom a očakávaniami, ktoré vyplývajú zo Schválenej žiadosti o NFP Poskytovateľ zmenu schváli, čím dochádza k akceptovaniu zníženej výšky cieľovej hodnoty Merateľného ukazovateľa výsledku zo strany Poskytovateľa bez vplyvu na výšku NFP. Ak nie je splnená čo i len jedna časť z podmienok podľa prv</w:t>
      </w:r>
      <w:r w:rsidRPr="00711BDB">
        <w:rPr>
          <w:rFonts w:ascii="Times New Roman" w:hAnsi="Times New Roman"/>
        </w:rPr>
        <w:t>ej vety tohto písm. a), Poskytovateľ je oprávnený schváliť</w:t>
      </w:r>
      <w:r w:rsidRPr="00990273">
        <w:rPr>
          <w:rFonts w:ascii="Times New Roman" w:hAnsi="Times New Roman"/>
        </w:rPr>
        <w:t xml:space="preserve"> zníženie cieľovej hodnoty Merateľného ukazovateľa výsledku s tým, že automatickým dôsledkom takéhoto schválenia je zníženie výšky NFP na základe aplikácie sankčného mechanizmu podľa </w:t>
      </w:r>
      <w:r w:rsidRPr="00711BDB">
        <w:rPr>
          <w:rFonts w:ascii="Times New Roman" w:hAnsi="Times New Roman"/>
        </w:rPr>
        <w:t xml:space="preserve">čl. </w:t>
      </w:r>
      <w:r w:rsidR="00334DCA" w:rsidRPr="00711BDB">
        <w:rPr>
          <w:rFonts w:ascii="Times New Roman" w:hAnsi="Times New Roman"/>
        </w:rPr>
        <w:t xml:space="preserve">18 ods. 1 písm. </w:t>
      </w:r>
      <w:r w:rsidR="000B331F" w:rsidRPr="00BC4E40">
        <w:rPr>
          <w:rFonts w:ascii="Times New Roman" w:hAnsi="Times New Roman"/>
        </w:rPr>
        <w:t>h</w:t>
      </w:r>
      <w:r w:rsidR="00334DCA" w:rsidRPr="00BC4E40">
        <w:rPr>
          <w:rFonts w:ascii="Times New Roman" w:hAnsi="Times New Roman"/>
        </w:rPr>
        <w:t>)</w:t>
      </w:r>
      <w:r w:rsidR="00334DCA" w:rsidRPr="00711BDB">
        <w:rPr>
          <w:rFonts w:ascii="Times New Roman" w:hAnsi="Times New Roman"/>
        </w:rPr>
        <w:t xml:space="preserve"> </w:t>
      </w:r>
      <w:r w:rsidRPr="00711BDB">
        <w:rPr>
          <w:rFonts w:ascii="Times New Roman" w:hAnsi="Times New Roman"/>
        </w:rPr>
        <w:t>VZP. Bez ohľadu na splnenie podmienok podľa prvej vety tohto písm. a) Poskytovateľ zníženie cieľovej hodnoty Merateľného ukazovateľa výsle</w:t>
      </w:r>
      <w:r w:rsidRPr="00990273">
        <w:rPr>
          <w:rFonts w:ascii="Times New Roman" w:hAnsi="Times New Roman"/>
        </w:rPr>
        <w:t xml:space="preserve">dku neschváli, ak by v dôsledku zníženia cieľová hodnota Merateľného ukazovateľa </w:t>
      </w:r>
      <w:r w:rsidR="00E746BA">
        <w:rPr>
          <w:rFonts w:ascii="Times New Roman" w:hAnsi="Times New Roman"/>
        </w:rPr>
        <w:t xml:space="preserve">výsledku </w:t>
      </w:r>
      <w:r w:rsidRPr="00990273">
        <w:rPr>
          <w:rFonts w:ascii="Times New Roman" w:hAnsi="Times New Roman"/>
        </w:rPr>
        <w:t>klesla pod hrani</w:t>
      </w:r>
      <w:r w:rsidRPr="00711BDB">
        <w:rPr>
          <w:rFonts w:ascii="Times New Roman" w:hAnsi="Times New Roman"/>
        </w:rPr>
        <w:t xml:space="preserve">cu vyjadrenú v čl. </w:t>
      </w:r>
      <w:r w:rsidR="0096562F" w:rsidRPr="00711BDB">
        <w:rPr>
          <w:rFonts w:ascii="Times New Roman" w:hAnsi="Times New Roman"/>
        </w:rPr>
        <w:t xml:space="preserve">4 ods. 4.3 </w:t>
      </w:r>
      <w:r w:rsidRPr="00711BDB">
        <w:rPr>
          <w:rFonts w:ascii="Times New Roman" w:hAnsi="Times New Roman"/>
        </w:rPr>
        <w:t>zmluvy</w:t>
      </w:r>
      <w:r w:rsidRPr="00990273">
        <w:rPr>
          <w:rFonts w:ascii="Times New Roman" w:hAnsi="Times New Roman"/>
        </w:rPr>
        <w:t xml:space="preserve"> oproti výške </w:t>
      </w:r>
      <w:r w:rsidR="00E746BA" w:rsidRPr="00990273">
        <w:rPr>
          <w:rFonts w:ascii="Times New Roman" w:hAnsi="Times New Roman"/>
        </w:rPr>
        <w:t xml:space="preserve">cieľovej hodnoty </w:t>
      </w:r>
      <w:r w:rsidRPr="00990273">
        <w:rPr>
          <w:rFonts w:ascii="Times New Roman" w:hAnsi="Times New Roman"/>
        </w:rPr>
        <w:t>Merateľného ukazovateľa výsledku, ktorá bola uvedená v Schválenej žiadosti o NFP.</w:t>
      </w:r>
    </w:p>
    <w:p w14:paraId="46DD1D5F" w14:textId="05A77D14" w:rsidR="00A43409" w:rsidRPr="00990273" w:rsidRDefault="00A43409" w:rsidP="00972BE8">
      <w:pPr>
        <w:pStyle w:val="Bezriadkovania"/>
        <w:numPr>
          <w:ilvl w:val="0"/>
          <w:numId w:val="37"/>
        </w:numPr>
        <w:spacing w:line="259" w:lineRule="auto"/>
        <w:ind w:left="851" w:hanging="425"/>
        <w:jc w:val="both"/>
        <w:rPr>
          <w:rFonts w:ascii="Times New Roman" w:hAnsi="Times New Roman"/>
        </w:rPr>
      </w:pPr>
      <w:r w:rsidRPr="00990273">
        <w:rPr>
          <w:rFonts w:ascii="Times New Roman" w:hAnsi="Times New Roman"/>
        </w:rPr>
        <w:t xml:space="preserve">Cieľová hodnota Merateľného ukazovateľa výstupu je záväzná z hľadiska dosiahnutia jej cieľovej hodnoty podľa Schválenej žiadosti o NFP. Nedosiahnutie cieľovej hodnoty Merateľného ukazovateľa výstupu automaticky spôsobuje zníženie výšky NFP na základe aplikácie sankčného mechanizmu podľa čl. </w:t>
      </w:r>
      <w:r w:rsidR="00C408BE" w:rsidRPr="004A1445">
        <w:rPr>
          <w:rFonts w:ascii="Times New Roman" w:hAnsi="Times New Roman"/>
        </w:rPr>
        <w:t xml:space="preserve">18 ods. 1 písm. </w:t>
      </w:r>
      <w:r w:rsidR="000B331F" w:rsidRPr="00BC4E40">
        <w:rPr>
          <w:rFonts w:ascii="Times New Roman" w:hAnsi="Times New Roman"/>
        </w:rPr>
        <w:t>h</w:t>
      </w:r>
      <w:r w:rsidR="00C408BE" w:rsidRPr="00BC4E40">
        <w:rPr>
          <w:rFonts w:ascii="Times New Roman" w:hAnsi="Times New Roman"/>
        </w:rPr>
        <w:t>)</w:t>
      </w:r>
      <w:r w:rsidR="00C408BE" w:rsidRPr="004A1445">
        <w:rPr>
          <w:rFonts w:ascii="Times New Roman" w:hAnsi="Times New Roman"/>
        </w:rPr>
        <w:t xml:space="preserve"> </w:t>
      </w:r>
      <w:r w:rsidRPr="004A1445">
        <w:rPr>
          <w:rFonts w:ascii="Times New Roman" w:hAnsi="Times New Roman"/>
        </w:rPr>
        <w:t>VZP</w:t>
      </w:r>
      <w:r w:rsidR="00793F2F" w:rsidRPr="004A1445">
        <w:rPr>
          <w:rFonts w:ascii="Times New Roman" w:hAnsi="Times New Roman"/>
        </w:rPr>
        <w:t>. S</w:t>
      </w:r>
      <w:r w:rsidRPr="004A1445">
        <w:rPr>
          <w:rFonts w:ascii="Times New Roman" w:hAnsi="Times New Roman"/>
        </w:rPr>
        <w:t>amotné schválenie zníženia cieľovej hodnoty</w:t>
      </w:r>
      <w:r w:rsidRPr="00990273">
        <w:rPr>
          <w:rFonts w:ascii="Times New Roman" w:hAnsi="Times New Roman"/>
        </w:rPr>
        <w:t xml:space="preserve"> Merateľného ukazovateľa výstupu nemá žiadne účinky vo vzťahu k následnému uplatneniu sankčného mechanizmu. Prijímateľ preto na základe schválenia zníženia cieľovej hodnoty Merateľného ukazovateľa výstupu nenadobúda žiadne legitímne očakávanie týkajúce sa výšky NFP, ktorá mu bude </w:t>
      </w:r>
      <w:r w:rsidRPr="00990273">
        <w:rPr>
          <w:rFonts w:ascii="Times New Roman" w:hAnsi="Times New Roman"/>
        </w:rPr>
        <w:lastRenderedPageBreak/>
        <w:t>vyplatená. Poskytovateľ zníženie cieľovej hodnoty Merateľného ukazovateľa výstupu neschváli, ak by v dôsledku zníženia cieľová hodnota Merateľného ukazovateľa výstupu klesla p</w:t>
      </w:r>
      <w:r w:rsidRPr="004A1445">
        <w:rPr>
          <w:rFonts w:ascii="Times New Roman" w:hAnsi="Times New Roman"/>
        </w:rPr>
        <w:t xml:space="preserve">od hranicu vyjadrenú v čl. </w:t>
      </w:r>
      <w:r w:rsidR="009433DC" w:rsidRPr="004A1445">
        <w:rPr>
          <w:rFonts w:ascii="Times New Roman" w:hAnsi="Times New Roman"/>
        </w:rPr>
        <w:t xml:space="preserve">4 ods. 4.3 </w:t>
      </w:r>
      <w:r w:rsidRPr="004A1445">
        <w:rPr>
          <w:rFonts w:ascii="Times New Roman" w:hAnsi="Times New Roman"/>
        </w:rPr>
        <w:t>zmluvy oproti výške</w:t>
      </w:r>
      <w:r w:rsidRPr="00990273">
        <w:rPr>
          <w:rFonts w:ascii="Times New Roman" w:hAnsi="Times New Roman"/>
        </w:rPr>
        <w:t xml:space="preserve"> Merateľného ukazovateľa výstupu, ktorá bola uvedená v Schválenej žiadosti o NFP.</w:t>
      </w:r>
    </w:p>
    <w:p w14:paraId="7E87ADDF" w14:textId="0EAA802B" w:rsidR="00A43409" w:rsidRPr="00773E53" w:rsidRDefault="00A43409" w:rsidP="00972BE8">
      <w:pPr>
        <w:pStyle w:val="Bezriadkovania"/>
        <w:numPr>
          <w:ilvl w:val="0"/>
          <w:numId w:val="37"/>
        </w:numPr>
        <w:spacing w:line="259" w:lineRule="auto"/>
        <w:ind w:left="851" w:hanging="425"/>
        <w:jc w:val="both"/>
        <w:rPr>
          <w:rFonts w:ascii="Times New Roman" w:hAnsi="Times New Roman"/>
        </w:rPr>
      </w:pPr>
      <w:r w:rsidRPr="00470040">
        <w:rPr>
          <w:rFonts w:ascii="Times New Roman" w:hAnsi="Times New Roman"/>
        </w:rPr>
        <w:t xml:space="preserve">Vo vzťahu k finančnému plneniu Poskytovateľ zníži výšku poskytovaného NFP primerane k </w:t>
      </w:r>
      <w:r w:rsidR="000F50D3" w:rsidRPr="00470040">
        <w:rPr>
          <w:rFonts w:ascii="Times New Roman" w:hAnsi="Times New Roman"/>
        </w:rPr>
        <w:t xml:space="preserve">dosiahnutiu </w:t>
      </w:r>
      <w:r w:rsidR="002A7C8E">
        <w:rPr>
          <w:rFonts w:ascii="Times New Roman" w:hAnsi="Times New Roman"/>
        </w:rPr>
        <w:t xml:space="preserve">nižšej </w:t>
      </w:r>
      <w:r w:rsidRPr="00470040">
        <w:rPr>
          <w:rFonts w:ascii="Times New Roman" w:hAnsi="Times New Roman"/>
        </w:rPr>
        <w:t>hodnoty Merateľného ukazovateľa</w:t>
      </w:r>
      <w:r w:rsidR="00DB04E7" w:rsidRPr="00470040">
        <w:rPr>
          <w:rFonts w:ascii="Times New Roman" w:hAnsi="Times New Roman"/>
        </w:rPr>
        <w:t xml:space="preserve"> </w:t>
      </w:r>
      <w:r w:rsidR="005E3E7C">
        <w:rPr>
          <w:rFonts w:ascii="Times New Roman" w:hAnsi="Times New Roman"/>
        </w:rPr>
        <w:t>výstupu</w:t>
      </w:r>
      <w:r w:rsidR="005E3E7C" w:rsidRPr="00470040">
        <w:rPr>
          <w:rFonts w:ascii="Times New Roman" w:hAnsi="Times New Roman"/>
        </w:rPr>
        <w:t xml:space="preserve"> </w:t>
      </w:r>
      <w:r w:rsidR="000F50D3" w:rsidRPr="00470040">
        <w:rPr>
          <w:rFonts w:ascii="Times New Roman" w:hAnsi="Times New Roman"/>
        </w:rPr>
        <w:t>oproti plánovanej cieľovej hodnote Merateľného ukazovateľa</w:t>
      </w:r>
      <w:r w:rsidR="002A7C8E">
        <w:rPr>
          <w:rFonts w:ascii="Times New Roman" w:hAnsi="Times New Roman"/>
        </w:rPr>
        <w:t xml:space="preserve"> výstupu</w:t>
      </w:r>
      <w:r w:rsidR="000F50D3" w:rsidRPr="00470040">
        <w:rPr>
          <w:rFonts w:ascii="Times New Roman" w:hAnsi="Times New Roman"/>
        </w:rPr>
        <w:t xml:space="preserve"> uvedenej v Prílohe č. 2 Zmluvy o poskytnutí NFP </w:t>
      </w:r>
      <w:r w:rsidRPr="00470040">
        <w:rPr>
          <w:rFonts w:ascii="Times New Roman" w:hAnsi="Times New Roman"/>
        </w:rPr>
        <w:t xml:space="preserve">pri dodržaní minimálnej hranice a ostatných pravidiel uvedených v predchádzajúcich písmenách tohto odseku (vrátane výnimky z tohto postupu uvedenej </w:t>
      </w:r>
      <w:r w:rsidRPr="004A1445">
        <w:rPr>
          <w:rFonts w:ascii="Times New Roman" w:hAnsi="Times New Roman"/>
        </w:rPr>
        <w:t>v písm. a) vyššie</w:t>
      </w:r>
      <w:r w:rsidRPr="00773E53">
        <w:rPr>
          <w:rFonts w:ascii="Times New Roman" w:hAnsi="Times New Roman"/>
        </w:rPr>
        <w:t xml:space="preserve">), a to </w:t>
      </w:r>
      <w:r w:rsidR="004E5E8B" w:rsidRPr="00773E53">
        <w:rPr>
          <w:rFonts w:ascii="Times New Roman" w:hAnsi="Times New Roman"/>
        </w:rPr>
        <w:t>podľa</w:t>
      </w:r>
      <w:r w:rsidRPr="00773E53">
        <w:rPr>
          <w:rFonts w:ascii="Times New Roman" w:hAnsi="Times New Roman"/>
        </w:rPr>
        <w:t xml:space="preserve"> čl. </w:t>
      </w:r>
      <w:r w:rsidR="004E5E8B" w:rsidRPr="00773E53">
        <w:rPr>
          <w:rFonts w:ascii="Times New Roman" w:hAnsi="Times New Roman"/>
        </w:rPr>
        <w:t>18</w:t>
      </w:r>
      <w:r w:rsidRPr="00773E53">
        <w:rPr>
          <w:rFonts w:ascii="Times New Roman" w:hAnsi="Times New Roman"/>
        </w:rPr>
        <w:t xml:space="preserve"> ods</w:t>
      </w:r>
      <w:r w:rsidR="002817F8" w:rsidRPr="00773E53">
        <w:rPr>
          <w:rFonts w:ascii="Times New Roman" w:hAnsi="Times New Roman"/>
        </w:rPr>
        <w:t>.</w:t>
      </w:r>
      <w:r w:rsidRPr="00773E53">
        <w:rPr>
          <w:rFonts w:ascii="Times New Roman" w:hAnsi="Times New Roman"/>
        </w:rPr>
        <w:t xml:space="preserve"> 1 </w:t>
      </w:r>
      <w:r w:rsidR="008E3363" w:rsidRPr="00773E53">
        <w:rPr>
          <w:rFonts w:ascii="Times New Roman" w:hAnsi="Times New Roman"/>
        </w:rPr>
        <w:t xml:space="preserve">písm. </w:t>
      </w:r>
      <w:r w:rsidR="000B331F" w:rsidRPr="00BC4E40">
        <w:rPr>
          <w:rFonts w:ascii="Times New Roman" w:hAnsi="Times New Roman"/>
        </w:rPr>
        <w:t>h</w:t>
      </w:r>
      <w:r w:rsidR="008E3363" w:rsidRPr="00BC4E40">
        <w:rPr>
          <w:rFonts w:ascii="Times New Roman" w:hAnsi="Times New Roman"/>
        </w:rPr>
        <w:t xml:space="preserve">) </w:t>
      </w:r>
      <w:r w:rsidRPr="00BC4E40">
        <w:rPr>
          <w:rFonts w:ascii="Times New Roman" w:hAnsi="Times New Roman"/>
        </w:rPr>
        <w:t>VZP</w:t>
      </w:r>
      <w:r w:rsidR="00773E53" w:rsidRPr="00773E53">
        <w:rPr>
          <w:rFonts w:ascii="Times New Roman" w:hAnsi="Times New Roman"/>
        </w:rPr>
        <w:t>. Ak dochádza ku zníženiu výšky NFP len v súvislosti s niektorými Aktivitami alebo ich časťami v nadväznosti na uplatnenie postupu podľa čl. 18 ods. 1 písm. e) VZP, Poskytovateľ</w:t>
      </w:r>
      <w:r w:rsidRPr="00773E53">
        <w:rPr>
          <w:rFonts w:ascii="Times New Roman" w:hAnsi="Times New Roman"/>
        </w:rPr>
        <w:t xml:space="preserve"> vykoná zodpovedajúce zníženie výdavkov na podporné Aktivity Projektu. </w:t>
      </w:r>
    </w:p>
    <w:p w14:paraId="36264796" w14:textId="77777777" w:rsidR="00A43409" w:rsidRPr="00990273" w:rsidRDefault="00A43409" w:rsidP="00972BE8">
      <w:pPr>
        <w:pStyle w:val="Bezriadkovania"/>
        <w:numPr>
          <w:ilvl w:val="0"/>
          <w:numId w:val="37"/>
        </w:numPr>
        <w:spacing w:line="259" w:lineRule="auto"/>
        <w:ind w:left="851" w:hanging="425"/>
        <w:jc w:val="both"/>
        <w:rPr>
          <w:rFonts w:ascii="Times New Roman" w:hAnsi="Times New Roman"/>
        </w:rPr>
      </w:pPr>
      <w:commentRangeStart w:id="20"/>
      <w:r w:rsidRPr="00990273">
        <w:rPr>
          <w:rFonts w:ascii="Times New Roman" w:hAnsi="Times New Roman"/>
        </w:rPr>
        <w:t xml:space="preserve">Zmluvné strany sa dohodli, že zníženie cieľovej hodnoty Merateľného ukazovateľa sa rieši podľa pravidiel obsiahnutých v tomto odseku vždy, ak schválením zmeny môže byť (v prípade Merateľného ukazovateľa výsledku) alebo bude (v prípade Merateľného ukazovateľa výstupu) znížená výška NFP v dôsledku aplikácie sankčného mechanizmu. Ak je aplikácia sankčného mechanizmu v dôsledku zníženia cieľovej hodnoty Merateľného ukazovateľa vylúčená, zníženie Merateľného ukazovateľa sa zaznamená vhodným spôsobom v rámci monitorovania Projektu a zmena Zmluvy o poskytnutí NFP sa z tohto dôvodu nevykoná. </w:t>
      </w:r>
      <w:commentRangeEnd w:id="20"/>
      <w:r w:rsidRPr="00990273">
        <w:rPr>
          <w:rStyle w:val="Odkaznakomentr"/>
          <w:rFonts w:ascii="Times New Roman" w:hAnsi="Times New Roman"/>
          <w:sz w:val="22"/>
          <w:szCs w:val="22"/>
          <w:lang w:val="x-none" w:eastAsia="x-none"/>
        </w:rPr>
        <w:commentReference w:id="20"/>
      </w:r>
    </w:p>
    <w:p w14:paraId="75951DD4" w14:textId="1D123AAE" w:rsidR="00A43409" w:rsidRPr="00BC4E40" w:rsidRDefault="00A43409" w:rsidP="00972BE8">
      <w:pPr>
        <w:pStyle w:val="Bezriadkovania"/>
        <w:numPr>
          <w:ilvl w:val="0"/>
          <w:numId w:val="37"/>
        </w:numPr>
        <w:spacing w:line="259" w:lineRule="auto"/>
        <w:ind w:left="851" w:hanging="425"/>
        <w:jc w:val="both"/>
        <w:rPr>
          <w:rFonts w:ascii="Times New Roman" w:hAnsi="Times New Roman"/>
        </w:rPr>
      </w:pPr>
      <w:commentRangeStart w:id="21"/>
      <w:r w:rsidRPr="00990273">
        <w:rPr>
          <w:rFonts w:ascii="Times New Roman" w:hAnsi="Times New Roman"/>
        </w:rPr>
        <w:t xml:space="preserve">Vo vzťahu k zníženiu cieľovej hodnoty Merateľného ukazovateľa výstupu bez prekročenia nepovolenej odchýlky od cieľovej hodnoty Merateľného ukazovateľa podľa Schválenej žiadosti o NFP </w:t>
      </w:r>
      <w:r w:rsidRPr="00BC4E40">
        <w:rPr>
          <w:rFonts w:ascii="Times New Roman" w:hAnsi="Times New Roman"/>
        </w:rPr>
        <w:t xml:space="preserve">podľa čl.  </w:t>
      </w:r>
      <w:r w:rsidR="00206C25" w:rsidRPr="00BC4E40">
        <w:rPr>
          <w:rFonts w:ascii="Times New Roman" w:hAnsi="Times New Roman"/>
        </w:rPr>
        <w:t xml:space="preserve">4 ods. 4.3 </w:t>
      </w:r>
      <w:r w:rsidRPr="00BC4E40">
        <w:rPr>
          <w:rFonts w:ascii="Times New Roman" w:hAnsi="Times New Roman"/>
        </w:rPr>
        <w:t xml:space="preserve">zmluvy sa Zmluvné strany dohodli, že Poskytovateľ je oprávnený pri riešení zmeny Zmluvy o poskytnutí NFP postupovať podľa ods. </w:t>
      </w:r>
      <w:r w:rsidR="00A36789" w:rsidRPr="00BC4E40">
        <w:rPr>
          <w:rFonts w:ascii="Times New Roman" w:hAnsi="Times New Roman"/>
        </w:rPr>
        <w:t>9</w:t>
      </w:r>
      <w:r w:rsidRPr="00BC4E40">
        <w:rPr>
          <w:rFonts w:ascii="Times New Roman" w:hAnsi="Times New Roman"/>
        </w:rPr>
        <w:t xml:space="preserve"> písm. a) a b) tohto článku. </w:t>
      </w:r>
      <w:commentRangeEnd w:id="21"/>
      <w:r w:rsidRPr="00BC4E40">
        <w:rPr>
          <w:rStyle w:val="Odkaznakomentr"/>
          <w:rFonts w:ascii="Times New Roman" w:hAnsi="Times New Roman"/>
          <w:sz w:val="22"/>
          <w:szCs w:val="22"/>
          <w:lang w:val="x-none" w:eastAsia="x-none"/>
        </w:rPr>
        <w:commentReference w:id="21"/>
      </w:r>
    </w:p>
    <w:p w14:paraId="74A65422" w14:textId="77777777" w:rsidR="00A43409" w:rsidRPr="00BC4E40" w:rsidRDefault="00A43409" w:rsidP="00972BE8">
      <w:pPr>
        <w:pStyle w:val="Bezriadkovania"/>
        <w:spacing w:line="259" w:lineRule="auto"/>
        <w:ind w:left="851" w:hanging="425"/>
        <w:jc w:val="both"/>
        <w:rPr>
          <w:rFonts w:ascii="Times New Roman" w:hAnsi="Times New Roman"/>
        </w:rPr>
      </w:pPr>
    </w:p>
    <w:p w14:paraId="2BF6A1F3" w14:textId="79DFABCF" w:rsidR="00A43409" w:rsidRPr="00990273" w:rsidRDefault="00A43409">
      <w:pPr>
        <w:pStyle w:val="Bezriadkovania"/>
        <w:numPr>
          <w:ilvl w:val="0"/>
          <w:numId w:val="38"/>
        </w:numPr>
        <w:spacing w:line="259" w:lineRule="auto"/>
        <w:ind w:left="426" w:hanging="426"/>
        <w:jc w:val="both"/>
        <w:rPr>
          <w:rFonts w:ascii="Times New Roman" w:hAnsi="Times New Roman"/>
        </w:rPr>
      </w:pPr>
      <w:commentRangeStart w:id="22"/>
      <w:r w:rsidRPr="00BC4E40">
        <w:rPr>
          <w:rFonts w:ascii="Times New Roman" w:hAnsi="Times New Roman"/>
        </w:rPr>
        <w:t>Zmenu podľa ods. 1</w:t>
      </w:r>
      <w:r w:rsidR="00A36789" w:rsidRPr="00BC4E40">
        <w:rPr>
          <w:rFonts w:ascii="Times New Roman" w:hAnsi="Times New Roman"/>
        </w:rPr>
        <w:t>2</w:t>
      </w:r>
      <w:r w:rsidRPr="00BC4E40">
        <w:rPr>
          <w:rFonts w:ascii="Times New Roman" w:hAnsi="Times New Roman"/>
        </w:rPr>
        <w:t xml:space="preserve"> písm. f) tohto článku nemožno schváliť, ak by posudzovaná zmena viedla k tomu, že by sa činnosť, na ktorú sa má NFP poskytnúť po vykonanej zmene, odchýlila od svojho cieľa v tom zmysle, že sa nedosiahne žiadny cieľ, alebo sa dosiahne iný cieľ ako ten, ktorý vyplýval z podmienok, za splnenia ktorých bol Projekt schválený (rozdiel medzi obsahom Projektu v čase schválenia </w:t>
      </w:r>
      <w:r w:rsidR="00FF2BE2" w:rsidRPr="00BC4E40">
        <w:rPr>
          <w:rFonts w:ascii="Times New Roman" w:hAnsi="Times New Roman"/>
        </w:rPr>
        <w:t xml:space="preserve">žiadosti </w:t>
      </w:r>
      <w:r w:rsidRPr="00BC4E40">
        <w:rPr>
          <w:rFonts w:ascii="Times New Roman" w:hAnsi="Times New Roman"/>
        </w:rPr>
        <w:t>o NFP a v čase po uskutočnení zmeny), alebo sa dosiahne cieľ Projektu len čiastočne. Cieľom podľa tohto odseku sa rozumie celkové zameranie Projektu, preto má širší význam, než len zohľadnenie cieľov podľa čl</w:t>
      </w:r>
      <w:r w:rsidR="005509F4" w:rsidRPr="00BC4E40">
        <w:rPr>
          <w:rFonts w:ascii="Times New Roman" w:hAnsi="Times New Roman"/>
        </w:rPr>
        <w:t>.</w:t>
      </w:r>
      <w:r w:rsidRPr="00BC4E40">
        <w:rPr>
          <w:rFonts w:ascii="Times New Roman" w:hAnsi="Times New Roman"/>
        </w:rPr>
        <w:t xml:space="preserve"> 2 ods. 2.2 zmluvy. Na dosiahnutie cieľa Projektu môže mať významný negatívny vplyv tak fyzická ako aj funkčná zmena. Zmena sa posudzuje aj z hľadiska porovnania rozdielov medzi</w:t>
      </w:r>
      <w:r w:rsidRPr="00990273">
        <w:rPr>
          <w:rFonts w:ascii="Times New Roman" w:hAnsi="Times New Roman"/>
        </w:rPr>
        <w:t xml:space="preserve"> stavom, v akom bol Projekt schválený a stavom v priebehu jeho skutočnej realizácie. Zmena sa posudzuje z hľadiska zmien fungovania Projektu v Období Udržateľnosti Projektu. Ak zmena Projektu, ktorá mení povahu činnosti alebo podmienky jej vykonávania, má určitý rozsah, ktorý možno považovať za významný a takýmto významným spôsobom negatívne vplýva na dosiahnutie cieľa Projektu, je daný základ na to, aby takáto zmena bola považovaná za Podstatnú zmenu Projektu. </w:t>
      </w:r>
      <w:commentRangeEnd w:id="22"/>
      <w:r w:rsidRPr="00990273">
        <w:rPr>
          <w:rStyle w:val="Odkaznakomentr"/>
          <w:rFonts w:ascii="Times New Roman" w:hAnsi="Times New Roman"/>
          <w:sz w:val="22"/>
          <w:szCs w:val="22"/>
          <w:lang w:val="x-none" w:eastAsia="x-none"/>
        </w:rPr>
        <w:commentReference w:id="22"/>
      </w:r>
    </w:p>
    <w:p w14:paraId="2FAFBC06" w14:textId="77777777" w:rsidR="00A43409" w:rsidRPr="00990273" w:rsidRDefault="00A43409" w:rsidP="00A43409">
      <w:pPr>
        <w:pStyle w:val="Bezriadkovania"/>
        <w:spacing w:line="259" w:lineRule="auto"/>
        <w:ind w:left="426"/>
        <w:jc w:val="both"/>
        <w:rPr>
          <w:rFonts w:ascii="Times New Roman" w:hAnsi="Times New Roman"/>
        </w:rPr>
      </w:pPr>
    </w:p>
    <w:p w14:paraId="46F02366" w14:textId="43D464C8" w:rsidR="00A43409" w:rsidRPr="00990273" w:rsidRDefault="00A43409">
      <w:pPr>
        <w:pStyle w:val="Odsekzoznamu"/>
        <w:numPr>
          <w:ilvl w:val="0"/>
          <w:numId w:val="38"/>
        </w:numPr>
        <w:spacing w:line="259" w:lineRule="auto"/>
        <w:ind w:left="426" w:hanging="426"/>
        <w:jc w:val="both"/>
        <w:rPr>
          <w:sz w:val="22"/>
          <w:szCs w:val="22"/>
          <w:lang w:eastAsia="x-none"/>
        </w:rPr>
      </w:pPr>
      <w:r w:rsidRPr="00990273">
        <w:rPr>
          <w:sz w:val="22"/>
          <w:szCs w:val="22"/>
          <w:lang w:eastAsia="x-none"/>
        </w:rPr>
        <w:t xml:space="preserve">Zmluvné strany sa dohodli, že </w:t>
      </w:r>
      <w:r w:rsidR="00293490" w:rsidRPr="00990273">
        <w:rPr>
          <w:sz w:val="22"/>
          <w:szCs w:val="22"/>
          <w:lang w:eastAsia="x-none"/>
        </w:rPr>
        <w:t xml:space="preserve">ex-post </w:t>
      </w:r>
      <w:r w:rsidRPr="00990273">
        <w:rPr>
          <w:sz w:val="22"/>
          <w:szCs w:val="22"/>
          <w:lang w:eastAsia="x-none"/>
        </w:rPr>
        <w:t>významnejšou zmenou je</w:t>
      </w:r>
      <w:r w:rsidR="00B84EBE">
        <w:rPr>
          <w:sz w:val="22"/>
          <w:szCs w:val="22"/>
          <w:lang w:eastAsia="x-none"/>
        </w:rPr>
        <w:t xml:space="preserve"> </w:t>
      </w:r>
      <w:commentRangeStart w:id="23"/>
      <w:r w:rsidR="00B84EBE">
        <w:rPr>
          <w:sz w:val="22"/>
          <w:szCs w:val="22"/>
          <w:lang w:eastAsia="x-none"/>
        </w:rPr>
        <w:t>najmä</w:t>
      </w:r>
      <w:r w:rsidRPr="00990273">
        <w:rPr>
          <w:sz w:val="22"/>
          <w:szCs w:val="22"/>
          <w:lang w:eastAsia="x-none"/>
        </w:rPr>
        <w:t>:</w:t>
      </w:r>
      <w:commentRangeEnd w:id="23"/>
      <w:r w:rsidR="00A021F4">
        <w:rPr>
          <w:rStyle w:val="Odkaznakomentr"/>
          <w:lang w:val="x-none" w:eastAsia="x-none"/>
        </w:rPr>
        <w:commentReference w:id="23"/>
      </w:r>
      <w:r w:rsidRPr="00990273">
        <w:rPr>
          <w:sz w:val="22"/>
          <w:szCs w:val="22"/>
          <w:lang w:eastAsia="x-none"/>
        </w:rPr>
        <w:t xml:space="preserve"> </w:t>
      </w:r>
    </w:p>
    <w:p w14:paraId="058AD51A" w14:textId="24300B3F" w:rsidR="00A43409" w:rsidRPr="00990273" w:rsidRDefault="00A43409" w:rsidP="00A76942">
      <w:pPr>
        <w:pStyle w:val="Odsekzoznamu"/>
        <w:numPr>
          <w:ilvl w:val="0"/>
          <w:numId w:val="44"/>
        </w:numPr>
        <w:spacing w:line="259" w:lineRule="auto"/>
        <w:ind w:left="782" w:hanging="357"/>
        <w:jc w:val="both"/>
        <w:rPr>
          <w:sz w:val="22"/>
          <w:szCs w:val="22"/>
        </w:rPr>
      </w:pPr>
      <w:r w:rsidRPr="00990273">
        <w:rPr>
          <w:sz w:val="22"/>
          <w:szCs w:val="22"/>
        </w:rPr>
        <w:t xml:space="preserve">Prečerpanie v rámci jednej zo </w:t>
      </w:r>
      <w:r w:rsidR="00376BC1">
        <w:rPr>
          <w:sz w:val="22"/>
          <w:szCs w:val="22"/>
        </w:rPr>
        <w:t>S</w:t>
      </w:r>
      <w:r w:rsidRPr="00990273">
        <w:rPr>
          <w:sz w:val="22"/>
          <w:szCs w:val="22"/>
        </w:rPr>
        <w:t>kupín výdavkov v rozsahu väčšom ako 15</w:t>
      </w:r>
      <w:r w:rsidR="00376BC1">
        <w:rPr>
          <w:sz w:val="22"/>
          <w:szCs w:val="22"/>
        </w:rPr>
        <w:t xml:space="preserve"> </w:t>
      </w:r>
      <w:r w:rsidRPr="00990273">
        <w:rPr>
          <w:sz w:val="22"/>
          <w:szCs w:val="22"/>
        </w:rPr>
        <w:t xml:space="preserve">% kumulatívne na túto </w:t>
      </w:r>
      <w:r w:rsidR="00376BC1">
        <w:rPr>
          <w:sz w:val="22"/>
          <w:szCs w:val="22"/>
        </w:rPr>
        <w:t>S</w:t>
      </w:r>
      <w:r w:rsidRPr="00990273">
        <w:rPr>
          <w:sz w:val="22"/>
          <w:szCs w:val="22"/>
        </w:rPr>
        <w:t xml:space="preserve">kupinu výdavkov za celú dobu Realizácie Projektu. Táto odchýlka nesmie mať za následok zvýšenie výdavkov určených na podporné Aktivity Projektu. </w:t>
      </w:r>
    </w:p>
    <w:p w14:paraId="3A1E0024" w14:textId="071696AA" w:rsidR="00A43409" w:rsidRPr="00990273" w:rsidRDefault="00A43409" w:rsidP="00A76942">
      <w:pPr>
        <w:pStyle w:val="Odsekzoznamu"/>
        <w:numPr>
          <w:ilvl w:val="0"/>
          <w:numId w:val="44"/>
        </w:numPr>
        <w:spacing w:line="259" w:lineRule="auto"/>
        <w:ind w:left="782" w:hanging="357"/>
        <w:jc w:val="both"/>
        <w:rPr>
          <w:sz w:val="22"/>
          <w:szCs w:val="22"/>
        </w:rPr>
      </w:pPr>
      <w:r w:rsidRPr="00990273">
        <w:rPr>
          <w:sz w:val="22"/>
          <w:szCs w:val="22"/>
        </w:rPr>
        <w:t>Odchýlka v Rozpočte Projektu týkajúca sa Oprávnených výdavkov, okrem zníženia výšky Oprávnených výdavkov, ak takéto zníženie nemá vplyv na dosiahnutie cieľa Projektu podľa čl</w:t>
      </w:r>
      <w:r w:rsidR="005509F4">
        <w:rPr>
          <w:sz w:val="22"/>
          <w:szCs w:val="22"/>
        </w:rPr>
        <w:t>.</w:t>
      </w:r>
      <w:r w:rsidRPr="00990273">
        <w:rPr>
          <w:sz w:val="22"/>
          <w:szCs w:val="22"/>
        </w:rPr>
        <w:t xml:space="preserve"> 2 ods. 2.2 zmluvy. </w:t>
      </w:r>
    </w:p>
    <w:p w14:paraId="2BF839AC" w14:textId="77777777" w:rsidR="00A43409" w:rsidRPr="00990273" w:rsidRDefault="00A43409" w:rsidP="007765F9">
      <w:pPr>
        <w:pStyle w:val="Odsekzoznamu"/>
        <w:ind w:left="786"/>
        <w:jc w:val="both"/>
        <w:rPr>
          <w:sz w:val="22"/>
          <w:szCs w:val="22"/>
        </w:rPr>
      </w:pPr>
      <w:r w:rsidRPr="00990273">
        <w:rPr>
          <w:sz w:val="22"/>
          <w:szCs w:val="22"/>
        </w:rPr>
        <w:t xml:space="preserve">Súčasťou žiadosti o zmenu Prijímateľa v tomto prípade sú aj nasledovné informácie: </w:t>
      </w:r>
    </w:p>
    <w:p w14:paraId="6CC95818" w14:textId="57BEFA1F" w:rsidR="00A43409" w:rsidRPr="00990273" w:rsidRDefault="00A43409" w:rsidP="00A76942">
      <w:pPr>
        <w:pStyle w:val="Bezriadkovania"/>
        <w:numPr>
          <w:ilvl w:val="1"/>
          <w:numId w:val="45"/>
        </w:numPr>
        <w:spacing w:line="259" w:lineRule="auto"/>
        <w:ind w:left="1266" w:hanging="426"/>
        <w:jc w:val="both"/>
        <w:rPr>
          <w:rFonts w:ascii="Times New Roman" w:hAnsi="Times New Roman"/>
        </w:rPr>
      </w:pPr>
      <w:r w:rsidRPr="00990273">
        <w:rPr>
          <w:rFonts w:ascii="Times New Roman" w:hAnsi="Times New Roman"/>
        </w:rPr>
        <w:lastRenderedPageBreak/>
        <w:t>v prípade zmeny vecného plnenia, ktorého dôsledkom je navrhovaná zmena v rozpočte Projektu, preukázanie súladu takejto zmeny s režimom zmien dohodnutých v zmluve medzi Prijímateľom a  Dodávateľom a s</w:t>
      </w:r>
      <w:r w:rsidR="00146183">
        <w:rPr>
          <w:rFonts w:ascii="Times New Roman" w:hAnsi="Times New Roman"/>
        </w:rPr>
        <w:t>o</w:t>
      </w:r>
      <w:r w:rsidRPr="00990273">
        <w:rPr>
          <w:rFonts w:ascii="Times New Roman" w:hAnsi="Times New Roman"/>
        </w:rPr>
        <w:t xml:space="preserve"> zákon</w:t>
      </w:r>
      <w:r w:rsidR="00146183">
        <w:rPr>
          <w:rFonts w:ascii="Times New Roman" w:hAnsi="Times New Roman"/>
        </w:rPr>
        <w:t>om</w:t>
      </w:r>
      <w:r w:rsidRPr="00990273">
        <w:rPr>
          <w:rFonts w:ascii="Times New Roman" w:hAnsi="Times New Roman"/>
        </w:rPr>
        <w:t xml:space="preserve"> o VO, </w:t>
      </w:r>
    </w:p>
    <w:p w14:paraId="03457E0B" w14:textId="3E03AB9E" w:rsidR="00A43409" w:rsidRPr="00990273" w:rsidRDefault="00A43409" w:rsidP="00A76942">
      <w:pPr>
        <w:pStyle w:val="Bezriadkovania"/>
        <w:numPr>
          <w:ilvl w:val="1"/>
          <w:numId w:val="45"/>
        </w:numPr>
        <w:spacing w:line="259" w:lineRule="auto"/>
        <w:ind w:left="1266" w:hanging="426"/>
        <w:jc w:val="both"/>
        <w:rPr>
          <w:rFonts w:ascii="Times New Roman" w:hAnsi="Times New Roman"/>
        </w:rPr>
      </w:pPr>
      <w:r w:rsidRPr="00990273">
        <w:rPr>
          <w:rFonts w:ascii="Times New Roman" w:hAnsi="Times New Roman"/>
        </w:rPr>
        <w:t xml:space="preserve">v prípade zmeny vecného plnenia, ktorého dôsledkom je navrhovaná zmena v rozpočte Projektu, uvedenie dôvodu, pre ktorý k zmene došlo, osobitne v prípade, ak nepredstavuje prínos pre Projekt, </w:t>
      </w:r>
      <w:r w:rsidR="005E1F90">
        <w:rPr>
          <w:rFonts w:ascii="Times New Roman" w:hAnsi="Times New Roman"/>
        </w:rPr>
        <w:t>t. j.</w:t>
      </w:r>
      <w:r w:rsidRPr="00990273">
        <w:rPr>
          <w:rFonts w:ascii="Times New Roman" w:hAnsi="Times New Roman"/>
        </w:rPr>
        <w:t xml:space="preserve"> ak nepredstavuje zlepšenie oproti pôvodnému stavu Projektu, </w:t>
      </w:r>
    </w:p>
    <w:p w14:paraId="1C012013" w14:textId="7A5A9A21" w:rsidR="00A43409" w:rsidRPr="004A1445" w:rsidRDefault="00A43409" w:rsidP="00A76942">
      <w:pPr>
        <w:pStyle w:val="Bezriadkovania"/>
        <w:numPr>
          <w:ilvl w:val="1"/>
          <w:numId w:val="45"/>
        </w:numPr>
        <w:spacing w:line="259" w:lineRule="auto"/>
        <w:ind w:left="1266" w:hanging="426"/>
        <w:jc w:val="both"/>
        <w:rPr>
          <w:rFonts w:ascii="Times New Roman" w:hAnsi="Times New Roman"/>
        </w:rPr>
      </w:pPr>
      <w:r w:rsidRPr="00990273">
        <w:rPr>
          <w:rFonts w:ascii="Times New Roman" w:hAnsi="Times New Roman"/>
        </w:rPr>
        <w:t xml:space="preserve">v prípade vypustenia určitého vecného plnenia, v dôsledku čoho sa navrhuje znížiť Rozpočet Projektu, odôvodnenie, že nejde o Podstatnú zmenu Projektu, konkrétne s ohľadom na naplnenie </w:t>
      </w:r>
      <w:r w:rsidRPr="004A1445">
        <w:rPr>
          <w:rFonts w:ascii="Times New Roman" w:hAnsi="Times New Roman"/>
        </w:rPr>
        <w:t>podmienok podľa písm</w:t>
      </w:r>
      <w:r w:rsidR="00B84D80">
        <w:rPr>
          <w:rFonts w:ascii="Times New Roman" w:hAnsi="Times New Roman"/>
        </w:rPr>
        <w:t>.</w:t>
      </w:r>
      <w:r w:rsidRPr="004A1445">
        <w:rPr>
          <w:rFonts w:ascii="Times New Roman" w:hAnsi="Times New Roman"/>
        </w:rPr>
        <w:t xml:space="preserve"> c) z definície Podstatnej zmeny Projektu uvedenej v</w:t>
      </w:r>
      <w:r w:rsidR="004A1445" w:rsidRPr="004A1445">
        <w:rPr>
          <w:rFonts w:ascii="Times New Roman" w:hAnsi="Times New Roman"/>
        </w:rPr>
        <w:t> </w:t>
      </w:r>
      <w:r w:rsidRPr="004A1445">
        <w:rPr>
          <w:rFonts w:ascii="Times New Roman" w:hAnsi="Times New Roman"/>
        </w:rPr>
        <w:t>čl</w:t>
      </w:r>
      <w:r w:rsidR="004A1445" w:rsidRPr="004A1445">
        <w:rPr>
          <w:rFonts w:ascii="Times New Roman" w:hAnsi="Times New Roman"/>
        </w:rPr>
        <w:t>.</w:t>
      </w:r>
      <w:r w:rsidRPr="004A1445">
        <w:rPr>
          <w:rFonts w:ascii="Times New Roman" w:hAnsi="Times New Roman"/>
        </w:rPr>
        <w:t xml:space="preserve"> 1 ods</w:t>
      </w:r>
      <w:r w:rsidR="004A1445" w:rsidRPr="004A1445">
        <w:rPr>
          <w:rFonts w:ascii="Times New Roman" w:hAnsi="Times New Roman"/>
        </w:rPr>
        <w:t xml:space="preserve">. </w:t>
      </w:r>
      <w:r w:rsidRPr="004A1445">
        <w:rPr>
          <w:rFonts w:ascii="Times New Roman" w:hAnsi="Times New Roman"/>
        </w:rPr>
        <w:t xml:space="preserve">3 VZP (vplyv na povahu, ciele alebo podmienky realizácie Projektu).  </w:t>
      </w:r>
    </w:p>
    <w:p w14:paraId="72383598" w14:textId="548E5931" w:rsidR="00A43409" w:rsidRPr="00990273" w:rsidRDefault="00A43409" w:rsidP="00A76942">
      <w:pPr>
        <w:pStyle w:val="Odsekzoznamu"/>
        <w:numPr>
          <w:ilvl w:val="0"/>
          <w:numId w:val="44"/>
        </w:numPr>
        <w:spacing w:line="259" w:lineRule="auto"/>
        <w:ind w:left="786"/>
        <w:jc w:val="both"/>
        <w:rPr>
          <w:sz w:val="22"/>
          <w:szCs w:val="22"/>
        </w:rPr>
      </w:pPr>
      <w:r w:rsidRPr="00990273">
        <w:rPr>
          <w:bCs/>
          <w:sz w:val="22"/>
          <w:szCs w:val="22"/>
        </w:rPr>
        <w:t xml:space="preserve">Doplnenie novej </w:t>
      </w:r>
      <w:r w:rsidR="00E564AF">
        <w:rPr>
          <w:bCs/>
          <w:sz w:val="22"/>
          <w:szCs w:val="22"/>
        </w:rPr>
        <w:t>S</w:t>
      </w:r>
      <w:r w:rsidRPr="00990273">
        <w:rPr>
          <w:bCs/>
          <w:sz w:val="22"/>
          <w:szCs w:val="22"/>
        </w:rPr>
        <w:t xml:space="preserve">kupiny výdavkov a/alebo Aktivity, ktorá je oprávnená v zmysle Výzvy. </w:t>
      </w:r>
    </w:p>
    <w:p w14:paraId="0C7F61E9" w14:textId="77777777" w:rsidR="00A76942" w:rsidRDefault="00A76942" w:rsidP="00A76942">
      <w:pPr>
        <w:spacing w:after="0" w:line="259" w:lineRule="auto"/>
        <w:ind w:left="426"/>
        <w:jc w:val="both"/>
        <w:rPr>
          <w:rFonts w:ascii="Times New Roman" w:hAnsi="Times New Roman"/>
          <w:lang w:eastAsia="x-none"/>
        </w:rPr>
      </w:pPr>
    </w:p>
    <w:p w14:paraId="0FE771E1" w14:textId="77777777" w:rsidR="00A76942" w:rsidRPr="00A76942" w:rsidRDefault="00A76942" w:rsidP="00A76942">
      <w:pPr>
        <w:pStyle w:val="Odsekzoznamu"/>
        <w:numPr>
          <w:ilvl w:val="0"/>
          <w:numId w:val="38"/>
        </w:numPr>
        <w:spacing w:line="259" w:lineRule="auto"/>
        <w:ind w:left="426" w:hanging="426"/>
        <w:jc w:val="both"/>
        <w:rPr>
          <w:sz w:val="22"/>
          <w:szCs w:val="22"/>
          <w:lang w:eastAsia="x-none"/>
        </w:rPr>
      </w:pPr>
      <w:r w:rsidRPr="00A76942">
        <w:rPr>
          <w:sz w:val="22"/>
          <w:szCs w:val="22"/>
          <w:lang w:eastAsia="x-none"/>
        </w:rPr>
        <w:t xml:space="preserve">Vo vzťahu k ex post významnejším zmenám sa Zmluvné strany dohodli na nasledovnom: </w:t>
      </w:r>
    </w:p>
    <w:p w14:paraId="30EE9614" w14:textId="01045837" w:rsidR="00A237B8" w:rsidRPr="00A76942" w:rsidRDefault="00026FCD" w:rsidP="00A76942">
      <w:pPr>
        <w:pStyle w:val="Odsekzoznamu"/>
        <w:numPr>
          <w:ilvl w:val="1"/>
          <w:numId w:val="29"/>
        </w:numPr>
        <w:spacing w:line="259" w:lineRule="auto"/>
        <w:ind w:left="851" w:hanging="425"/>
        <w:jc w:val="both"/>
        <w:rPr>
          <w:sz w:val="22"/>
          <w:szCs w:val="22"/>
          <w:lang w:eastAsia="x-none"/>
        </w:rPr>
      </w:pPr>
      <w:r w:rsidRPr="00A76942">
        <w:rPr>
          <w:sz w:val="22"/>
          <w:szCs w:val="22"/>
          <w:lang w:eastAsia="x-none"/>
        </w:rPr>
        <w:t xml:space="preserve">Ak zmeny, ktoré vecne zodpovedajú zmenám </w:t>
      </w:r>
      <w:r w:rsidR="00A237B8" w:rsidRPr="00A76942">
        <w:rPr>
          <w:sz w:val="22"/>
          <w:szCs w:val="22"/>
          <w:lang w:eastAsia="x-none"/>
        </w:rPr>
        <w:t xml:space="preserve">podľa písm. a) </w:t>
      </w:r>
      <w:r w:rsidR="00707F9C" w:rsidRPr="00A76942">
        <w:rPr>
          <w:sz w:val="22"/>
          <w:szCs w:val="22"/>
          <w:lang w:eastAsia="x-none"/>
        </w:rPr>
        <w:t>a b) tohto odseku</w:t>
      </w:r>
      <w:r w:rsidRPr="00A76942">
        <w:rPr>
          <w:sz w:val="22"/>
          <w:szCs w:val="22"/>
          <w:lang w:eastAsia="x-none"/>
        </w:rPr>
        <w:t xml:space="preserve">, spĺňajú podmienky na </w:t>
      </w:r>
      <w:r w:rsidR="009970C9" w:rsidRPr="00A76942">
        <w:rPr>
          <w:sz w:val="22"/>
          <w:szCs w:val="22"/>
          <w:lang w:eastAsia="x-none"/>
        </w:rPr>
        <w:t xml:space="preserve">ich riešenie ako technické zmeny podľa ods. 7 tohto článku, </w:t>
      </w:r>
      <w:r w:rsidR="00402290" w:rsidRPr="00A76942">
        <w:rPr>
          <w:sz w:val="22"/>
          <w:szCs w:val="22"/>
          <w:lang w:eastAsia="x-none"/>
        </w:rPr>
        <w:t xml:space="preserve">postup </w:t>
      </w:r>
      <w:r w:rsidR="00866D58" w:rsidRPr="00A76942">
        <w:rPr>
          <w:sz w:val="22"/>
          <w:szCs w:val="22"/>
          <w:lang w:eastAsia="x-none"/>
        </w:rPr>
        <w:t xml:space="preserve">ich </w:t>
      </w:r>
      <w:r w:rsidR="00402290" w:rsidRPr="00A76942">
        <w:rPr>
          <w:sz w:val="22"/>
          <w:szCs w:val="22"/>
          <w:lang w:eastAsia="x-none"/>
        </w:rPr>
        <w:t>riešenia ako technick</w:t>
      </w:r>
      <w:r w:rsidR="00866D58" w:rsidRPr="00A76942">
        <w:rPr>
          <w:sz w:val="22"/>
          <w:szCs w:val="22"/>
          <w:lang w:eastAsia="x-none"/>
        </w:rPr>
        <w:t>ých zmien</w:t>
      </w:r>
      <w:r w:rsidR="00402290" w:rsidRPr="00A76942">
        <w:rPr>
          <w:sz w:val="22"/>
          <w:szCs w:val="22"/>
          <w:lang w:eastAsia="x-none"/>
        </w:rPr>
        <w:t xml:space="preserve"> má prednosť pred postupom </w:t>
      </w:r>
      <w:r w:rsidR="00E60296">
        <w:rPr>
          <w:sz w:val="22"/>
          <w:szCs w:val="22"/>
          <w:lang w:eastAsia="x-none"/>
        </w:rPr>
        <w:t xml:space="preserve">ich riešenia ako </w:t>
      </w:r>
      <w:r w:rsidR="00402290" w:rsidRPr="00A76942">
        <w:rPr>
          <w:sz w:val="22"/>
          <w:szCs w:val="22"/>
          <w:lang w:eastAsia="x-none"/>
        </w:rPr>
        <w:t xml:space="preserve"> </w:t>
      </w:r>
      <w:r w:rsidR="00707F9C" w:rsidRPr="00A76942">
        <w:rPr>
          <w:sz w:val="22"/>
          <w:szCs w:val="22"/>
          <w:lang w:eastAsia="x-none"/>
        </w:rPr>
        <w:t>ex-post významnejš</w:t>
      </w:r>
      <w:r w:rsidR="00E60296">
        <w:rPr>
          <w:sz w:val="22"/>
          <w:szCs w:val="22"/>
          <w:lang w:eastAsia="x-none"/>
        </w:rPr>
        <w:t>ích</w:t>
      </w:r>
      <w:r w:rsidR="00707F9C" w:rsidRPr="00A76942">
        <w:rPr>
          <w:sz w:val="22"/>
          <w:szCs w:val="22"/>
          <w:lang w:eastAsia="x-none"/>
        </w:rPr>
        <w:t xml:space="preserve"> zm</w:t>
      </w:r>
      <w:r w:rsidR="00E60296">
        <w:rPr>
          <w:sz w:val="22"/>
          <w:szCs w:val="22"/>
          <w:lang w:eastAsia="x-none"/>
        </w:rPr>
        <w:t>i</w:t>
      </w:r>
      <w:r w:rsidR="00707F9C" w:rsidRPr="00A76942">
        <w:rPr>
          <w:sz w:val="22"/>
          <w:szCs w:val="22"/>
          <w:lang w:eastAsia="x-none"/>
        </w:rPr>
        <w:t>en</w:t>
      </w:r>
      <w:r w:rsidR="00402290" w:rsidRPr="00A76942">
        <w:rPr>
          <w:sz w:val="22"/>
          <w:szCs w:val="22"/>
          <w:lang w:eastAsia="x-none"/>
        </w:rPr>
        <w:t>.</w:t>
      </w:r>
    </w:p>
    <w:p w14:paraId="680066F1" w14:textId="7DFB62D8" w:rsidR="00A43409" w:rsidRPr="00A76942" w:rsidRDefault="00E45A9A" w:rsidP="00A76942">
      <w:pPr>
        <w:pStyle w:val="Odsekzoznamu"/>
        <w:numPr>
          <w:ilvl w:val="1"/>
          <w:numId w:val="29"/>
        </w:numPr>
        <w:spacing w:line="259" w:lineRule="auto"/>
        <w:ind w:left="851" w:hanging="425"/>
        <w:jc w:val="both"/>
        <w:rPr>
          <w:sz w:val="22"/>
          <w:szCs w:val="22"/>
          <w:lang w:eastAsia="x-none"/>
        </w:rPr>
      </w:pPr>
      <w:r w:rsidRPr="00A76942">
        <w:rPr>
          <w:sz w:val="22"/>
          <w:szCs w:val="22"/>
          <w:lang w:eastAsia="x-none"/>
        </w:rPr>
        <w:t>Ex-post v</w:t>
      </w:r>
      <w:r w:rsidR="00A43409" w:rsidRPr="00A76942">
        <w:rPr>
          <w:sz w:val="22"/>
          <w:szCs w:val="22"/>
          <w:lang w:eastAsia="x-none"/>
        </w:rPr>
        <w:t xml:space="preserve">ýznamnejšia zmena, ktorá bola schválená, nadobúda účinnosť, vrátane jej dôsledkov z hľadiska oprávnenosti výdavkov, </w:t>
      </w:r>
      <w:r w:rsidR="00A43409" w:rsidRPr="00A76942">
        <w:rPr>
          <w:sz w:val="22"/>
          <w:szCs w:val="22"/>
        </w:rPr>
        <w:t xml:space="preserve">v kalendárny deň, kedy </w:t>
      </w:r>
      <w:r w:rsidRPr="00A76942">
        <w:rPr>
          <w:sz w:val="22"/>
          <w:szCs w:val="22"/>
        </w:rPr>
        <w:t xml:space="preserve">ex-post </w:t>
      </w:r>
      <w:r w:rsidR="00A43409" w:rsidRPr="00A76942">
        <w:rPr>
          <w:sz w:val="22"/>
          <w:szCs w:val="22"/>
        </w:rPr>
        <w:t xml:space="preserve">významnejšia zmena nastala, alebo v neskorší kalendárny deň uvedený v žiadosti o zmenu, ak ju Poskytovateľ schválil. </w:t>
      </w:r>
    </w:p>
    <w:p w14:paraId="512FFC57" w14:textId="27565BD8" w:rsidR="00A43409" w:rsidRPr="00A76942" w:rsidRDefault="00A43409" w:rsidP="00A76942">
      <w:pPr>
        <w:pStyle w:val="Odsekzoznamu"/>
        <w:numPr>
          <w:ilvl w:val="1"/>
          <w:numId w:val="29"/>
        </w:numPr>
        <w:spacing w:line="259" w:lineRule="auto"/>
        <w:ind w:left="851" w:hanging="425"/>
        <w:jc w:val="both"/>
        <w:rPr>
          <w:sz w:val="22"/>
          <w:szCs w:val="22"/>
          <w:lang w:eastAsia="x-none"/>
        </w:rPr>
      </w:pPr>
      <w:r w:rsidRPr="00A76942">
        <w:rPr>
          <w:sz w:val="22"/>
          <w:szCs w:val="22"/>
          <w:lang w:eastAsia="x-none"/>
        </w:rPr>
        <w:t xml:space="preserve">Schválená </w:t>
      </w:r>
      <w:r w:rsidR="00E45A9A" w:rsidRPr="00A76942">
        <w:rPr>
          <w:sz w:val="22"/>
          <w:szCs w:val="22"/>
          <w:lang w:eastAsia="x-none"/>
        </w:rPr>
        <w:t xml:space="preserve">ex-post </w:t>
      </w:r>
      <w:r w:rsidRPr="00A76942">
        <w:rPr>
          <w:sz w:val="22"/>
          <w:szCs w:val="22"/>
          <w:lang w:eastAsia="x-none"/>
        </w:rPr>
        <w:t>významnejšia zmena sa zrealizuje prostredníctvom písomného dodatku k Zmluve o poskytnutí NFP, ktorý sa vyhotoví najneskôr pred ŽoP, ktorá</w:t>
      </w:r>
      <w:r w:rsidRPr="00A76942">
        <w:rPr>
          <w:sz w:val="22"/>
          <w:szCs w:val="22"/>
        </w:rPr>
        <w:t xml:space="preserve"> ako prvá zahŕňa aspoň niektoré výdavky, ktoré sú požadovanou ex-post významnejšou zmenou dotknuté</w:t>
      </w:r>
      <w:r w:rsidRPr="00A76942">
        <w:rPr>
          <w:sz w:val="22"/>
          <w:szCs w:val="22"/>
          <w:lang w:eastAsia="x-none"/>
        </w:rPr>
        <w:t xml:space="preserve">, pričom takýto dodatok môže zahŕňať aj iné akceptované alebo schválené zmeny Zmluvy o poskytnutí NFP. Z procesných dôvodov týkajúcich sa riešenia ŽoP sa Zmluvné strany dohodli, že </w:t>
      </w:r>
      <w:r w:rsidRPr="00A76942">
        <w:rPr>
          <w:sz w:val="22"/>
          <w:szCs w:val="22"/>
        </w:rPr>
        <w:t>Prijímateľ je povinný požiadať o </w:t>
      </w:r>
      <w:r w:rsidR="00B938CC" w:rsidRPr="00A76942">
        <w:rPr>
          <w:sz w:val="22"/>
          <w:szCs w:val="22"/>
        </w:rPr>
        <w:t xml:space="preserve">ex-post </w:t>
      </w:r>
      <w:r w:rsidRPr="00A76942">
        <w:rPr>
          <w:sz w:val="22"/>
          <w:szCs w:val="22"/>
        </w:rPr>
        <w:t xml:space="preserve">významnejšiu zmenu najneskôr 30 dní pred  predložením Žiadosti o platbu, ktorá ako prvá zahŕňa aspoň niektoré výdavky, ktoré sú požadovanou </w:t>
      </w:r>
      <w:r w:rsidR="00CE53D4" w:rsidRPr="00A76942">
        <w:rPr>
          <w:sz w:val="22"/>
          <w:szCs w:val="22"/>
        </w:rPr>
        <w:t xml:space="preserve">ex-post </w:t>
      </w:r>
      <w:r w:rsidRPr="00A76942">
        <w:rPr>
          <w:sz w:val="22"/>
          <w:szCs w:val="22"/>
        </w:rPr>
        <w:t xml:space="preserve">významnejšou zmenou dotknuté. Tým nie sú dotknuté povinnosti Prijímateľa vyplývajúce mu zo </w:t>
      </w:r>
      <w:r w:rsidR="000532EB" w:rsidRPr="00A76942">
        <w:rPr>
          <w:sz w:val="22"/>
          <w:szCs w:val="22"/>
        </w:rPr>
        <w:t xml:space="preserve">Zákona </w:t>
      </w:r>
      <w:r w:rsidRPr="00A76942">
        <w:rPr>
          <w:sz w:val="22"/>
          <w:szCs w:val="22"/>
        </w:rPr>
        <w:t xml:space="preserve">o finančnej kontrole a audite týkajúce sa vykonávania základnej finančnej  kontroly. Ak Prijímateľ predloží Žiadosť o platbu obsahujúcu aspoň niektoré výdavky dotknuté navrhovanou </w:t>
      </w:r>
      <w:r w:rsidR="00870127" w:rsidRPr="00A76942">
        <w:rPr>
          <w:sz w:val="22"/>
          <w:szCs w:val="22"/>
        </w:rPr>
        <w:t>ex-</w:t>
      </w:r>
      <w:r w:rsidR="0068706F" w:rsidRPr="00A76942">
        <w:rPr>
          <w:sz w:val="22"/>
          <w:szCs w:val="22"/>
        </w:rPr>
        <w:t>post</w:t>
      </w:r>
      <w:r w:rsidR="00870127" w:rsidRPr="00A76942">
        <w:rPr>
          <w:sz w:val="22"/>
          <w:szCs w:val="22"/>
        </w:rPr>
        <w:t xml:space="preserve"> </w:t>
      </w:r>
      <w:r w:rsidRPr="00A76942">
        <w:rPr>
          <w:sz w:val="22"/>
          <w:szCs w:val="22"/>
        </w:rPr>
        <w:t>významnejšou zmenou skôr ako 30 dní po predložení takejto žiadosti o zmenu, je Poskytovateľ oprávnený v takto skôr predloženej Žiadosti o platbu zamietnuť všetky výdavky, ktoré sú dotknuté Prijímateľom navrhovanou zmenou. V prípade zamietnutia výdavkov podľa predchádzajúcej vety je Prijímateľ oprávnený do ďalšej Žiadosti o platbu po uplynutí procesnej lehoty a po splnení všetkých aplikovateľných podmienok oprávnenosti,  zahrnúť aj takéto pôvodne zamietnuté výdavky.</w:t>
      </w:r>
    </w:p>
    <w:p w14:paraId="38F0773D" w14:textId="77777777" w:rsidR="00A43409" w:rsidRPr="00A76942" w:rsidRDefault="00A43409" w:rsidP="00A76942">
      <w:pPr>
        <w:tabs>
          <w:tab w:val="left" w:pos="426"/>
        </w:tabs>
        <w:spacing w:after="0" w:line="259" w:lineRule="auto"/>
        <w:jc w:val="both"/>
        <w:rPr>
          <w:rFonts w:ascii="Times New Roman" w:hAnsi="Times New Roman"/>
        </w:rPr>
      </w:pPr>
    </w:p>
    <w:p w14:paraId="7C1B2CA2" w14:textId="3FF265FC" w:rsidR="00A43409" w:rsidRPr="00990273" w:rsidRDefault="00A43409" w:rsidP="00A76942">
      <w:pPr>
        <w:pStyle w:val="Odsekzoznamu"/>
        <w:numPr>
          <w:ilvl w:val="0"/>
          <w:numId w:val="38"/>
        </w:numPr>
        <w:spacing w:line="259" w:lineRule="auto"/>
        <w:ind w:left="426" w:hanging="426"/>
        <w:jc w:val="both"/>
        <w:rPr>
          <w:sz w:val="22"/>
          <w:szCs w:val="22"/>
          <w:lang w:eastAsia="x-none"/>
        </w:rPr>
      </w:pPr>
      <w:r w:rsidRPr="00990273">
        <w:rPr>
          <w:sz w:val="22"/>
          <w:szCs w:val="22"/>
        </w:rPr>
        <w:t xml:space="preserve">Zmluvné strany sa dohodli, že pri predlžovaní doby Realizácie hlavných aktivít Projektu (zmeny </w:t>
      </w:r>
      <w:r w:rsidRPr="00972BE8">
        <w:rPr>
          <w:sz w:val="22"/>
          <w:szCs w:val="22"/>
        </w:rPr>
        <w:t xml:space="preserve">podľa ods. </w:t>
      </w:r>
      <w:r w:rsidR="0079450A" w:rsidRPr="00972BE8">
        <w:rPr>
          <w:sz w:val="22"/>
          <w:szCs w:val="22"/>
        </w:rPr>
        <w:t>9</w:t>
      </w:r>
      <w:r w:rsidRPr="00972BE8">
        <w:rPr>
          <w:sz w:val="22"/>
          <w:szCs w:val="22"/>
        </w:rPr>
        <w:t xml:space="preserve"> tohto článku</w:t>
      </w:r>
      <w:r w:rsidRPr="00990273">
        <w:rPr>
          <w:sz w:val="22"/>
          <w:szCs w:val="22"/>
        </w:rPr>
        <w:t xml:space="preserve">) platia nasledovné pravidlá, </w:t>
      </w:r>
      <w:r w:rsidRPr="00A76942">
        <w:rPr>
          <w:sz w:val="22"/>
          <w:szCs w:val="22"/>
        </w:rPr>
        <w:t>čím však nie sú dotknuté ostatné pravidlá vyplývajúce zo Zmluvy o poskytnutí NFP týkajúce sa časového aspektu Realizácie hlavných aktivít Projektu (napríklad pravidlá uvedené v</w:t>
      </w:r>
      <w:r w:rsidR="004A1445">
        <w:rPr>
          <w:sz w:val="22"/>
          <w:szCs w:val="22"/>
        </w:rPr>
        <w:t> </w:t>
      </w:r>
      <w:r w:rsidRPr="004A1445">
        <w:rPr>
          <w:sz w:val="22"/>
          <w:szCs w:val="22"/>
        </w:rPr>
        <w:t>čl</w:t>
      </w:r>
      <w:r w:rsidR="004A1445" w:rsidRPr="004A1445">
        <w:rPr>
          <w:sz w:val="22"/>
          <w:szCs w:val="22"/>
        </w:rPr>
        <w:t>.</w:t>
      </w:r>
      <w:r w:rsidRPr="004A1445">
        <w:rPr>
          <w:sz w:val="22"/>
          <w:szCs w:val="22"/>
        </w:rPr>
        <w:t xml:space="preserve"> 8 a </w:t>
      </w:r>
      <w:r w:rsidR="004A1445" w:rsidRPr="004A1445">
        <w:rPr>
          <w:sz w:val="22"/>
          <w:szCs w:val="22"/>
        </w:rPr>
        <w:t>17</w:t>
      </w:r>
      <w:r w:rsidRPr="004A1445">
        <w:rPr>
          <w:sz w:val="22"/>
          <w:szCs w:val="22"/>
        </w:rPr>
        <w:t xml:space="preserve"> VZP)</w:t>
      </w:r>
      <w:r w:rsidRPr="00990273">
        <w:rPr>
          <w:sz w:val="22"/>
          <w:szCs w:val="22"/>
        </w:rPr>
        <w:t xml:space="preserve">: </w:t>
      </w:r>
    </w:p>
    <w:p w14:paraId="398C3C03" w14:textId="63AB99FC" w:rsidR="00A43409" w:rsidRPr="00990273" w:rsidRDefault="00A43409" w:rsidP="00A76942">
      <w:pPr>
        <w:pStyle w:val="Bezriadkovania"/>
        <w:numPr>
          <w:ilvl w:val="0"/>
          <w:numId w:val="36"/>
        </w:numPr>
        <w:spacing w:line="259" w:lineRule="auto"/>
        <w:ind w:left="851" w:hanging="425"/>
        <w:jc w:val="both"/>
        <w:rPr>
          <w:rFonts w:ascii="Times New Roman" w:hAnsi="Times New Roman"/>
        </w:rPr>
      </w:pPr>
      <w:r w:rsidRPr="00990273">
        <w:rPr>
          <w:rFonts w:ascii="Times New Roman" w:hAnsi="Times New Roman"/>
        </w:rPr>
        <w:t>Dobu Realizácie hlavných aktivít Projektu nie je možné predĺžiť nad rámec maximálnej doby, ktorá pre realizáciu hlavných aktivít projektov vyplýva z Výzvy a ktorá je uve</w:t>
      </w:r>
      <w:r w:rsidRPr="004A1445">
        <w:rPr>
          <w:rFonts w:ascii="Times New Roman" w:hAnsi="Times New Roman"/>
        </w:rPr>
        <w:t>dená pri definícii Realizácie hlavných aktivít Projektu v</w:t>
      </w:r>
      <w:r w:rsidR="004A1445" w:rsidRPr="004A1445">
        <w:rPr>
          <w:rFonts w:ascii="Times New Roman" w:hAnsi="Times New Roman"/>
        </w:rPr>
        <w:t> </w:t>
      </w:r>
      <w:r w:rsidRPr="004A1445">
        <w:rPr>
          <w:rFonts w:ascii="Times New Roman" w:hAnsi="Times New Roman"/>
        </w:rPr>
        <w:t>čl</w:t>
      </w:r>
      <w:r w:rsidR="004A1445" w:rsidRPr="004A1445">
        <w:rPr>
          <w:rFonts w:ascii="Times New Roman" w:hAnsi="Times New Roman"/>
        </w:rPr>
        <w:t>.</w:t>
      </w:r>
      <w:r w:rsidRPr="004A1445">
        <w:rPr>
          <w:rFonts w:ascii="Times New Roman" w:hAnsi="Times New Roman"/>
        </w:rPr>
        <w:t xml:space="preserve"> 1 od</w:t>
      </w:r>
      <w:r w:rsidR="004A1445" w:rsidRPr="004A1445">
        <w:rPr>
          <w:rFonts w:ascii="Times New Roman" w:hAnsi="Times New Roman"/>
        </w:rPr>
        <w:t>s.</w:t>
      </w:r>
      <w:r w:rsidRPr="004A1445">
        <w:rPr>
          <w:rFonts w:ascii="Times New Roman" w:hAnsi="Times New Roman"/>
        </w:rPr>
        <w:t xml:space="preserve"> 3 VZP, a ktorá nesmie presiahnuť 31.12.2029. V rámci tejto doby stanovenej Výzvou pre realizáciu </w:t>
      </w:r>
      <w:r w:rsidRPr="004A1445">
        <w:rPr>
          <w:rFonts w:ascii="Times New Roman" w:hAnsi="Times New Roman"/>
        </w:rPr>
        <w:lastRenderedPageBreak/>
        <w:t>hla</w:t>
      </w:r>
      <w:r w:rsidRPr="00990273">
        <w:rPr>
          <w:rFonts w:ascii="Times New Roman" w:hAnsi="Times New Roman"/>
        </w:rPr>
        <w:t xml:space="preserve">vných aktivít projektov je možné individuálne stanovenú dobu Realizácie hlavných aktivít Projektu predlžovať na základe oznámenia zmeny zo strany Prijímateľa. </w:t>
      </w:r>
    </w:p>
    <w:p w14:paraId="53E70DFD" w14:textId="77777777" w:rsidR="00A43409" w:rsidRPr="00990273" w:rsidRDefault="00A43409" w:rsidP="00A76942">
      <w:pPr>
        <w:pStyle w:val="Bezriadkovania"/>
        <w:numPr>
          <w:ilvl w:val="0"/>
          <w:numId w:val="36"/>
        </w:numPr>
        <w:spacing w:line="259" w:lineRule="auto"/>
        <w:ind w:left="851" w:hanging="425"/>
        <w:jc w:val="both"/>
        <w:rPr>
          <w:rFonts w:ascii="Times New Roman" w:hAnsi="Times New Roman"/>
        </w:rPr>
      </w:pPr>
      <w:r w:rsidRPr="00990273">
        <w:rPr>
          <w:rFonts w:ascii="Times New Roman" w:hAnsi="Times New Roman"/>
        </w:rPr>
        <w:t>Ak Prijímateľ neoznámi predĺženie doby Realizácie hlavných aktivít Projektu pred jej uplynutím, výdavky, ktoré realizoval v čase od uplynutia doby Realizácie hlavných aktivít Projektu do akceptácie predĺženia doby Realizácie hlavných aktivít Projektu, sú Oprávnenými výdavkami, ak Poskytovateľ následne akceptuje alebo schváli predmetnú zmenu. Plynutie doby Realizácie hlavných aktivít Projektu sa neprerušuje počas obdobia medzi uplynutím pôvodne dohodnutého termínu Ukončenia realizácie hlavných aktivít Projektu a oznámením o predĺžení doby Realizácie hlavných aktivít Projektu.</w:t>
      </w:r>
    </w:p>
    <w:p w14:paraId="62108703" w14:textId="770B87F6" w:rsidR="00A43409" w:rsidRPr="00990273" w:rsidRDefault="00A43409" w:rsidP="00A76942">
      <w:pPr>
        <w:pStyle w:val="Bezriadkovania"/>
        <w:numPr>
          <w:ilvl w:val="0"/>
          <w:numId w:val="36"/>
        </w:numPr>
        <w:spacing w:line="259" w:lineRule="auto"/>
        <w:ind w:left="851" w:hanging="425"/>
        <w:jc w:val="both"/>
        <w:rPr>
          <w:rFonts w:ascii="Times New Roman" w:hAnsi="Times New Roman"/>
        </w:rPr>
      </w:pPr>
      <w:r w:rsidRPr="00990273">
        <w:rPr>
          <w:rFonts w:ascii="Times New Roman" w:hAnsi="Times New Roman"/>
        </w:rPr>
        <w:t xml:space="preserve">Poskytovateľ neakceptuje predĺženie doby Realizácie hlavných aktivít Projektu, ak z existujúcich dokladov, ktorých relevantnosť je nepochybná, vyplýva, že doba od oznámenia zmeny až do uplynutia maximálnej doby, ktorá pre realizáciu projektov vyplýva z Výzvy a ktorá je uvedená pri definícii Realizácie hlavných aktivít Projektu </w:t>
      </w:r>
      <w:r w:rsidRPr="004A1445">
        <w:rPr>
          <w:rFonts w:ascii="Times New Roman" w:hAnsi="Times New Roman"/>
        </w:rPr>
        <w:t>v</w:t>
      </w:r>
      <w:r w:rsidR="004A1445" w:rsidRPr="004A1445">
        <w:rPr>
          <w:rFonts w:ascii="Times New Roman" w:hAnsi="Times New Roman"/>
        </w:rPr>
        <w:t> </w:t>
      </w:r>
      <w:r w:rsidRPr="004A1445">
        <w:rPr>
          <w:rFonts w:ascii="Times New Roman" w:hAnsi="Times New Roman"/>
        </w:rPr>
        <w:t>čl</w:t>
      </w:r>
      <w:r w:rsidR="004A1445" w:rsidRPr="004A1445">
        <w:rPr>
          <w:rFonts w:ascii="Times New Roman" w:hAnsi="Times New Roman"/>
        </w:rPr>
        <w:t>.</w:t>
      </w:r>
      <w:r w:rsidRPr="004A1445">
        <w:rPr>
          <w:rFonts w:ascii="Times New Roman" w:hAnsi="Times New Roman"/>
        </w:rPr>
        <w:t xml:space="preserve"> 1 ods</w:t>
      </w:r>
      <w:r w:rsidR="004A1445" w:rsidRPr="004A1445">
        <w:rPr>
          <w:rFonts w:ascii="Times New Roman" w:hAnsi="Times New Roman"/>
        </w:rPr>
        <w:t>.</w:t>
      </w:r>
      <w:r w:rsidRPr="004A1445">
        <w:rPr>
          <w:rFonts w:ascii="Times New Roman" w:hAnsi="Times New Roman"/>
        </w:rPr>
        <w:t xml:space="preserve"> 3 VZP, je kratšia ako doba nevyhnutná na Ukončenie realizácie hlavných</w:t>
      </w:r>
      <w:r w:rsidRPr="00990273">
        <w:rPr>
          <w:rFonts w:ascii="Times New Roman" w:hAnsi="Times New Roman"/>
        </w:rPr>
        <w:t xml:space="preserve"> aktivít Projektu. V takom prípade ide o podstatné porušenie Zmluvy o poskytnutí NFP podľa </w:t>
      </w:r>
      <w:r w:rsidRPr="00972BE8">
        <w:rPr>
          <w:rFonts w:ascii="Times New Roman" w:hAnsi="Times New Roman"/>
        </w:rPr>
        <w:t>čl</w:t>
      </w:r>
      <w:r w:rsidR="004A1445" w:rsidRPr="00972BE8">
        <w:rPr>
          <w:rFonts w:ascii="Times New Roman" w:hAnsi="Times New Roman"/>
        </w:rPr>
        <w:t>.</w:t>
      </w:r>
      <w:r w:rsidRPr="00972BE8">
        <w:rPr>
          <w:rFonts w:ascii="Times New Roman" w:hAnsi="Times New Roman"/>
        </w:rPr>
        <w:t xml:space="preserve"> 2 ods</w:t>
      </w:r>
      <w:r w:rsidR="004A1445" w:rsidRPr="00972BE8">
        <w:rPr>
          <w:rFonts w:ascii="Times New Roman" w:hAnsi="Times New Roman"/>
        </w:rPr>
        <w:t>.</w:t>
      </w:r>
      <w:r w:rsidRPr="00972BE8">
        <w:rPr>
          <w:rFonts w:ascii="Times New Roman" w:hAnsi="Times New Roman"/>
        </w:rPr>
        <w:t xml:space="preserve"> 2.4 zmluvy</w:t>
      </w:r>
      <w:r w:rsidRPr="00990273">
        <w:rPr>
          <w:rFonts w:ascii="Times New Roman" w:hAnsi="Times New Roman"/>
        </w:rPr>
        <w:t xml:space="preserve"> a</w:t>
      </w:r>
      <w:r w:rsidR="004A1445">
        <w:rPr>
          <w:rFonts w:ascii="Times New Roman" w:hAnsi="Times New Roman"/>
        </w:rPr>
        <w:t> </w:t>
      </w:r>
      <w:r w:rsidRPr="004A1445">
        <w:rPr>
          <w:rFonts w:ascii="Times New Roman" w:hAnsi="Times New Roman"/>
        </w:rPr>
        <w:t>čl</w:t>
      </w:r>
      <w:r w:rsidR="004A1445">
        <w:rPr>
          <w:rFonts w:ascii="Times New Roman" w:hAnsi="Times New Roman"/>
        </w:rPr>
        <w:t>.</w:t>
      </w:r>
      <w:r w:rsidRPr="004A1445">
        <w:rPr>
          <w:rFonts w:ascii="Times New Roman" w:hAnsi="Times New Roman"/>
        </w:rPr>
        <w:t xml:space="preserve"> </w:t>
      </w:r>
      <w:r w:rsidR="004A1445" w:rsidRPr="004A1445">
        <w:rPr>
          <w:rFonts w:ascii="Times New Roman" w:hAnsi="Times New Roman"/>
        </w:rPr>
        <w:t>17</w:t>
      </w:r>
      <w:r w:rsidRPr="004A1445">
        <w:rPr>
          <w:rFonts w:ascii="Times New Roman" w:hAnsi="Times New Roman"/>
        </w:rPr>
        <w:t xml:space="preserve"> ods</w:t>
      </w:r>
      <w:r w:rsidR="004A1445">
        <w:rPr>
          <w:rFonts w:ascii="Times New Roman" w:hAnsi="Times New Roman"/>
        </w:rPr>
        <w:t>.</w:t>
      </w:r>
      <w:r w:rsidRPr="004A1445">
        <w:rPr>
          <w:rFonts w:ascii="Times New Roman" w:hAnsi="Times New Roman"/>
        </w:rPr>
        <w:t xml:space="preserve"> 7 písm. g) VZP. Existujúcimi dokladmi podľa prvej vety tohto písm</w:t>
      </w:r>
      <w:r w:rsidR="00B84D80">
        <w:rPr>
          <w:rFonts w:ascii="Times New Roman" w:hAnsi="Times New Roman"/>
        </w:rPr>
        <w:t>.</w:t>
      </w:r>
      <w:r w:rsidRPr="004A1445">
        <w:rPr>
          <w:rFonts w:ascii="Times New Roman" w:hAnsi="Times New Roman"/>
        </w:rPr>
        <w:t xml:space="preserve"> c) sú najmä znalecký posudok vypracovaný znalcom v príslušnom znaleckom odb</w:t>
      </w:r>
      <w:r w:rsidRPr="00990273">
        <w:rPr>
          <w:rFonts w:ascii="Times New Roman" w:hAnsi="Times New Roman"/>
        </w:rPr>
        <w:t xml:space="preserve">ore, odborné vyjadrenie alebo stanovisko znalca alebo inej odborne spôsobilej osoby v príslušnom odvetví alebo odbore. </w:t>
      </w:r>
    </w:p>
    <w:p w14:paraId="2F1871B5" w14:textId="77777777" w:rsidR="00A43409" w:rsidRPr="00990273" w:rsidRDefault="00A43409" w:rsidP="00A76942">
      <w:pPr>
        <w:pStyle w:val="Bezriadkovania"/>
        <w:spacing w:line="259" w:lineRule="auto"/>
        <w:ind w:left="426"/>
        <w:jc w:val="both"/>
        <w:rPr>
          <w:rFonts w:ascii="Times New Roman" w:hAnsi="Times New Roman"/>
        </w:rPr>
      </w:pPr>
    </w:p>
    <w:p w14:paraId="57CEEAA5" w14:textId="54248894" w:rsidR="00A43409" w:rsidRDefault="00A43409" w:rsidP="00A76942">
      <w:pPr>
        <w:pStyle w:val="Bezriadkovania"/>
        <w:numPr>
          <w:ilvl w:val="0"/>
          <w:numId w:val="38"/>
        </w:numPr>
        <w:spacing w:line="259" w:lineRule="auto"/>
        <w:ind w:left="426" w:hanging="426"/>
        <w:jc w:val="both"/>
        <w:rPr>
          <w:rFonts w:ascii="Times New Roman" w:hAnsi="Times New Roman"/>
        </w:rPr>
      </w:pPr>
      <w:r w:rsidRPr="00990273">
        <w:rPr>
          <w:rFonts w:ascii="Times New Roman" w:hAnsi="Times New Roman"/>
        </w:rPr>
        <w:t xml:space="preserve">Na schválenie zmeny Zmluvy o poskytnutí NFP, ani na uzatvorenie dodatku </w:t>
      </w:r>
      <w:r w:rsidR="00A47F9B">
        <w:rPr>
          <w:rFonts w:ascii="Times New Roman" w:hAnsi="Times New Roman"/>
        </w:rPr>
        <w:t xml:space="preserve">k </w:t>
      </w:r>
      <w:r w:rsidRPr="00990273">
        <w:rPr>
          <w:rFonts w:ascii="Times New Roman" w:hAnsi="Times New Roman"/>
        </w:rPr>
        <w:t>Zmluv</w:t>
      </w:r>
      <w:r w:rsidR="00A47F9B">
        <w:rPr>
          <w:rFonts w:ascii="Times New Roman" w:hAnsi="Times New Roman"/>
        </w:rPr>
        <w:t>e</w:t>
      </w:r>
      <w:r w:rsidRPr="00990273">
        <w:rPr>
          <w:rFonts w:ascii="Times New Roman" w:hAnsi="Times New Roman"/>
        </w:rPr>
        <w:t xml:space="preserve"> o poskytnutí NFP bez predchádzajúceho schválenia zmeny, ktorá je obsiahnutá v predmetnom dodatku </w:t>
      </w:r>
      <w:r w:rsidR="00A47F9B">
        <w:rPr>
          <w:rFonts w:ascii="Times New Roman" w:hAnsi="Times New Roman"/>
        </w:rPr>
        <w:t xml:space="preserve">k </w:t>
      </w:r>
      <w:r w:rsidRPr="00990273">
        <w:rPr>
          <w:rFonts w:ascii="Times New Roman" w:hAnsi="Times New Roman"/>
        </w:rPr>
        <w:t>Zmluv</w:t>
      </w:r>
      <w:r w:rsidR="00A47F9B">
        <w:rPr>
          <w:rFonts w:ascii="Times New Roman" w:hAnsi="Times New Roman"/>
        </w:rPr>
        <w:t>e</w:t>
      </w:r>
      <w:r w:rsidRPr="00990273">
        <w:rPr>
          <w:rFonts w:ascii="Times New Roman" w:hAnsi="Times New Roman"/>
        </w:rPr>
        <w:t xml:space="preserve"> o poskytnutí NFP, nie je právny nárok. </w:t>
      </w:r>
    </w:p>
    <w:p w14:paraId="189881AA" w14:textId="77777777" w:rsidR="00067A06" w:rsidRDefault="00067A06" w:rsidP="00067A06">
      <w:pPr>
        <w:pStyle w:val="Bezriadkovania"/>
        <w:spacing w:line="259" w:lineRule="auto"/>
        <w:ind w:left="426"/>
        <w:jc w:val="both"/>
        <w:rPr>
          <w:rFonts w:ascii="Times New Roman" w:hAnsi="Times New Roman"/>
        </w:rPr>
      </w:pPr>
    </w:p>
    <w:p w14:paraId="766C58E8" w14:textId="19B32EA3" w:rsidR="00067A06" w:rsidRPr="00067A06" w:rsidRDefault="00C32596" w:rsidP="00067A06">
      <w:pPr>
        <w:pStyle w:val="Bezriadkovania"/>
        <w:numPr>
          <w:ilvl w:val="0"/>
          <w:numId w:val="38"/>
        </w:numPr>
        <w:spacing w:line="259" w:lineRule="auto"/>
        <w:ind w:left="426" w:hanging="426"/>
        <w:jc w:val="both"/>
        <w:rPr>
          <w:rFonts w:ascii="Times New Roman" w:hAnsi="Times New Roman"/>
        </w:rPr>
      </w:pPr>
      <w:r w:rsidRPr="00067A06">
        <w:rPr>
          <w:rFonts w:ascii="Times New Roman" w:hAnsi="Times New Roman"/>
        </w:rPr>
        <w:t>Zmluvné strany sa dohodli a súhlasia, že všetky zmeny v Právnych dokumentoch, z ktorých pre Prijímateľa vyplývajú práva a povinnosti alebo ich zmeny, sú pre Prijímateľa záväzné, a to odo dňa nadobudnutia ich účinnosti za predpokladu ich Zverejnenia.</w:t>
      </w:r>
    </w:p>
    <w:p w14:paraId="45ECD85B" w14:textId="6305092E" w:rsidR="002603CC" w:rsidRPr="00307126" w:rsidRDefault="002603CC" w:rsidP="00BC4E40">
      <w:pPr>
        <w:pStyle w:val="Nadpis3"/>
      </w:pPr>
      <w:r w:rsidRPr="00307126">
        <w:t xml:space="preserve">Článok </w:t>
      </w:r>
      <w:r w:rsidR="00284F45">
        <w:rPr>
          <w:lang w:val="sk-SK"/>
        </w:rPr>
        <w:t>17</w:t>
      </w:r>
      <w:r w:rsidRPr="00307126">
        <w:tab/>
        <w:t>UKONČENIE ZMLUVY</w:t>
      </w:r>
    </w:p>
    <w:p w14:paraId="2A34F31A" w14:textId="77777777" w:rsidR="002603CC" w:rsidRPr="00307126" w:rsidRDefault="002603CC" w:rsidP="00A76942">
      <w:pPr>
        <w:numPr>
          <w:ilvl w:val="0"/>
          <w:numId w:val="5"/>
        </w:numPr>
        <w:tabs>
          <w:tab w:val="clear" w:pos="360"/>
          <w:tab w:val="num" w:pos="2694"/>
        </w:tabs>
        <w:spacing w:before="120" w:after="0" w:line="259" w:lineRule="auto"/>
        <w:ind w:left="567" w:hanging="567"/>
        <w:jc w:val="both"/>
        <w:rPr>
          <w:rFonts w:ascii="Times New Roman" w:hAnsi="Times New Roman"/>
          <w:bCs/>
        </w:rPr>
      </w:pPr>
      <w:r w:rsidRPr="00307126">
        <w:rPr>
          <w:rFonts w:ascii="Times New Roman" w:hAnsi="Times New Roman"/>
          <w:bCs/>
        </w:rPr>
        <w:t xml:space="preserve">Zmluvné strany sa dohodli, že Zmluvu o poskytnutí NFP je možné ukončiť riadne alebo mimoriadne. </w:t>
      </w:r>
    </w:p>
    <w:p w14:paraId="4C5EF054" w14:textId="4C7BD43F" w:rsidR="002603CC" w:rsidRPr="004A1445" w:rsidRDefault="002603CC" w:rsidP="00A76942">
      <w:pPr>
        <w:numPr>
          <w:ilvl w:val="0"/>
          <w:numId w:val="5"/>
        </w:numPr>
        <w:tabs>
          <w:tab w:val="clear" w:pos="360"/>
          <w:tab w:val="num" w:pos="2694"/>
        </w:tabs>
        <w:spacing w:before="120" w:after="0" w:line="259" w:lineRule="auto"/>
        <w:ind w:left="567" w:hanging="567"/>
        <w:jc w:val="both"/>
        <w:rPr>
          <w:rFonts w:ascii="Times New Roman" w:hAnsi="Times New Roman"/>
          <w:bCs/>
        </w:rPr>
      </w:pPr>
      <w:r w:rsidRPr="00307126">
        <w:rPr>
          <w:rFonts w:ascii="Times New Roman" w:hAnsi="Times New Roman"/>
          <w:bCs/>
        </w:rPr>
        <w:t xml:space="preserve">Riadne ukončenie Zmluvy o poskytnutí NFP nastane uplynutím doby trvania Zmluvy o </w:t>
      </w:r>
      <w:r w:rsidRPr="004A1445">
        <w:rPr>
          <w:rFonts w:ascii="Times New Roman" w:hAnsi="Times New Roman"/>
          <w:bCs/>
        </w:rPr>
        <w:t>poskytnutí NFP</w:t>
      </w:r>
      <w:r w:rsidR="00691637" w:rsidRPr="004A1445">
        <w:rPr>
          <w:rFonts w:ascii="Times New Roman" w:hAnsi="Times New Roman"/>
          <w:bCs/>
        </w:rPr>
        <w:t xml:space="preserve"> podľa </w:t>
      </w:r>
      <w:r w:rsidRPr="004A1445">
        <w:rPr>
          <w:rFonts w:ascii="Times New Roman" w:hAnsi="Times New Roman"/>
          <w:bCs/>
        </w:rPr>
        <w:t>čl</w:t>
      </w:r>
      <w:r w:rsidR="004A1445" w:rsidRPr="004A1445">
        <w:rPr>
          <w:rFonts w:ascii="Times New Roman" w:hAnsi="Times New Roman"/>
          <w:bCs/>
        </w:rPr>
        <w:t>.</w:t>
      </w:r>
      <w:r w:rsidRPr="004A1445">
        <w:rPr>
          <w:rFonts w:ascii="Times New Roman" w:hAnsi="Times New Roman"/>
          <w:bCs/>
        </w:rPr>
        <w:t xml:space="preserve"> </w:t>
      </w:r>
      <w:r w:rsidR="00A97C48" w:rsidRPr="004A1445">
        <w:rPr>
          <w:rFonts w:ascii="Times New Roman" w:hAnsi="Times New Roman"/>
          <w:bCs/>
        </w:rPr>
        <w:t>5</w:t>
      </w:r>
      <w:r w:rsidRPr="004A1445">
        <w:rPr>
          <w:rFonts w:ascii="Times New Roman" w:hAnsi="Times New Roman"/>
          <w:bCs/>
        </w:rPr>
        <w:t xml:space="preserve"> ods</w:t>
      </w:r>
      <w:r w:rsidR="004A1445" w:rsidRPr="004A1445">
        <w:rPr>
          <w:rFonts w:ascii="Times New Roman" w:hAnsi="Times New Roman"/>
          <w:bCs/>
        </w:rPr>
        <w:t>.</w:t>
      </w:r>
      <w:r w:rsidRPr="004A1445">
        <w:rPr>
          <w:rFonts w:ascii="Times New Roman" w:hAnsi="Times New Roman"/>
          <w:bCs/>
        </w:rPr>
        <w:t xml:space="preserve"> </w:t>
      </w:r>
      <w:r w:rsidR="00A97C48" w:rsidRPr="004A1445">
        <w:rPr>
          <w:rFonts w:ascii="Times New Roman" w:hAnsi="Times New Roman"/>
          <w:bCs/>
        </w:rPr>
        <w:t>5</w:t>
      </w:r>
      <w:r w:rsidRPr="004A1445">
        <w:rPr>
          <w:rFonts w:ascii="Times New Roman" w:hAnsi="Times New Roman"/>
          <w:bCs/>
        </w:rPr>
        <w:t xml:space="preserve">.2. zmluvy. </w:t>
      </w:r>
    </w:p>
    <w:p w14:paraId="7136B615" w14:textId="1BF2D79F" w:rsidR="002603CC" w:rsidRPr="00307126" w:rsidRDefault="002603CC" w:rsidP="008B3BE1">
      <w:pPr>
        <w:numPr>
          <w:ilvl w:val="0"/>
          <w:numId w:val="5"/>
        </w:numPr>
        <w:tabs>
          <w:tab w:val="clear" w:pos="360"/>
          <w:tab w:val="num" w:pos="2694"/>
        </w:tabs>
        <w:spacing w:before="120" w:after="0" w:line="264" w:lineRule="auto"/>
        <w:ind w:left="567" w:hanging="567"/>
        <w:jc w:val="both"/>
        <w:rPr>
          <w:rFonts w:ascii="Times New Roman" w:hAnsi="Times New Roman"/>
          <w:bCs/>
        </w:rPr>
      </w:pPr>
      <w:r w:rsidRPr="00307126">
        <w:rPr>
          <w:rFonts w:ascii="Times New Roman" w:hAnsi="Times New Roman"/>
          <w:bCs/>
        </w:rPr>
        <w:t xml:space="preserve">Mimoriadne ukončenie Zmluvy </w:t>
      </w:r>
      <w:r w:rsidRPr="00307126">
        <w:rPr>
          <w:rFonts w:ascii="Times New Roman" w:hAnsi="Times New Roman"/>
        </w:rPr>
        <w:t xml:space="preserve">o poskytnutí NFP </w:t>
      </w:r>
      <w:r w:rsidR="00F05DC4">
        <w:rPr>
          <w:rFonts w:ascii="Times New Roman" w:hAnsi="Times New Roman"/>
          <w:bCs/>
        </w:rPr>
        <w:t>môže nastať</w:t>
      </w:r>
      <w:r w:rsidRPr="00307126">
        <w:rPr>
          <w:rFonts w:ascii="Times New Roman" w:hAnsi="Times New Roman"/>
          <w:bCs/>
        </w:rPr>
        <w:t xml:space="preserve"> dohodou Zmluvných strán, odstúpením od Zmluvy </w:t>
      </w:r>
      <w:r w:rsidRPr="00307126">
        <w:rPr>
          <w:rFonts w:ascii="Times New Roman" w:hAnsi="Times New Roman"/>
        </w:rPr>
        <w:t>o poskytnutí NFP</w:t>
      </w:r>
      <w:r w:rsidR="00F05DC4">
        <w:rPr>
          <w:rFonts w:ascii="Times New Roman" w:hAnsi="Times New Roman"/>
        </w:rPr>
        <w:t xml:space="preserve"> zo strany Prijímateľa alebo Poskytovateľa</w:t>
      </w:r>
      <w:r w:rsidRPr="00307126">
        <w:rPr>
          <w:rFonts w:ascii="Times New Roman" w:hAnsi="Times New Roman"/>
        </w:rPr>
        <w:t xml:space="preserve"> alebo </w:t>
      </w:r>
      <w:r w:rsidRPr="00307126">
        <w:rPr>
          <w:rFonts w:ascii="Times New Roman" w:hAnsi="Times New Roman"/>
          <w:bCs/>
        </w:rPr>
        <w:t>výpoveďou Zmluvy o poskytnutí NFP zo strany Prijímateľa.</w:t>
      </w:r>
    </w:p>
    <w:p w14:paraId="52650842" w14:textId="1EB8E603" w:rsidR="00691637" w:rsidRDefault="002603CC" w:rsidP="008B3BE1">
      <w:pPr>
        <w:numPr>
          <w:ilvl w:val="0"/>
          <w:numId w:val="5"/>
        </w:numPr>
        <w:tabs>
          <w:tab w:val="clear" w:pos="360"/>
          <w:tab w:val="num" w:pos="2694"/>
        </w:tabs>
        <w:spacing w:before="120" w:after="0" w:line="264" w:lineRule="auto"/>
        <w:ind w:left="567" w:hanging="567"/>
        <w:jc w:val="both"/>
        <w:rPr>
          <w:rFonts w:ascii="Times New Roman" w:hAnsi="Times New Roman"/>
          <w:bCs/>
        </w:rPr>
      </w:pPr>
      <w:r w:rsidRPr="00307126">
        <w:rPr>
          <w:rFonts w:ascii="Times New Roman" w:hAnsi="Times New Roman"/>
          <w:bCs/>
        </w:rPr>
        <w:t xml:space="preserve">Od Zmluvy </w:t>
      </w:r>
      <w:r w:rsidRPr="00307126">
        <w:rPr>
          <w:rFonts w:ascii="Times New Roman" w:hAnsi="Times New Roman"/>
        </w:rPr>
        <w:t xml:space="preserve">o poskytnutí NFP </w:t>
      </w:r>
      <w:r w:rsidRPr="00307126">
        <w:rPr>
          <w:rFonts w:ascii="Times New Roman" w:hAnsi="Times New Roman"/>
          <w:bCs/>
        </w:rPr>
        <w:t xml:space="preserve">môže Prijímateľ alebo Poskytovateľ odstúpiť v prípadoch podstatného porušenia Zmluvy </w:t>
      </w:r>
      <w:r w:rsidRPr="00307126">
        <w:rPr>
          <w:rFonts w:ascii="Times New Roman" w:hAnsi="Times New Roman"/>
        </w:rPr>
        <w:t>o poskytnutí NFP druhou Zmluvnou stranou</w:t>
      </w:r>
      <w:r w:rsidRPr="00307126">
        <w:rPr>
          <w:rFonts w:ascii="Times New Roman" w:hAnsi="Times New Roman"/>
          <w:bCs/>
        </w:rPr>
        <w:t xml:space="preserve">, nepodstatného porušenia Zmluvy </w:t>
      </w:r>
      <w:r w:rsidRPr="00307126">
        <w:rPr>
          <w:rFonts w:ascii="Times New Roman" w:hAnsi="Times New Roman"/>
        </w:rPr>
        <w:t>o poskytnutí NFP</w:t>
      </w:r>
      <w:r w:rsidRPr="00307126">
        <w:rPr>
          <w:rFonts w:ascii="Times New Roman" w:hAnsi="Times New Roman"/>
          <w:bCs/>
        </w:rPr>
        <w:t xml:space="preserve"> </w:t>
      </w:r>
      <w:r w:rsidRPr="00307126">
        <w:rPr>
          <w:rFonts w:ascii="Times New Roman" w:hAnsi="Times New Roman"/>
        </w:rPr>
        <w:t>druhou Zmluvnou stranou</w:t>
      </w:r>
      <w:r w:rsidRPr="00307126">
        <w:rPr>
          <w:rFonts w:ascii="Times New Roman" w:hAnsi="Times New Roman"/>
          <w:bCs/>
        </w:rPr>
        <w:t xml:space="preserve"> a ďalej v prípadoch, ktoré ustanovuje Zmluva </w:t>
      </w:r>
      <w:r w:rsidRPr="00307126">
        <w:rPr>
          <w:rFonts w:ascii="Times New Roman" w:hAnsi="Times New Roman"/>
        </w:rPr>
        <w:t>o poskytnutí NFP</w:t>
      </w:r>
      <w:r w:rsidRPr="00307126">
        <w:rPr>
          <w:rFonts w:ascii="Times New Roman" w:hAnsi="Times New Roman"/>
          <w:bCs/>
        </w:rPr>
        <w:t xml:space="preserve"> alebo </w:t>
      </w:r>
      <w:r w:rsidR="00FF56DC">
        <w:rPr>
          <w:rFonts w:ascii="Times New Roman" w:hAnsi="Times New Roman"/>
          <w:bCs/>
        </w:rPr>
        <w:t>p</w:t>
      </w:r>
      <w:r w:rsidR="00FF56DC" w:rsidRPr="00307126">
        <w:rPr>
          <w:rFonts w:ascii="Times New Roman" w:hAnsi="Times New Roman"/>
          <w:bCs/>
        </w:rPr>
        <w:t xml:space="preserve">rávne </w:t>
      </w:r>
      <w:r w:rsidRPr="00307126">
        <w:rPr>
          <w:rFonts w:ascii="Times New Roman" w:hAnsi="Times New Roman"/>
          <w:bCs/>
        </w:rPr>
        <w:t>predpisy SR a </w:t>
      </w:r>
      <w:r w:rsidR="00375AA0">
        <w:rPr>
          <w:rFonts w:ascii="Times New Roman" w:hAnsi="Times New Roman"/>
          <w:bCs/>
        </w:rPr>
        <w:t>P</w:t>
      </w:r>
      <w:r w:rsidRPr="00307126">
        <w:rPr>
          <w:rFonts w:ascii="Times New Roman" w:hAnsi="Times New Roman"/>
          <w:bCs/>
        </w:rPr>
        <w:t xml:space="preserve">rávne akty EÚ. </w:t>
      </w:r>
    </w:p>
    <w:p w14:paraId="31D3BC78" w14:textId="197E00C8" w:rsidR="00691637" w:rsidRDefault="002603CC" w:rsidP="00691637">
      <w:pPr>
        <w:numPr>
          <w:ilvl w:val="0"/>
          <w:numId w:val="5"/>
        </w:numPr>
        <w:tabs>
          <w:tab w:val="clear" w:pos="360"/>
          <w:tab w:val="num" w:pos="2694"/>
        </w:tabs>
        <w:spacing w:before="120" w:after="0" w:line="264" w:lineRule="auto"/>
        <w:ind w:left="567" w:hanging="567"/>
        <w:jc w:val="both"/>
        <w:rPr>
          <w:rFonts w:ascii="Times New Roman" w:hAnsi="Times New Roman"/>
          <w:bCs/>
        </w:rPr>
      </w:pPr>
      <w:r w:rsidRPr="00307126">
        <w:rPr>
          <w:rFonts w:ascii="Times New Roman" w:hAnsi="Times New Roman"/>
          <w:bCs/>
        </w:rPr>
        <w:t>Zmluvné strany sa dohodli, že pre odstúpenie od Zmluvy o poskytnutí NFP platia všeobecné ustanovenia Obchodného zákonníka o odstúpení od zmluvy (§344 a nasl. Obch</w:t>
      </w:r>
      <w:r w:rsidR="00375AA0">
        <w:rPr>
          <w:rFonts w:ascii="Times New Roman" w:hAnsi="Times New Roman"/>
          <w:bCs/>
        </w:rPr>
        <w:t>odného</w:t>
      </w:r>
      <w:r w:rsidRPr="00307126">
        <w:rPr>
          <w:rFonts w:ascii="Times New Roman" w:hAnsi="Times New Roman"/>
          <w:bCs/>
        </w:rPr>
        <w:t xml:space="preserve"> zák</w:t>
      </w:r>
      <w:r w:rsidR="00375AA0">
        <w:rPr>
          <w:rFonts w:ascii="Times New Roman" w:hAnsi="Times New Roman"/>
          <w:bCs/>
        </w:rPr>
        <w:t>onníka</w:t>
      </w:r>
      <w:r w:rsidRPr="00307126">
        <w:rPr>
          <w:rFonts w:ascii="Times New Roman" w:hAnsi="Times New Roman"/>
          <w:bCs/>
        </w:rPr>
        <w:t>)</w:t>
      </w:r>
      <w:r w:rsidR="00375AA0">
        <w:rPr>
          <w:rFonts w:ascii="Times New Roman" w:hAnsi="Times New Roman"/>
          <w:bCs/>
        </w:rPr>
        <w:t>,</w:t>
      </w:r>
      <w:r w:rsidRPr="00307126">
        <w:rPr>
          <w:rFonts w:ascii="Times New Roman" w:hAnsi="Times New Roman"/>
          <w:bCs/>
        </w:rPr>
        <w:t xml:space="preserve"> ak nie je v Zmluve o poskytnutí NFP uvedené osobitné dojednanie Zmluvných strán, ktorým sa nahrádzajú zákonné ustanovenia. </w:t>
      </w:r>
    </w:p>
    <w:p w14:paraId="64C4979D" w14:textId="2314B8B9" w:rsidR="002603CC" w:rsidRDefault="002603CC" w:rsidP="00691637">
      <w:pPr>
        <w:numPr>
          <w:ilvl w:val="0"/>
          <w:numId w:val="5"/>
        </w:numPr>
        <w:tabs>
          <w:tab w:val="clear" w:pos="360"/>
          <w:tab w:val="num" w:pos="2694"/>
        </w:tabs>
        <w:spacing w:before="120" w:after="0" w:line="264" w:lineRule="auto"/>
        <w:ind w:left="567" w:hanging="567"/>
        <w:jc w:val="both"/>
        <w:rPr>
          <w:rFonts w:ascii="Times New Roman" w:hAnsi="Times New Roman"/>
          <w:bCs/>
        </w:rPr>
      </w:pPr>
      <w:r w:rsidRPr="00691637">
        <w:rPr>
          <w:rFonts w:ascii="Times New Roman" w:hAnsi="Times New Roman"/>
          <w:bCs/>
        </w:rPr>
        <w:t>Zmluvné strany sa dohodli, že</w:t>
      </w:r>
      <w:r w:rsidR="00691637" w:rsidRPr="00691637">
        <w:rPr>
          <w:rFonts w:ascii="Times New Roman" w:hAnsi="Times New Roman"/>
          <w:bCs/>
        </w:rPr>
        <w:t xml:space="preserve"> p</w:t>
      </w:r>
      <w:r w:rsidRPr="00691637">
        <w:rPr>
          <w:rFonts w:ascii="Times New Roman" w:hAnsi="Times New Roman"/>
          <w:bCs/>
        </w:rPr>
        <w:t xml:space="preserve">orušenie Zmluvy </w:t>
      </w:r>
      <w:r w:rsidRPr="00691637">
        <w:rPr>
          <w:rFonts w:ascii="Times New Roman" w:hAnsi="Times New Roman"/>
        </w:rPr>
        <w:t xml:space="preserve">o poskytnutí NFP </w:t>
      </w:r>
      <w:r w:rsidRPr="00691637">
        <w:rPr>
          <w:rFonts w:ascii="Times New Roman" w:hAnsi="Times New Roman"/>
          <w:bCs/>
        </w:rPr>
        <w:t xml:space="preserve">je podstatné, ak </w:t>
      </w:r>
      <w:r w:rsidR="00375AA0">
        <w:rPr>
          <w:rFonts w:ascii="Times New Roman" w:hAnsi="Times New Roman"/>
          <w:bCs/>
        </w:rPr>
        <w:t xml:space="preserve">Zmluvná </w:t>
      </w:r>
      <w:r w:rsidRPr="00691637">
        <w:rPr>
          <w:rFonts w:ascii="Times New Roman" w:hAnsi="Times New Roman"/>
          <w:bCs/>
        </w:rPr>
        <w:t xml:space="preserve">strana porušujúca Zmluvu </w:t>
      </w:r>
      <w:r w:rsidRPr="00691637">
        <w:rPr>
          <w:rFonts w:ascii="Times New Roman" w:hAnsi="Times New Roman"/>
        </w:rPr>
        <w:t xml:space="preserve">o poskytnutí NFP </w:t>
      </w:r>
      <w:r w:rsidRPr="00691637">
        <w:rPr>
          <w:rFonts w:ascii="Times New Roman" w:hAnsi="Times New Roman"/>
          <w:bCs/>
        </w:rPr>
        <w:t xml:space="preserve">vedela v čase uzavretia Zmluvy </w:t>
      </w:r>
      <w:r w:rsidRPr="00691637">
        <w:rPr>
          <w:rFonts w:ascii="Times New Roman" w:hAnsi="Times New Roman"/>
        </w:rPr>
        <w:lastRenderedPageBreak/>
        <w:t xml:space="preserve">o poskytnutí NFP </w:t>
      </w:r>
      <w:r w:rsidRPr="00691637">
        <w:rPr>
          <w:rFonts w:ascii="Times New Roman" w:hAnsi="Times New Roman"/>
          <w:bCs/>
        </w:rPr>
        <w:t xml:space="preserve">alebo v tomto čase bolo rozumné predvídať s prihliadnutím na účel Zmluvy </w:t>
      </w:r>
      <w:r w:rsidRPr="00691637">
        <w:rPr>
          <w:rFonts w:ascii="Times New Roman" w:hAnsi="Times New Roman"/>
        </w:rPr>
        <w:t>o poskytnutí NFP</w:t>
      </w:r>
      <w:r w:rsidRPr="00691637">
        <w:rPr>
          <w:rFonts w:ascii="Times New Roman" w:hAnsi="Times New Roman"/>
          <w:bCs/>
        </w:rPr>
        <w:t xml:space="preserve">, ktorý vyplynul z jej obsahu alebo z okolností, za ktorých bola Zmluva </w:t>
      </w:r>
      <w:r w:rsidRPr="00691637">
        <w:rPr>
          <w:rFonts w:ascii="Times New Roman" w:hAnsi="Times New Roman"/>
        </w:rPr>
        <w:t xml:space="preserve">o poskytnutí NFP </w:t>
      </w:r>
      <w:r w:rsidRPr="00691637">
        <w:rPr>
          <w:rFonts w:ascii="Times New Roman" w:hAnsi="Times New Roman"/>
          <w:bCs/>
        </w:rPr>
        <w:t xml:space="preserve">uzavretá, že druhá Zmluvná strana nebude mať záujem na plnení povinností pri takom porušení Zmluvy </w:t>
      </w:r>
      <w:r w:rsidRPr="00691637">
        <w:rPr>
          <w:rFonts w:ascii="Times New Roman" w:hAnsi="Times New Roman"/>
        </w:rPr>
        <w:t xml:space="preserve">o poskytnutí NFP </w:t>
      </w:r>
      <w:r w:rsidRPr="00691637">
        <w:rPr>
          <w:rFonts w:ascii="Times New Roman" w:hAnsi="Times New Roman"/>
          <w:bCs/>
        </w:rPr>
        <w:t xml:space="preserve">alebo v prípadoch, ak tak ustanovuje Zmluva </w:t>
      </w:r>
      <w:r w:rsidRPr="00691637">
        <w:rPr>
          <w:rFonts w:ascii="Times New Roman" w:hAnsi="Times New Roman"/>
        </w:rPr>
        <w:t>o poskytnutí NFP</w:t>
      </w:r>
      <w:r w:rsidRPr="00691637">
        <w:rPr>
          <w:rFonts w:ascii="Times New Roman" w:hAnsi="Times New Roman"/>
          <w:bCs/>
        </w:rPr>
        <w:t xml:space="preserve">. </w:t>
      </w:r>
    </w:p>
    <w:p w14:paraId="3D233326" w14:textId="07B705DF" w:rsidR="00C236A7" w:rsidRPr="00C236A7" w:rsidRDefault="00C236A7" w:rsidP="00C236A7">
      <w:pPr>
        <w:numPr>
          <w:ilvl w:val="0"/>
          <w:numId w:val="5"/>
        </w:numPr>
        <w:tabs>
          <w:tab w:val="clear" w:pos="360"/>
          <w:tab w:val="num" w:pos="2694"/>
        </w:tabs>
        <w:spacing w:before="120" w:after="0" w:line="264" w:lineRule="auto"/>
        <w:ind w:left="567" w:hanging="567"/>
        <w:jc w:val="both"/>
        <w:rPr>
          <w:rFonts w:ascii="Times New Roman" w:hAnsi="Times New Roman"/>
          <w:bCs/>
        </w:rPr>
      </w:pPr>
      <w:r w:rsidRPr="00C236A7">
        <w:rPr>
          <w:rFonts w:ascii="Times New Roman" w:hAnsi="Times New Roman"/>
          <w:bCs/>
        </w:rPr>
        <w:t xml:space="preserve">Zmluvné </w:t>
      </w:r>
      <w:r w:rsidRPr="00074AA6">
        <w:rPr>
          <w:rFonts w:ascii="Times New Roman" w:hAnsi="Times New Roman"/>
          <w:bCs/>
        </w:rPr>
        <w:t xml:space="preserve">strany sa </w:t>
      </w:r>
      <w:r w:rsidR="00EE78BF" w:rsidRPr="00074AA6">
        <w:rPr>
          <w:rFonts w:ascii="Times New Roman" w:hAnsi="Times New Roman"/>
          <w:bCs/>
        </w:rPr>
        <w:t>v súlade s</w:t>
      </w:r>
      <w:r w:rsidR="00E81971" w:rsidRPr="00074AA6">
        <w:rPr>
          <w:rFonts w:ascii="Times New Roman" w:hAnsi="Times New Roman"/>
          <w:bCs/>
        </w:rPr>
        <w:t> </w:t>
      </w:r>
      <w:r w:rsidR="00EE78BF" w:rsidRPr="00074AA6">
        <w:rPr>
          <w:rFonts w:ascii="Times New Roman" w:hAnsi="Times New Roman"/>
          <w:bCs/>
        </w:rPr>
        <w:t>ods</w:t>
      </w:r>
      <w:r w:rsidR="00E81971" w:rsidRPr="00074AA6">
        <w:rPr>
          <w:rFonts w:ascii="Times New Roman" w:hAnsi="Times New Roman"/>
          <w:bCs/>
        </w:rPr>
        <w:t>.</w:t>
      </w:r>
      <w:r w:rsidR="00EE78BF" w:rsidRPr="00074AA6">
        <w:rPr>
          <w:rFonts w:ascii="Times New Roman" w:hAnsi="Times New Roman"/>
          <w:bCs/>
        </w:rPr>
        <w:t xml:space="preserve"> 4 tohto článku </w:t>
      </w:r>
      <w:r w:rsidRPr="00074AA6">
        <w:rPr>
          <w:rFonts w:ascii="Times New Roman" w:hAnsi="Times New Roman"/>
          <w:bCs/>
        </w:rPr>
        <w:t>dohodli</w:t>
      </w:r>
      <w:r w:rsidR="00EE78BF" w:rsidRPr="00074AA6">
        <w:rPr>
          <w:rFonts w:ascii="Times New Roman" w:hAnsi="Times New Roman"/>
          <w:bCs/>
        </w:rPr>
        <w:t xml:space="preserve">, </w:t>
      </w:r>
      <w:r w:rsidRPr="00074AA6">
        <w:rPr>
          <w:rFonts w:ascii="Times New Roman" w:hAnsi="Times New Roman"/>
          <w:bCs/>
        </w:rPr>
        <w:t>že Poskytovateľ je oprávnený</w:t>
      </w:r>
      <w:r w:rsidRPr="00C236A7">
        <w:rPr>
          <w:rFonts w:ascii="Times New Roman" w:hAnsi="Times New Roman"/>
          <w:bCs/>
        </w:rPr>
        <w:t xml:space="preserve"> odstúpiť od Zmluvy o poskytnutí NFP najmä v prípade: </w:t>
      </w:r>
    </w:p>
    <w:p w14:paraId="1CDDF60E" w14:textId="60229556" w:rsidR="009F55CB" w:rsidRPr="007B2DE9" w:rsidRDefault="002603CC" w:rsidP="008A3604">
      <w:pPr>
        <w:pStyle w:val="Odsekzoznamu"/>
        <w:numPr>
          <w:ilvl w:val="1"/>
          <w:numId w:val="5"/>
        </w:numPr>
        <w:tabs>
          <w:tab w:val="clear" w:pos="720"/>
          <w:tab w:val="num" w:pos="2694"/>
        </w:tabs>
        <w:spacing w:before="120" w:line="264" w:lineRule="auto"/>
        <w:ind w:left="993" w:hanging="426"/>
        <w:jc w:val="both"/>
        <w:rPr>
          <w:bCs/>
          <w:sz w:val="22"/>
          <w:szCs w:val="22"/>
        </w:rPr>
      </w:pPr>
      <w:r w:rsidRPr="007B2DE9">
        <w:rPr>
          <w:bCs/>
          <w:sz w:val="22"/>
          <w:szCs w:val="22"/>
        </w:rPr>
        <w:t>vznik</w:t>
      </w:r>
      <w:r w:rsidR="00C236A7" w:rsidRPr="007B2DE9">
        <w:rPr>
          <w:bCs/>
          <w:sz w:val="22"/>
          <w:szCs w:val="22"/>
        </w:rPr>
        <w:t>u</w:t>
      </w:r>
      <w:r w:rsidRPr="007B2DE9">
        <w:rPr>
          <w:bCs/>
          <w:sz w:val="22"/>
          <w:szCs w:val="22"/>
        </w:rPr>
        <w:t xml:space="preserve"> takých okolností na strane Prijímateľa, v dôsledku ktorých bude zmarené dosiahnutie účelu Zmluvy </w:t>
      </w:r>
      <w:r w:rsidRPr="007B2DE9">
        <w:rPr>
          <w:sz w:val="22"/>
          <w:szCs w:val="22"/>
        </w:rPr>
        <w:t xml:space="preserve">o poskytnutí NFP </w:t>
      </w:r>
      <w:r w:rsidRPr="007B2DE9">
        <w:rPr>
          <w:bCs/>
          <w:sz w:val="22"/>
          <w:szCs w:val="22"/>
        </w:rPr>
        <w:t>a/alebo cieľa Projektu a súčasne nepôjde o</w:t>
      </w:r>
      <w:r w:rsidR="002F432A">
        <w:rPr>
          <w:bCs/>
          <w:sz w:val="22"/>
          <w:szCs w:val="22"/>
        </w:rPr>
        <w:t> </w:t>
      </w:r>
      <w:r w:rsidRPr="007B2DE9">
        <w:rPr>
          <w:bCs/>
          <w:sz w:val="22"/>
          <w:szCs w:val="22"/>
        </w:rPr>
        <w:t>OVZ</w:t>
      </w:r>
      <w:r w:rsidR="002F432A">
        <w:rPr>
          <w:bCs/>
          <w:sz w:val="22"/>
          <w:szCs w:val="22"/>
        </w:rPr>
        <w:t>;</w:t>
      </w:r>
    </w:p>
    <w:p w14:paraId="787CBC69" w14:textId="732CEBBF" w:rsidR="007B2DE9" w:rsidRPr="007B2DE9" w:rsidRDefault="009C28D3" w:rsidP="008A3604">
      <w:pPr>
        <w:pStyle w:val="Odsekzoznamu"/>
        <w:numPr>
          <w:ilvl w:val="1"/>
          <w:numId w:val="5"/>
        </w:numPr>
        <w:tabs>
          <w:tab w:val="clear" w:pos="720"/>
          <w:tab w:val="num" w:pos="2694"/>
        </w:tabs>
        <w:spacing w:before="120" w:line="264" w:lineRule="auto"/>
        <w:ind w:left="993" w:hanging="426"/>
        <w:jc w:val="both"/>
        <w:rPr>
          <w:bCs/>
          <w:sz w:val="22"/>
          <w:szCs w:val="22"/>
        </w:rPr>
      </w:pPr>
      <w:r>
        <w:rPr>
          <w:bCs/>
          <w:sz w:val="22"/>
          <w:szCs w:val="22"/>
        </w:rPr>
        <w:t>zistenia</w:t>
      </w:r>
      <w:r w:rsidRPr="007B2DE9">
        <w:rPr>
          <w:bCs/>
          <w:sz w:val="22"/>
          <w:szCs w:val="22"/>
        </w:rPr>
        <w:t xml:space="preserve"> </w:t>
      </w:r>
      <w:r w:rsidR="002603CC" w:rsidRPr="007B2DE9">
        <w:rPr>
          <w:bCs/>
          <w:sz w:val="22"/>
          <w:szCs w:val="22"/>
        </w:rPr>
        <w:t>Podstatnej zmeny Projektu, a to v zmysle podmienok uvedených v Zmluve o poskytnutí NF</w:t>
      </w:r>
      <w:r w:rsidR="002603CC" w:rsidRPr="00074AA6">
        <w:rPr>
          <w:bCs/>
          <w:sz w:val="22"/>
          <w:szCs w:val="22"/>
        </w:rPr>
        <w:t>P (najmä v</w:t>
      </w:r>
      <w:r w:rsidR="00E81971" w:rsidRPr="00074AA6">
        <w:rPr>
          <w:bCs/>
          <w:sz w:val="22"/>
          <w:szCs w:val="22"/>
        </w:rPr>
        <w:t> </w:t>
      </w:r>
      <w:r w:rsidR="002603CC" w:rsidRPr="00074AA6">
        <w:rPr>
          <w:bCs/>
          <w:sz w:val="22"/>
          <w:szCs w:val="22"/>
        </w:rPr>
        <w:t>čl</w:t>
      </w:r>
      <w:r w:rsidR="00E81971" w:rsidRPr="00074AA6">
        <w:rPr>
          <w:bCs/>
          <w:sz w:val="22"/>
          <w:szCs w:val="22"/>
        </w:rPr>
        <w:t>.</w:t>
      </w:r>
      <w:r w:rsidR="002603CC" w:rsidRPr="00074AA6">
        <w:rPr>
          <w:bCs/>
          <w:sz w:val="22"/>
          <w:szCs w:val="22"/>
        </w:rPr>
        <w:t xml:space="preserve"> </w:t>
      </w:r>
      <w:r w:rsidR="00E81971" w:rsidRPr="00074AA6">
        <w:rPr>
          <w:bCs/>
          <w:sz w:val="22"/>
          <w:szCs w:val="22"/>
        </w:rPr>
        <w:t xml:space="preserve">16 </w:t>
      </w:r>
      <w:r w:rsidR="00A97C48" w:rsidRPr="00074AA6">
        <w:rPr>
          <w:bCs/>
          <w:sz w:val="22"/>
          <w:szCs w:val="22"/>
        </w:rPr>
        <w:t>VZP</w:t>
      </w:r>
      <w:r w:rsidR="002603CC" w:rsidRPr="00074AA6">
        <w:rPr>
          <w:bCs/>
          <w:sz w:val="22"/>
          <w:szCs w:val="22"/>
        </w:rPr>
        <w:t>, v</w:t>
      </w:r>
      <w:r w:rsidR="00E81971" w:rsidRPr="00074AA6">
        <w:rPr>
          <w:bCs/>
          <w:sz w:val="22"/>
          <w:szCs w:val="22"/>
        </w:rPr>
        <w:t> </w:t>
      </w:r>
      <w:r w:rsidR="002603CC" w:rsidRPr="00074AA6">
        <w:rPr>
          <w:bCs/>
          <w:sz w:val="22"/>
          <w:szCs w:val="22"/>
        </w:rPr>
        <w:t>čl</w:t>
      </w:r>
      <w:r w:rsidR="00E81971" w:rsidRPr="00074AA6">
        <w:rPr>
          <w:bCs/>
          <w:sz w:val="22"/>
          <w:szCs w:val="22"/>
        </w:rPr>
        <w:t>.</w:t>
      </w:r>
      <w:r w:rsidR="002603CC" w:rsidRPr="00074AA6">
        <w:rPr>
          <w:bCs/>
          <w:sz w:val="22"/>
          <w:szCs w:val="22"/>
        </w:rPr>
        <w:t xml:space="preserve"> 1</w:t>
      </w:r>
      <w:r w:rsidR="00E81971" w:rsidRPr="00074AA6">
        <w:rPr>
          <w:bCs/>
          <w:sz w:val="22"/>
          <w:szCs w:val="22"/>
        </w:rPr>
        <w:t xml:space="preserve"> ods. 3</w:t>
      </w:r>
      <w:r w:rsidR="002603CC" w:rsidRPr="00074AA6">
        <w:rPr>
          <w:bCs/>
          <w:sz w:val="22"/>
          <w:szCs w:val="22"/>
        </w:rPr>
        <w:t>, v</w:t>
      </w:r>
      <w:r w:rsidR="005509F4">
        <w:rPr>
          <w:bCs/>
          <w:sz w:val="22"/>
          <w:szCs w:val="22"/>
        </w:rPr>
        <w:t> </w:t>
      </w:r>
      <w:r w:rsidR="002603CC" w:rsidRPr="00074AA6">
        <w:rPr>
          <w:bCs/>
          <w:sz w:val="22"/>
          <w:szCs w:val="22"/>
        </w:rPr>
        <w:t>čl</w:t>
      </w:r>
      <w:r w:rsidR="005509F4">
        <w:rPr>
          <w:bCs/>
          <w:sz w:val="22"/>
          <w:szCs w:val="22"/>
        </w:rPr>
        <w:t>.</w:t>
      </w:r>
      <w:r w:rsidR="002603CC" w:rsidRPr="00074AA6">
        <w:rPr>
          <w:bCs/>
          <w:sz w:val="22"/>
          <w:szCs w:val="22"/>
        </w:rPr>
        <w:t xml:space="preserve"> 2 ods</w:t>
      </w:r>
      <w:r w:rsidR="00E81971" w:rsidRPr="00074AA6">
        <w:rPr>
          <w:bCs/>
          <w:sz w:val="22"/>
          <w:szCs w:val="22"/>
        </w:rPr>
        <w:t>.</w:t>
      </w:r>
      <w:r w:rsidR="002603CC" w:rsidRPr="00074AA6">
        <w:rPr>
          <w:bCs/>
          <w:sz w:val="22"/>
          <w:szCs w:val="22"/>
        </w:rPr>
        <w:t xml:space="preserve"> </w:t>
      </w:r>
      <w:r w:rsidR="00E81971" w:rsidRPr="00074AA6">
        <w:rPr>
          <w:bCs/>
          <w:sz w:val="22"/>
          <w:szCs w:val="22"/>
        </w:rPr>
        <w:t xml:space="preserve">2 a </w:t>
      </w:r>
      <w:r w:rsidR="002603CC" w:rsidRPr="00074AA6">
        <w:rPr>
          <w:bCs/>
          <w:sz w:val="22"/>
          <w:szCs w:val="22"/>
        </w:rPr>
        <w:t>3</w:t>
      </w:r>
      <w:r w:rsidR="00E81971" w:rsidRPr="00074AA6">
        <w:rPr>
          <w:bCs/>
          <w:sz w:val="22"/>
          <w:szCs w:val="22"/>
        </w:rPr>
        <w:t>,</w:t>
      </w:r>
      <w:r w:rsidR="002603CC" w:rsidRPr="00074AA6">
        <w:rPr>
          <w:bCs/>
          <w:sz w:val="22"/>
          <w:szCs w:val="22"/>
        </w:rPr>
        <w:t> v</w:t>
      </w:r>
      <w:r w:rsidR="00732B1E" w:rsidRPr="00074AA6">
        <w:rPr>
          <w:bCs/>
          <w:sz w:val="22"/>
          <w:szCs w:val="22"/>
        </w:rPr>
        <w:t> </w:t>
      </w:r>
      <w:r w:rsidR="002603CC" w:rsidRPr="00074AA6">
        <w:rPr>
          <w:bCs/>
          <w:sz w:val="22"/>
          <w:szCs w:val="22"/>
        </w:rPr>
        <w:t>čl</w:t>
      </w:r>
      <w:r w:rsidR="00732B1E" w:rsidRPr="00074AA6">
        <w:rPr>
          <w:bCs/>
          <w:sz w:val="22"/>
          <w:szCs w:val="22"/>
        </w:rPr>
        <w:t>.</w:t>
      </w:r>
      <w:r w:rsidR="002603CC" w:rsidRPr="00074AA6">
        <w:rPr>
          <w:bCs/>
          <w:sz w:val="22"/>
          <w:szCs w:val="22"/>
        </w:rPr>
        <w:t xml:space="preserve"> 6 ods</w:t>
      </w:r>
      <w:r w:rsidR="005509F4">
        <w:rPr>
          <w:bCs/>
          <w:sz w:val="22"/>
          <w:szCs w:val="22"/>
        </w:rPr>
        <w:t>.</w:t>
      </w:r>
      <w:r w:rsidR="002603CC" w:rsidRPr="00074AA6">
        <w:rPr>
          <w:bCs/>
          <w:sz w:val="22"/>
          <w:szCs w:val="22"/>
        </w:rPr>
        <w:t xml:space="preserve"> 4 VZP) ak</w:t>
      </w:r>
      <w:r w:rsidR="002603CC" w:rsidRPr="007B2DE9">
        <w:rPr>
          <w:bCs/>
          <w:sz w:val="22"/>
          <w:szCs w:val="22"/>
        </w:rPr>
        <w:t xml:space="preserve">o aj v zmysle všeobecného nariadenia a Právnych dokumentov, ktoré boli vydané pre aplikáciu Podstatnej zmeny zo strany Orgánov zapojených do riadenia, auditu a kontroly </w:t>
      </w:r>
      <w:r w:rsidR="004B08E4">
        <w:rPr>
          <w:bCs/>
          <w:sz w:val="22"/>
          <w:szCs w:val="22"/>
        </w:rPr>
        <w:t>fondov EÚ</w:t>
      </w:r>
      <w:r w:rsidR="004B08E4" w:rsidRPr="007B2DE9">
        <w:rPr>
          <w:bCs/>
          <w:sz w:val="22"/>
          <w:szCs w:val="22"/>
        </w:rPr>
        <w:t xml:space="preserve"> </w:t>
      </w:r>
      <w:r w:rsidR="002603CC" w:rsidRPr="007B2DE9">
        <w:rPr>
          <w:bCs/>
          <w:sz w:val="22"/>
          <w:szCs w:val="22"/>
        </w:rPr>
        <w:t>vrátane finančného riadenia</w:t>
      </w:r>
      <w:r w:rsidR="002603CC" w:rsidRPr="007B2DE9">
        <w:rPr>
          <w:sz w:val="22"/>
          <w:szCs w:val="22"/>
        </w:rPr>
        <w:t>, ak boli Zverejnené</w:t>
      </w:r>
      <w:r w:rsidR="002F432A">
        <w:rPr>
          <w:sz w:val="22"/>
          <w:szCs w:val="22"/>
        </w:rPr>
        <w:t>;</w:t>
      </w:r>
      <w:r w:rsidR="002603CC" w:rsidRPr="007B2DE9">
        <w:rPr>
          <w:sz w:val="22"/>
          <w:szCs w:val="22"/>
        </w:rPr>
        <w:t xml:space="preserve">  </w:t>
      </w:r>
    </w:p>
    <w:p w14:paraId="209F4E1E" w14:textId="2FC7F2C3" w:rsidR="007B2DE9" w:rsidRPr="007B2DE9" w:rsidRDefault="002603CC" w:rsidP="008A3604">
      <w:pPr>
        <w:pStyle w:val="Odsekzoznamu"/>
        <w:numPr>
          <w:ilvl w:val="1"/>
          <w:numId w:val="5"/>
        </w:numPr>
        <w:tabs>
          <w:tab w:val="clear" w:pos="720"/>
          <w:tab w:val="num" w:pos="2694"/>
        </w:tabs>
        <w:spacing w:before="120" w:line="264" w:lineRule="auto"/>
        <w:ind w:left="993" w:hanging="426"/>
        <w:jc w:val="both"/>
        <w:rPr>
          <w:bCs/>
          <w:sz w:val="22"/>
          <w:szCs w:val="22"/>
        </w:rPr>
      </w:pPr>
      <w:r w:rsidRPr="007B2DE9">
        <w:rPr>
          <w:sz w:val="22"/>
          <w:szCs w:val="22"/>
        </w:rPr>
        <w:t>nesplneni</w:t>
      </w:r>
      <w:r w:rsidR="007B2DE9" w:rsidRPr="007B2DE9">
        <w:rPr>
          <w:sz w:val="22"/>
          <w:szCs w:val="22"/>
        </w:rPr>
        <w:t>a</w:t>
      </w:r>
      <w:r w:rsidRPr="007B2DE9">
        <w:rPr>
          <w:sz w:val="22"/>
          <w:szCs w:val="22"/>
        </w:rPr>
        <w:t xml:space="preserve"> alebo porušeni</w:t>
      </w:r>
      <w:r w:rsidR="007B2DE9" w:rsidRPr="007B2DE9">
        <w:rPr>
          <w:sz w:val="22"/>
          <w:szCs w:val="22"/>
        </w:rPr>
        <w:t>a</w:t>
      </w:r>
      <w:r w:rsidRPr="007B2DE9">
        <w:rPr>
          <w:sz w:val="22"/>
          <w:szCs w:val="22"/>
        </w:rPr>
        <w:t xml:space="preserve"> podmienok poskytnutia príspevku, ktoré sú uvedené vo Výzve</w:t>
      </w:r>
      <w:r w:rsidR="00732B1E">
        <w:rPr>
          <w:sz w:val="22"/>
          <w:szCs w:val="22"/>
        </w:rPr>
        <w:t xml:space="preserve"> a ktoré </w:t>
      </w:r>
      <w:r w:rsidR="008A1A03" w:rsidRPr="00DD4276">
        <w:rPr>
          <w:sz w:val="22"/>
          <w:szCs w:val="22"/>
        </w:rPr>
        <w:t>podľa obsahu Výzvy alebo Právneho dokumentu musia byť splnené aj počas trvania Zmluvy o poskytnutí NFP</w:t>
      </w:r>
      <w:r w:rsidRPr="007B2DE9">
        <w:rPr>
          <w:sz w:val="22"/>
          <w:szCs w:val="22"/>
        </w:rPr>
        <w:t xml:space="preserve">; </w:t>
      </w:r>
      <w:r w:rsidR="007B2DE9" w:rsidRPr="007B2DE9">
        <w:rPr>
          <w:sz w:val="22"/>
          <w:szCs w:val="22"/>
        </w:rPr>
        <w:t>to neplatí v prípade</w:t>
      </w:r>
      <w:r w:rsidRPr="007B2DE9">
        <w:rPr>
          <w:sz w:val="22"/>
          <w:szCs w:val="22"/>
        </w:rPr>
        <w:t>, ak konkrétna podmienka poskytnutia príspevku zostáva z objektívneho hľadiska splnená, ale iným spôsobom, ako bolo uvedené v Schválenej žiadosti o</w:t>
      </w:r>
      <w:r w:rsidR="002F432A">
        <w:rPr>
          <w:sz w:val="22"/>
          <w:szCs w:val="22"/>
        </w:rPr>
        <w:t> </w:t>
      </w:r>
      <w:r w:rsidRPr="007B2DE9">
        <w:rPr>
          <w:sz w:val="22"/>
          <w:szCs w:val="22"/>
        </w:rPr>
        <w:t>NFP</w:t>
      </w:r>
      <w:r w:rsidR="002F432A">
        <w:rPr>
          <w:sz w:val="22"/>
          <w:szCs w:val="22"/>
        </w:rPr>
        <w:t>;</w:t>
      </w:r>
      <w:r w:rsidRPr="007B2DE9">
        <w:rPr>
          <w:sz w:val="22"/>
          <w:szCs w:val="22"/>
        </w:rPr>
        <w:t xml:space="preserve"> </w:t>
      </w:r>
    </w:p>
    <w:p w14:paraId="1ADBEBB8" w14:textId="11DDEAFA" w:rsidR="00EE78BF" w:rsidRPr="00EE78BF" w:rsidRDefault="002603CC" w:rsidP="008A3604">
      <w:pPr>
        <w:pStyle w:val="Odsekzoznamu"/>
        <w:numPr>
          <w:ilvl w:val="1"/>
          <w:numId w:val="5"/>
        </w:numPr>
        <w:tabs>
          <w:tab w:val="clear" w:pos="720"/>
          <w:tab w:val="num" w:pos="2694"/>
        </w:tabs>
        <w:spacing w:before="120" w:line="264" w:lineRule="auto"/>
        <w:ind w:left="993" w:hanging="426"/>
        <w:jc w:val="both"/>
        <w:rPr>
          <w:bCs/>
          <w:sz w:val="22"/>
          <w:szCs w:val="22"/>
        </w:rPr>
      </w:pPr>
      <w:r w:rsidRPr="007B2DE9">
        <w:rPr>
          <w:sz w:val="22"/>
          <w:szCs w:val="22"/>
        </w:rPr>
        <w:t>porušeni</w:t>
      </w:r>
      <w:r w:rsidR="00891DB5">
        <w:rPr>
          <w:sz w:val="22"/>
          <w:szCs w:val="22"/>
        </w:rPr>
        <w:t>a</w:t>
      </w:r>
      <w:r w:rsidRPr="007B2DE9">
        <w:rPr>
          <w:sz w:val="22"/>
          <w:szCs w:val="22"/>
        </w:rPr>
        <w:t xml:space="preserve"> oznamov</w:t>
      </w:r>
      <w:r w:rsidR="007B2DE9" w:rsidRPr="007B2DE9">
        <w:rPr>
          <w:sz w:val="22"/>
          <w:szCs w:val="22"/>
        </w:rPr>
        <w:t>a</w:t>
      </w:r>
      <w:r w:rsidRPr="007B2DE9">
        <w:rPr>
          <w:sz w:val="22"/>
          <w:szCs w:val="22"/>
        </w:rPr>
        <w:t>cej povinnosti Pri</w:t>
      </w:r>
      <w:r w:rsidRPr="00074AA6">
        <w:rPr>
          <w:sz w:val="22"/>
          <w:szCs w:val="22"/>
        </w:rPr>
        <w:t>jíma</w:t>
      </w:r>
      <w:r w:rsidRPr="00EA761B">
        <w:rPr>
          <w:sz w:val="22"/>
          <w:szCs w:val="22"/>
        </w:rPr>
        <w:t>teľom podľa čl</w:t>
      </w:r>
      <w:r w:rsidR="00EA761B">
        <w:rPr>
          <w:sz w:val="22"/>
          <w:szCs w:val="22"/>
        </w:rPr>
        <w:t>.</w:t>
      </w:r>
      <w:r w:rsidRPr="00EA761B">
        <w:rPr>
          <w:sz w:val="22"/>
          <w:szCs w:val="22"/>
        </w:rPr>
        <w:t xml:space="preserve"> </w:t>
      </w:r>
      <w:r w:rsidR="00694616" w:rsidRPr="00EA761B">
        <w:rPr>
          <w:sz w:val="22"/>
          <w:szCs w:val="22"/>
        </w:rPr>
        <w:t xml:space="preserve">16 </w:t>
      </w:r>
      <w:r w:rsidRPr="00EA761B">
        <w:rPr>
          <w:sz w:val="22"/>
          <w:szCs w:val="22"/>
        </w:rPr>
        <w:t>ods</w:t>
      </w:r>
      <w:r w:rsidR="00EA761B">
        <w:rPr>
          <w:sz w:val="22"/>
          <w:szCs w:val="22"/>
        </w:rPr>
        <w:t>.</w:t>
      </w:r>
      <w:r w:rsidRPr="00EA761B">
        <w:rPr>
          <w:sz w:val="22"/>
          <w:szCs w:val="22"/>
        </w:rPr>
        <w:t xml:space="preserve"> </w:t>
      </w:r>
      <w:r w:rsidR="00694616" w:rsidRPr="00EA761B">
        <w:rPr>
          <w:sz w:val="22"/>
          <w:szCs w:val="22"/>
        </w:rPr>
        <w:t xml:space="preserve">3 </w:t>
      </w:r>
      <w:r w:rsidR="00A97C48" w:rsidRPr="00EA761B">
        <w:rPr>
          <w:sz w:val="22"/>
          <w:szCs w:val="22"/>
        </w:rPr>
        <w:t>VZP</w:t>
      </w:r>
      <w:r w:rsidRPr="00EA761B">
        <w:rPr>
          <w:sz w:val="22"/>
          <w:szCs w:val="22"/>
        </w:rPr>
        <w:t>, ak</w:t>
      </w:r>
      <w:r w:rsidRPr="007B2DE9">
        <w:rPr>
          <w:sz w:val="22"/>
          <w:szCs w:val="22"/>
        </w:rPr>
        <w:t xml:space="preserve"> udalosť alebo skutočnosť, ktorú Prijímateľ neoznámil, má tak závažne negatívny dopad </w:t>
      </w:r>
      <w:r w:rsidRPr="00EE78BF">
        <w:rPr>
          <w:sz w:val="22"/>
          <w:szCs w:val="22"/>
        </w:rPr>
        <w:t>na Realizáciu aktivít Projektu a/alebo Udržateľnosť Projektu a/alebo účel Zmluvy o poskytnutí NFP alebo cieľ Projektu, že ju (ich) nemožno napraviť</w:t>
      </w:r>
      <w:r w:rsidR="002F432A">
        <w:rPr>
          <w:sz w:val="22"/>
          <w:szCs w:val="22"/>
        </w:rPr>
        <w:t>;</w:t>
      </w:r>
      <w:r w:rsidRPr="00EE78BF">
        <w:rPr>
          <w:sz w:val="22"/>
          <w:szCs w:val="22"/>
        </w:rPr>
        <w:t xml:space="preserve"> </w:t>
      </w:r>
    </w:p>
    <w:p w14:paraId="768F249A" w14:textId="4BDAAB3F" w:rsidR="00EE78BF" w:rsidRDefault="002603CC" w:rsidP="008A3604">
      <w:pPr>
        <w:pStyle w:val="Odsekzoznamu"/>
        <w:numPr>
          <w:ilvl w:val="1"/>
          <w:numId w:val="5"/>
        </w:numPr>
        <w:tabs>
          <w:tab w:val="clear" w:pos="720"/>
          <w:tab w:val="num" w:pos="2694"/>
        </w:tabs>
        <w:spacing w:before="120" w:line="264" w:lineRule="auto"/>
        <w:ind w:left="993" w:hanging="426"/>
        <w:jc w:val="both"/>
        <w:rPr>
          <w:bCs/>
          <w:sz w:val="22"/>
          <w:szCs w:val="22"/>
        </w:rPr>
      </w:pPr>
      <w:r w:rsidRPr="00EE78BF">
        <w:rPr>
          <w:bCs/>
          <w:sz w:val="22"/>
          <w:szCs w:val="22"/>
        </w:rPr>
        <w:t>poskytnuti</w:t>
      </w:r>
      <w:r w:rsidR="00EE78BF">
        <w:rPr>
          <w:bCs/>
          <w:sz w:val="22"/>
          <w:szCs w:val="22"/>
        </w:rPr>
        <w:t>a</w:t>
      </w:r>
      <w:r w:rsidRPr="00EE78BF">
        <w:rPr>
          <w:bCs/>
          <w:sz w:val="22"/>
          <w:szCs w:val="22"/>
        </w:rPr>
        <w:t xml:space="preserve"> nepravdivých alebo zavádzajúcich informácií </w:t>
      </w:r>
      <w:r w:rsidR="002F432A">
        <w:rPr>
          <w:sz w:val="22"/>
          <w:szCs w:val="22"/>
        </w:rPr>
        <w:t>alebo neposkytnutia informácií</w:t>
      </w:r>
      <w:r w:rsidR="002F432A" w:rsidRPr="00EE78BF">
        <w:rPr>
          <w:sz w:val="22"/>
          <w:szCs w:val="22"/>
        </w:rPr>
        <w:t xml:space="preserve"> </w:t>
      </w:r>
      <w:r w:rsidRPr="00EE78BF">
        <w:rPr>
          <w:bCs/>
          <w:sz w:val="22"/>
          <w:szCs w:val="22"/>
        </w:rPr>
        <w:t xml:space="preserve">Poskytovateľovi v súvislosti so Zmluvou </w:t>
      </w:r>
      <w:r w:rsidRPr="00EE78BF">
        <w:rPr>
          <w:sz w:val="22"/>
          <w:szCs w:val="22"/>
        </w:rPr>
        <w:t>o poskytnutí NFP</w:t>
      </w:r>
      <w:r w:rsidR="002F432A">
        <w:rPr>
          <w:sz w:val="22"/>
          <w:szCs w:val="22"/>
        </w:rPr>
        <w:t xml:space="preserve"> </w:t>
      </w:r>
      <w:r w:rsidRPr="00EE78BF">
        <w:rPr>
          <w:bCs/>
          <w:sz w:val="22"/>
          <w:szCs w:val="22"/>
        </w:rPr>
        <w:t xml:space="preserve">počas účinnosti Zmluvy </w:t>
      </w:r>
      <w:r w:rsidRPr="00EE78BF">
        <w:rPr>
          <w:sz w:val="22"/>
          <w:szCs w:val="22"/>
        </w:rPr>
        <w:t>o poskytnutí NFP</w:t>
      </w:r>
      <w:r w:rsidRPr="00EE78BF">
        <w:rPr>
          <w:bCs/>
          <w:sz w:val="22"/>
          <w:szCs w:val="22"/>
        </w:rPr>
        <w:t xml:space="preserve"> ako aj v čase od podania </w:t>
      </w:r>
      <w:r w:rsidR="00A4398F">
        <w:rPr>
          <w:bCs/>
          <w:sz w:val="22"/>
          <w:szCs w:val="22"/>
        </w:rPr>
        <w:t>ž</w:t>
      </w:r>
      <w:r w:rsidR="00A4398F" w:rsidRPr="00EE78BF">
        <w:rPr>
          <w:bCs/>
          <w:sz w:val="22"/>
          <w:szCs w:val="22"/>
        </w:rPr>
        <w:t xml:space="preserve">iadosti </w:t>
      </w:r>
      <w:r w:rsidRPr="00EE78BF">
        <w:rPr>
          <w:bCs/>
          <w:sz w:val="22"/>
          <w:szCs w:val="22"/>
        </w:rPr>
        <w:t>o NFP Poskytovateľovi, ktorých spoločným základom je skutočnosť, že Prijímateľ nekonal dobromyseľne alebo v súvislosti s týmito informáciami Prijímateľ vykonal úkon v súvislosti s Projektom, ktorý by v súlade so Zmluvou o poskytnutí NFP pri poskytnutí pravdivých údajov nebol oprávnený vykonať, alebo by ho musel vykonať inak, alebo na základe takto poskytnutých informácii</w:t>
      </w:r>
      <w:r w:rsidR="002F432A">
        <w:rPr>
          <w:bCs/>
          <w:sz w:val="22"/>
          <w:szCs w:val="22"/>
        </w:rPr>
        <w:t xml:space="preserve"> resp. v dôsledku ich neposkytnutia</w:t>
      </w:r>
      <w:r w:rsidRPr="00EE78BF">
        <w:rPr>
          <w:bCs/>
          <w:sz w:val="22"/>
          <w:szCs w:val="22"/>
        </w:rPr>
        <w:t xml:space="preserve"> Poskytovateľ vykonal úkon v súvislosti s Projektom, ktorý by inak nevykonal; </w:t>
      </w:r>
    </w:p>
    <w:p w14:paraId="323D3D92" w14:textId="451C32D4" w:rsidR="00EE78BF" w:rsidRPr="00074AA6" w:rsidRDefault="002603CC" w:rsidP="008A3604">
      <w:pPr>
        <w:pStyle w:val="Odsekzoznamu"/>
        <w:numPr>
          <w:ilvl w:val="1"/>
          <w:numId w:val="5"/>
        </w:numPr>
        <w:tabs>
          <w:tab w:val="clear" w:pos="720"/>
          <w:tab w:val="num" w:pos="2694"/>
        </w:tabs>
        <w:spacing w:before="120" w:line="264" w:lineRule="auto"/>
        <w:ind w:left="993" w:hanging="426"/>
        <w:jc w:val="both"/>
        <w:rPr>
          <w:bCs/>
          <w:sz w:val="22"/>
          <w:szCs w:val="22"/>
        </w:rPr>
      </w:pPr>
      <w:r w:rsidRPr="00EE78BF">
        <w:rPr>
          <w:bCs/>
          <w:sz w:val="22"/>
          <w:szCs w:val="22"/>
        </w:rPr>
        <w:t xml:space="preserve">ak Prijímateľ nezačne s Realizáciou hlavných aktivít Projektu v lehote 3 mesiacov od </w:t>
      </w:r>
      <w:r w:rsidRPr="00074AA6">
        <w:rPr>
          <w:bCs/>
          <w:sz w:val="22"/>
          <w:szCs w:val="22"/>
        </w:rPr>
        <w:t>termínu uvedeného v Prílohe č. 2 Zmluvy o poskytnutí NFP vyjadrujúceho začiatok</w:t>
      </w:r>
      <w:r w:rsidRPr="00EE78BF">
        <w:rPr>
          <w:bCs/>
          <w:sz w:val="22"/>
          <w:szCs w:val="22"/>
        </w:rPr>
        <w:t xml:space="preserve"> prvej hl</w:t>
      </w:r>
      <w:r w:rsidRPr="00074AA6">
        <w:rPr>
          <w:bCs/>
          <w:sz w:val="22"/>
          <w:szCs w:val="22"/>
        </w:rPr>
        <w:t>avnej Aktivity, alebo od nového termínu po akceptovaní zmeny podľa čl</w:t>
      </w:r>
      <w:r w:rsidR="00E86179" w:rsidRPr="00074AA6">
        <w:rPr>
          <w:bCs/>
          <w:sz w:val="22"/>
          <w:szCs w:val="22"/>
        </w:rPr>
        <w:t>.</w:t>
      </w:r>
      <w:r w:rsidRPr="00074AA6">
        <w:rPr>
          <w:bCs/>
          <w:sz w:val="22"/>
          <w:szCs w:val="22"/>
        </w:rPr>
        <w:t xml:space="preserve"> </w:t>
      </w:r>
      <w:r w:rsidR="00A4398F" w:rsidRPr="00074AA6">
        <w:rPr>
          <w:bCs/>
          <w:sz w:val="22"/>
          <w:szCs w:val="22"/>
        </w:rPr>
        <w:t xml:space="preserve">16 </w:t>
      </w:r>
      <w:r w:rsidR="00FD57D1" w:rsidRPr="00074AA6">
        <w:rPr>
          <w:bCs/>
          <w:sz w:val="22"/>
          <w:szCs w:val="22"/>
        </w:rPr>
        <w:t>VZP</w:t>
      </w:r>
      <w:r w:rsidR="002F432A" w:rsidRPr="00074AA6">
        <w:rPr>
          <w:bCs/>
          <w:sz w:val="22"/>
          <w:szCs w:val="22"/>
        </w:rPr>
        <w:t>;</w:t>
      </w:r>
      <w:r w:rsidRPr="00074AA6">
        <w:rPr>
          <w:bCs/>
          <w:sz w:val="22"/>
          <w:szCs w:val="22"/>
        </w:rPr>
        <w:t xml:space="preserve">  </w:t>
      </w:r>
    </w:p>
    <w:p w14:paraId="523ED21F" w14:textId="4F1971CD" w:rsidR="00A771A3" w:rsidRPr="00EA761B" w:rsidRDefault="002603CC" w:rsidP="008A3604">
      <w:pPr>
        <w:pStyle w:val="Odsekzoznamu"/>
        <w:numPr>
          <w:ilvl w:val="1"/>
          <w:numId w:val="5"/>
        </w:numPr>
        <w:tabs>
          <w:tab w:val="clear" w:pos="720"/>
          <w:tab w:val="num" w:pos="2694"/>
        </w:tabs>
        <w:spacing w:before="120" w:line="264" w:lineRule="auto"/>
        <w:ind w:left="993" w:hanging="426"/>
        <w:jc w:val="both"/>
        <w:rPr>
          <w:bCs/>
          <w:sz w:val="22"/>
          <w:szCs w:val="22"/>
        </w:rPr>
      </w:pPr>
      <w:r w:rsidRPr="00EE78BF">
        <w:rPr>
          <w:sz w:val="22"/>
          <w:szCs w:val="22"/>
        </w:rPr>
        <w:t>neukončeni</w:t>
      </w:r>
      <w:r w:rsidR="00EE78BF">
        <w:rPr>
          <w:sz w:val="22"/>
          <w:szCs w:val="22"/>
        </w:rPr>
        <w:t>a</w:t>
      </w:r>
      <w:r w:rsidRPr="00EE78BF">
        <w:rPr>
          <w:sz w:val="22"/>
          <w:szCs w:val="22"/>
        </w:rPr>
        <w:t xml:space="preserve"> Realizácie hlavných aktivít Projektu  do  termínu Ukončenia realizácie hlavných aktivít Projektu uvede</w:t>
      </w:r>
      <w:r w:rsidRPr="00EA761B">
        <w:rPr>
          <w:sz w:val="22"/>
          <w:szCs w:val="22"/>
        </w:rPr>
        <w:t>ného v Prílohe č. 2 Zmluvy o poskytnutí NFP alebo</w:t>
      </w:r>
      <w:r w:rsidRPr="00EE78BF">
        <w:rPr>
          <w:sz w:val="22"/>
          <w:szCs w:val="22"/>
        </w:rPr>
        <w:t xml:space="preserve"> v predĺženej lehote po akceptovaní alebo schválení zmeny týkajúcej sa predĺženia Realizácie hlavných aktivít Projektu; </w:t>
      </w:r>
      <w:r w:rsidR="00A771A3">
        <w:rPr>
          <w:sz w:val="22"/>
          <w:szCs w:val="22"/>
        </w:rPr>
        <w:t>to neplatí v prípade</w:t>
      </w:r>
      <w:r w:rsidRPr="00EE78BF">
        <w:rPr>
          <w:sz w:val="22"/>
          <w:szCs w:val="22"/>
        </w:rPr>
        <w:t>, ak Prijímateľ oznámil predĺženie Realizácie hlavných aktivít Projektu v rámci oprávneného obdobia</w:t>
      </w:r>
      <w:r w:rsidR="00A9779A">
        <w:rPr>
          <w:sz w:val="22"/>
          <w:szCs w:val="22"/>
        </w:rPr>
        <w:t>,</w:t>
      </w:r>
      <w:r w:rsidRPr="00A771A3">
        <w:rPr>
          <w:sz w:val="22"/>
          <w:szCs w:val="22"/>
        </w:rPr>
        <w:t> boli splnené podmienky na jej predĺženie v zmy</w:t>
      </w:r>
      <w:r w:rsidRPr="00EA761B">
        <w:rPr>
          <w:sz w:val="22"/>
          <w:szCs w:val="22"/>
        </w:rPr>
        <w:t>sle čl</w:t>
      </w:r>
      <w:r w:rsidR="005D01A2" w:rsidRPr="00EA761B">
        <w:rPr>
          <w:sz w:val="22"/>
          <w:szCs w:val="22"/>
        </w:rPr>
        <w:t>.</w:t>
      </w:r>
      <w:r w:rsidRPr="00EA761B">
        <w:rPr>
          <w:sz w:val="22"/>
          <w:szCs w:val="22"/>
        </w:rPr>
        <w:t xml:space="preserve"> </w:t>
      </w:r>
      <w:r w:rsidR="00A9779A" w:rsidRPr="00EA761B">
        <w:rPr>
          <w:sz w:val="22"/>
          <w:szCs w:val="22"/>
        </w:rPr>
        <w:t xml:space="preserve">16 </w:t>
      </w:r>
      <w:r w:rsidRPr="00EA761B">
        <w:rPr>
          <w:sz w:val="22"/>
          <w:szCs w:val="22"/>
        </w:rPr>
        <w:t>ods</w:t>
      </w:r>
      <w:r w:rsidR="005D01A2" w:rsidRPr="00EA761B">
        <w:rPr>
          <w:sz w:val="22"/>
          <w:szCs w:val="22"/>
        </w:rPr>
        <w:t>.</w:t>
      </w:r>
      <w:r w:rsidRPr="00EA761B">
        <w:rPr>
          <w:sz w:val="22"/>
          <w:szCs w:val="22"/>
        </w:rPr>
        <w:t xml:space="preserve"> </w:t>
      </w:r>
      <w:r w:rsidR="005D01A2" w:rsidRPr="00EA761B">
        <w:rPr>
          <w:sz w:val="22"/>
          <w:szCs w:val="22"/>
        </w:rPr>
        <w:t xml:space="preserve">19 </w:t>
      </w:r>
      <w:r w:rsidR="00FD57D1" w:rsidRPr="00EA761B">
        <w:rPr>
          <w:sz w:val="22"/>
          <w:szCs w:val="22"/>
        </w:rPr>
        <w:t>VZP</w:t>
      </w:r>
      <w:r w:rsidR="002E2B6B">
        <w:rPr>
          <w:sz w:val="22"/>
          <w:szCs w:val="22"/>
        </w:rPr>
        <w:t xml:space="preserve"> a Poskytovateľ v primeranej lehote nie dlhšej ako 30 dní na </w:t>
      </w:r>
      <w:r w:rsidR="009575BC">
        <w:rPr>
          <w:sz w:val="22"/>
          <w:szCs w:val="22"/>
        </w:rPr>
        <w:t>oznámenie Prijímateľa nereagoval</w:t>
      </w:r>
      <w:r w:rsidRPr="00A771A3">
        <w:rPr>
          <w:sz w:val="22"/>
          <w:szCs w:val="22"/>
        </w:rPr>
        <w:t xml:space="preserve">; </w:t>
      </w:r>
      <w:r w:rsidR="00A771A3" w:rsidRPr="00A771A3">
        <w:rPr>
          <w:sz w:val="22"/>
          <w:szCs w:val="22"/>
        </w:rPr>
        <w:t>dôvod na odstúpenie od Zmluvy o poskytnutí NFP podľa tohto písmena je</w:t>
      </w:r>
      <w:r w:rsidRPr="00A771A3">
        <w:rPr>
          <w:sz w:val="22"/>
          <w:szCs w:val="22"/>
        </w:rPr>
        <w:t xml:space="preserve"> dan</w:t>
      </w:r>
      <w:r w:rsidR="00A771A3" w:rsidRPr="00A771A3">
        <w:rPr>
          <w:sz w:val="22"/>
          <w:szCs w:val="22"/>
        </w:rPr>
        <w:t>ý</w:t>
      </w:r>
      <w:r w:rsidRPr="00A771A3">
        <w:rPr>
          <w:sz w:val="22"/>
          <w:szCs w:val="22"/>
        </w:rPr>
        <w:t xml:space="preserve"> vždy, ak dôjde k neakceptovaniu alebo k neschváleniu predĺženia doby Realizácie hlavných aktivít Projektu </w:t>
      </w:r>
      <w:r w:rsidR="008D2BDB" w:rsidRPr="00EA761B">
        <w:rPr>
          <w:sz w:val="22"/>
          <w:szCs w:val="22"/>
        </w:rPr>
        <w:t>Poskytovateľom</w:t>
      </w:r>
      <w:r w:rsidR="002F432A" w:rsidRPr="00EA761B">
        <w:rPr>
          <w:sz w:val="22"/>
          <w:szCs w:val="22"/>
        </w:rPr>
        <w:t>;</w:t>
      </w:r>
      <w:r w:rsidRPr="00EA761B">
        <w:rPr>
          <w:sz w:val="22"/>
          <w:szCs w:val="22"/>
        </w:rPr>
        <w:t xml:space="preserve"> </w:t>
      </w:r>
    </w:p>
    <w:p w14:paraId="1D202A6A" w14:textId="5EA4B01D" w:rsidR="00AD57B5" w:rsidRPr="00AD57B5" w:rsidRDefault="002603CC" w:rsidP="008A3604">
      <w:pPr>
        <w:pStyle w:val="Odsekzoznamu"/>
        <w:numPr>
          <w:ilvl w:val="1"/>
          <w:numId w:val="5"/>
        </w:numPr>
        <w:tabs>
          <w:tab w:val="clear" w:pos="720"/>
          <w:tab w:val="num" w:pos="2694"/>
        </w:tabs>
        <w:spacing w:before="120" w:line="264" w:lineRule="auto"/>
        <w:ind w:left="993" w:hanging="426"/>
        <w:jc w:val="both"/>
        <w:rPr>
          <w:bCs/>
          <w:sz w:val="22"/>
          <w:szCs w:val="22"/>
        </w:rPr>
      </w:pPr>
      <w:r w:rsidRPr="00A771A3">
        <w:rPr>
          <w:bCs/>
          <w:sz w:val="22"/>
          <w:szCs w:val="22"/>
        </w:rPr>
        <w:t>porušeni</w:t>
      </w:r>
      <w:r w:rsidR="00A771A3">
        <w:rPr>
          <w:bCs/>
          <w:sz w:val="22"/>
          <w:szCs w:val="22"/>
        </w:rPr>
        <w:t>a</w:t>
      </w:r>
      <w:r w:rsidRPr="00A771A3">
        <w:rPr>
          <w:bCs/>
          <w:sz w:val="22"/>
          <w:szCs w:val="22"/>
        </w:rPr>
        <w:t xml:space="preserve"> záväzkov týkajúcich sa vecnej a/alebo časovej stránky Realizácie aktivít Projektu, ktoré majú podstatný negatívny vplyv na Projekt, spôsob jeho realizácie, </w:t>
      </w:r>
      <w:r w:rsidRPr="00A771A3">
        <w:rPr>
          <w:bCs/>
          <w:sz w:val="22"/>
          <w:szCs w:val="22"/>
        </w:rPr>
        <w:lastRenderedPageBreak/>
        <w:t>a/alebo cieľ Projektu alebo na dosiahnutie účelu Zmluvy o poskytnutí NFP; ide  najmä o zastavenie alebo prerušenie Realizácie aktivít Projektu z dôvodov na strane Prijímateľa, ak ho nie je možné podradiť pod dôv</w:t>
      </w:r>
      <w:r w:rsidRPr="00EA761B">
        <w:rPr>
          <w:bCs/>
          <w:sz w:val="22"/>
          <w:szCs w:val="22"/>
        </w:rPr>
        <w:t>ody uvedené v</w:t>
      </w:r>
      <w:r w:rsidR="00EA761B" w:rsidRPr="00EA761B">
        <w:rPr>
          <w:bCs/>
          <w:sz w:val="22"/>
          <w:szCs w:val="22"/>
        </w:rPr>
        <w:t> </w:t>
      </w:r>
      <w:r w:rsidRPr="00EA761B">
        <w:rPr>
          <w:bCs/>
          <w:sz w:val="22"/>
          <w:szCs w:val="22"/>
        </w:rPr>
        <w:t>čl</w:t>
      </w:r>
      <w:r w:rsidR="00EA761B" w:rsidRPr="00EA761B">
        <w:rPr>
          <w:bCs/>
          <w:sz w:val="22"/>
          <w:szCs w:val="22"/>
        </w:rPr>
        <w:t>.</w:t>
      </w:r>
      <w:r w:rsidRPr="00EA761B">
        <w:rPr>
          <w:bCs/>
          <w:sz w:val="22"/>
          <w:szCs w:val="22"/>
        </w:rPr>
        <w:t xml:space="preserve"> 8 VZP, porušenie povinností pri použití NFP v zmysle čl</w:t>
      </w:r>
      <w:r w:rsidR="00EA761B" w:rsidRPr="00EA761B">
        <w:rPr>
          <w:bCs/>
          <w:sz w:val="22"/>
          <w:szCs w:val="22"/>
        </w:rPr>
        <w:t>.</w:t>
      </w:r>
      <w:r w:rsidRPr="00EA761B">
        <w:rPr>
          <w:bCs/>
          <w:sz w:val="22"/>
          <w:szCs w:val="22"/>
        </w:rPr>
        <w:t xml:space="preserve"> 2 ods</w:t>
      </w:r>
      <w:r w:rsidR="00EA761B" w:rsidRPr="00EA761B">
        <w:rPr>
          <w:bCs/>
          <w:sz w:val="22"/>
          <w:szCs w:val="22"/>
        </w:rPr>
        <w:t>.</w:t>
      </w:r>
      <w:r w:rsidRPr="00EA761B">
        <w:rPr>
          <w:bCs/>
          <w:sz w:val="22"/>
          <w:szCs w:val="22"/>
        </w:rPr>
        <w:t xml:space="preserve"> 2.6 zmluvy, nedodržanie skutočností, podmienok alebo záväzkov týkajúcich sa Projek</w:t>
      </w:r>
      <w:r w:rsidRPr="00A771A3">
        <w:rPr>
          <w:bCs/>
          <w:sz w:val="22"/>
          <w:szCs w:val="22"/>
        </w:rPr>
        <w:t xml:space="preserve">tu, ktoré boli uvedené v Schválenej </w:t>
      </w:r>
      <w:r w:rsidRPr="00AD57B5">
        <w:rPr>
          <w:bCs/>
          <w:sz w:val="22"/>
          <w:szCs w:val="22"/>
        </w:rPr>
        <w:t>žiadosti o</w:t>
      </w:r>
      <w:r w:rsidR="002F432A">
        <w:rPr>
          <w:bCs/>
          <w:sz w:val="22"/>
          <w:szCs w:val="22"/>
        </w:rPr>
        <w:t> </w:t>
      </w:r>
      <w:r w:rsidRPr="00AD57B5">
        <w:rPr>
          <w:bCs/>
          <w:sz w:val="22"/>
          <w:szCs w:val="22"/>
        </w:rPr>
        <w:t>NFP</w:t>
      </w:r>
      <w:r w:rsidR="002F432A">
        <w:rPr>
          <w:bCs/>
          <w:sz w:val="22"/>
          <w:szCs w:val="22"/>
        </w:rPr>
        <w:t>;</w:t>
      </w:r>
      <w:r w:rsidRPr="00AD57B5">
        <w:rPr>
          <w:bCs/>
          <w:sz w:val="22"/>
          <w:szCs w:val="22"/>
        </w:rPr>
        <w:t xml:space="preserve"> </w:t>
      </w:r>
    </w:p>
    <w:p w14:paraId="6A8207D6" w14:textId="7C21A1C0" w:rsidR="00A47306" w:rsidRDefault="00A47306" w:rsidP="00A47306">
      <w:pPr>
        <w:pStyle w:val="Odsekzoznamu"/>
        <w:numPr>
          <w:ilvl w:val="1"/>
          <w:numId w:val="5"/>
        </w:numPr>
        <w:tabs>
          <w:tab w:val="clear" w:pos="720"/>
          <w:tab w:val="num" w:pos="2694"/>
        </w:tabs>
        <w:spacing w:before="120" w:line="264" w:lineRule="auto"/>
        <w:ind w:left="993" w:hanging="426"/>
        <w:jc w:val="both"/>
        <w:rPr>
          <w:bCs/>
          <w:sz w:val="22"/>
          <w:szCs w:val="22"/>
        </w:rPr>
      </w:pPr>
      <w:r>
        <w:rPr>
          <w:bCs/>
          <w:sz w:val="22"/>
          <w:szCs w:val="22"/>
        </w:rPr>
        <w:t xml:space="preserve">ak </w:t>
      </w:r>
      <w:r w:rsidRPr="00AD57B5">
        <w:rPr>
          <w:bCs/>
          <w:sz w:val="22"/>
          <w:szCs w:val="22"/>
        </w:rPr>
        <w:t>Poskytovateľ alebo iný kontrolný alebo auditný orgán uve</w:t>
      </w:r>
      <w:r w:rsidRPr="00EA761B">
        <w:rPr>
          <w:bCs/>
          <w:sz w:val="22"/>
          <w:szCs w:val="22"/>
        </w:rPr>
        <w:t>dený v</w:t>
      </w:r>
      <w:r w:rsidR="005509F4">
        <w:rPr>
          <w:bCs/>
          <w:sz w:val="22"/>
          <w:szCs w:val="22"/>
        </w:rPr>
        <w:t> </w:t>
      </w:r>
      <w:r w:rsidRPr="00EA761B">
        <w:rPr>
          <w:bCs/>
          <w:sz w:val="22"/>
          <w:szCs w:val="22"/>
        </w:rPr>
        <w:t>čl</w:t>
      </w:r>
      <w:r w:rsidR="005509F4">
        <w:rPr>
          <w:bCs/>
          <w:sz w:val="22"/>
          <w:szCs w:val="22"/>
        </w:rPr>
        <w:t>.</w:t>
      </w:r>
      <w:r w:rsidRPr="00EA761B">
        <w:rPr>
          <w:bCs/>
          <w:sz w:val="22"/>
          <w:szCs w:val="22"/>
        </w:rPr>
        <w:t xml:space="preserve"> </w:t>
      </w:r>
      <w:r w:rsidR="00EA761B" w:rsidRPr="00EA761B">
        <w:rPr>
          <w:bCs/>
          <w:sz w:val="22"/>
          <w:szCs w:val="22"/>
        </w:rPr>
        <w:t>13</w:t>
      </w:r>
      <w:r w:rsidRPr="00EA761B">
        <w:rPr>
          <w:bCs/>
          <w:sz w:val="22"/>
          <w:szCs w:val="22"/>
        </w:rPr>
        <w:t xml:space="preserve"> VZP</w:t>
      </w:r>
      <w:r w:rsidRPr="00AD57B5">
        <w:rPr>
          <w:bCs/>
          <w:sz w:val="22"/>
          <w:szCs w:val="22"/>
        </w:rPr>
        <w:t xml:space="preserve"> v rámci vykonávanej kontroly alebo auditu </w:t>
      </w:r>
      <w:r>
        <w:rPr>
          <w:bCs/>
          <w:sz w:val="22"/>
          <w:szCs w:val="22"/>
        </w:rPr>
        <w:t>identifikuje podstatné porušenie pravidiel a zmluvných podmienok, za ktorých boli prostriedky NFP Prijímateľovi poskytnuté;</w:t>
      </w:r>
      <w:r w:rsidRPr="00A47306">
        <w:rPr>
          <w:bCs/>
          <w:sz w:val="22"/>
          <w:szCs w:val="22"/>
        </w:rPr>
        <w:t xml:space="preserve"> </w:t>
      </w:r>
      <w:r w:rsidRPr="00AD57B5">
        <w:rPr>
          <w:bCs/>
          <w:sz w:val="22"/>
          <w:szCs w:val="22"/>
        </w:rPr>
        <w:t>k</w:t>
      </w:r>
      <w:r>
        <w:rPr>
          <w:bCs/>
          <w:sz w:val="22"/>
          <w:szCs w:val="22"/>
        </w:rPr>
        <w:t> odstúpeniu od Zmluvy o poskytnutí NFP podľa tohto písmena</w:t>
      </w:r>
      <w:r w:rsidRPr="00AD57B5">
        <w:rPr>
          <w:bCs/>
          <w:sz w:val="22"/>
          <w:szCs w:val="22"/>
        </w:rPr>
        <w:t xml:space="preserve"> môže dôjsť kedykoľvek počas trvania Zmluvy o poskytnutí NFP v nadväznosti na vykonanú kontrolu</w:t>
      </w:r>
      <w:r w:rsidR="00375AA0">
        <w:rPr>
          <w:bCs/>
          <w:sz w:val="22"/>
          <w:szCs w:val="22"/>
        </w:rPr>
        <w:t xml:space="preserve"> alebo audit</w:t>
      </w:r>
      <w:r w:rsidRPr="00AD57B5">
        <w:rPr>
          <w:bCs/>
          <w:sz w:val="22"/>
          <w:szCs w:val="22"/>
        </w:rPr>
        <w:t>, bez ohľadu na výsledok predchádzajúcich kontrol alebo iných postupov aplikovaných vo vzťahu k Projektu zo strany Poskytovateľa alebo iného oprávneného orgánu</w:t>
      </w:r>
      <w:r>
        <w:rPr>
          <w:bCs/>
          <w:sz w:val="22"/>
          <w:szCs w:val="22"/>
        </w:rPr>
        <w:t>;</w:t>
      </w:r>
      <w:r w:rsidRPr="00AD57B5">
        <w:rPr>
          <w:bCs/>
          <w:sz w:val="22"/>
          <w:szCs w:val="22"/>
        </w:rPr>
        <w:t xml:space="preserve"> </w:t>
      </w:r>
    </w:p>
    <w:p w14:paraId="458C029A" w14:textId="2699CEC1" w:rsidR="0015427E" w:rsidRDefault="000C6BEA" w:rsidP="008A3604">
      <w:pPr>
        <w:pStyle w:val="Odsekzoznamu"/>
        <w:numPr>
          <w:ilvl w:val="1"/>
          <w:numId w:val="5"/>
        </w:numPr>
        <w:tabs>
          <w:tab w:val="clear" w:pos="720"/>
          <w:tab w:val="num" w:pos="2694"/>
        </w:tabs>
        <w:spacing w:before="120" w:line="264" w:lineRule="auto"/>
        <w:ind w:left="993" w:hanging="426"/>
        <w:jc w:val="both"/>
        <w:rPr>
          <w:bCs/>
          <w:sz w:val="22"/>
          <w:szCs w:val="22"/>
        </w:rPr>
      </w:pPr>
      <w:r w:rsidRPr="00D961E7">
        <w:rPr>
          <w:bCs/>
          <w:sz w:val="22"/>
          <w:szCs w:val="22"/>
        </w:rPr>
        <w:t>ak Poskytovateľ alebo iný kontrolný alebo auditný orgán uvedený v</w:t>
      </w:r>
      <w:r w:rsidR="005509F4">
        <w:rPr>
          <w:bCs/>
          <w:sz w:val="22"/>
          <w:szCs w:val="22"/>
        </w:rPr>
        <w:t> </w:t>
      </w:r>
      <w:r w:rsidRPr="00D961E7">
        <w:rPr>
          <w:bCs/>
          <w:sz w:val="22"/>
          <w:szCs w:val="22"/>
        </w:rPr>
        <w:t>čl</w:t>
      </w:r>
      <w:r w:rsidR="005509F4">
        <w:rPr>
          <w:bCs/>
          <w:sz w:val="22"/>
          <w:szCs w:val="22"/>
        </w:rPr>
        <w:t>.</w:t>
      </w:r>
      <w:r w:rsidRPr="00D961E7">
        <w:rPr>
          <w:bCs/>
          <w:sz w:val="22"/>
          <w:szCs w:val="22"/>
        </w:rPr>
        <w:t xml:space="preserve"> </w:t>
      </w:r>
      <w:r w:rsidR="00D961E7" w:rsidRPr="00D961E7">
        <w:rPr>
          <w:bCs/>
          <w:sz w:val="22"/>
          <w:szCs w:val="22"/>
        </w:rPr>
        <w:t>13</w:t>
      </w:r>
      <w:r w:rsidRPr="00D961E7">
        <w:rPr>
          <w:bCs/>
          <w:sz w:val="22"/>
          <w:szCs w:val="22"/>
        </w:rPr>
        <w:t xml:space="preserve"> VZP</w:t>
      </w:r>
      <w:r w:rsidRPr="00AD57B5">
        <w:rPr>
          <w:bCs/>
          <w:sz w:val="22"/>
          <w:szCs w:val="22"/>
        </w:rPr>
        <w:t xml:space="preserve"> v rámci vykonávanej kontroly alebo auditu </w:t>
      </w:r>
      <w:r>
        <w:rPr>
          <w:bCs/>
          <w:sz w:val="22"/>
          <w:szCs w:val="22"/>
        </w:rPr>
        <w:t xml:space="preserve">identifikuje </w:t>
      </w:r>
      <w:r w:rsidR="002603CC" w:rsidRPr="00AD57B5">
        <w:rPr>
          <w:bCs/>
          <w:sz w:val="22"/>
          <w:szCs w:val="22"/>
        </w:rPr>
        <w:t>porušeni</w:t>
      </w:r>
      <w:r w:rsidR="002F432A">
        <w:rPr>
          <w:bCs/>
          <w:sz w:val="22"/>
          <w:szCs w:val="22"/>
        </w:rPr>
        <w:t>e</w:t>
      </w:r>
      <w:r w:rsidR="002603CC" w:rsidRPr="00AD57B5">
        <w:rPr>
          <w:bCs/>
          <w:sz w:val="22"/>
          <w:szCs w:val="22"/>
        </w:rPr>
        <w:t xml:space="preserve"> záväzkov týkajúcich sa </w:t>
      </w:r>
      <w:r w:rsidR="00A51776">
        <w:rPr>
          <w:bCs/>
          <w:sz w:val="22"/>
          <w:szCs w:val="22"/>
        </w:rPr>
        <w:t xml:space="preserve">Verejného </w:t>
      </w:r>
      <w:r w:rsidR="002603CC" w:rsidRPr="00AD57B5">
        <w:rPr>
          <w:bCs/>
          <w:sz w:val="22"/>
          <w:szCs w:val="22"/>
        </w:rPr>
        <w:t>obstar</w:t>
      </w:r>
      <w:r w:rsidR="00A51776">
        <w:rPr>
          <w:bCs/>
          <w:sz w:val="22"/>
          <w:szCs w:val="22"/>
        </w:rPr>
        <w:t>áv</w:t>
      </w:r>
      <w:r w:rsidR="002603CC" w:rsidRPr="00AD57B5">
        <w:rPr>
          <w:bCs/>
          <w:sz w:val="22"/>
          <w:szCs w:val="22"/>
        </w:rPr>
        <w:t>ania v rámci Projektu uvedených vo Výzve, v Zmluve o poskytnutí NFP, v zákone o VO alebo v</w:t>
      </w:r>
      <w:r w:rsidR="0015427E">
        <w:rPr>
          <w:bCs/>
          <w:sz w:val="22"/>
          <w:szCs w:val="22"/>
        </w:rPr>
        <w:t xml:space="preserve"> právnych predpisoch a </w:t>
      </w:r>
      <w:r w:rsidR="002603CC" w:rsidRPr="00AD57B5">
        <w:rPr>
          <w:bCs/>
          <w:sz w:val="22"/>
          <w:szCs w:val="22"/>
        </w:rPr>
        <w:t>Právnych dokumentoch</w:t>
      </w:r>
      <w:r w:rsidR="002603CC" w:rsidRPr="00AD57B5">
        <w:rPr>
          <w:sz w:val="22"/>
          <w:szCs w:val="22"/>
        </w:rPr>
        <w:t>,</w:t>
      </w:r>
      <w:r w:rsidR="006976C9">
        <w:rPr>
          <w:sz w:val="22"/>
          <w:szCs w:val="22"/>
        </w:rPr>
        <w:t xml:space="preserve"> </w:t>
      </w:r>
      <w:r w:rsidR="002603CC" w:rsidRPr="00AD57B5">
        <w:rPr>
          <w:sz w:val="22"/>
          <w:szCs w:val="22"/>
        </w:rPr>
        <w:t xml:space="preserve">ak nedôjde k aplikácii </w:t>
      </w:r>
      <w:r w:rsidR="002603CC" w:rsidRPr="00972BE8">
        <w:rPr>
          <w:sz w:val="22"/>
          <w:szCs w:val="22"/>
        </w:rPr>
        <w:t>postupu podľa §</w:t>
      </w:r>
      <w:r w:rsidR="00A51776" w:rsidRPr="00972BE8">
        <w:rPr>
          <w:sz w:val="22"/>
          <w:szCs w:val="22"/>
        </w:rPr>
        <w:t xml:space="preserve"> </w:t>
      </w:r>
      <w:r w:rsidR="002603CC" w:rsidRPr="00972BE8">
        <w:rPr>
          <w:sz w:val="22"/>
          <w:szCs w:val="22"/>
        </w:rPr>
        <w:t>41 zákona o príspevk</w:t>
      </w:r>
      <w:r w:rsidR="00AD57B5" w:rsidRPr="00972BE8">
        <w:rPr>
          <w:sz w:val="22"/>
          <w:szCs w:val="22"/>
        </w:rPr>
        <w:t>och</w:t>
      </w:r>
      <w:r w:rsidR="002603CC" w:rsidRPr="00972BE8">
        <w:rPr>
          <w:sz w:val="22"/>
          <w:szCs w:val="22"/>
        </w:rPr>
        <w:t xml:space="preserve"> z</w:t>
      </w:r>
      <w:r w:rsidR="00AD57B5" w:rsidRPr="00972BE8">
        <w:rPr>
          <w:sz w:val="22"/>
          <w:szCs w:val="22"/>
        </w:rPr>
        <w:t> fondov EÚ</w:t>
      </w:r>
      <w:r w:rsidR="002603CC" w:rsidRPr="00972BE8">
        <w:rPr>
          <w:sz w:val="22"/>
          <w:szCs w:val="22"/>
        </w:rPr>
        <w:t>;</w:t>
      </w:r>
      <w:r w:rsidR="002603CC" w:rsidRPr="00972BE8">
        <w:rPr>
          <w:bCs/>
          <w:sz w:val="22"/>
          <w:szCs w:val="22"/>
        </w:rPr>
        <w:t xml:space="preserve"> k</w:t>
      </w:r>
      <w:r w:rsidR="0015427E" w:rsidRPr="00972BE8">
        <w:rPr>
          <w:bCs/>
          <w:sz w:val="22"/>
          <w:szCs w:val="22"/>
        </w:rPr>
        <w:t> odstúpeniu od Zmluvy o poskytnutí NFP podľa tohto písmena</w:t>
      </w:r>
      <w:r w:rsidR="002603CC" w:rsidRPr="00972BE8">
        <w:rPr>
          <w:bCs/>
          <w:sz w:val="22"/>
          <w:szCs w:val="22"/>
        </w:rPr>
        <w:t xml:space="preserve"> môže dôjsť kedykoľvek počas trvania</w:t>
      </w:r>
      <w:r w:rsidR="002603CC" w:rsidRPr="00AD57B5">
        <w:rPr>
          <w:bCs/>
          <w:sz w:val="22"/>
          <w:szCs w:val="22"/>
        </w:rPr>
        <w:t xml:space="preserve"> Zmluvy o poskytnutí NFP v nadväznosti na vykonanú kontrolu, bez ohľadu na výsledok predchádzajúcich kontrol alebo iných postupov aplikovaných vo vzťahu k Projektu zo strany Poskytovateľa alebo iného oprávneného orgánu</w:t>
      </w:r>
      <w:r w:rsidR="006976C9">
        <w:rPr>
          <w:bCs/>
          <w:sz w:val="22"/>
          <w:szCs w:val="22"/>
        </w:rPr>
        <w:t>;</w:t>
      </w:r>
      <w:r w:rsidR="002603CC" w:rsidRPr="00AD57B5">
        <w:rPr>
          <w:bCs/>
          <w:sz w:val="22"/>
          <w:szCs w:val="22"/>
        </w:rPr>
        <w:t xml:space="preserve"> </w:t>
      </w:r>
    </w:p>
    <w:p w14:paraId="5750B73E" w14:textId="615BA6F8" w:rsidR="009111D8" w:rsidRDefault="007E69EF" w:rsidP="008A3604">
      <w:pPr>
        <w:pStyle w:val="Odsekzoznamu"/>
        <w:numPr>
          <w:ilvl w:val="1"/>
          <w:numId w:val="5"/>
        </w:numPr>
        <w:tabs>
          <w:tab w:val="clear" w:pos="720"/>
          <w:tab w:val="num" w:pos="2694"/>
        </w:tabs>
        <w:spacing w:before="120" w:line="264" w:lineRule="auto"/>
        <w:ind w:left="993" w:hanging="426"/>
        <w:jc w:val="both"/>
        <w:rPr>
          <w:bCs/>
          <w:sz w:val="22"/>
          <w:szCs w:val="22"/>
        </w:rPr>
      </w:pPr>
      <w:r w:rsidRPr="0015427E">
        <w:rPr>
          <w:bCs/>
          <w:sz w:val="22"/>
          <w:szCs w:val="22"/>
        </w:rPr>
        <w:t xml:space="preserve">ak sa právoplatným rozhodnutím </w:t>
      </w:r>
      <w:r>
        <w:rPr>
          <w:bCs/>
          <w:sz w:val="22"/>
          <w:szCs w:val="22"/>
        </w:rPr>
        <w:t xml:space="preserve">príslušného orgánu </w:t>
      </w:r>
      <w:r w:rsidRPr="0015427E">
        <w:rPr>
          <w:bCs/>
          <w:sz w:val="22"/>
          <w:szCs w:val="22"/>
        </w:rPr>
        <w:t xml:space="preserve">preukáže </w:t>
      </w:r>
      <w:r w:rsidRPr="00AD57B5">
        <w:rPr>
          <w:bCs/>
          <w:sz w:val="22"/>
          <w:szCs w:val="22"/>
        </w:rPr>
        <w:t>porušeni</w:t>
      </w:r>
      <w:r>
        <w:rPr>
          <w:bCs/>
          <w:sz w:val="22"/>
          <w:szCs w:val="22"/>
        </w:rPr>
        <w:t>e</w:t>
      </w:r>
      <w:r w:rsidRPr="00AD57B5">
        <w:rPr>
          <w:bCs/>
          <w:sz w:val="22"/>
          <w:szCs w:val="22"/>
        </w:rPr>
        <w:t xml:space="preserve"> </w:t>
      </w:r>
      <w:r w:rsidR="006976C9">
        <w:rPr>
          <w:bCs/>
          <w:sz w:val="22"/>
          <w:szCs w:val="22"/>
        </w:rPr>
        <w:t>právnych predpisov</w:t>
      </w:r>
      <w:r w:rsidRPr="00AD57B5">
        <w:rPr>
          <w:bCs/>
          <w:sz w:val="22"/>
          <w:szCs w:val="22"/>
        </w:rPr>
        <w:t xml:space="preserve"> týkajúcich sa </w:t>
      </w:r>
      <w:r w:rsidR="00A51776">
        <w:rPr>
          <w:bCs/>
          <w:sz w:val="22"/>
          <w:szCs w:val="22"/>
        </w:rPr>
        <w:t xml:space="preserve">Verejného </w:t>
      </w:r>
      <w:r w:rsidRPr="00AD57B5">
        <w:rPr>
          <w:bCs/>
          <w:sz w:val="22"/>
          <w:szCs w:val="22"/>
        </w:rPr>
        <w:t>obstar</w:t>
      </w:r>
      <w:r w:rsidR="00A51776">
        <w:rPr>
          <w:bCs/>
          <w:sz w:val="22"/>
          <w:szCs w:val="22"/>
        </w:rPr>
        <w:t>áv</w:t>
      </w:r>
      <w:r w:rsidRPr="00AD57B5">
        <w:rPr>
          <w:bCs/>
          <w:sz w:val="22"/>
          <w:szCs w:val="22"/>
        </w:rPr>
        <w:t>ania v rámci Projektu</w:t>
      </w:r>
      <w:r>
        <w:rPr>
          <w:bCs/>
          <w:sz w:val="22"/>
          <w:szCs w:val="22"/>
        </w:rPr>
        <w:t>;</w:t>
      </w:r>
      <w:r w:rsidR="006976C9">
        <w:rPr>
          <w:bCs/>
          <w:sz w:val="22"/>
          <w:szCs w:val="22"/>
        </w:rPr>
        <w:t xml:space="preserve"> </w:t>
      </w:r>
    </w:p>
    <w:p w14:paraId="61759E50" w14:textId="1910CA38" w:rsidR="0015427E" w:rsidRPr="00D961E7" w:rsidRDefault="002603CC" w:rsidP="008A3604">
      <w:pPr>
        <w:pStyle w:val="Odsekzoznamu"/>
        <w:numPr>
          <w:ilvl w:val="1"/>
          <w:numId w:val="5"/>
        </w:numPr>
        <w:tabs>
          <w:tab w:val="clear" w:pos="720"/>
          <w:tab w:val="num" w:pos="2694"/>
        </w:tabs>
        <w:spacing w:before="120" w:line="264" w:lineRule="auto"/>
        <w:ind w:left="993" w:hanging="426"/>
        <w:jc w:val="both"/>
        <w:rPr>
          <w:bCs/>
          <w:sz w:val="22"/>
          <w:szCs w:val="22"/>
        </w:rPr>
      </w:pPr>
      <w:r w:rsidRPr="0015427E">
        <w:rPr>
          <w:bCs/>
          <w:sz w:val="22"/>
          <w:szCs w:val="22"/>
        </w:rPr>
        <w:t>ak Prijímateľ svojím zavinením nezačne V</w:t>
      </w:r>
      <w:r w:rsidR="00640F52">
        <w:rPr>
          <w:bCs/>
          <w:sz w:val="22"/>
          <w:szCs w:val="22"/>
        </w:rPr>
        <w:t>erejné</w:t>
      </w:r>
      <w:r w:rsidRPr="0015427E">
        <w:rPr>
          <w:bCs/>
          <w:sz w:val="22"/>
          <w:szCs w:val="22"/>
        </w:rPr>
        <w:t xml:space="preserve"> obstarávani</w:t>
      </w:r>
      <w:r w:rsidR="00640F52">
        <w:rPr>
          <w:bCs/>
          <w:sz w:val="22"/>
          <w:szCs w:val="22"/>
        </w:rPr>
        <w:t>e</w:t>
      </w:r>
      <w:r w:rsidRPr="0015427E">
        <w:rPr>
          <w:bCs/>
          <w:sz w:val="22"/>
          <w:szCs w:val="22"/>
        </w:rPr>
        <w:t xml:space="preserve"> </w:t>
      </w:r>
      <w:r w:rsidRPr="00D961E7">
        <w:rPr>
          <w:bCs/>
          <w:sz w:val="22"/>
          <w:szCs w:val="22"/>
        </w:rPr>
        <w:t>na výber Dodávateľa najneskôr do 3 mesiacov od nadobudnutia</w:t>
      </w:r>
      <w:r w:rsidRPr="0015427E">
        <w:rPr>
          <w:bCs/>
          <w:sz w:val="22"/>
          <w:szCs w:val="22"/>
        </w:rPr>
        <w:t xml:space="preserve"> účinnosti Zmluvy o poskytnutí NFP alebo v predĺženej lehote po akceptovaní z</w:t>
      </w:r>
      <w:r w:rsidRPr="00D961E7">
        <w:rPr>
          <w:bCs/>
          <w:sz w:val="22"/>
          <w:szCs w:val="22"/>
        </w:rPr>
        <w:t>meny podľa čl</w:t>
      </w:r>
      <w:r w:rsidR="00DD0F28" w:rsidRPr="00D961E7">
        <w:rPr>
          <w:bCs/>
          <w:sz w:val="22"/>
          <w:szCs w:val="22"/>
        </w:rPr>
        <w:t>.</w:t>
      </w:r>
      <w:r w:rsidRPr="00D961E7">
        <w:rPr>
          <w:bCs/>
          <w:sz w:val="22"/>
          <w:szCs w:val="22"/>
        </w:rPr>
        <w:t xml:space="preserve"> </w:t>
      </w:r>
      <w:r w:rsidR="00446BBD" w:rsidRPr="00D961E7">
        <w:rPr>
          <w:bCs/>
          <w:sz w:val="22"/>
          <w:szCs w:val="22"/>
        </w:rPr>
        <w:t xml:space="preserve">16 </w:t>
      </w:r>
      <w:r w:rsidR="007576F7" w:rsidRPr="00D961E7">
        <w:rPr>
          <w:bCs/>
          <w:sz w:val="22"/>
          <w:szCs w:val="22"/>
        </w:rPr>
        <w:t>VZP</w:t>
      </w:r>
      <w:r w:rsidRPr="00D961E7">
        <w:rPr>
          <w:bCs/>
          <w:sz w:val="22"/>
          <w:szCs w:val="22"/>
        </w:rPr>
        <w:t xml:space="preserve">  alebo do 45 dní od zrušenia predchádzajúceho V</w:t>
      </w:r>
      <w:r w:rsidR="00640F52" w:rsidRPr="00D961E7">
        <w:rPr>
          <w:bCs/>
          <w:sz w:val="22"/>
          <w:szCs w:val="22"/>
        </w:rPr>
        <w:t>erejného obstarávania</w:t>
      </w:r>
      <w:r w:rsidRPr="00D961E7">
        <w:rPr>
          <w:bCs/>
          <w:sz w:val="22"/>
          <w:szCs w:val="22"/>
        </w:rPr>
        <w:t xml:space="preserve"> alebo do 45 dní od ukončenia zmluvy s  Dodávateľom z predchádzajúceho V</w:t>
      </w:r>
      <w:r w:rsidR="00640F52" w:rsidRPr="00D961E7">
        <w:rPr>
          <w:bCs/>
          <w:sz w:val="22"/>
          <w:szCs w:val="22"/>
        </w:rPr>
        <w:t>erejného obstarávania</w:t>
      </w:r>
      <w:r w:rsidRPr="00D961E7">
        <w:rPr>
          <w:bCs/>
          <w:sz w:val="22"/>
          <w:szCs w:val="22"/>
        </w:rPr>
        <w:t xml:space="preserve"> alebo do 45 dní od doručenia </w:t>
      </w:r>
      <w:r w:rsidRPr="00D961E7">
        <w:rPr>
          <w:sz w:val="22"/>
          <w:szCs w:val="22"/>
          <w:lang w:eastAsia="cs-CZ"/>
        </w:rPr>
        <w:t>čiastkovej správy z kontroly/správy z kontroly od Poskytovateľa vzťahujúcej sa k bezprostredne predchádzajúcemu V</w:t>
      </w:r>
      <w:r w:rsidR="00640F52" w:rsidRPr="00D961E7">
        <w:rPr>
          <w:bCs/>
          <w:sz w:val="22"/>
          <w:szCs w:val="22"/>
        </w:rPr>
        <w:t>erejnému obstarávaniu</w:t>
      </w:r>
      <w:r w:rsidRPr="00D961E7">
        <w:rPr>
          <w:sz w:val="22"/>
          <w:szCs w:val="22"/>
          <w:lang w:eastAsia="cs-CZ"/>
        </w:rPr>
        <w:t xml:space="preserve">, ktorá obsahuje oznámenie Poskytovateľa </w:t>
      </w:r>
      <w:r w:rsidR="00DD0F28" w:rsidRPr="00D961E7">
        <w:rPr>
          <w:sz w:val="22"/>
          <w:szCs w:val="22"/>
          <w:lang w:eastAsia="cs-CZ"/>
        </w:rPr>
        <w:t>podľa</w:t>
      </w:r>
      <w:r w:rsidRPr="00D961E7">
        <w:rPr>
          <w:sz w:val="22"/>
          <w:szCs w:val="22"/>
          <w:lang w:eastAsia="cs-CZ"/>
        </w:rPr>
        <w:t xml:space="preserve"> čl</w:t>
      </w:r>
      <w:r w:rsidR="00DD0F28" w:rsidRPr="00D961E7">
        <w:rPr>
          <w:sz w:val="22"/>
          <w:szCs w:val="22"/>
          <w:lang w:eastAsia="cs-CZ"/>
        </w:rPr>
        <w:t>.</w:t>
      </w:r>
      <w:r w:rsidRPr="00D961E7">
        <w:rPr>
          <w:sz w:val="22"/>
          <w:szCs w:val="22"/>
          <w:lang w:eastAsia="cs-CZ"/>
        </w:rPr>
        <w:t xml:space="preserve"> 3 ods</w:t>
      </w:r>
      <w:r w:rsidR="00DD0F28" w:rsidRPr="00D961E7">
        <w:rPr>
          <w:sz w:val="22"/>
          <w:szCs w:val="22"/>
          <w:lang w:eastAsia="cs-CZ"/>
        </w:rPr>
        <w:t>.</w:t>
      </w:r>
      <w:r w:rsidRPr="00D961E7">
        <w:rPr>
          <w:sz w:val="22"/>
          <w:szCs w:val="22"/>
          <w:lang w:eastAsia="cs-CZ"/>
        </w:rPr>
        <w:t xml:space="preserve"> </w:t>
      </w:r>
      <w:r w:rsidR="008300E9" w:rsidRPr="00D961E7">
        <w:rPr>
          <w:sz w:val="22"/>
          <w:szCs w:val="22"/>
          <w:lang w:eastAsia="cs-CZ"/>
        </w:rPr>
        <w:t xml:space="preserve">7 </w:t>
      </w:r>
      <w:r w:rsidRPr="00D961E7">
        <w:rPr>
          <w:sz w:val="22"/>
          <w:szCs w:val="22"/>
          <w:lang w:eastAsia="cs-CZ"/>
        </w:rPr>
        <w:t>písm</w:t>
      </w:r>
      <w:r w:rsidR="00DD0F28" w:rsidRPr="00D961E7">
        <w:rPr>
          <w:sz w:val="22"/>
          <w:szCs w:val="22"/>
          <w:lang w:eastAsia="cs-CZ"/>
        </w:rPr>
        <w:t>.</w:t>
      </w:r>
      <w:r w:rsidRPr="00D961E7">
        <w:rPr>
          <w:sz w:val="22"/>
          <w:szCs w:val="22"/>
          <w:lang w:eastAsia="cs-CZ"/>
        </w:rPr>
        <w:t xml:space="preserve"> </w:t>
      </w:r>
      <w:r w:rsidR="008300E9" w:rsidRPr="00D961E7">
        <w:rPr>
          <w:sz w:val="22"/>
          <w:szCs w:val="22"/>
          <w:lang w:eastAsia="cs-CZ"/>
        </w:rPr>
        <w:t>b</w:t>
      </w:r>
      <w:r w:rsidRPr="00D961E7">
        <w:rPr>
          <w:sz w:val="22"/>
          <w:szCs w:val="22"/>
          <w:lang w:eastAsia="cs-CZ"/>
        </w:rPr>
        <w:t>) VZP</w:t>
      </w:r>
      <w:r w:rsidRPr="00D961E7">
        <w:rPr>
          <w:bCs/>
          <w:sz w:val="22"/>
          <w:szCs w:val="22"/>
        </w:rPr>
        <w:t>;</w:t>
      </w:r>
    </w:p>
    <w:p w14:paraId="538F5035" w14:textId="588A24AA" w:rsidR="0015427E" w:rsidRPr="0015427E" w:rsidRDefault="002603CC" w:rsidP="008A3604">
      <w:pPr>
        <w:pStyle w:val="Odsekzoznamu"/>
        <w:numPr>
          <w:ilvl w:val="1"/>
          <w:numId w:val="5"/>
        </w:numPr>
        <w:tabs>
          <w:tab w:val="clear" w:pos="720"/>
          <w:tab w:val="num" w:pos="2694"/>
        </w:tabs>
        <w:spacing w:before="120" w:line="264" w:lineRule="auto"/>
        <w:ind w:left="993" w:hanging="426"/>
        <w:jc w:val="both"/>
        <w:rPr>
          <w:bCs/>
          <w:sz w:val="22"/>
          <w:szCs w:val="22"/>
        </w:rPr>
      </w:pPr>
      <w:r w:rsidRPr="00D961E7">
        <w:rPr>
          <w:sz w:val="22"/>
          <w:szCs w:val="22"/>
        </w:rPr>
        <w:t>ak Prijímateľ</w:t>
      </w:r>
      <w:r w:rsidRPr="0015427E">
        <w:rPr>
          <w:sz w:val="22"/>
          <w:szCs w:val="22"/>
        </w:rPr>
        <w:t xml:space="preserve"> v lehote do 30 dní odo dňa doručenia oznámenia o súlade alebo nesúlade predložených dokumentov so zákonom o VO alebo pravidlami uvedenými v</w:t>
      </w:r>
      <w:r w:rsidR="003B24CA">
        <w:rPr>
          <w:sz w:val="22"/>
          <w:szCs w:val="22"/>
        </w:rPr>
        <w:t> Právnych dokumentoch</w:t>
      </w:r>
      <w:r w:rsidRPr="0015427E">
        <w:rPr>
          <w:sz w:val="22"/>
          <w:szCs w:val="22"/>
        </w:rPr>
        <w:t xml:space="preserve"> nezverejní oznámenie o začatí </w:t>
      </w:r>
      <w:r w:rsidR="003B24CA">
        <w:rPr>
          <w:sz w:val="22"/>
          <w:szCs w:val="22"/>
        </w:rPr>
        <w:t>V</w:t>
      </w:r>
      <w:r w:rsidRPr="0015427E">
        <w:rPr>
          <w:sz w:val="22"/>
          <w:szCs w:val="22"/>
        </w:rPr>
        <w:t xml:space="preserve">erejného obstarávania vo Vestníku verejného obstarávania, ani nepožiada o predĺženie tejto lehoty s riadnym odôvodnením; </w:t>
      </w:r>
    </w:p>
    <w:p w14:paraId="095D8738" w14:textId="77777777" w:rsidR="00235094" w:rsidRDefault="002603CC" w:rsidP="008A3604">
      <w:pPr>
        <w:pStyle w:val="Odsekzoznamu"/>
        <w:numPr>
          <w:ilvl w:val="1"/>
          <w:numId w:val="5"/>
        </w:numPr>
        <w:tabs>
          <w:tab w:val="clear" w:pos="720"/>
          <w:tab w:val="num" w:pos="2694"/>
        </w:tabs>
        <w:spacing w:before="120" w:line="264" w:lineRule="auto"/>
        <w:ind w:left="993" w:hanging="426"/>
        <w:jc w:val="both"/>
        <w:rPr>
          <w:bCs/>
          <w:sz w:val="22"/>
          <w:szCs w:val="22"/>
        </w:rPr>
      </w:pPr>
      <w:r w:rsidRPr="0015427E">
        <w:rPr>
          <w:bCs/>
          <w:sz w:val="22"/>
          <w:szCs w:val="22"/>
        </w:rPr>
        <w:t>ak sa právoplatným rozhodnutím preukáže spáchanie trestného činu v súvislosti s</w:t>
      </w:r>
      <w:r w:rsidR="00235094">
        <w:rPr>
          <w:bCs/>
          <w:sz w:val="22"/>
          <w:szCs w:val="22"/>
        </w:rPr>
        <w:t> </w:t>
      </w:r>
      <w:r w:rsidRPr="0015427E">
        <w:rPr>
          <w:bCs/>
          <w:sz w:val="22"/>
          <w:szCs w:val="22"/>
        </w:rPr>
        <w:t>Projektom</w:t>
      </w:r>
      <w:r w:rsidR="00235094">
        <w:rPr>
          <w:bCs/>
          <w:sz w:val="22"/>
          <w:szCs w:val="22"/>
        </w:rPr>
        <w:t>;</w:t>
      </w:r>
    </w:p>
    <w:p w14:paraId="2815FE2A" w14:textId="46AD72FC" w:rsidR="00F63F22" w:rsidRPr="00D961E7" w:rsidRDefault="002603CC" w:rsidP="008A3604">
      <w:pPr>
        <w:pStyle w:val="Odsekzoznamu"/>
        <w:numPr>
          <w:ilvl w:val="1"/>
          <w:numId w:val="5"/>
        </w:numPr>
        <w:tabs>
          <w:tab w:val="clear" w:pos="720"/>
          <w:tab w:val="num" w:pos="2694"/>
        </w:tabs>
        <w:spacing w:before="120" w:line="264" w:lineRule="auto"/>
        <w:ind w:left="993" w:hanging="426"/>
        <w:jc w:val="both"/>
        <w:rPr>
          <w:bCs/>
          <w:sz w:val="22"/>
          <w:szCs w:val="22"/>
        </w:rPr>
      </w:pPr>
      <w:r w:rsidRPr="00F63F22">
        <w:rPr>
          <w:bCs/>
          <w:sz w:val="22"/>
          <w:szCs w:val="22"/>
        </w:rPr>
        <w:t xml:space="preserve">ak bude ako opodstatnená vyhodnotená sťažnosť smerujúca k ovplyvňovaniu </w:t>
      </w:r>
      <w:r w:rsidR="00A117F8">
        <w:rPr>
          <w:bCs/>
          <w:sz w:val="22"/>
          <w:szCs w:val="22"/>
        </w:rPr>
        <w:t>konania o Schválenej žiadosti o NFP</w:t>
      </w:r>
      <w:r w:rsidR="00A117F8" w:rsidRPr="00F63F22">
        <w:rPr>
          <w:bCs/>
          <w:sz w:val="22"/>
          <w:szCs w:val="22"/>
        </w:rPr>
        <w:t xml:space="preserve"> </w:t>
      </w:r>
      <w:r w:rsidRPr="00F63F22">
        <w:rPr>
          <w:bCs/>
          <w:sz w:val="22"/>
          <w:szCs w:val="22"/>
        </w:rPr>
        <w:t>alebo ku konfliktu záujmov alebo k zaujatosti, prípadne ak takéto ovplyvňovanie alebo porušovanie skonštatujú aj bez sťažnosti alebo podnetu na to opr</w:t>
      </w:r>
      <w:r w:rsidRPr="00D961E7">
        <w:rPr>
          <w:bCs/>
          <w:sz w:val="22"/>
          <w:szCs w:val="22"/>
        </w:rPr>
        <w:t xml:space="preserve">ávnené kontrolné orgány; </w:t>
      </w:r>
    </w:p>
    <w:p w14:paraId="27423F74" w14:textId="34AD026C" w:rsidR="005D5C7F" w:rsidRDefault="002603CC" w:rsidP="008A3604">
      <w:pPr>
        <w:pStyle w:val="Odsekzoznamu"/>
        <w:numPr>
          <w:ilvl w:val="1"/>
          <w:numId w:val="5"/>
        </w:numPr>
        <w:tabs>
          <w:tab w:val="clear" w:pos="720"/>
          <w:tab w:val="num" w:pos="2694"/>
        </w:tabs>
        <w:spacing w:before="120" w:line="264" w:lineRule="auto"/>
        <w:ind w:left="993" w:hanging="426"/>
        <w:jc w:val="both"/>
        <w:rPr>
          <w:bCs/>
          <w:sz w:val="22"/>
          <w:szCs w:val="22"/>
        </w:rPr>
      </w:pPr>
      <w:r w:rsidRPr="00D961E7">
        <w:rPr>
          <w:bCs/>
          <w:sz w:val="22"/>
          <w:szCs w:val="22"/>
        </w:rPr>
        <w:t>porušeni</w:t>
      </w:r>
      <w:r w:rsidR="00F63F22" w:rsidRPr="00D961E7">
        <w:rPr>
          <w:bCs/>
          <w:sz w:val="22"/>
          <w:szCs w:val="22"/>
        </w:rPr>
        <w:t>a</w:t>
      </w:r>
      <w:r w:rsidRPr="00D961E7">
        <w:rPr>
          <w:bCs/>
          <w:sz w:val="22"/>
          <w:szCs w:val="22"/>
        </w:rPr>
        <w:t xml:space="preserve"> povinností Prijímateľom podľa čl</w:t>
      </w:r>
      <w:r w:rsidR="00D961E7">
        <w:rPr>
          <w:bCs/>
          <w:sz w:val="22"/>
          <w:szCs w:val="22"/>
        </w:rPr>
        <w:t>.</w:t>
      </w:r>
      <w:r w:rsidRPr="00D961E7">
        <w:rPr>
          <w:bCs/>
          <w:sz w:val="22"/>
          <w:szCs w:val="22"/>
        </w:rPr>
        <w:t xml:space="preserve"> 2 ods</w:t>
      </w:r>
      <w:r w:rsidR="00D961E7">
        <w:rPr>
          <w:bCs/>
          <w:sz w:val="22"/>
          <w:szCs w:val="22"/>
        </w:rPr>
        <w:t>.</w:t>
      </w:r>
      <w:r w:rsidRPr="00D961E7">
        <w:rPr>
          <w:bCs/>
          <w:sz w:val="22"/>
          <w:szCs w:val="22"/>
        </w:rPr>
        <w:t xml:space="preserve"> 2.7 zmluvy, ktoré je konštatované v rozhodnutí </w:t>
      </w:r>
      <w:r w:rsidR="00A91478" w:rsidRPr="00D961E7">
        <w:rPr>
          <w:bCs/>
          <w:sz w:val="22"/>
          <w:szCs w:val="22"/>
        </w:rPr>
        <w:t>Euró</w:t>
      </w:r>
      <w:r w:rsidR="00A91478">
        <w:rPr>
          <w:bCs/>
          <w:sz w:val="22"/>
          <w:szCs w:val="22"/>
        </w:rPr>
        <w:t>pskej k</w:t>
      </w:r>
      <w:r w:rsidRPr="00F63F22">
        <w:rPr>
          <w:bCs/>
          <w:sz w:val="22"/>
          <w:szCs w:val="22"/>
        </w:rPr>
        <w:t>omisie vydanom v nadväznosti na čl</w:t>
      </w:r>
      <w:r w:rsidR="00FF449C">
        <w:rPr>
          <w:bCs/>
          <w:sz w:val="22"/>
          <w:szCs w:val="22"/>
        </w:rPr>
        <w:t xml:space="preserve">. </w:t>
      </w:r>
      <w:r w:rsidRPr="00F63F22">
        <w:rPr>
          <w:bCs/>
          <w:sz w:val="22"/>
          <w:szCs w:val="22"/>
        </w:rPr>
        <w:t>108 Zmluvy o fungovaní EÚ</w:t>
      </w:r>
      <w:r w:rsidR="005D5C7F">
        <w:rPr>
          <w:bCs/>
          <w:sz w:val="22"/>
          <w:szCs w:val="22"/>
        </w:rPr>
        <w:t>;</w:t>
      </w:r>
      <w:r w:rsidRPr="00F63F22">
        <w:rPr>
          <w:bCs/>
          <w:sz w:val="22"/>
          <w:szCs w:val="22"/>
        </w:rPr>
        <w:t xml:space="preserve"> </w:t>
      </w:r>
    </w:p>
    <w:p w14:paraId="1D4D3C9D" w14:textId="6C43E84F" w:rsidR="00FC3316" w:rsidRPr="00FC3316" w:rsidRDefault="005D5C7F" w:rsidP="008A3604">
      <w:pPr>
        <w:pStyle w:val="Odsekzoznamu"/>
        <w:numPr>
          <w:ilvl w:val="1"/>
          <w:numId w:val="5"/>
        </w:numPr>
        <w:tabs>
          <w:tab w:val="clear" w:pos="720"/>
          <w:tab w:val="num" w:pos="2694"/>
        </w:tabs>
        <w:spacing w:before="120" w:line="264" w:lineRule="auto"/>
        <w:ind w:left="993" w:hanging="426"/>
        <w:jc w:val="both"/>
        <w:rPr>
          <w:bCs/>
          <w:sz w:val="22"/>
          <w:szCs w:val="22"/>
        </w:rPr>
      </w:pPr>
      <w:r w:rsidRPr="00FC3316">
        <w:rPr>
          <w:bCs/>
          <w:sz w:val="22"/>
          <w:szCs w:val="22"/>
        </w:rPr>
        <w:t xml:space="preserve">takého </w:t>
      </w:r>
      <w:r w:rsidR="002603CC" w:rsidRPr="00FC3316">
        <w:rPr>
          <w:bCs/>
          <w:sz w:val="22"/>
          <w:szCs w:val="22"/>
        </w:rPr>
        <w:t>konani</w:t>
      </w:r>
      <w:r w:rsidRPr="00FC3316">
        <w:rPr>
          <w:bCs/>
          <w:sz w:val="22"/>
          <w:szCs w:val="22"/>
        </w:rPr>
        <w:t>a</w:t>
      </w:r>
      <w:r w:rsidR="002603CC" w:rsidRPr="00FC3316">
        <w:rPr>
          <w:bCs/>
          <w:sz w:val="22"/>
          <w:szCs w:val="22"/>
        </w:rPr>
        <w:t xml:space="preserve"> alebo opomenuti</w:t>
      </w:r>
      <w:r w:rsidRPr="00FC3316">
        <w:rPr>
          <w:bCs/>
          <w:sz w:val="22"/>
          <w:szCs w:val="22"/>
        </w:rPr>
        <w:t>a</w:t>
      </w:r>
      <w:r w:rsidR="002603CC" w:rsidRPr="00FC3316">
        <w:rPr>
          <w:bCs/>
          <w:sz w:val="22"/>
          <w:szCs w:val="22"/>
        </w:rPr>
        <w:t xml:space="preserve"> konania Prijímateľa alebo iných osôb, za konanie alebo opomenutie ktorých Prijímateľ zod</w:t>
      </w:r>
      <w:r w:rsidR="002603CC" w:rsidRPr="00D961E7">
        <w:rPr>
          <w:bCs/>
          <w:sz w:val="22"/>
          <w:szCs w:val="22"/>
        </w:rPr>
        <w:t>povedá v</w:t>
      </w:r>
      <w:r w:rsidR="00D961E7" w:rsidRPr="00D961E7">
        <w:rPr>
          <w:bCs/>
          <w:sz w:val="22"/>
          <w:szCs w:val="22"/>
        </w:rPr>
        <w:t> </w:t>
      </w:r>
      <w:r w:rsidR="002603CC" w:rsidRPr="00D961E7">
        <w:rPr>
          <w:bCs/>
          <w:sz w:val="22"/>
          <w:szCs w:val="22"/>
        </w:rPr>
        <w:t>zmysle</w:t>
      </w:r>
      <w:r w:rsidR="00D961E7" w:rsidRPr="00D961E7">
        <w:rPr>
          <w:bCs/>
          <w:sz w:val="22"/>
          <w:szCs w:val="22"/>
        </w:rPr>
        <w:t xml:space="preserve"> čl. </w:t>
      </w:r>
      <w:r w:rsidR="002603CC" w:rsidRPr="00D961E7">
        <w:rPr>
          <w:bCs/>
          <w:sz w:val="22"/>
          <w:szCs w:val="22"/>
        </w:rPr>
        <w:t>2 ods</w:t>
      </w:r>
      <w:r w:rsidR="00D961E7" w:rsidRPr="00D961E7">
        <w:rPr>
          <w:bCs/>
          <w:sz w:val="22"/>
          <w:szCs w:val="22"/>
        </w:rPr>
        <w:t>.</w:t>
      </w:r>
      <w:r w:rsidR="002603CC" w:rsidRPr="00D961E7">
        <w:rPr>
          <w:bCs/>
          <w:sz w:val="22"/>
          <w:szCs w:val="22"/>
        </w:rPr>
        <w:t xml:space="preserve"> </w:t>
      </w:r>
      <w:r w:rsidR="00FC3316" w:rsidRPr="00D961E7">
        <w:rPr>
          <w:bCs/>
          <w:sz w:val="22"/>
          <w:szCs w:val="22"/>
        </w:rPr>
        <w:t>1</w:t>
      </w:r>
      <w:r w:rsidR="002603CC" w:rsidRPr="00D961E7">
        <w:rPr>
          <w:bCs/>
          <w:sz w:val="22"/>
          <w:szCs w:val="22"/>
        </w:rPr>
        <w:t xml:space="preserve"> VZP,</w:t>
      </w:r>
      <w:r w:rsidR="002603CC" w:rsidRPr="00FC3316">
        <w:rPr>
          <w:bCs/>
          <w:sz w:val="22"/>
          <w:szCs w:val="22"/>
        </w:rPr>
        <w:t xml:space="preserve"> </w:t>
      </w:r>
      <w:r w:rsidR="002603CC" w:rsidRPr="00FC3316">
        <w:rPr>
          <w:bCs/>
          <w:sz w:val="22"/>
          <w:szCs w:val="22"/>
        </w:rPr>
        <w:lastRenderedPageBreak/>
        <w:t xml:space="preserve">v súvislosti so Zmluvou o poskytnutí NFP alebo s Realizáciou aktivít Projektu alebo s Udržateľnosťou Projektu, ktoré je považované za Nezrovnalosť v zmysle všeobecného nariadenia a Poskytovateľ stanoví, že takáto Nezrovnalosť sa považuje za </w:t>
      </w:r>
      <w:r w:rsidR="00633EF5">
        <w:rPr>
          <w:bCs/>
          <w:sz w:val="22"/>
          <w:szCs w:val="22"/>
        </w:rPr>
        <w:t>p</w:t>
      </w:r>
      <w:r w:rsidR="002603CC" w:rsidRPr="00FC3316">
        <w:rPr>
          <w:bCs/>
          <w:sz w:val="22"/>
          <w:szCs w:val="22"/>
        </w:rPr>
        <w:t xml:space="preserve">odstatné porušenie Zmluvy </w:t>
      </w:r>
      <w:r w:rsidR="002603CC" w:rsidRPr="00FC3316">
        <w:rPr>
          <w:sz w:val="22"/>
          <w:szCs w:val="22"/>
        </w:rPr>
        <w:t>o poskytnutí NFP</w:t>
      </w:r>
      <w:r w:rsidR="00FC3316" w:rsidRPr="00FC3316">
        <w:rPr>
          <w:sz w:val="22"/>
          <w:szCs w:val="22"/>
        </w:rPr>
        <w:t>;</w:t>
      </w:r>
    </w:p>
    <w:p w14:paraId="31061A1E" w14:textId="77777777" w:rsidR="0018535F" w:rsidRDefault="002603CC" w:rsidP="008A3604">
      <w:pPr>
        <w:pStyle w:val="Odsekzoznamu"/>
        <w:numPr>
          <w:ilvl w:val="1"/>
          <w:numId w:val="5"/>
        </w:numPr>
        <w:tabs>
          <w:tab w:val="clear" w:pos="720"/>
          <w:tab w:val="num" w:pos="2694"/>
        </w:tabs>
        <w:spacing w:before="120" w:line="264" w:lineRule="auto"/>
        <w:ind w:left="993" w:hanging="426"/>
        <w:jc w:val="both"/>
        <w:rPr>
          <w:bCs/>
          <w:sz w:val="22"/>
          <w:szCs w:val="22"/>
        </w:rPr>
      </w:pPr>
      <w:r w:rsidRPr="00FC3316">
        <w:rPr>
          <w:bCs/>
          <w:sz w:val="22"/>
          <w:szCs w:val="22"/>
        </w:rPr>
        <w:t>vyhláseni</w:t>
      </w:r>
      <w:r w:rsidR="00FC3316">
        <w:rPr>
          <w:bCs/>
          <w:sz w:val="22"/>
          <w:szCs w:val="22"/>
        </w:rPr>
        <w:t>a</w:t>
      </w:r>
      <w:r w:rsidRPr="00FC3316">
        <w:rPr>
          <w:bCs/>
          <w:sz w:val="22"/>
          <w:szCs w:val="22"/>
        </w:rPr>
        <w:t xml:space="preserve"> konkurzu na majetok Prijímateľa alebo zastaveni</w:t>
      </w:r>
      <w:r w:rsidR="00FC3316">
        <w:rPr>
          <w:bCs/>
          <w:sz w:val="22"/>
          <w:szCs w:val="22"/>
        </w:rPr>
        <w:t>a</w:t>
      </w:r>
      <w:r w:rsidRPr="00FC3316">
        <w:rPr>
          <w:bCs/>
          <w:sz w:val="22"/>
          <w:szCs w:val="22"/>
        </w:rPr>
        <w:t xml:space="preserve"> konkurzného konania/konkurzu pre nedostatok majetku</w:t>
      </w:r>
      <w:r w:rsidR="00FC3316">
        <w:rPr>
          <w:bCs/>
          <w:sz w:val="22"/>
          <w:szCs w:val="22"/>
        </w:rPr>
        <w:t xml:space="preserve"> alebo v prípade</w:t>
      </w:r>
      <w:r w:rsidRPr="00FC3316">
        <w:rPr>
          <w:bCs/>
          <w:sz w:val="22"/>
          <w:szCs w:val="22"/>
        </w:rPr>
        <w:t xml:space="preserve"> vstup</w:t>
      </w:r>
      <w:r w:rsidR="00FC3316">
        <w:rPr>
          <w:bCs/>
          <w:sz w:val="22"/>
          <w:szCs w:val="22"/>
        </w:rPr>
        <w:t>u</w:t>
      </w:r>
      <w:r w:rsidRPr="00FC3316">
        <w:rPr>
          <w:bCs/>
          <w:sz w:val="22"/>
          <w:szCs w:val="22"/>
        </w:rPr>
        <w:t xml:space="preserve"> Prijímateľa do likvidácie; </w:t>
      </w:r>
    </w:p>
    <w:p w14:paraId="1C2A842D" w14:textId="61D6FDF6" w:rsidR="0018535F" w:rsidRPr="00D961E7" w:rsidRDefault="002603CC" w:rsidP="008A3604">
      <w:pPr>
        <w:pStyle w:val="Odsekzoznamu"/>
        <w:numPr>
          <w:ilvl w:val="1"/>
          <w:numId w:val="5"/>
        </w:numPr>
        <w:tabs>
          <w:tab w:val="clear" w:pos="720"/>
          <w:tab w:val="num" w:pos="2694"/>
        </w:tabs>
        <w:spacing w:before="120" w:line="264" w:lineRule="auto"/>
        <w:ind w:left="993" w:hanging="426"/>
        <w:jc w:val="both"/>
        <w:rPr>
          <w:bCs/>
          <w:sz w:val="22"/>
          <w:szCs w:val="22"/>
        </w:rPr>
      </w:pPr>
      <w:r w:rsidRPr="0018535F">
        <w:rPr>
          <w:bCs/>
          <w:sz w:val="22"/>
          <w:szCs w:val="22"/>
        </w:rPr>
        <w:t>opakované</w:t>
      </w:r>
      <w:r w:rsidR="0018535F">
        <w:rPr>
          <w:bCs/>
          <w:sz w:val="22"/>
          <w:szCs w:val="22"/>
        </w:rPr>
        <w:t>ho</w:t>
      </w:r>
      <w:r w:rsidRPr="0018535F">
        <w:rPr>
          <w:bCs/>
          <w:sz w:val="22"/>
          <w:szCs w:val="22"/>
        </w:rPr>
        <w:t xml:space="preserve"> nepredloženi</w:t>
      </w:r>
      <w:r w:rsidR="0018535F">
        <w:rPr>
          <w:bCs/>
          <w:sz w:val="22"/>
          <w:szCs w:val="22"/>
        </w:rPr>
        <w:t>a</w:t>
      </w:r>
      <w:r w:rsidRPr="0018535F">
        <w:rPr>
          <w:bCs/>
          <w:sz w:val="22"/>
          <w:szCs w:val="22"/>
        </w:rPr>
        <w:t xml:space="preserve"> Žiadosti o platbu v l</w:t>
      </w:r>
      <w:r w:rsidRPr="00D961E7">
        <w:rPr>
          <w:bCs/>
          <w:sz w:val="22"/>
          <w:szCs w:val="22"/>
        </w:rPr>
        <w:t>ehote podľa čl</w:t>
      </w:r>
      <w:r w:rsidR="00D961E7" w:rsidRPr="00D961E7">
        <w:rPr>
          <w:bCs/>
          <w:sz w:val="22"/>
          <w:szCs w:val="22"/>
        </w:rPr>
        <w:t>.</w:t>
      </w:r>
      <w:r w:rsidRPr="00D961E7">
        <w:rPr>
          <w:bCs/>
          <w:sz w:val="22"/>
          <w:szCs w:val="22"/>
        </w:rPr>
        <w:t xml:space="preserve"> </w:t>
      </w:r>
      <w:r w:rsidR="00304811" w:rsidRPr="00D961E7">
        <w:rPr>
          <w:bCs/>
          <w:sz w:val="22"/>
          <w:szCs w:val="22"/>
        </w:rPr>
        <w:t>4</w:t>
      </w:r>
      <w:r w:rsidRPr="00D961E7">
        <w:rPr>
          <w:bCs/>
          <w:sz w:val="22"/>
          <w:szCs w:val="22"/>
        </w:rPr>
        <w:t xml:space="preserve"> ods</w:t>
      </w:r>
      <w:r w:rsidR="00D961E7" w:rsidRPr="00D961E7">
        <w:rPr>
          <w:bCs/>
          <w:sz w:val="22"/>
          <w:szCs w:val="22"/>
        </w:rPr>
        <w:t>.</w:t>
      </w:r>
      <w:r w:rsidRPr="00D961E7">
        <w:rPr>
          <w:bCs/>
          <w:sz w:val="22"/>
          <w:szCs w:val="22"/>
        </w:rPr>
        <w:t xml:space="preserve"> </w:t>
      </w:r>
      <w:r w:rsidR="00304811" w:rsidRPr="00D961E7">
        <w:rPr>
          <w:bCs/>
          <w:sz w:val="22"/>
          <w:szCs w:val="22"/>
        </w:rPr>
        <w:t>4</w:t>
      </w:r>
      <w:r w:rsidRPr="00D961E7">
        <w:rPr>
          <w:bCs/>
          <w:sz w:val="22"/>
          <w:szCs w:val="22"/>
        </w:rPr>
        <w:t>.1 zmluvy</w:t>
      </w:r>
      <w:r w:rsidR="00633EF5" w:rsidRPr="00D961E7">
        <w:rPr>
          <w:bCs/>
          <w:sz w:val="22"/>
          <w:szCs w:val="22"/>
        </w:rPr>
        <w:t>;</w:t>
      </w:r>
      <w:r w:rsidRPr="00D961E7">
        <w:rPr>
          <w:bCs/>
          <w:sz w:val="22"/>
          <w:szCs w:val="22"/>
        </w:rPr>
        <w:t xml:space="preserve"> </w:t>
      </w:r>
    </w:p>
    <w:p w14:paraId="4EA69D10" w14:textId="3AA6038F" w:rsidR="002B7C88" w:rsidRPr="00D961E7" w:rsidRDefault="002603CC" w:rsidP="008A3604">
      <w:pPr>
        <w:pStyle w:val="Odsekzoznamu"/>
        <w:numPr>
          <w:ilvl w:val="1"/>
          <w:numId w:val="5"/>
        </w:numPr>
        <w:tabs>
          <w:tab w:val="clear" w:pos="720"/>
          <w:tab w:val="num" w:pos="2694"/>
        </w:tabs>
        <w:spacing w:before="120" w:line="264" w:lineRule="auto"/>
        <w:ind w:left="993" w:hanging="426"/>
        <w:jc w:val="both"/>
        <w:rPr>
          <w:bCs/>
          <w:sz w:val="22"/>
          <w:szCs w:val="22"/>
        </w:rPr>
      </w:pPr>
      <w:r w:rsidRPr="001C5407">
        <w:rPr>
          <w:bCs/>
          <w:sz w:val="22"/>
          <w:szCs w:val="22"/>
        </w:rPr>
        <w:t>p</w:t>
      </w:r>
      <w:r w:rsidRPr="00D961E7">
        <w:rPr>
          <w:bCs/>
          <w:sz w:val="22"/>
          <w:szCs w:val="22"/>
        </w:rPr>
        <w:t>orušenie čl</w:t>
      </w:r>
      <w:r w:rsidR="00D961E7" w:rsidRPr="00D961E7">
        <w:rPr>
          <w:bCs/>
          <w:sz w:val="22"/>
          <w:szCs w:val="22"/>
        </w:rPr>
        <w:t>.</w:t>
      </w:r>
      <w:r w:rsidRPr="00D961E7">
        <w:rPr>
          <w:bCs/>
          <w:sz w:val="22"/>
          <w:szCs w:val="22"/>
        </w:rPr>
        <w:t xml:space="preserve"> 4 ods</w:t>
      </w:r>
      <w:r w:rsidR="00D961E7" w:rsidRPr="00D961E7">
        <w:rPr>
          <w:bCs/>
          <w:sz w:val="22"/>
          <w:szCs w:val="22"/>
        </w:rPr>
        <w:t>.</w:t>
      </w:r>
      <w:r w:rsidRPr="00D961E7">
        <w:rPr>
          <w:bCs/>
          <w:sz w:val="22"/>
          <w:szCs w:val="22"/>
        </w:rPr>
        <w:t xml:space="preserve"> 7 </w:t>
      </w:r>
      <w:r w:rsidR="0036470E" w:rsidRPr="00D961E7">
        <w:rPr>
          <w:bCs/>
          <w:sz w:val="22"/>
          <w:szCs w:val="22"/>
        </w:rPr>
        <w:t>VZP</w:t>
      </w:r>
      <w:r w:rsidRPr="00D961E7">
        <w:rPr>
          <w:bCs/>
          <w:sz w:val="22"/>
          <w:szCs w:val="22"/>
        </w:rPr>
        <w:t>, čl</w:t>
      </w:r>
      <w:r w:rsidR="00D961E7" w:rsidRPr="00D961E7">
        <w:rPr>
          <w:bCs/>
          <w:sz w:val="22"/>
          <w:szCs w:val="22"/>
        </w:rPr>
        <w:t>.</w:t>
      </w:r>
      <w:r w:rsidRPr="00D961E7">
        <w:rPr>
          <w:bCs/>
          <w:sz w:val="22"/>
          <w:szCs w:val="22"/>
        </w:rPr>
        <w:t xml:space="preserve"> </w:t>
      </w:r>
      <w:r w:rsidR="00205F8A" w:rsidRPr="00D961E7">
        <w:rPr>
          <w:bCs/>
          <w:sz w:val="22"/>
          <w:szCs w:val="22"/>
        </w:rPr>
        <w:t xml:space="preserve">18 </w:t>
      </w:r>
      <w:r w:rsidRPr="00D961E7">
        <w:rPr>
          <w:bCs/>
          <w:sz w:val="22"/>
          <w:szCs w:val="22"/>
        </w:rPr>
        <w:t>ods</w:t>
      </w:r>
      <w:r w:rsidR="00D961E7" w:rsidRPr="00D961E7">
        <w:rPr>
          <w:bCs/>
          <w:sz w:val="22"/>
          <w:szCs w:val="22"/>
        </w:rPr>
        <w:t>.</w:t>
      </w:r>
      <w:r w:rsidRPr="00D961E7">
        <w:rPr>
          <w:bCs/>
          <w:sz w:val="22"/>
          <w:szCs w:val="22"/>
        </w:rPr>
        <w:t xml:space="preserve"> 1</w:t>
      </w:r>
      <w:r w:rsidR="0036470E" w:rsidRPr="00D961E7">
        <w:rPr>
          <w:bCs/>
          <w:sz w:val="22"/>
          <w:szCs w:val="22"/>
        </w:rPr>
        <w:t xml:space="preserve"> VZP a</w:t>
      </w:r>
      <w:r w:rsidR="00D961E7" w:rsidRPr="00D961E7">
        <w:rPr>
          <w:bCs/>
          <w:sz w:val="22"/>
          <w:szCs w:val="22"/>
        </w:rPr>
        <w:t> </w:t>
      </w:r>
      <w:r w:rsidRPr="00D961E7">
        <w:rPr>
          <w:bCs/>
          <w:sz w:val="22"/>
          <w:szCs w:val="22"/>
        </w:rPr>
        <w:t>čl</w:t>
      </w:r>
      <w:r w:rsidR="00D961E7" w:rsidRPr="00D961E7">
        <w:rPr>
          <w:bCs/>
          <w:sz w:val="22"/>
          <w:szCs w:val="22"/>
        </w:rPr>
        <w:t>.</w:t>
      </w:r>
      <w:r w:rsidRPr="00D961E7">
        <w:rPr>
          <w:bCs/>
          <w:sz w:val="22"/>
          <w:szCs w:val="22"/>
        </w:rPr>
        <w:t xml:space="preserve"> </w:t>
      </w:r>
      <w:r w:rsidR="00D961E7" w:rsidRPr="00D961E7">
        <w:rPr>
          <w:bCs/>
          <w:sz w:val="22"/>
          <w:szCs w:val="22"/>
        </w:rPr>
        <w:t>13</w:t>
      </w:r>
      <w:r w:rsidRPr="00D961E7">
        <w:rPr>
          <w:bCs/>
          <w:sz w:val="22"/>
          <w:szCs w:val="22"/>
        </w:rPr>
        <w:t xml:space="preserve"> ods</w:t>
      </w:r>
      <w:r w:rsidR="00D961E7" w:rsidRPr="00D961E7">
        <w:rPr>
          <w:bCs/>
          <w:sz w:val="22"/>
          <w:szCs w:val="22"/>
        </w:rPr>
        <w:t>.</w:t>
      </w:r>
      <w:r w:rsidRPr="00D961E7">
        <w:rPr>
          <w:bCs/>
          <w:sz w:val="22"/>
          <w:szCs w:val="22"/>
        </w:rPr>
        <w:t xml:space="preserve"> 3 VZP;</w:t>
      </w:r>
    </w:p>
    <w:p w14:paraId="4F213966" w14:textId="0265D944" w:rsidR="00633EF5" w:rsidRDefault="00633EF5" w:rsidP="008A3604">
      <w:pPr>
        <w:pStyle w:val="Odsekzoznamu"/>
        <w:numPr>
          <w:ilvl w:val="1"/>
          <w:numId w:val="5"/>
        </w:numPr>
        <w:tabs>
          <w:tab w:val="clear" w:pos="720"/>
          <w:tab w:val="num" w:pos="2694"/>
        </w:tabs>
        <w:spacing w:before="120" w:line="264" w:lineRule="auto"/>
        <w:ind w:left="993" w:hanging="426"/>
        <w:jc w:val="both"/>
        <w:rPr>
          <w:bCs/>
          <w:sz w:val="22"/>
          <w:szCs w:val="22"/>
        </w:rPr>
      </w:pPr>
      <w:r w:rsidRPr="008A3604">
        <w:rPr>
          <w:bCs/>
          <w:sz w:val="22"/>
          <w:szCs w:val="22"/>
        </w:rPr>
        <w:t>vykonania takého úkonu zo strany Prijímateľa, na ktorý je potrebný predchádzajúci písomný súhlas Poskytovateľa v prípade, ak súhlas nebol udelený, alebo ak došlo k vykonaniu takého úkonu zo strany Prijímateľa bez žiadosti o takýto súhlas</w:t>
      </w:r>
      <w:r>
        <w:rPr>
          <w:bCs/>
          <w:sz w:val="22"/>
          <w:szCs w:val="22"/>
        </w:rPr>
        <w:t>;</w:t>
      </w:r>
    </w:p>
    <w:p w14:paraId="7D60D394" w14:textId="19CDACAB" w:rsidR="002603CC" w:rsidRPr="00633EF5" w:rsidRDefault="002603CC" w:rsidP="00633EF5">
      <w:pPr>
        <w:pStyle w:val="Odsekzoznamu"/>
        <w:numPr>
          <w:ilvl w:val="1"/>
          <w:numId w:val="5"/>
        </w:numPr>
        <w:tabs>
          <w:tab w:val="clear" w:pos="720"/>
          <w:tab w:val="num" w:pos="2694"/>
        </w:tabs>
        <w:spacing w:before="120" w:line="264" w:lineRule="auto"/>
        <w:ind w:left="993" w:hanging="426"/>
        <w:jc w:val="both"/>
        <w:rPr>
          <w:bCs/>
          <w:sz w:val="22"/>
          <w:szCs w:val="22"/>
        </w:rPr>
      </w:pPr>
      <w:r w:rsidRPr="008A3604">
        <w:rPr>
          <w:bCs/>
          <w:sz w:val="22"/>
          <w:szCs w:val="22"/>
        </w:rPr>
        <w:t>každé</w:t>
      </w:r>
      <w:r w:rsidR="008A3604" w:rsidRPr="008A3604">
        <w:rPr>
          <w:bCs/>
          <w:sz w:val="22"/>
          <w:szCs w:val="22"/>
        </w:rPr>
        <w:t>ho</w:t>
      </w:r>
      <w:r w:rsidRPr="008A3604">
        <w:rPr>
          <w:bCs/>
          <w:sz w:val="22"/>
          <w:szCs w:val="22"/>
        </w:rPr>
        <w:t xml:space="preserve"> porušeni</w:t>
      </w:r>
      <w:r w:rsidR="008A3604" w:rsidRPr="008A3604">
        <w:rPr>
          <w:bCs/>
          <w:sz w:val="22"/>
          <w:szCs w:val="22"/>
        </w:rPr>
        <w:t>a</w:t>
      </w:r>
      <w:r w:rsidRPr="008A3604">
        <w:rPr>
          <w:bCs/>
          <w:sz w:val="22"/>
          <w:szCs w:val="22"/>
        </w:rPr>
        <w:t xml:space="preserve"> povinností Prijímateľa, ktoré je v Zmluve </w:t>
      </w:r>
      <w:r w:rsidRPr="008A3604">
        <w:rPr>
          <w:sz w:val="22"/>
          <w:szCs w:val="22"/>
        </w:rPr>
        <w:t xml:space="preserve">o poskytnutí NFP </w:t>
      </w:r>
      <w:r w:rsidRPr="008A3604">
        <w:rPr>
          <w:bCs/>
          <w:sz w:val="22"/>
          <w:szCs w:val="22"/>
        </w:rPr>
        <w:t>označené ako podstatné porušenie povinností alebo podstatné porušenie Zmluvy o poskytnutí NFP</w:t>
      </w:r>
      <w:r w:rsidRPr="00633EF5">
        <w:rPr>
          <w:bCs/>
        </w:rPr>
        <w:t xml:space="preserve">. </w:t>
      </w:r>
    </w:p>
    <w:p w14:paraId="0B962746" w14:textId="24DA7E53" w:rsidR="002603CC" w:rsidRPr="00F148F8" w:rsidRDefault="002603CC" w:rsidP="003535F1">
      <w:pPr>
        <w:pStyle w:val="Odsekzoznamu"/>
        <w:numPr>
          <w:ilvl w:val="0"/>
          <w:numId w:val="5"/>
        </w:numPr>
        <w:spacing w:before="120" w:line="264" w:lineRule="auto"/>
        <w:jc w:val="both"/>
        <w:rPr>
          <w:bCs/>
          <w:sz w:val="22"/>
          <w:szCs w:val="22"/>
        </w:rPr>
      </w:pPr>
      <w:r w:rsidRPr="003535F1">
        <w:rPr>
          <w:bCs/>
          <w:sz w:val="22"/>
          <w:szCs w:val="22"/>
        </w:rPr>
        <w:t xml:space="preserve">V prípade podstatného porušenia Zmluvy </w:t>
      </w:r>
      <w:r w:rsidRPr="003535F1">
        <w:rPr>
          <w:sz w:val="22"/>
          <w:szCs w:val="22"/>
        </w:rPr>
        <w:t>o poskytnutí NFP</w:t>
      </w:r>
      <w:r w:rsidR="00D14A5B">
        <w:rPr>
          <w:sz w:val="22"/>
          <w:szCs w:val="22"/>
        </w:rPr>
        <w:t>,</w:t>
      </w:r>
      <w:r w:rsidRPr="003535F1">
        <w:rPr>
          <w:sz w:val="22"/>
          <w:szCs w:val="22"/>
        </w:rPr>
        <w:t xml:space="preserve"> </w:t>
      </w:r>
      <w:r w:rsidR="003535F1">
        <w:rPr>
          <w:sz w:val="22"/>
          <w:szCs w:val="22"/>
        </w:rPr>
        <w:t xml:space="preserve">ako aj v prípadoch uvedených </w:t>
      </w:r>
      <w:r w:rsidR="003535F1" w:rsidRPr="00F148F8">
        <w:rPr>
          <w:sz w:val="22"/>
          <w:szCs w:val="22"/>
        </w:rPr>
        <w:t>v predchádzajúcom odseku tohto článku</w:t>
      </w:r>
      <w:r w:rsidR="00D14A5B" w:rsidRPr="00F148F8">
        <w:rPr>
          <w:sz w:val="22"/>
          <w:szCs w:val="22"/>
        </w:rPr>
        <w:t>,</w:t>
      </w:r>
      <w:r w:rsidR="003535F1" w:rsidRPr="00F148F8">
        <w:rPr>
          <w:sz w:val="22"/>
          <w:szCs w:val="22"/>
        </w:rPr>
        <w:t xml:space="preserve"> </w:t>
      </w:r>
      <w:r w:rsidR="00372638" w:rsidRPr="00F148F8">
        <w:rPr>
          <w:bCs/>
          <w:sz w:val="22"/>
          <w:szCs w:val="22"/>
        </w:rPr>
        <w:t xml:space="preserve">má </w:t>
      </w:r>
      <w:r w:rsidR="00355442" w:rsidRPr="00F148F8">
        <w:rPr>
          <w:bCs/>
          <w:sz w:val="22"/>
          <w:szCs w:val="22"/>
        </w:rPr>
        <w:t>Poskytovateľ</w:t>
      </w:r>
      <w:r w:rsidRPr="00F148F8">
        <w:rPr>
          <w:bCs/>
          <w:sz w:val="22"/>
          <w:szCs w:val="22"/>
        </w:rPr>
        <w:t xml:space="preserve"> </w:t>
      </w:r>
      <w:r w:rsidR="00372638" w:rsidRPr="00F148F8">
        <w:rPr>
          <w:bCs/>
          <w:sz w:val="22"/>
          <w:szCs w:val="22"/>
        </w:rPr>
        <w:t>právo</w:t>
      </w:r>
      <w:r w:rsidRPr="00F148F8">
        <w:rPr>
          <w:bCs/>
          <w:sz w:val="22"/>
          <w:szCs w:val="22"/>
        </w:rPr>
        <w:t xml:space="preserve"> od Zmluvy </w:t>
      </w:r>
      <w:r w:rsidRPr="00F148F8">
        <w:rPr>
          <w:sz w:val="22"/>
          <w:szCs w:val="22"/>
        </w:rPr>
        <w:t>o poskytnutí</w:t>
      </w:r>
      <w:r w:rsidRPr="003535F1">
        <w:rPr>
          <w:sz w:val="22"/>
          <w:szCs w:val="22"/>
        </w:rPr>
        <w:t xml:space="preserve"> NFP </w:t>
      </w:r>
      <w:r w:rsidRPr="003535F1">
        <w:rPr>
          <w:bCs/>
          <w:sz w:val="22"/>
          <w:szCs w:val="22"/>
        </w:rPr>
        <w:t xml:space="preserve">odstúpiť </w:t>
      </w:r>
      <w:r w:rsidR="00A26DB2">
        <w:rPr>
          <w:bCs/>
          <w:sz w:val="22"/>
          <w:szCs w:val="22"/>
        </w:rPr>
        <w:t xml:space="preserve">okamžite </w:t>
      </w:r>
      <w:r w:rsidRPr="003535F1">
        <w:rPr>
          <w:bCs/>
          <w:sz w:val="22"/>
          <w:szCs w:val="22"/>
        </w:rPr>
        <w:t>po tom, ako sa o</w:t>
      </w:r>
      <w:r w:rsidR="006B48BF">
        <w:rPr>
          <w:bCs/>
          <w:sz w:val="22"/>
          <w:szCs w:val="22"/>
        </w:rPr>
        <w:t> </w:t>
      </w:r>
      <w:r w:rsidRPr="003535F1">
        <w:rPr>
          <w:bCs/>
          <w:sz w:val="22"/>
          <w:szCs w:val="22"/>
        </w:rPr>
        <w:t>porušení</w:t>
      </w:r>
      <w:r w:rsidR="006B48BF">
        <w:rPr>
          <w:bCs/>
          <w:sz w:val="22"/>
          <w:szCs w:val="22"/>
        </w:rPr>
        <w:t xml:space="preserve"> povinnosti, resp. o dôvode podľa predchádzajúceho odseku tohto článku</w:t>
      </w:r>
      <w:r w:rsidRPr="003535F1">
        <w:rPr>
          <w:bCs/>
          <w:sz w:val="22"/>
          <w:szCs w:val="22"/>
        </w:rPr>
        <w:t xml:space="preserve"> dozvedel</w:t>
      </w:r>
      <w:r w:rsidR="002B02DF">
        <w:rPr>
          <w:bCs/>
          <w:sz w:val="22"/>
          <w:szCs w:val="22"/>
        </w:rPr>
        <w:t xml:space="preserve"> alebo kedykoľvek v priebehu plynutia premlčacej doby podľa príslušných ustanovení </w:t>
      </w:r>
      <w:r w:rsidR="002B02DF" w:rsidRPr="00F148F8">
        <w:rPr>
          <w:bCs/>
          <w:sz w:val="22"/>
          <w:szCs w:val="22"/>
        </w:rPr>
        <w:t>Obchodného zákonníka</w:t>
      </w:r>
      <w:r w:rsidR="006B6F36">
        <w:rPr>
          <w:bCs/>
          <w:sz w:val="22"/>
          <w:szCs w:val="22"/>
        </w:rPr>
        <w:t xml:space="preserve">, </w:t>
      </w:r>
      <w:r w:rsidR="00554716">
        <w:t>nariadenia Rady (ES, EURATOM) č. 2988/95 o ochrane finančných záujmov Európskych spoločenstiev</w:t>
      </w:r>
      <w:r w:rsidR="002B02DF" w:rsidRPr="00F148F8">
        <w:rPr>
          <w:bCs/>
          <w:sz w:val="22"/>
          <w:szCs w:val="22"/>
        </w:rPr>
        <w:t xml:space="preserve"> a</w:t>
      </w:r>
      <w:r w:rsidR="00F148F8" w:rsidRPr="00F148F8">
        <w:rPr>
          <w:bCs/>
          <w:sz w:val="22"/>
          <w:szCs w:val="22"/>
        </w:rPr>
        <w:t> </w:t>
      </w:r>
      <w:r w:rsidR="002B02DF" w:rsidRPr="00F148F8">
        <w:rPr>
          <w:bCs/>
          <w:sz w:val="22"/>
          <w:szCs w:val="22"/>
        </w:rPr>
        <w:t>čl</w:t>
      </w:r>
      <w:r w:rsidR="00F148F8" w:rsidRPr="00F148F8">
        <w:rPr>
          <w:bCs/>
          <w:sz w:val="22"/>
          <w:szCs w:val="22"/>
        </w:rPr>
        <w:t>.</w:t>
      </w:r>
      <w:r w:rsidR="002B02DF" w:rsidRPr="00F148F8">
        <w:rPr>
          <w:bCs/>
          <w:sz w:val="22"/>
          <w:szCs w:val="22"/>
        </w:rPr>
        <w:t xml:space="preserve"> 5 ods</w:t>
      </w:r>
      <w:r w:rsidR="00F148F8" w:rsidRPr="00F148F8">
        <w:rPr>
          <w:bCs/>
          <w:sz w:val="22"/>
          <w:szCs w:val="22"/>
        </w:rPr>
        <w:t>.</w:t>
      </w:r>
      <w:r w:rsidR="002B02DF" w:rsidRPr="00F148F8">
        <w:rPr>
          <w:bCs/>
          <w:sz w:val="22"/>
          <w:szCs w:val="22"/>
        </w:rPr>
        <w:t xml:space="preserve"> 5.8 zmluvy</w:t>
      </w:r>
      <w:r w:rsidRPr="00F148F8">
        <w:rPr>
          <w:bCs/>
          <w:sz w:val="22"/>
          <w:szCs w:val="22"/>
        </w:rPr>
        <w:t xml:space="preserve">. </w:t>
      </w:r>
    </w:p>
    <w:p w14:paraId="42DEBF06" w14:textId="4002894D" w:rsidR="00D14A5B" w:rsidRDefault="003535F1" w:rsidP="00D14A5B">
      <w:pPr>
        <w:pStyle w:val="Odsekzoznamu"/>
        <w:numPr>
          <w:ilvl w:val="0"/>
          <w:numId w:val="5"/>
        </w:numPr>
        <w:spacing w:before="120" w:line="264" w:lineRule="auto"/>
        <w:jc w:val="both"/>
        <w:rPr>
          <w:bCs/>
          <w:sz w:val="22"/>
          <w:szCs w:val="22"/>
        </w:rPr>
      </w:pPr>
      <w:r w:rsidRPr="003535F1">
        <w:rPr>
          <w:bCs/>
          <w:sz w:val="22"/>
          <w:szCs w:val="22"/>
        </w:rPr>
        <w:t xml:space="preserve">V prípade </w:t>
      </w:r>
      <w:r>
        <w:rPr>
          <w:bCs/>
          <w:sz w:val="22"/>
          <w:szCs w:val="22"/>
        </w:rPr>
        <w:t>ne</w:t>
      </w:r>
      <w:r w:rsidRPr="003535F1">
        <w:rPr>
          <w:bCs/>
          <w:sz w:val="22"/>
          <w:szCs w:val="22"/>
        </w:rPr>
        <w:t xml:space="preserve">podstatného porušenia Zmluvy </w:t>
      </w:r>
      <w:r w:rsidRPr="003535F1">
        <w:rPr>
          <w:sz w:val="22"/>
          <w:szCs w:val="22"/>
        </w:rPr>
        <w:t xml:space="preserve">o poskytnutí NFP </w:t>
      </w:r>
      <w:r w:rsidRPr="003535F1">
        <w:rPr>
          <w:bCs/>
          <w:sz w:val="22"/>
          <w:szCs w:val="22"/>
        </w:rPr>
        <w:t xml:space="preserve">je </w:t>
      </w:r>
      <w:r w:rsidR="00355442">
        <w:rPr>
          <w:bCs/>
          <w:sz w:val="22"/>
          <w:szCs w:val="22"/>
        </w:rPr>
        <w:t>Poskytovateľ</w:t>
      </w:r>
      <w:r w:rsidRPr="003535F1">
        <w:rPr>
          <w:bCs/>
          <w:sz w:val="22"/>
          <w:szCs w:val="22"/>
        </w:rPr>
        <w:t xml:space="preserve"> oprávnen</w:t>
      </w:r>
      <w:r w:rsidR="00355442">
        <w:rPr>
          <w:bCs/>
          <w:sz w:val="22"/>
          <w:szCs w:val="22"/>
        </w:rPr>
        <w:t>ý</w:t>
      </w:r>
      <w:r w:rsidRPr="003535F1">
        <w:rPr>
          <w:bCs/>
          <w:sz w:val="22"/>
          <w:szCs w:val="22"/>
        </w:rPr>
        <w:t xml:space="preserve"> od Zmluvy </w:t>
      </w:r>
      <w:r w:rsidRPr="003535F1">
        <w:rPr>
          <w:sz w:val="22"/>
          <w:szCs w:val="22"/>
        </w:rPr>
        <w:t xml:space="preserve">o poskytnutí NFP </w:t>
      </w:r>
      <w:r w:rsidRPr="003535F1">
        <w:rPr>
          <w:bCs/>
          <w:sz w:val="22"/>
          <w:szCs w:val="22"/>
        </w:rPr>
        <w:t>odstúpiť</w:t>
      </w:r>
      <w:r w:rsidR="00342FF8">
        <w:rPr>
          <w:bCs/>
          <w:sz w:val="22"/>
          <w:szCs w:val="22"/>
        </w:rPr>
        <w:t>,</w:t>
      </w:r>
      <w:r w:rsidR="00355442">
        <w:rPr>
          <w:bCs/>
          <w:sz w:val="22"/>
          <w:szCs w:val="22"/>
        </w:rPr>
        <w:t xml:space="preserve"> ak Prijímateľ nesplní svoju povinnosť ani v primeranej dodatočnej lehote, ktorá mu </w:t>
      </w:r>
      <w:r w:rsidR="002107E1">
        <w:rPr>
          <w:bCs/>
          <w:sz w:val="22"/>
          <w:szCs w:val="22"/>
        </w:rPr>
        <w:t>na to bola poskytnutá. Ak dodatočné splnenie záväzku nie je možné, môže Poskytovateľ od Zmluvy o poskytnutí NFP odstúpiť aj bez poskytnutia dodatočnej primeranej lehoty.</w:t>
      </w:r>
      <w:r w:rsidR="00D14A5B">
        <w:rPr>
          <w:bCs/>
          <w:sz w:val="22"/>
          <w:szCs w:val="22"/>
        </w:rPr>
        <w:t xml:space="preserve"> </w:t>
      </w:r>
      <w:r w:rsidR="00D14A5B" w:rsidRPr="003535F1">
        <w:rPr>
          <w:bCs/>
          <w:sz w:val="22"/>
          <w:szCs w:val="22"/>
        </w:rPr>
        <w:t xml:space="preserve">Aj v prípade podstatného porušenia Zmluvy </w:t>
      </w:r>
      <w:r w:rsidR="00D14A5B" w:rsidRPr="003535F1">
        <w:rPr>
          <w:sz w:val="22"/>
          <w:szCs w:val="22"/>
        </w:rPr>
        <w:t xml:space="preserve">o poskytnutí NFP </w:t>
      </w:r>
      <w:r w:rsidR="00D14A5B" w:rsidRPr="003535F1">
        <w:rPr>
          <w:bCs/>
          <w:sz w:val="22"/>
          <w:szCs w:val="22"/>
        </w:rPr>
        <w:t xml:space="preserve">je </w:t>
      </w:r>
      <w:r w:rsidR="00D14A5B">
        <w:rPr>
          <w:bCs/>
          <w:sz w:val="22"/>
          <w:szCs w:val="22"/>
        </w:rPr>
        <w:t>Poskytovateľ</w:t>
      </w:r>
      <w:r w:rsidR="00D14A5B" w:rsidRPr="003535F1">
        <w:rPr>
          <w:bCs/>
          <w:sz w:val="22"/>
          <w:szCs w:val="22"/>
        </w:rPr>
        <w:t xml:space="preserve"> oprávnen</w:t>
      </w:r>
      <w:r w:rsidR="00D14A5B">
        <w:rPr>
          <w:bCs/>
          <w:sz w:val="22"/>
          <w:szCs w:val="22"/>
        </w:rPr>
        <w:t>ý</w:t>
      </w:r>
      <w:r w:rsidR="00D14A5B" w:rsidRPr="003535F1">
        <w:rPr>
          <w:bCs/>
          <w:sz w:val="22"/>
          <w:szCs w:val="22"/>
        </w:rPr>
        <w:t xml:space="preserve"> poskytnúť </w:t>
      </w:r>
      <w:r w:rsidR="00D14A5B">
        <w:rPr>
          <w:bCs/>
          <w:sz w:val="22"/>
          <w:szCs w:val="22"/>
        </w:rPr>
        <w:t xml:space="preserve">Prijímateľovi </w:t>
      </w:r>
      <w:r w:rsidR="00D14A5B" w:rsidRPr="003535F1">
        <w:rPr>
          <w:bCs/>
          <w:sz w:val="22"/>
          <w:szCs w:val="22"/>
        </w:rPr>
        <w:t>dodatočnú lehotu na splnenie porušenej povinnosti, pričom ani poskytnutie takejto dodatočnej lehoty sa nedotýka toho, že ide o podstatné porušenie povinnosti (§</w:t>
      </w:r>
      <w:r w:rsidR="00342FF8">
        <w:rPr>
          <w:bCs/>
          <w:sz w:val="22"/>
          <w:szCs w:val="22"/>
        </w:rPr>
        <w:t xml:space="preserve"> </w:t>
      </w:r>
      <w:r w:rsidR="00D14A5B" w:rsidRPr="003535F1">
        <w:rPr>
          <w:bCs/>
          <w:sz w:val="22"/>
          <w:szCs w:val="22"/>
        </w:rPr>
        <w:t>345 ods</w:t>
      </w:r>
      <w:r w:rsidR="0032539D">
        <w:rPr>
          <w:bCs/>
          <w:sz w:val="22"/>
          <w:szCs w:val="22"/>
        </w:rPr>
        <w:t>.</w:t>
      </w:r>
      <w:r w:rsidR="00D14A5B" w:rsidRPr="003535F1">
        <w:rPr>
          <w:bCs/>
          <w:sz w:val="22"/>
          <w:szCs w:val="22"/>
        </w:rPr>
        <w:t xml:space="preserve"> 3 Obchodného zákonníka). </w:t>
      </w:r>
    </w:p>
    <w:p w14:paraId="26E277E1" w14:textId="602A5DD8" w:rsidR="002107E1" w:rsidRPr="00584C12" w:rsidRDefault="002603CC" w:rsidP="002107E1">
      <w:pPr>
        <w:pStyle w:val="Odsekzoznamu"/>
        <w:numPr>
          <w:ilvl w:val="0"/>
          <w:numId w:val="5"/>
        </w:numPr>
        <w:spacing w:before="120" w:line="264" w:lineRule="auto"/>
        <w:jc w:val="both"/>
        <w:rPr>
          <w:bCs/>
          <w:sz w:val="22"/>
          <w:szCs w:val="22"/>
        </w:rPr>
      </w:pPr>
      <w:r w:rsidRPr="002107E1">
        <w:rPr>
          <w:bCs/>
          <w:sz w:val="22"/>
          <w:szCs w:val="22"/>
        </w:rPr>
        <w:t xml:space="preserve">Odstúpenie od Zmluvy </w:t>
      </w:r>
      <w:r w:rsidRPr="002107E1">
        <w:rPr>
          <w:sz w:val="22"/>
          <w:szCs w:val="22"/>
        </w:rPr>
        <w:t xml:space="preserve">o poskytnutí NFP </w:t>
      </w:r>
      <w:r w:rsidRPr="002107E1">
        <w:rPr>
          <w:bCs/>
          <w:sz w:val="22"/>
          <w:szCs w:val="22"/>
        </w:rPr>
        <w:t xml:space="preserve">je účinné dňom doručenia písomného oznámenia o odstúpení od Zmluvy </w:t>
      </w:r>
      <w:r w:rsidRPr="002107E1">
        <w:rPr>
          <w:sz w:val="22"/>
          <w:szCs w:val="22"/>
        </w:rPr>
        <w:t xml:space="preserve">o poskytnutí NFP </w:t>
      </w:r>
      <w:r w:rsidRPr="002107E1">
        <w:rPr>
          <w:bCs/>
          <w:sz w:val="22"/>
          <w:szCs w:val="22"/>
        </w:rPr>
        <w:t xml:space="preserve">druhej Zmluvnej strane. Na doručovanie sa </w:t>
      </w:r>
      <w:r w:rsidRPr="00584C12">
        <w:rPr>
          <w:bCs/>
          <w:sz w:val="22"/>
          <w:szCs w:val="22"/>
        </w:rPr>
        <w:t>vzťahuje čl</w:t>
      </w:r>
      <w:r w:rsidR="00584C12" w:rsidRPr="00584C12">
        <w:rPr>
          <w:bCs/>
          <w:sz w:val="22"/>
          <w:szCs w:val="22"/>
        </w:rPr>
        <w:t>.</w:t>
      </w:r>
      <w:r w:rsidRPr="00584C12">
        <w:rPr>
          <w:bCs/>
          <w:sz w:val="22"/>
          <w:szCs w:val="22"/>
        </w:rPr>
        <w:t xml:space="preserve"> </w:t>
      </w:r>
      <w:r w:rsidR="00584C12" w:rsidRPr="00584C12">
        <w:rPr>
          <w:bCs/>
          <w:sz w:val="22"/>
          <w:szCs w:val="22"/>
        </w:rPr>
        <w:t>19</w:t>
      </w:r>
      <w:r w:rsidR="00EA1D8E" w:rsidRPr="00584C12">
        <w:rPr>
          <w:bCs/>
          <w:sz w:val="22"/>
          <w:szCs w:val="22"/>
        </w:rPr>
        <w:t xml:space="preserve"> VZP</w:t>
      </w:r>
      <w:r w:rsidRPr="00584C12">
        <w:rPr>
          <w:bCs/>
          <w:sz w:val="22"/>
          <w:szCs w:val="22"/>
        </w:rPr>
        <w:t>.</w:t>
      </w:r>
    </w:p>
    <w:p w14:paraId="5770BB7D" w14:textId="77777777" w:rsidR="002107E1" w:rsidRDefault="002603CC" w:rsidP="002107E1">
      <w:pPr>
        <w:pStyle w:val="Odsekzoznamu"/>
        <w:numPr>
          <w:ilvl w:val="0"/>
          <w:numId w:val="5"/>
        </w:numPr>
        <w:spacing w:before="120" w:line="264" w:lineRule="auto"/>
        <w:jc w:val="both"/>
        <w:rPr>
          <w:bCs/>
          <w:sz w:val="22"/>
          <w:szCs w:val="22"/>
        </w:rPr>
      </w:pPr>
      <w:r w:rsidRPr="002107E1">
        <w:rPr>
          <w:bCs/>
          <w:sz w:val="22"/>
          <w:szCs w:val="22"/>
        </w:rPr>
        <w:t xml:space="preserve">Ak splneniu povinnosti Zmluvnej strany bráni OVZ, je druhá Zmluvná strana oprávnená od Zmluvy </w:t>
      </w:r>
      <w:r w:rsidRPr="002107E1">
        <w:rPr>
          <w:sz w:val="22"/>
          <w:szCs w:val="22"/>
        </w:rPr>
        <w:t xml:space="preserve">o poskytnutí NFP </w:t>
      </w:r>
      <w:r w:rsidRPr="002107E1">
        <w:rPr>
          <w:bCs/>
          <w:sz w:val="22"/>
          <w:szCs w:val="22"/>
        </w:rPr>
        <w:t xml:space="preserve">odstúpiť len vtedy, ak od vzniku OVZ uplynul aspoň jeden rok. V prípade objektívnej nemožnosti plnenia (nezvratný zánik predmetu Zmluvy </w:t>
      </w:r>
      <w:r w:rsidRPr="002107E1">
        <w:rPr>
          <w:sz w:val="22"/>
          <w:szCs w:val="22"/>
        </w:rPr>
        <w:t xml:space="preserve">o poskytnutí NFP </w:t>
      </w:r>
      <w:r w:rsidRPr="002107E1">
        <w:rPr>
          <w:bCs/>
          <w:sz w:val="22"/>
          <w:szCs w:val="22"/>
        </w:rPr>
        <w:t>a pod.) sa ustanovenie predchádzajúcej vety neuplatní a Zmluvné strany sú oprávnené postupovať podľa príslušných ustanovení Obchodného zákonníka a podporne Občianskeho zákonníka.</w:t>
      </w:r>
    </w:p>
    <w:p w14:paraId="4EC37EAB" w14:textId="208286EA" w:rsidR="002107E1" w:rsidRDefault="002603CC" w:rsidP="002107E1">
      <w:pPr>
        <w:pStyle w:val="Odsekzoznamu"/>
        <w:numPr>
          <w:ilvl w:val="0"/>
          <w:numId w:val="5"/>
        </w:numPr>
        <w:spacing w:before="120" w:line="264" w:lineRule="auto"/>
        <w:jc w:val="both"/>
        <w:rPr>
          <w:bCs/>
          <w:sz w:val="22"/>
          <w:szCs w:val="22"/>
        </w:rPr>
      </w:pPr>
      <w:r w:rsidRPr="002107E1">
        <w:rPr>
          <w:bCs/>
          <w:sz w:val="22"/>
          <w:szCs w:val="22"/>
        </w:rPr>
        <w:t xml:space="preserve">V prípade odstúpenia od Zmluvy </w:t>
      </w:r>
      <w:r w:rsidRPr="002107E1">
        <w:rPr>
          <w:sz w:val="22"/>
          <w:szCs w:val="22"/>
        </w:rPr>
        <w:t xml:space="preserve">o poskytnutí NFP </w:t>
      </w:r>
      <w:r w:rsidRPr="002107E1">
        <w:rPr>
          <w:bCs/>
          <w:sz w:val="22"/>
          <w:szCs w:val="22"/>
        </w:rPr>
        <w:t xml:space="preserve">zostávajú zachované tie práva a povinnosti Poskytovateľa, ktoré podľa svojej povahy majú platiť aj po skončení Zmluvy </w:t>
      </w:r>
      <w:r w:rsidRPr="002107E1">
        <w:rPr>
          <w:sz w:val="22"/>
          <w:szCs w:val="22"/>
        </w:rPr>
        <w:t>o poskytnutí NFP</w:t>
      </w:r>
      <w:r w:rsidRPr="002107E1">
        <w:rPr>
          <w:bCs/>
          <w:sz w:val="22"/>
          <w:szCs w:val="22"/>
        </w:rPr>
        <w:t xml:space="preserve">, a to najmä právo a povinnosť požadovať vrátenie poskytnutej čiastky NFP, právo na náhradu škody, ktorá vznikla porušením Zmluvy </w:t>
      </w:r>
      <w:r w:rsidRPr="002107E1">
        <w:rPr>
          <w:sz w:val="22"/>
          <w:szCs w:val="22"/>
        </w:rPr>
        <w:t>o poskytnutí NFP a</w:t>
      </w:r>
      <w:r w:rsidR="00DB1D98">
        <w:rPr>
          <w:sz w:val="22"/>
          <w:szCs w:val="22"/>
        </w:rPr>
        <w:t>ko aj</w:t>
      </w:r>
      <w:r w:rsidRPr="002107E1">
        <w:rPr>
          <w:sz w:val="22"/>
          <w:szCs w:val="22"/>
        </w:rPr>
        <w:t> ďalšie ustanovenia Zmluvy o poskytnutí NFP podľa svojho obsahu</w:t>
      </w:r>
      <w:r w:rsidRPr="002107E1">
        <w:rPr>
          <w:bCs/>
          <w:sz w:val="22"/>
          <w:szCs w:val="22"/>
        </w:rPr>
        <w:t>.</w:t>
      </w:r>
    </w:p>
    <w:p w14:paraId="1FCE100C" w14:textId="77777777" w:rsidR="00DB1D98" w:rsidRDefault="002603CC" w:rsidP="00DB1D98">
      <w:pPr>
        <w:pStyle w:val="Odsekzoznamu"/>
        <w:numPr>
          <w:ilvl w:val="0"/>
          <w:numId w:val="5"/>
        </w:numPr>
        <w:spacing w:before="120" w:line="264" w:lineRule="auto"/>
        <w:jc w:val="both"/>
        <w:rPr>
          <w:bCs/>
          <w:sz w:val="22"/>
          <w:szCs w:val="22"/>
        </w:rPr>
      </w:pPr>
      <w:r w:rsidRPr="002107E1">
        <w:rPr>
          <w:bCs/>
          <w:sz w:val="22"/>
          <w:szCs w:val="22"/>
        </w:rPr>
        <w:t xml:space="preserve">Ak sa Prijímateľ dostane do omeškania s plnením Zmluvy </w:t>
      </w:r>
      <w:r w:rsidRPr="002107E1">
        <w:rPr>
          <w:sz w:val="22"/>
          <w:szCs w:val="22"/>
        </w:rPr>
        <w:t xml:space="preserve">o poskytnutí NFP </w:t>
      </w:r>
      <w:r w:rsidRPr="002107E1">
        <w:rPr>
          <w:bCs/>
          <w:sz w:val="22"/>
          <w:szCs w:val="22"/>
        </w:rPr>
        <w:t xml:space="preserve">v dôsledku porušenia, resp. nesplnenia povinnosti zo strany Poskytovateľa, Zmluvné strany súhlasia, že nejde o porušenie Zmluvy </w:t>
      </w:r>
      <w:r w:rsidRPr="002107E1">
        <w:rPr>
          <w:sz w:val="22"/>
          <w:szCs w:val="22"/>
        </w:rPr>
        <w:t xml:space="preserve">o poskytnutí NFP </w:t>
      </w:r>
      <w:r w:rsidRPr="002107E1">
        <w:rPr>
          <w:bCs/>
          <w:sz w:val="22"/>
          <w:szCs w:val="22"/>
        </w:rPr>
        <w:t>Prijímateľom.</w:t>
      </w:r>
    </w:p>
    <w:p w14:paraId="1E916C19" w14:textId="77777777" w:rsidR="00DB1D98" w:rsidRDefault="002603CC" w:rsidP="00DB1D98">
      <w:pPr>
        <w:pStyle w:val="Odsekzoznamu"/>
        <w:numPr>
          <w:ilvl w:val="0"/>
          <w:numId w:val="5"/>
        </w:numPr>
        <w:spacing w:before="120" w:line="264" w:lineRule="auto"/>
        <w:jc w:val="both"/>
        <w:rPr>
          <w:bCs/>
          <w:sz w:val="22"/>
          <w:szCs w:val="22"/>
        </w:rPr>
      </w:pPr>
      <w:r w:rsidRPr="00DB1D98">
        <w:rPr>
          <w:bCs/>
          <w:sz w:val="22"/>
          <w:szCs w:val="22"/>
        </w:rPr>
        <w:t xml:space="preserve">V prípade odstúpenia od Zmluvy o poskytnutí NFP je Prijímateľ povinný </w:t>
      </w:r>
      <w:r w:rsidRPr="00DB1D98">
        <w:rPr>
          <w:sz w:val="22"/>
          <w:szCs w:val="22"/>
        </w:rPr>
        <w:t xml:space="preserve">na základe žiadosti Poskytovateľa vrátiť NFP alebo jeho časť. Táto povinnosť Prijímateľa sa uplatní aj vtedy, ak </w:t>
      </w:r>
      <w:r w:rsidRPr="00DB1D98">
        <w:rPr>
          <w:sz w:val="22"/>
          <w:szCs w:val="22"/>
        </w:rPr>
        <w:lastRenderedPageBreak/>
        <w:t>sa v jednotlivom článku Zmluvy o poskytnutí NFP označujúcom podstatné porušenie Zmluvy o poskytnutí NFP výslovne neuvádza, že Prijímateľ je povinný vrátiť NFP alebo jeho časť.</w:t>
      </w:r>
      <w:r w:rsidRPr="00DB1D98">
        <w:rPr>
          <w:bCs/>
          <w:sz w:val="22"/>
          <w:szCs w:val="22"/>
        </w:rPr>
        <w:t xml:space="preserve"> </w:t>
      </w:r>
    </w:p>
    <w:p w14:paraId="1735F8F3" w14:textId="46873CEA" w:rsidR="002603CC" w:rsidRPr="00584C12" w:rsidRDefault="002603CC" w:rsidP="00DB1D98">
      <w:pPr>
        <w:pStyle w:val="Odsekzoznamu"/>
        <w:numPr>
          <w:ilvl w:val="0"/>
          <w:numId w:val="5"/>
        </w:numPr>
        <w:spacing w:before="120" w:line="264" w:lineRule="auto"/>
        <w:jc w:val="both"/>
        <w:rPr>
          <w:bCs/>
          <w:sz w:val="22"/>
          <w:szCs w:val="22"/>
        </w:rPr>
      </w:pPr>
      <w:r w:rsidRPr="00DB1D98">
        <w:rPr>
          <w:bCs/>
          <w:sz w:val="22"/>
          <w:szCs w:val="22"/>
        </w:rPr>
        <w:t>Prijímateľ je oprávnený Zmluvu o poskytnutí NFP vypovedať z dôvodu, že nie je schopný realizovať Projekt tak, ako sa na Realizáciu aktivít Projektu zaviazal v Zmluve o poskytnutí NFP, alebo nie je schopný dosiahnuť cieľ Projektu. Prijímateľ súhlasí s tým, že podaním výpovede mu vzniká povinnosť vrátiť už vyplatené NFP v ce</w:t>
      </w:r>
      <w:r w:rsidRPr="00584C12">
        <w:rPr>
          <w:bCs/>
          <w:sz w:val="22"/>
          <w:szCs w:val="22"/>
        </w:rPr>
        <w:t>lom rozsahu podľa čl</w:t>
      </w:r>
      <w:r w:rsidR="00584C12" w:rsidRPr="00584C12">
        <w:rPr>
          <w:bCs/>
          <w:sz w:val="22"/>
          <w:szCs w:val="22"/>
        </w:rPr>
        <w:t>. 18</w:t>
      </w:r>
      <w:r w:rsidRPr="00584C12">
        <w:rPr>
          <w:bCs/>
          <w:sz w:val="22"/>
          <w:szCs w:val="22"/>
        </w:rPr>
        <w:t xml:space="preserve"> VZP</w:t>
      </w:r>
      <w:r w:rsidRPr="00DB1D98">
        <w:rPr>
          <w:bCs/>
          <w:sz w:val="22"/>
          <w:szCs w:val="22"/>
        </w:rPr>
        <w:t xml:space="preserve"> za podmienok stanovených Poskytovateľom v žiadosti o vrátenie. Po </w:t>
      </w:r>
      <w:r w:rsidR="00633EF5">
        <w:rPr>
          <w:bCs/>
          <w:sz w:val="22"/>
          <w:szCs w:val="22"/>
        </w:rPr>
        <w:t>doručení</w:t>
      </w:r>
      <w:r w:rsidRPr="00DB1D98">
        <w:rPr>
          <w:bCs/>
          <w:sz w:val="22"/>
          <w:szCs w:val="22"/>
        </w:rPr>
        <w:t xml:space="preserve"> výpovede môže Prijímateľ túto vziať späť iba s písomným súhlasom Poskytovateľa. Výpovedná doba je jeden mesiac odo dňa, kedy je výpoveď doručená Poskytovateľovi. Počas plynutia výpovednej doby Zmluvné strany vykonajú úkony smerujúce k vysporiadaniu vzájomných práv a povinností, najmä Poskytovateľ vykoná úkony vzťahujúce sa k finančnému vysporiadaniu s Prijímateľom obdobne ako pri odstúpení od Zmluvy o poskytnutí NFP a Prijímateľ je povinný poskytnúť všetku potrebnú súčinnosť. Zmluva o poskytnutí NFP zaniká uplynutím výpovednej doby s </w:t>
      </w:r>
      <w:r w:rsidRPr="00584C12">
        <w:rPr>
          <w:bCs/>
          <w:sz w:val="22"/>
          <w:szCs w:val="22"/>
        </w:rPr>
        <w:t xml:space="preserve">výnimkou ustanovení, ktoré nezanikajú ani v dôsledku zániku Zmluvy o poskytnutí NFP pri odstúpení od zmluvy </w:t>
      </w:r>
      <w:r w:rsidR="006C3BFB" w:rsidRPr="00584C12">
        <w:rPr>
          <w:bCs/>
          <w:sz w:val="22"/>
          <w:szCs w:val="22"/>
        </w:rPr>
        <w:t>podľa</w:t>
      </w:r>
      <w:r w:rsidRPr="00584C12">
        <w:rPr>
          <w:bCs/>
          <w:sz w:val="22"/>
          <w:szCs w:val="22"/>
        </w:rPr>
        <w:t xml:space="preserve"> ods</w:t>
      </w:r>
      <w:r w:rsidR="006C3BFB" w:rsidRPr="00584C12">
        <w:rPr>
          <w:bCs/>
          <w:sz w:val="22"/>
          <w:szCs w:val="22"/>
        </w:rPr>
        <w:t>.</w:t>
      </w:r>
      <w:r w:rsidRPr="00584C12">
        <w:rPr>
          <w:bCs/>
          <w:sz w:val="22"/>
          <w:szCs w:val="22"/>
        </w:rPr>
        <w:t xml:space="preserve"> </w:t>
      </w:r>
      <w:r w:rsidR="00DB1D98" w:rsidRPr="00584C12">
        <w:rPr>
          <w:bCs/>
          <w:sz w:val="22"/>
          <w:szCs w:val="22"/>
        </w:rPr>
        <w:t>12</w:t>
      </w:r>
      <w:r w:rsidRPr="00584C12">
        <w:rPr>
          <w:bCs/>
          <w:sz w:val="22"/>
          <w:szCs w:val="22"/>
        </w:rPr>
        <w:t xml:space="preserve"> tohto článku. </w:t>
      </w:r>
    </w:p>
    <w:p w14:paraId="3938A069" w14:textId="77777777" w:rsidR="00DB1D98" w:rsidRPr="00DB1D98" w:rsidRDefault="00DB1D98" w:rsidP="00DB1D98">
      <w:pPr>
        <w:pStyle w:val="Odsekzoznamu"/>
        <w:spacing w:before="120" w:line="264" w:lineRule="auto"/>
        <w:ind w:left="360"/>
        <w:jc w:val="both"/>
        <w:rPr>
          <w:bCs/>
          <w:sz w:val="22"/>
          <w:szCs w:val="22"/>
        </w:rPr>
      </w:pPr>
    </w:p>
    <w:p w14:paraId="43F7B849" w14:textId="2A4FD0B6" w:rsidR="00CA0D2A" w:rsidRPr="00284F45" w:rsidRDefault="00923EA0" w:rsidP="00CA0D2A">
      <w:pPr>
        <w:keepNext/>
        <w:spacing w:line="240" w:lineRule="auto"/>
        <w:ind w:left="1440" w:hanging="1440"/>
        <w:jc w:val="both"/>
        <w:outlineLvl w:val="2"/>
        <w:rPr>
          <w:rFonts w:ascii="Times New Roman" w:hAnsi="Times New Roman"/>
          <w:b/>
          <w:bCs/>
          <w:sz w:val="26"/>
          <w:szCs w:val="26"/>
          <w:lang w:eastAsia="x-none"/>
        </w:rPr>
      </w:pPr>
      <w:r w:rsidRPr="00284F45">
        <w:rPr>
          <w:rFonts w:ascii="Times New Roman" w:hAnsi="Times New Roman"/>
          <w:b/>
          <w:bCs/>
          <w:sz w:val="26"/>
          <w:szCs w:val="26"/>
        </w:rPr>
        <w:t xml:space="preserve">Článok </w:t>
      </w:r>
      <w:r w:rsidR="00284F45" w:rsidRPr="00284F45">
        <w:rPr>
          <w:rFonts w:ascii="Times New Roman" w:hAnsi="Times New Roman"/>
          <w:b/>
          <w:bCs/>
          <w:sz w:val="26"/>
          <w:szCs w:val="26"/>
        </w:rPr>
        <w:t>18</w:t>
      </w:r>
      <w:r w:rsidR="00C54143" w:rsidRPr="00284F45">
        <w:rPr>
          <w:rFonts w:ascii="Times New Roman" w:hAnsi="Times New Roman"/>
          <w:b/>
          <w:bCs/>
          <w:sz w:val="26"/>
          <w:szCs w:val="26"/>
          <w:lang w:val="x-none" w:eastAsia="x-none"/>
        </w:rPr>
        <w:t xml:space="preserve"> </w:t>
      </w:r>
      <w:r w:rsidR="00CA0D2A" w:rsidRPr="00284F45">
        <w:rPr>
          <w:rFonts w:ascii="Times New Roman" w:hAnsi="Times New Roman"/>
          <w:b/>
          <w:bCs/>
          <w:sz w:val="26"/>
          <w:szCs w:val="26"/>
          <w:lang w:val="x-none" w:eastAsia="x-none"/>
        </w:rPr>
        <w:t xml:space="preserve">VYSPORIADANIE FINANČNÝCH VZŤAHOV </w:t>
      </w:r>
    </w:p>
    <w:p w14:paraId="1165AECD" w14:textId="77777777" w:rsidR="00CA0D2A" w:rsidRPr="00CA0D2A" w:rsidRDefault="00CA0D2A" w:rsidP="00972BE8">
      <w:pPr>
        <w:numPr>
          <w:ilvl w:val="0"/>
          <w:numId w:val="9"/>
        </w:numPr>
        <w:tabs>
          <w:tab w:val="clear" w:pos="540"/>
          <w:tab w:val="num" w:pos="-4962"/>
        </w:tabs>
        <w:spacing w:before="240" w:line="264" w:lineRule="auto"/>
        <w:ind w:left="426" w:hanging="426"/>
        <w:jc w:val="both"/>
        <w:rPr>
          <w:rFonts w:ascii="Times New Roman" w:hAnsi="Times New Roman"/>
        </w:rPr>
      </w:pPr>
      <w:commentRangeStart w:id="24"/>
      <w:r w:rsidRPr="00CA0D2A">
        <w:rPr>
          <w:rFonts w:ascii="Times New Roman" w:hAnsi="Times New Roman"/>
          <w:lang w:eastAsia="sk-SK"/>
        </w:rPr>
        <w:t>Prijímateľ</w:t>
      </w:r>
      <w:r w:rsidRPr="00CA0D2A">
        <w:rPr>
          <w:rFonts w:ascii="Times New Roman" w:hAnsi="Times New Roman"/>
        </w:rPr>
        <w:t xml:space="preserve"> sa zaväzuje</w:t>
      </w:r>
      <w:commentRangeEnd w:id="24"/>
      <w:r w:rsidRPr="00CA0D2A">
        <w:rPr>
          <w:rFonts w:ascii="Times New Roman" w:hAnsi="Times New Roman"/>
          <w:sz w:val="16"/>
          <w:szCs w:val="16"/>
          <w:lang w:val="x-none" w:eastAsia="x-none"/>
        </w:rPr>
        <w:commentReference w:id="24"/>
      </w:r>
      <w:r w:rsidRPr="00CA0D2A">
        <w:rPr>
          <w:rFonts w:ascii="Times New Roman" w:hAnsi="Times New Roman"/>
        </w:rPr>
        <w:t>:</w:t>
      </w:r>
    </w:p>
    <w:p w14:paraId="04EF9FA1" w14:textId="664653B4" w:rsidR="00CA0D2A" w:rsidRPr="00972BE8" w:rsidRDefault="00CA0D2A" w:rsidP="00972BE8">
      <w:pPr>
        <w:numPr>
          <w:ilvl w:val="0"/>
          <w:numId w:val="22"/>
        </w:numPr>
        <w:tabs>
          <w:tab w:val="num" w:pos="-4962"/>
        </w:tabs>
        <w:spacing w:before="240" w:line="264" w:lineRule="auto"/>
        <w:ind w:left="851" w:hanging="425"/>
        <w:contextualSpacing/>
        <w:jc w:val="both"/>
        <w:rPr>
          <w:rFonts w:ascii="Times New Roman" w:hAnsi="Times New Roman"/>
          <w:lang w:eastAsia="sk-SK"/>
        </w:rPr>
      </w:pPr>
      <w:r w:rsidRPr="00CA0D2A">
        <w:rPr>
          <w:rFonts w:ascii="Times New Roman" w:hAnsi="Times New Roman"/>
          <w:lang w:eastAsia="sk-SK"/>
        </w:rPr>
        <w:t xml:space="preserve">vrátiť NFP alebo jeho časť, ak ho nevyčerpal podľa podmienok Zmluvy o poskytnutí NFP, alebo ak nezúčtoval celú sumu poskytnutého predfinancovania alebo zálohovej platby, alebo ak mu vznikol kurzový zisk; suma neprevyšujúca 100 EUR </w:t>
      </w:r>
      <w:r w:rsidRPr="00972BE8">
        <w:rPr>
          <w:rFonts w:ascii="Times New Roman" w:hAnsi="Times New Roman"/>
          <w:lang w:eastAsia="sk-SK"/>
        </w:rPr>
        <w:t>podľa § 35 ods</w:t>
      </w:r>
      <w:r w:rsidR="005A1289">
        <w:rPr>
          <w:rFonts w:ascii="Times New Roman" w:hAnsi="Times New Roman"/>
          <w:lang w:eastAsia="sk-SK"/>
        </w:rPr>
        <w:t>.</w:t>
      </w:r>
      <w:r w:rsidRPr="00972BE8">
        <w:rPr>
          <w:rFonts w:ascii="Times New Roman" w:hAnsi="Times New Roman"/>
          <w:lang w:eastAsia="sk-SK"/>
        </w:rPr>
        <w:t xml:space="preserve"> 2 zákona o príspevkoch z fondov EÚ sa uplatní na úhrnnú sumu celkového nevyčerpaného NFP alebo jeho časti z poskytnutých zálohových platieb alebo z poskytnutých predfinancovaní, pričom Poskytovateľ môže tieto čiastkové sumy kumulovať a pri prekročení sumy 100 EUR vymáhať priebežne alebo až pri poslednom zúčtovaní zálohovej platby alebo poskytnutého predfinancovania,   </w:t>
      </w:r>
    </w:p>
    <w:p w14:paraId="77CB9CF5" w14:textId="2A604E89" w:rsidR="00CA0D2A" w:rsidRPr="00972BE8" w:rsidRDefault="00CA0D2A" w:rsidP="00972BE8">
      <w:pPr>
        <w:numPr>
          <w:ilvl w:val="0"/>
          <w:numId w:val="22"/>
        </w:numPr>
        <w:tabs>
          <w:tab w:val="num" w:pos="-4962"/>
        </w:tabs>
        <w:spacing w:before="240" w:line="264" w:lineRule="auto"/>
        <w:ind w:left="851" w:hanging="425"/>
        <w:contextualSpacing/>
        <w:jc w:val="both"/>
        <w:rPr>
          <w:rFonts w:ascii="Times New Roman" w:hAnsi="Times New Roman"/>
          <w:lang w:eastAsia="sk-SK"/>
        </w:rPr>
      </w:pPr>
      <w:r w:rsidRPr="00972BE8">
        <w:rPr>
          <w:rFonts w:ascii="Times New Roman" w:hAnsi="Times New Roman"/>
          <w:lang w:eastAsia="sk-SK"/>
        </w:rPr>
        <w:t>vrátiť prostriedky poskytnuté omylom; suma neprevyšujúca 100 EUR podľa § 35 ods</w:t>
      </w:r>
      <w:r w:rsidR="0032539D">
        <w:rPr>
          <w:rFonts w:ascii="Times New Roman" w:hAnsi="Times New Roman"/>
          <w:lang w:eastAsia="sk-SK"/>
        </w:rPr>
        <w:t>.</w:t>
      </w:r>
      <w:r w:rsidRPr="00972BE8">
        <w:rPr>
          <w:rFonts w:ascii="Times New Roman" w:hAnsi="Times New Roman"/>
          <w:lang w:eastAsia="sk-SK"/>
        </w:rPr>
        <w:t xml:space="preserve"> 2 zákona o príspevkoch z fondov EÚ sa v tomto prípade neuplatňuje,  </w:t>
      </w:r>
    </w:p>
    <w:p w14:paraId="5951490E" w14:textId="6D9F9F07" w:rsidR="00CA0D2A" w:rsidRPr="00972BE8" w:rsidRDefault="00CA0D2A" w:rsidP="00972BE8">
      <w:pPr>
        <w:numPr>
          <w:ilvl w:val="0"/>
          <w:numId w:val="22"/>
        </w:numPr>
        <w:tabs>
          <w:tab w:val="num" w:pos="-4962"/>
        </w:tabs>
        <w:spacing w:before="240" w:line="264" w:lineRule="auto"/>
        <w:ind w:left="851" w:hanging="425"/>
        <w:contextualSpacing/>
        <w:jc w:val="both"/>
        <w:rPr>
          <w:rFonts w:ascii="Times New Roman" w:hAnsi="Times New Roman"/>
          <w:lang w:eastAsia="sk-SK"/>
        </w:rPr>
      </w:pPr>
      <w:r w:rsidRPr="00972BE8">
        <w:rPr>
          <w:rFonts w:ascii="Times New Roman" w:hAnsi="Times New Roman"/>
          <w:lang w:eastAsia="sk-SK"/>
        </w:rPr>
        <w:t>vrátiť NFP alebo jeho časť, ak porušil povinnosti uvedené v Zmluve o poskytnutí NFP a porušenie povinnosti znamená porušenie finančnej disciplíny podľa § 31 ods</w:t>
      </w:r>
      <w:r w:rsidR="0032539D">
        <w:rPr>
          <w:rFonts w:ascii="Times New Roman" w:hAnsi="Times New Roman"/>
          <w:lang w:eastAsia="sk-SK"/>
        </w:rPr>
        <w:t>.</w:t>
      </w:r>
      <w:r w:rsidRPr="00972BE8">
        <w:rPr>
          <w:rFonts w:ascii="Times New Roman" w:hAnsi="Times New Roman"/>
          <w:lang w:eastAsia="sk-SK"/>
        </w:rPr>
        <w:t xml:space="preserve"> 1 písm</w:t>
      </w:r>
      <w:r w:rsidR="0032539D">
        <w:rPr>
          <w:rFonts w:ascii="Times New Roman" w:hAnsi="Times New Roman"/>
          <w:lang w:eastAsia="sk-SK"/>
        </w:rPr>
        <w:t>.</w:t>
      </w:r>
      <w:r w:rsidRPr="00972BE8">
        <w:rPr>
          <w:rFonts w:ascii="Times New Roman" w:hAnsi="Times New Roman"/>
          <w:lang w:eastAsia="sk-SK"/>
        </w:rPr>
        <w:t xml:space="preserve"> a), b), c) </w:t>
      </w:r>
      <w:r w:rsidR="001C5496" w:rsidRPr="00972BE8">
        <w:rPr>
          <w:rFonts w:ascii="Times New Roman" w:hAnsi="Times New Roman"/>
          <w:lang w:eastAsia="sk-SK"/>
        </w:rPr>
        <w:t xml:space="preserve">Zákona </w:t>
      </w:r>
      <w:r w:rsidRPr="00972BE8">
        <w:rPr>
          <w:rFonts w:ascii="Times New Roman" w:hAnsi="Times New Roman"/>
          <w:lang w:eastAsia="sk-SK"/>
        </w:rPr>
        <w:t>o rozpočtových pravidlách; suma neprevyšujúca 100 EUR podľa § 35 ods</w:t>
      </w:r>
      <w:r w:rsidR="005A1289">
        <w:rPr>
          <w:rFonts w:ascii="Times New Roman" w:hAnsi="Times New Roman"/>
          <w:lang w:eastAsia="sk-SK"/>
        </w:rPr>
        <w:t>.</w:t>
      </w:r>
      <w:r w:rsidRPr="00972BE8">
        <w:rPr>
          <w:rFonts w:ascii="Times New Roman" w:hAnsi="Times New Roman"/>
          <w:lang w:eastAsia="sk-SK"/>
        </w:rPr>
        <w:t xml:space="preserve"> 2 zákona o príspevkoch z fondov EÚ sa uplatní na vyplatený NFP alebo jeho časť systémom refundácie alebo na úhrnnú sumu celkového NFP alebo jeho časť nezúčtovaných zálohových platieb alebo predfinancovaní, </w:t>
      </w:r>
    </w:p>
    <w:p w14:paraId="1E6C8736" w14:textId="20637429" w:rsidR="00CA0D2A" w:rsidRPr="00972BE8" w:rsidRDefault="00CA0D2A" w:rsidP="00972BE8">
      <w:pPr>
        <w:numPr>
          <w:ilvl w:val="0"/>
          <w:numId w:val="22"/>
        </w:numPr>
        <w:tabs>
          <w:tab w:val="num" w:pos="-4962"/>
        </w:tabs>
        <w:spacing w:before="240" w:line="264" w:lineRule="auto"/>
        <w:ind w:left="851" w:hanging="425"/>
        <w:contextualSpacing/>
        <w:jc w:val="both"/>
        <w:rPr>
          <w:rFonts w:ascii="Times New Roman" w:hAnsi="Times New Roman"/>
          <w:lang w:eastAsia="sk-SK"/>
        </w:rPr>
      </w:pPr>
      <w:r w:rsidRPr="00972BE8">
        <w:rPr>
          <w:rFonts w:ascii="Times New Roman" w:hAnsi="Times New Roman"/>
          <w:lang w:eastAsia="sk-SK"/>
        </w:rPr>
        <w:t xml:space="preserve">vrátiť NFP alebo jeho časť, ak v súvislosti s Projektom bolo porušené ustanovenie právneho predpisu SR alebo </w:t>
      </w:r>
      <w:r w:rsidR="00CF1C94" w:rsidRPr="00972BE8">
        <w:rPr>
          <w:rFonts w:ascii="Times New Roman" w:hAnsi="Times New Roman"/>
          <w:lang w:eastAsia="sk-SK"/>
        </w:rPr>
        <w:t xml:space="preserve">Právneho </w:t>
      </w:r>
      <w:r w:rsidRPr="00972BE8">
        <w:rPr>
          <w:rFonts w:ascii="Times New Roman" w:hAnsi="Times New Roman"/>
          <w:lang w:eastAsia="sk-SK"/>
        </w:rPr>
        <w:t>aktu EÚ (bez ohľadu na konanie alebo opomenutie Prijímateľa alebo jeho zavinenie) a toto porušenie znamená Nezrovnalosť a nejde o porušenie finančnej disciplíny podľa § 31 ods</w:t>
      </w:r>
      <w:r w:rsidR="0032539D">
        <w:rPr>
          <w:rFonts w:ascii="Times New Roman" w:hAnsi="Times New Roman"/>
          <w:lang w:eastAsia="sk-SK"/>
        </w:rPr>
        <w:t>.</w:t>
      </w:r>
      <w:r w:rsidRPr="00972BE8">
        <w:rPr>
          <w:rFonts w:ascii="Times New Roman" w:hAnsi="Times New Roman"/>
          <w:lang w:eastAsia="sk-SK"/>
        </w:rPr>
        <w:t xml:space="preserve"> 1 písm</w:t>
      </w:r>
      <w:r w:rsidR="0032539D">
        <w:rPr>
          <w:rFonts w:ascii="Times New Roman" w:hAnsi="Times New Roman"/>
          <w:lang w:eastAsia="sk-SK"/>
        </w:rPr>
        <w:t>.</w:t>
      </w:r>
      <w:r w:rsidRPr="00972BE8">
        <w:rPr>
          <w:rFonts w:ascii="Times New Roman" w:hAnsi="Times New Roman"/>
          <w:lang w:eastAsia="sk-SK"/>
        </w:rPr>
        <w:t xml:space="preserve"> a), b), c) Zákona o rozpočtových pravidlách; vzhľadom k skutočnosti, že za Nezrovnalosť sa považuje také porušenie podmienok poskytnutia NFP, s ktorým sa spája povinnosť vrátenia NFP alebo jeho časti, v prípade, ak Prijímateľ takýto NFP alebo jeho časť nevráti postupom stanoveným v</w:t>
      </w:r>
      <w:r w:rsidR="005A1289">
        <w:rPr>
          <w:rFonts w:ascii="Times New Roman" w:hAnsi="Times New Roman"/>
          <w:lang w:eastAsia="sk-SK"/>
        </w:rPr>
        <w:t> </w:t>
      </w:r>
      <w:r w:rsidRPr="00972BE8">
        <w:rPr>
          <w:rFonts w:ascii="Times New Roman" w:hAnsi="Times New Roman"/>
          <w:lang w:eastAsia="sk-SK"/>
        </w:rPr>
        <w:t>ods</w:t>
      </w:r>
      <w:r w:rsidR="005A1289">
        <w:rPr>
          <w:rFonts w:ascii="Times New Roman" w:hAnsi="Times New Roman"/>
          <w:lang w:eastAsia="sk-SK"/>
        </w:rPr>
        <w:t>.</w:t>
      </w:r>
      <w:r w:rsidRPr="00972BE8">
        <w:rPr>
          <w:rFonts w:ascii="Times New Roman" w:hAnsi="Times New Roman"/>
          <w:lang w:eastAsia="sk-SK"/>
        </w:rPr>
        <w:t xml:space="preserve"> 3 až </w:t>
      </w:r>
      <w:r w:rsidR="00F62F29" w:rsidRPr="00972BE8">
        <w:rPr>
          <w:rFonts w:ascii="Times New Roman" w:hAnsi="Times New Roman"/>
          <w:lang w:eastAsia="sk-SK"/>
        </w:rPr>
        <w:t xml:space="preserve">7 </w:t>
      </w:r>
      <w:r w:rsidRPr="00972BE8">
        <w:rPr>
          <w:rFonts w:ascii="Times New Roman" w:hAnsi="Times New Roman"/>
          <w:lang w:eastAsia="sk-SK"/>
        </w:rPr>
        <w:t>tohto článku VZP, bude sa na toto porušenie podmienok Zmluvy o poskytnutí NFP aplikovať ustanovenie druhej vety § 31 ods</w:t>
      </w:r>
      <w:r w:rsidR="0032539D">
        <w:rPr>
          <w:rFonts w:ascii="Times New Roman" w:hAnsi="Times New Roman"/>
          <w:lang w:eastAsia="sk-SK"/>
        </w:rPr>
        <w:t>.</w:t>
      </w:r>
      <w:r w:rsidRPr="00972BE8">
        <w:rPr>
          <w:rFonts w:ascii="Times New Roman" w:hAnsi="Times New Roman"/>
          <w:lang w:eastAsia="sk-SK"/>
        </w:rPr>
        <w:t xml:space="preserve"> 7 Zákona o rozpočtových pravidlách; suma neprevyšujúca 100 EUR podľa § 35 ods</w:t>
      </w:r>
      <w:r w:rsidR="0032539D">
        <w:rPr>
          <w:rFonts w:ascii="Times New Roman" w:hAnsi="Times New Roman"/>
          <w:lang w:eastAsia="sk-SK"/>
        </w:rPr>
        <w:t>.</w:t>
      </w:r>
      <w:r w:rsidRPr="00972BE8">
        <w:rPr>
          <w:rFonts w:ascii="Times New Roman" w:hAnsi="Times New Roman"/>
          <w:lang w:eastAsia="sk-SK"/>
        </w:rPr>
        <w:t xml:space="preserve"> 2 zákona o príspevkoch z fondov EÚ sa uplatní na úhrnnú sumu Nezrovnalosti, </w:t>
      </w:r>
    </w:p>
    <w:p w14:paraId="448BF663" w14:textId="77777777" w:rsidR="00CA0D2A" w:rsidRPr="00972BE8" w:rsidRDefault="00CA0D2A" w:rsidP="00972BE8">
      <w:pPr>
        <w:numPr>
          <w:ilvl w:val="0"/>
          <w:numId w:val="22"/>
        </w:numPr>
        <w:tabs>
          <w:tab w:val="num" w:pos="-4962"/>
        </w:tabs>
        <w:spacing w:before="240" w:line="264" w:lineRule="auto"/>
        <w:ind w:left="851" w:hanging="425"/>
        <w:contextualSpacing/>
        <w:jc w:val="both"/>
        <w:rPr>
          <w:rFonts w:ascii="Times New Roman" w:hAnsi="Times New Roman"/>
          <w:lang w:eastAsia="sk-SK"/>
        </w:rPr>
      </w:pPr>
      <w:r w:rsidRPr="00CA0D2A">
        <w:rPr>
          <w:rFonts w:ascii="Times New Roman" w:hAnsi="Times New Roman"/>
          <w:lang w:eastAsia="sk-SK"/>
        </w:rPr>
        <w:t xml:space="preserve">vrátiť NFP alebo jeho časť, ak Prijímateľ porušil pravidlá a postupy verejného </w:t>
      </w:r>
      <w:r w:rsidRPr="00972BE8">
        <w:rPr>
          <w:rFonts w:ascii="Times New Roman" w:hAnsi="Times New Roman"/>
          <w:lang w:eastAsia="sk-SK"/>
        </w:rPr>
        <w:t xml:space="preserve">obstarávania a toto porušenie malo alebo mohlo mať vplyv na výsledok verejného obstarávania alebo pravidlá a postupy vzťahujúce sa na obstarávanie služieb, tovarov </w:t>
      </w:r>
      <w:r w:rsidRPr="00972BE8">
        <w:rPr>
          <w:rFonts w:ascii="Times New Roman" w:hAnsi="Times New Roman"/>
          <w:lang w:eastAsia="sk-SK"/>
        </w:rPr>
        <w:lastRenderedPageBreak/>
        <w:t>a stavebných prác, ak takéto obstarávanie nespadá pod zákon o VO; suma neprevyšujúca 100 EUR podľa § 35 ods. 2 zákona o príspevkoch z fondov EÚ sa uplatní na poskytnutý NFP alebo jeho časť,</w:t>
      </w:r>
    </w:p>
    <w:p w14:paraId="487810A7" w14:textId="77777777" w:rsidR="00CA0D2A" w:rsidRPr="00972BE8" w:rsidRDefault="00CA0D2A" w:rsidP="00972BE8">
      <w:pPr>
        <w:numPr>
          <w:ilvl w:val="0"/>
          <w:numId w:val="22"/>
        </w:numPr>
        <w:tabs>
          <w:tab w:val="num" w:pos="-4962"/>
        </w:tabs>
        <w:spacing w:before="240" w:line="264" w:lineRule="auto"/>
        <w:ind w:left="851" w:hanging="425"/>
        <w:contextualSpacing/>
        <w:jc w:val="both"/>
        <w:rPr>
          <w:rFonts w:ascii="Times New Roman" w:hAnsi="Times New Roman"/>
          <w:lang w:eastAsia="sk-SK"/>
        </w:rPr>
      </w:pPr>
      <w:r w:rsidRPr="00972BE8">
        <w:rPr>
          <w:rFonts w:ascii="Times New Roman" w:hAnsi="Times New Roman"/>
          <w:lang w:eastAsia="sk-SK"/>
        </w:rPr>
        <w:t>vrátiť NFP alebo jeho časť, ak porušil zákaz nelegálneho zamestnávania podľa § 35 ods. 3 zákona o príspevkoch z fondov EÚ; suma neprevyšujúca 100 EUR podľa § 35 ods. 2 zákona o príspevkoch z fondov EÚ sa uplatní na poskytnutý NFP alebo jeho časť,</w:t>
      </w:r>
    </w:p>
    <w:p w14:paraId="4123A498" w14:textId="2FE1CACF" w:rsidR="00CA0D2A" w:rsidRPr="00972BE8" w:rsidRDefault="00CA0D2A" w:rsidP="00972BE8">
      <w:pPr>
        <w:numPr>
          <w:ilvl w:val="0"/>
          <w:numId w:val="22"/>
        </w:numPr>
        <w:tabs>
          <w:tab w:val="num" w:pos="-4962"/>
          <w:tab w:val="left" w:pos="567"/>
        </w:tabs>
        <w:spacing w:before="240" w:line="264" w:lineRule="auto"/>
        <w:ind w:left="851" w:hanging="425"/>
        <w:contextualSpacing/>
        <w:jc w:val="both"/>
        <w:rPr>
          <w:rFonts w:ascii="Times New Roman" w:hAnsi="Times New Roman"/>
          <w:lang w:eastAsia="sk-SK"/>
        </w:rPr>
      </w:pPr>
      <w:r w:rsidRPr="00972BE8">
        <w:rPr>
          <w:rFonts w:ascii="Times New Roman" w:hAnsi="Times New Roman"/>
          <w:lang w:eastAsia="sk-SK"/>
        </w:rPr>
        <w:t>vrátiť NFP alebo jeho časť v iných prípadoch, ak to ustanovuje Zmluva o poskytnutí NFP</w:t>
      </w:r>
      <w:r w:rsidR="00565D6E" w:rsidRPr="00972BE8">
        <w:rPr>
          <w:rFonts w:ascii="Times New Roman" w:hAnsi="Times New Roman"/>
          <w:lang w:eastAsia="sk-SK"/>
        </w:rPr>
        <w:t>,</w:t>
      </w:r>
      <w:r w:rsidRPr="00972BE8">
        <w:rPr>
          <w:rFonts w:ascii="Times New Roman" w:hAnsi="Times New Roman"/>
          <w:lang w:eastAsia="sk-SK"/>
        </w:rPr>
        <w:t xml:space="preserve"> alebo ak došlo k zániku Zmluvy o poskytnutí NFP v zmysle čl</w:t>
      </w:r>
      <w:r w:rsidR="005509F4">
        <w:rPr>
          <w:rFonts w:ascii="Times New Roman" w:hAnsi="Times New Roman"/>
          <w:lang w:eastAsia="sk-SK"/>
        </w:rPr>
        <w:t>.</w:t>
      </w:r>
      <w:r w:rsidRPr="00972BE8">
        <w:rPr>
          <w:rFonts w:ascii="Times New Roman" w:hAnsi="Times New Roman"/>
          <w:lang w:eastAsia="sk-SK"/>
        </w:rPr>
        <w:t xml:space="preserve"> </w:t>
      </w:r>
      <w:r w:rsidR="00972BE8" w:rsidRPr="00972BE8">
        <w:rPr>
          <w:rFonts w:ascii="Times New Roman" w:hAnsi="Times New Roman"/>
          <w:lang w:eastAsia="sk-SK"/>
        </w:rPr>
        <w:t>17</w:t>
      </w:r>
      <w:r w:rsidR="001E77D0" w:rsidRPr="00972BE8">
        <w:rPr>
          <w:rFonts w:ascii="Times New Roman" w:hAnsi="Times New Roman"/>
          <w:lang w:eastAsia="sk-SK"/>
        </w:rPr>
        <w:t xml:space="preserve"> </w:t>
      </w:r>
      <w:r w:rsidRPr="00972BE8">
        <w:rPr>
          <w:rFonts w:ascii="Times New Roman" w:hAnsi="Times New Roman"/>
          <w:lang w:eastAsia="sk-SK"/>
        </w:rPr>
        <w:t>VZP z dôvodu mimoriadneho ukončenia Zmluvy o poskytnutí NFP; suma neprevyšujúca 100 EUR podľa § 35 ods</w:t>
      </w:r>
      <w:r w:rsidR="005A1289">
        <w:rPr>
          <w:rFonts w:ascii="Times New Roman" w:hAnsi="Times New Roman"/>
          <w:lang w:eastAsia="sk-SK"/>
        </w:rPr>
        <w:t>.</w:t>
      </w:r>
      <w:r w:rsidRPr="00972BE8">
        <w:rPr>
          <w:rFonts w:ascii="Times New Roman" w:hAnsi="Times New Roman"/>
          <w:lang w:eastAsia="sk-SK"/>
        </w:rPr>
        <w:t xml:space="preserve"> 2 zákona o príspevkoch  z fondov EÚ sa uplatní na poskytnutý NFP alebo jeho časť,</w:t>
      </w:r>
    </w:p>
    <w:p w14:paraId="116C5855" w14:textId="411CAF15" w:rsidR="00CA0D2A" w:rsidRPr="00972BE8" w:rsidRDefault="00CA0D2A" w:rsidP="00972BE8">
      <w:pPr>
        <w:numPr>
          <w:ilvl w:val="0"/>
          <w:numId w:val="22"/>
        </w:numPr>
        <w:tabs>
          <w:tab w:val="num" w:pos="-4962"/>
        </w:tabs>
        <w:spacing w:before="240" w:line="264" w:lineRule="auto"/>
        <w:ind w:left="851" w:hanging="425"/>
        <w:contextualSpacing/>
        <w:jc w:val="both"/>
        <w:rPr>
          <w:rFonts w:ascii="Times New Roman" w:hAnsi="Times New Roman"/>
          <w:lang w:eastAsia="sk-SK"/>
        </w:rPr>
      </w:pPr>
      <w:r w:rsidRPr="00972BE8">
        <w:rPr>
          <w:rFonts w:ascii="Times New Roman" w:hAnsi="Times New Roman"/>
          <w:lang w:eastAsia="sk-SK"/>
        </w:rPr>
        <w:t xml:space="preserve">ak to určí Poskytovateľ, vrátiť NFP alebo jeho časť v prípade, ak Prijímateľ nedosiahol </w:t>
      </w:r>
      <w:r w:rsidR="001D5BA9" w:rsidRPr="00972BE8">
        <w:rPr>
          <w:rFonts w:ascii="Times New Roman" w:hAnsi="Times New Roman"/>
          <w:lang w:eastAsia="sk-SK"/>
        </w:rPr>
        <w:t xml:space="preserve">cieľovú </w:t>
      </w:r>
      <w:r w:rsidRPr="00972BE8">
        <w:rPr>
          <w:rFonts w:ascii="Times New Roman" w:hAnsi="Times New Roman"/>
          <w:lang w:eastAsia="sk-SK"/>
        </w:rPr>
        <w:t xml:space="preserve">hodnotu Merateľného ukazovateľa Projektu </w:t>
      </w:r>
      <w:r w:rsidR="001D5BA9" w:rsidRPr="00972BE8">
        <w:rPr>
          <w:rFonts w:ascii="Times New Roman" w:hAnsi="Times New Roman"/>
          <w:lang w:eastAsia="sk-SK"/>
        </w:rPr>
        <w:t xml:space="preserve">uvedenú </w:t>
      </w:r>
      <w:r w:rsidRPr="00972BE8">
        <w:rPr>
          <w:rFonts w:ascii="Times New Roman" w:hAnsi="Times New Roman"/>
          <w:lang w:eastAsia="sk-SK"/>
        </w:rPr>
        <w:t>v Schválenej žiadosti o NFP s odchýlkou presahujúcou</w:t>
      </w:r>
      <w:r w:rsidR="001D5BA9" w:rsidRPr="00972BE8">
        <w:rPr>
          <w:rFonts w:ascii="Times New Roman" w:hAnsi="Times New Roman"/>
          <w:lang w:eastAsia="sk-SK"/>
        </w:rPr>
        <w:t xml:space="preserve"> zníženie o viac ako</w:t>
      </w:r>
      <w:r w:rsidRPr="00972BE8">
        <w:rPr>
          <w:rFonts w:ascii="Times New Roman" w:hAnsi="Times New Roman"/>
          <w:lang w:eastAsia="sk-SK"/>
        </w:rPr>
        <w:t xml:space="preserve"> 5 % oproti schválenej </w:t>
      </w:r>
      <w:r w:rsidR="001D5BA9" w:rsidRPr="00972BE8">
        <w:rPr>
          <w:rFonts w:ascii="Times New Roman" w:hAnsi="Times New Roman"/>
          <w:lang w:eastAsia="sk-SK"/>
        </w:rPr>
        <w:t xml:space="preserve">cieľovej </w:t>
      </w:r>
      <w:r w:rsidRPr="00972BE8">
        <w:rPr>
          <w:rFonts w:ascii="Times New Roman" w:hAnsi="Times New Roman"/>
          <w:lang w:eastAsia="sk-SK"/>
        </w:rPr>
        <w:t xml:space="preserve">hodnote, a to úmerne so znížením </w:t>
      </w:r>
      <w:r w:rsidR="005571D8" w:rsidRPr="00972BE8">
        <w:rPr>
          <w:rFonts w:ascii="Times New Roman" w:hAnsi="Times New Roman"/>
          <w:lang w:eastAsia="sk-SK"/>
        </w:rPr>
        <w:t xml:space="preserve">cieľovej </w:t>
      </w:r>
      <w:r w:rsidRPr="00972BE8">
        <w:rPr>
          <w:rFonts w:ascii="Times New Roman" w:hAnsi="Times New Roman"/>
          <w:lang w:eastAsia="sk-SK"/>
        </w:rPr>
        <w:t>hodnoty Merateľného ukazovateľa Projektu</w:t>
      </w:r>
      <w:r w:rsidR="004C13EF">
        <w:rPr>
          <w:rFonts w:ascii="Times New Roman" w:hAnsi="Times New Roman"/>
          <w:lang w:eastAsia="sk-SK"/>
        </w:rPr>
        <w:t xml:space="preserve">. </w:t>
      </w:r>
      <w:r w:rsidR="004C13EF" w:rsidRPr="001D0692">
        <w:rPr>
          <w:rFonts w:ascii="Times New Roman" w:hAnsi="Times New Roman"/>
          <w:lang w:eastAsia="sk-SK"/>
        </w:rPr>
        <w:t>Zníženie sa vykoná na úrovni Celkových oprávnených výdavkov Projektu; to neplatí, ak bola nedosiahnutá cieľová hodnota iba niektorého Merateľného ukazovateľa výstupu, ku ktorej podľa obsahu Projektu prispievajú iba niektoré hlavné Aktivity alebo ich časti, kedy sa zníženie bude aplikovať iba vo vzťahu k tým hlavným Aktivitám alebo ich častiam, ktoré prispievajú k dosiahnutiu znižovaného Merateľného ukazovateľa výstupu. Ak sa vrátenie NFP alebo jeho časti aplikuje na nedosiahnutie cieľovej hodnoty Merateľného ukazovateľa výsledku podľa čl. 16 ods. 16 VZP, uplatní sa pravidlo podľa predchádzajúcej vety primerane. Ak je dosiahnutie cieľovej hodnoty Merateľného ukazovateľa výsledku logicky vecne podmienené dosiahnutím cieľovej hodnoty Merateľného ukazovateľa výstupu a ak dôjde k nedosiahnutiu cieľovej hodnoty Merateľného ukazovateľa výstupu, uplatní sa vrátenie NFP alebo jeho časti iba raz, a to vo vzťahu k nedosiahnutiu cieľovej hodnoty Merateľného ukazovateľa výstupu.  Spôsob výpočtu sumy, ktorú má Prijímateľ vrátiť podľa tohto ustanovenia (tzv. kalkulačka), bude obsiahnutý v Právnom dokumente,</w:t>
      </w:r>
      <w:r w:rsidRPr="00972BE8">
        <w:rPr>
          <w:rFonts w:ascii="Times New Roman" w:hAnsi="Times New Roman"/>
          <w:lang w:eastAsia="sk-SK"/>
        </w:rPr>
        <w:t xml:space="preserve"> </w:t>
      </w:r>
      <w:r w:rsidR="00FC6453">
        <w:rPr>
          <w:rFonts w:ascii="Times New Roman" w:hAnsi="Times New Roman"/>
          <w:lang w:eastAsia="sk-SK"/>
        </w:rPr>
        <w:t xml:space="preserve"> ktorý </w:t>
      </w:r>
      <w:r w:rsidRPr="00972BE8">
        <w:rPr>
          <w:rFonts w:ascii="Times New Roman" w:hAnsi="Times New Roman"/>
          <w:lang w:eastAsia="sk-SK"/>
        </w:rPr>
        <w:t xml:space="preserve">Poskytovateľ </w:t>
      </w:r>
      <w:r w:rsidR="00FC6453">
        <w:rPr>
          <w:rFonts w:ascii="Times New Roman" w:hAnsi="Times New Roman"/>
          <w:lang w:eastAsia="sk-SK"/>
        </w:rPr>
        <w:t xml:space="preserve">zverejní </w:t>
      </w:r>
      <w:r w:rsidRPr="00972BE8">
        <w:rPr>
          <w:rFonts w:ascii="Times New Roman" w:hAnsi="Times New Roman"/>
          <w:lang w:eastAsia="sk-SK"/>
        </w:rPr>
        <w:t>na svojom webovom sídle; Suma neprevyšujúca 100 EUR podľa § 35 ods</w:t>
      </w:r>
      <w:r w:rsidR="005A1289">
        <w:rPr>
          <w:rFonts w:ascii="Times New Roman" w:hAnsi="Times New Roman"/>
          <w:lang w:eastAsia="sk-SK"/>
        </w:rPr>
        <w:t>.</w:t>
      </w:r>
      <w:r w:rsidRPr="00972BE8">
        <w:rPr>
          <w:rFonts w:ascii="Times New Roman" w:hAnsi="Times New Roman"/>
          <w:lang w:eastAsia="sk-SK"/>
        </w:rPr>
        <w:t xml:space="preserve"> 2 zákona o príspevkoch  z fondov EÚ sa uplatní na poskytnutý NFP alebo jeho časť, </w:t>
      </w:r>
    </w:p>
    <w:p w14:paraId="04856DE7" w14:textId="2AF7347F" w:rsidR="00CA0D2A" w:rsidRPr="00F01C1A" w:rsidRDefault="00CA0D2A" w:rsidP="00972BE8">
      <w:pPr>
        <w:numPr>
          <w:ilvl w:val="0"/>
          <w:numId w:val="22"/>
        </w:numPr>
        <w:tabs>
          <w:tab w:val="num" w:pos="-4962"/>
        </w:tabs>
        <w:spacing w:before="240" w:line="264" w:lineRule="auto"/>
        <w:ind w:left="851" w:hanging="425"/>
        <w:contextualSpacing/>
        <w:jc w:val="both"/>
        <w:rPr>
          <w:rFonts w:ascii="Times New Roman" w:hAnsi="Times New Roman"/>
          <w:lang w:eastAsia="sk-SK"/>
        </w:rPr>
      </w:pPr>
      <w:r w:rsidRPr="00F01C1A">
        <w:rPr>
          <w:rFonts w:ascii="Times New Roman" w:hAnsi="Times New Roman"/>
        </w:rPr>
        <w:t xml:space="preserve">vrátiť preplatok </w:t>
      </w:r>
      <w:r w:rsidRPr="00F01C1A">
        <w:rPr>
          <w:rFonts w:ascii="Times New Roman" w:hAnsi="Times New Roman"/>
          <w:lang w:eastAsia="sk-SK"/>
        </w:rPr>
        <w:t xml:space="preserve">vzniknutý na základe zúčtovania </w:t>
      </w:r>
      <w:r w:rsidR="00407DD1" w:rsidRPr="00F01C1A">
        <w:rPr>
          <w:rFonts w:ascii="Times New Roman" w:hAnsi="Times New Roman"/>
          <w:lang w:eastAsia="sk-SK"/>
        </w:rPr>
        <w:t>P</w:t>
      </w:r>
      <w:r w:rsidRPr="00F01C1A">
        <w:rPr>
          <w:rFonts w:ascii="Times New Roman" w:hAnsi="Times New Roman"/>
          <w:lang w:eastAsia="sk-SK"/>
        </w:rPr>
        <w:t xml:space="preserve">reddavkovej platby najneskôr spolu s predložením </w:t>
      </w:r>
      <w:r w:rsidR="00F01C1A" w:rsidRPr="00F01C1A">
        <w:rPr>
          <w:rFonts w:ascii="Times New Roman" w:hAnsi="Times New Roman"/>
          <w:lang w:eastAsia="sk-SK"/>
        </w:rPr>
        <w:t>dokladu</w:t>
      </w:r>
      <w:r w:rsidRPr="00F01C1A">
        <w:rPr>
          <w:rFonts w:ascii="Times New Roman" w:hAnsi="Times New Roman"/>
          <w:lang w:eastAsia="sk-SK"/>
        </w:rPr>
        <w:t xml:space="preserve"> k preukázaniu dodania predmetu plnenia</w:t>
      </w:r>
      <w:r w:rsidR="00F01C1A" w:rsidRPr="00F01C1A">
        <w:rPr>
          <w:rFonts w:ascii="Times New Roman" w:hAnsi="Times New Roman"/>
          <w:lang w:eastAsia="sk-SK"/>
        </w:rPr>
        <w:t xml:space="preserve"> </w:t>
      </w:r>
      <w:r w:rsidR="00F01C1A" w:rsidRPr="00F01C1A">
        <w:rPr>
          <w:rFonts w:ascii="Times New Roman" w:hAnsi="Times New Roman"/>
        </w:rPr>
        <w:t>v súvislosti s Preddavkovou platbou</w:t>
      </w:r>
      <w:r w:rsidRPr="00F01C1A">
        <w:rPr>
          <w:rFonts w:ascii="Times New Roman" w:hAnsi="Times New Roman"/>
          <w:lang w:eastAsia="sk-SK"/>
        </w:rPr>
        <w:t>; suma neprevyšujúca 100 EUR podľa § 35 ods</w:t>
      </w:r>
      <w:r w:rsidR="005A1289" w:rsidRPr="00F01C1A">
        <w:rPr>
          <w:rFonts w:ascii="Times New Roman" w:hAnsi="Times New Roman"/>
          <w:lang w:eastAsia="sk-SK"/>
        </w:rPr>
        <w:t>.</w:t>
      </w:r>
      <w:r w:rsidRPr="00F01C1A">
        <w:rPr>
          <w:rFonts w:ascii="Times New Roman" w:hAnsi="Times New Roman"/>
          <w:lang w:eastAsia="sk-SK"/>
        </w:rPr>
        <w:t xml:space="preserve"> 2 zákona o príspevkoch z fondov EÚ sa uplatní na úhrnnú sumu celkového preplatku Preddavkovej platby. </w:t>
      </w:r>
    </w:p>
    <w:p w14:paraId="63DE473B" w14:textId="611D47A1" w:rsidR="00CA0D2A" w:rsidRPr="00CA0D2A" w:rsidRDefault="00CA0D2A" w:rsidP="00972BE8">
      <w:pPr>
        <w:numPr>
          <w:ilvl w:val="0"/>
          <w:numId w:val="9"/>
        </w:numPr>
        <w:tabs>
          <w:tab w:val="clear" w:pos="540"/>
          <w:tab w:val="num" w:pos="426"/>
        </w:tabs>
        <w:spacing w:before="240" w:after="0" w:line="264" w:lineRule="auto"/>
        <w:ind w:left="426" w:hanging="426"/>
        <w:jc w:val="both"/>
        <w:rPr>
          <w:rFonts w:ascii="Times New Roman" w:hAnsi="Times New Roman"/>
          <w:lang w:eastAsia="sk-SK"/>
        </w:rPr>
      </w:pPr>
      <w:r w:rsidRPr="00CA0D2A">
        <w:rPr>
          <w:rFonts w:ascii="Times New Roman" w:hAnsi="Times New Roman"/>
          <w:lang w:eastAsia="sk-SK"/>
        </w:rPr>
        <w:t xml:space="preserve">Ak nie je NFP alebo jeho časť vrátený z dôvodov </w:t>
      </w:r>
      <w:r w:rsidRPr="00972BE8">
        <w:rPr>
          <w:rFonts w:ascii="Times New Roman" w:hAnsi="Times New Roman"/>
          <w:lang w:eastAsia="sk-SK"/>
        </w:rPr>
        <w:t>uvedených v</w:t>
      </w:r>
      <w:r w:rsidR="006840EF" w:rsidRPr="00972BE8">
        <w:rPr>
          <w:rFonts w:ascii="Times New Roman" w:hAnsi="Times New Roman"/>
          <w:lang w:eastAsia="sk-SK"/>
        </w:rPr>
        <w:t> </w:t>
      </w:r>
      <w:r w:rsidRPr="00972BE8">
        <w:rPr>
          <w:rFonts w:ascii="Times New Roman" w:hAnsi="Times New Roman"/>
          <w:lang w:eastAsia="sk-SK"/>
        </w:rPr>
        <w:t>ods</w:t>
      </w:r>
      <w:r w:rsidR="006840EF" w:rsidRPr="00972BE8">
        <w:rPr>
          <w:rFonts w:ascii="Times New Roman" w:hAnsi="Times New Roman"/>
          <w:lang w:eastAsia="sk-SK"/>
        </w:rPr>
        <w:t>.</w:t>
      </w:r>
      <w:r w:rsidRPr="00972BE8">
        <w:rPr>
          <w:rFonts w:ascii="Times New Roman" w:hAnsi="Times New Roman"/>
          <w:lang w:eastAsia="sk-SK"/>
        </w:rPr>
        <w:t xml:space="preserve"> 1 tohto článku iniciatívne</w:t>
      </w:r>
      <w:r w:rsidRPr="00CA0D2A">
        <w:rPr>
          <w:rFonts w:ascii="Times New Roman" w:hAnsi="Times New Roman"/>
          <w:lang w:eastAsia="sk-SK"/>
        </w:rPr>
        <w:t xml:space="preserve"> zo strany Prijímateľa,  sumu vrátenia NFP alebo jeho časti stanoví Poskytovateľ v ŽoV, ktorú zašle Prijímateľovi elektronicky prostredníctvom I</w:t>
      </w:r>
      <w:r w:rsidR="00CC3123">
        <w:rPr>
          <w:rFonts w:ascii="Times New Roman" w:hAnsi="Times New Roman"/>
          <w:lang w:eastAsia="sk-SK"/>
        </w:rPr>
        <w:t>nformačného</w:t>
      </w:r>
      <w:r w:rsidR="00187F81">
        <w:rPr>
          <w:rFonts w:ascii="Times New Roman" w:hAnsi="Times New Roman"/>
          <w:lang w:eastAsia="sk-SK"/>
        </w:rPr>
        <w:t xml:space="preserve"> monitorovacím systémom</w:t>
      </w:r>
      <w:r w:rsidRPr="00CA0D2A">
        <w:rPr>
          <w:rFonts w:ascii="Times New Roman" w:hAnsi="Times New Roman"/>
          <w:lang w:eastAsia="sk-SK"/>
        </w:rPr>
        <w:t xml:space="preserve">. K záväznému uplatneniu nároku Poskytovateľa na vrátenie NFP alebo jeho časti na základe ŽoV dochádza zverejnením ŽoV Poskytovateľom vo verejnej časti </w:t>
      </w:r>
      <w:r w:rsidR="00CC3123" w:rsidRPr="00CA0D2A">
        <w:rPr>
          <w:rFonts w:ascii="Times New Roman" w:hAnsi="Times New Roman"/>
          <w:lang w:eastAsia="sk-SK"/>
        </w:rPr>
        <w:t>I</w:t>
      </w:r>
      <w:r w:rsidR="00CC3123">
        <w:rPr>
          <w:rFonts w:ascii="Times New Roman" w:hAnsi="Times New Roman"/>
          <w:lang w:eastAsia="sk-SK"/>
        </w:rPr>
        <w:t xml:space="preserve">nformačného </w:t>
      </w:r>
      <w:r w:rsidR="00187F81">
        <w:rPr>
          <w:rFonts w:ascii="Times New Roman" w:hAnsi="Times New Roman"/>
          <w:lang w:eastAsia="sk-SK"/>
        </w:rPr>
        <w:t>monitorovacieho systému</w:t>
      </w:r>
      <w:r w:rsidRPr="00CA0D2A">
        <w:rPr>
          <w:rFonts w:ascii="Times New Roman" w:hAnsi="Times New Roman"/>
          <w:lang w:eastAsia="sk-SK"/>
        </w:rPr>
        <w:t xml:space="preserve">. Prijímateľ je o zverejnení ŽoV vo verejnej časti </w:t>
      </w:r>
      <w:r w:rsidR="00CC3123" w:rsidRPr="00CA0D2A">
        <w:rPr>
          <w:rFonts w:ascii="Times New Roman" w:hAnsi="Times New Roman"/>
          <w:lang w:eastAsia="sk-SK"/>
        </w:rPr>
        <w:t>I</w:t>
      </w:r>
      <w:r w:rsidR="00CC3123">
        <w:rPr>
          <w:rFonts w:ascii="Times New Roman" w:hAnsi="Times New Roman"/>
          <w:lang w:eastAsia="sk-SK"/>
        </w:rPr>
        <w:t xml:space="preserve">nformačného </w:t>
      </w:r>
      <w:r w:rsidR="00187F81">
        <w:rPr>
          <w:rFonts w:ascii="Times New Roman" w:hAnsi="Times New Roman"/>
          <w:lang w:eastAsia="sk-SK"/>
        </w:rPr>
        <w:t>monitorovac</w:t>
      </w:r>
      <w:r w:rsidR="00CC3123">
        <w:rPr>
          <w:rFonts w:ascii="Times New Roman" w:hAnsi="Times New Roman"/>
          <w:lang w:eastAsia="sk-SK"/>
        </w:rPr>
        <w:t>ieho</w:t>
      </w:r>
      <w:r w:rsidR="00187F81">
        <w:rPr>
          <w:rFonts w:ascii="Times New Roman" w:hAnsi="Times New Roman"/>
          <w:lang w:eastAsia="sk-SK"/>
        </w:rPr>
        <w:t xml:space="preserve"> </w:t>
      </w:r>
      <w:r w:rsidR="00CC3123">
        <w:rPr>
          <w:rFonts w:ascii="Times New Roman" w:hAnsi="Times New Roman"/>
          <w:lang w:eastAsia="sk-SK"/>
        </w:rPr>
        <w:t>systému</w:t>
      </w:r>
      <w:r w:rsidR="00CC3123" w:rsidRPr="00CA0D2A">
        <w:rPr>
          <w:rFonts w:ascii="Times New Roman" w:hAnsi="Times New Roman"/>
          <w:lang w:eastAsia="sk-SK"/>
        </w:rPr>
        <w:t xml:space="preserve"> </w:t>
      </w:r>
      <w:r w:rsidRPr="00CA0D2A">
        <w:rPr>
          <w:rFonts w:ascii="Times New Roman" w:hAnsi="Times New Roman"/>
          <w:lang w:eastAsia="sk-SK"/>
        </w:rPr>
        <w:t xml:space="preserve">informovaný automaticky generovanou notifikačnou elektronickou správou </w:t>
      </w:r>
      <w:r w:rsidR="00816346">
        <w:rPr>
          <w:rFonts w:ascii="Times New Roman" w:hAnsi="Times New Roman"/>
          <w:lang w:eastAsia="sk-SK"/>
        </w:rPr>
        <w:t>z</w:t>
      </w:r>
      <w:r w:rsidRPr="00CA0D2A">
        <w:rPr>
          <w:rFonts w:ascii="Times New Roman" w:hAnsi="Times New Roman"/>
          <w:lang w:eastAsia="sk-SK"/>
        </w:rPr>
        <w:t xml:space="preserve"> I</w:t>
      </w:r>
      <w:r w:rsidR="00CC3123">
        <w:rPr>
          <w:rFonts w:ascii="Times New Roman" w:hAnsi="Times New Roman"/>
          <w:lang w:eastAsia="sk-SK"/>
        </w:rPr>
        <w:t>nformačného</w:t>
      </w:r>
      <w:r w:rsidR="00816346">
        <w:rPr>
          <w:rFonts w:ascii="Times New Roman" w:hAnsi="Times New Roman"/>
          <w:lang w:eastAsia="sk-SK"/>
        </w:rPr>
        <w:t xml:space="preserve"> monitorovacieho systému</w:t>
      </w:r>
      <w:r w:rsidRPr="00CA0D2A">
        <w:rPr>
          <w:rFonts w:ascii="Times New Roman" w:hAnsi="Times New Roman"/>
          <w:lang w:eastAsia="sk-SK"/>
        </w:rPr>
        <w:t xml:space="preserve"> na e-mailovú adresu kontaktnej osoby. Poskytovateľ v ŽoV uvedie výšku NFP, ktorú má Prijímateľ vrátiť a zároveň určí čísla účtov, na ktoré je Prijímateľ povinný vrátenie vykonať.</w:t>
      </w:r>
    </w:p>
    <w:p w14:paraId="615F8C61" w14:textId="5F13ED67" w:rsidR="00CA0D2A" w:rsidRPr="00802A8F" w:rsidRDefault="00CA0D2A" w:rsidP="00972BE8">
      <w:pPr>
        <w:numPr>
          <w:ilvl w:val="0"/>
          <w:numId w:val="9"/>
        </w:numPr>
        <w:tabs>
          <w:tab w:val="clear" w:pos="540"/>
          <w:tab w:val="num" w:pos="426"/>
        </w:tabs>
        <w:spacing w:before="240" w:line="264" w:lineRule="auto"/>
        <w:ind w:left="426" w:hanging="426"/>
        <w:jc w:val="both"/>
        <w:rPr>
          <w:rFonts w:ascii="Times New Roman" w:hAnsi="Times New Roman"/>
        </w:rPr>
      </w:pPr>
      <w:r w:rsidRPr="00802A8F">
        <w:rPr>
          <w:rFonts w:ascii="Times New Roman" w:hAnsi="Times New Roman"/>
          <w:lang w:eastAsia="sk-SK"/>
        </w:rPr>
        <w:t>Prijímateľ</w:t>
      </w:r>
      <w:r w:rsidRPr="00802A8F">
        <w:rPr>
          <w:rFonts w:ascii="Times New Roman" w:hAnsi="Times New Roman"/>
        </w:rPr>
        <w:t xml:space="preserve"> sa zaväzuje vrátiť NFP alebo jeho časť uvedený v ŽoV do 90 </w:t>
      </w:r>
      <w:r w:rsidR="00750B2E">
        <w:rPr>
          <w:rFonts w:ascii="Times New Roman" w:hAnsi="Times New Roman"/>
        </w:rPr>
        <w:t>D</w:t>
      </w:r>
      <w:r w:rsidR="00750B2E" w:rsidRPr="00802A8F">
        <w:rPr>
          <w:rFonts w:ascii="Times New Roman" w:hAnsi="Times New Roman"/>
        </w:rPr>
        <w:t xml:space="preserve">ní </w:t>
      </w:r>
      <w:r w:rsidRPr="00802A8F">
        <w:rPr>
          <w:rFonts w:ascii="Times New Roman" w:hAnsi="Times New Roman"/>
        </w:rPr>
        <w:t>odo dňa doručenia ŽoV Prijímateľovi vo verejnej časti I</w:t>
      </w:r>
      <w:r w:rsidR="00CC3123" w:rsidRPr="00802A8F">
        <w:rPr>
          <w:rFonts w:ascii="Times New Roman" w:hAnsi="Times New Roman"/>
        </w:rPr>
        <w:t>nformačného</w:t>
      </w:r>
      <w:r w:rsidR="00816346" w:rsidRPr="00802A8F">
        <w:rPr>
          <w:rFonts w:ascii="Times New Roman" w:hAnsi="Times New Roman"/>
        </w:rPr>
        <w:t xml:space="preserve"> </w:t>
      </w:r>
      <w:r w:rsidR="00816346" w:rsidRPr="00802A8F">
        <w:rPr>
          <w:rFonts w:ascii="Times New Roman" w:hAnsi="Times New Roman"/>
          <w:lang w:eastAsia="sk-SK"/>
        </w:rPr>
        <w:t>monitorovacieho systému</w:t>
      </w:r>
      <w:r w:rsidRPr="00802A8F">
        <w:rPr>
          <w:rFonts w:ascii="Times New Roman" w:hAnsi="Times New Roman"/>
        </w:rPr>
        <w:t>. Deň doručenia vo verejnej časti I</w:t>
      </w:r>
      <w:r w:rsidR="00CC3123" w:rsidRPr="00802A8F">
        <w:rPr>
          <w:rFonts w:ascii="Times New Roman" w:hAnsi="Times New Roman"/>
        </w:rPr>
        <w:t>nformačného</w:t>
      </w:r>
      <w:r w:rsidR="00816346" w:rsidRPr="00802A8F">
        <w:rPr>
          <w:rFonts w:ascii="Times New Roman" w:hAnsi="Times New Roman"/>
        </w:rPr>
        <w:t xml:space="preserve"> </w:t>
      </w:r>
      <w:r w:rsidR="00816346" w:rsidRPr="00802A8F">
        <w:rPr>
          <w:rFonts w:ascii="Times New Roman" w:hAnsi="Times New Roman"/>
          <w:lang w:eastAsia="sk-SK"/>
        </w:rPr>
        <w:t>monitorovacieho systému</w:t>
      </w:r>
      <w:r w:rsidRPr="00802A8F">
        <w:rPr>
          <w:rFonts w:ascii="Times New Roman" w:hAnsi="Times New Roman"/>
        </w:rPr>
        <w:t xml:space="preserve"> je totožný s dňom </w:t>
      </w:r>
      <w:r w:rsidRPr="00802A8F">
        <w:rPr>
          <w:rFonts w:ascii="Times New Roman" w:hAnsi="Times New Roman"/>
        </w:rPr>
        <w:lastRenderedPageBreak/>
        <w:t>prechodu ŽoV do stavu „Odoslaný dlžníkovi“ v</w:t>
      </w:r>
      <w:r w:rsidR="00E46406" w:rsidRPr="00802A8F">
        <w:rPr>
          <w:rFonts w:ascii="Times New Roman" w:hAnsi="Times New Roman"/>
        </w:rPr>
        <w:t> I</w:t>
      </w:r>
      <w:r w:rsidR="00CC3123" w:rsidRPr="00802A8F">
        <w:rPr>
          <w:rFonts w:ascii="Times New Roman" w:hAnsi="Times New Roman"/>
          <w:bCs/>
        </w:rPr>
        <w:t>nformačnom</w:t>
      </w:r>
      <w:r w:rsidR="00E46406" w:rsidRPr="00802A8F">
        <w:rPr>
          <w:rFonts w:ascii="Times New Roman" w:hAnsi="Times New Roman"/>
        </w:rPr>
        <w:t xml:space="preserve"> </w:t>
      </w:r>
      <w:r w:rsidR="00816346" w:rsidRPr="00802A8F">
        <w:rPr>
          <w:rFonts w:ascii="Times New Roman" w:hAnsi="Times New Roman"/>
          <w:lang w:eastAsia="sk-SK"/>
        </w:rPr>
        <w:t>monitorovacom systéme</w:t>
      </w:r>
      <w:r w:rsidRPr="00802A8F">
        <w:rPr>
          <w:rFonts w:ascii="Times New Roman" w:hAnsi="Times New Roman"/>
        </w:rPr>
        <w:t>. Dňom nasledujúcim po dni sprístupnenia ŽoV vo verejnej časti I</w:t>
      </w:r>
      <w:r w:rsidR="00CC3123" w:rsidRPr="00802A8F">
        <w:rPr>
          <w:rFonts w:ascii="Times New Roman" w:hAnsi="Times New Roman"/>
        </w:rPr>
        <w:t>nformačného</w:t>
      </w:r>
      <w:r w:rsidR="00346666" w:rsidRPr="00802A8F">
        <w:rPr>
          <w:rFonts w:ascii="Times New Roman" w:hAnsi="Times New Roman"/>
        </w:rPr>
        <w:t xml:space="preserve"> </w:t>
      </w:r>
      <w:r w:rsidR="00346666" w:rsidRPr="00802A8F">
        <w:rPr>
          <w:rFonts w:ascii="Times New Roman" w:hAnsi="Times New Roman"/>
          <w:lang w:eastAsia="sk-SK"/>
        </w:rPr>
        <w:t>monitorovacieho systému</w:t>
      </w:r>
      <w:r w:rsidRPr="00802A8F">
        <w:rPr>
          <w:rFonts w:ascii="Times New Roman" w:hAnsi="Times New Roman"/>
        </w:rPr>
        <w:t xml:space="preserve"> začína plynúť 90-dňová lehota splatnosti. Preplatok vzniknutý na základe zúčtovania Preddavkovej platby je Prijímateľ povinný vrátiť najneskôr spolu s predložením </w:t>
      </w:r>
      <w:r w:rsidR="00DF0E35">
        <w:rPr>
          <w:rFonts w:ascii="Times New Roman" w:hAnsi="Times New Roman"/>
        </w:rPr>
        <w:t>dokladu</w:t>
      </w:r>
      <w:r w:rsidRPr="00802A8F">
        <w:rPr>
          <w:rFonts w:ascii="Times New Roman" w:hAnsi="Times New Roman"/>
        </w:rPr>
        <w:t xml:space="preserve"> k preukázaniu dodania predmetu plnenia</w:t>
      </w:r>
      <w:r w:rsidR="00F01C1A">
        <w:rPr>
          <w:rFonts w:ascii="Times New Roman" w:hAnsi="Times New Roman"/>
        </w:rPr>
        <w:t xml:space="preserve"> v súvislosti s Preddavkovou platbou</w:t>
      </w:r>
      <w:r w:rsidRPr="00802A8F">
        <w:rPr>
          <w:rFonts w:ascii="Times New Roman" w:hAnsi="Times New Roman"/>
        </w:rPr>
        <w:t xml:space="preserve">. </w:t>
      </w:r>
    </w:p>
    <w:p w14:paraId="29995F4C" w14:textId="79584CD9" w:rsidR="00CA0D2A" w:rsidRPr="00CA0D2A" w:rsidRDefault="00CA0D2A" w:rsidP="00972BE8">
      <w:pPr>
        <w:numPr>
          <w:ilvl w:val="0"/>
          <w:numId w:val="9"/>
        </w:numPr>
        <w:tabs>
          <w:tab w:val="clear" w:pos="540"/>
          <w:tab w:val="num" w:pos="426"/>
        </w:tabs>
        <w:spacing w:before="240" w:line="264" w:lineRule="auto"/>
        <w:ind w:left="426" w:hanging="426"/>
        <w:jc w:val="both"/>
        <w:rPr>
          <w:rFonts w:ascii="Times New Roman" w:hAnsi="Times New Roman"/>
        </w:rPr>
      </w:pPr>
      <w:r w:rsidRPr="00CA0D2A">
        <w:rPr>
          <w:rFonts w:ascii="Times New Roman" w:hAnsi="Times New Roman"/>
          <w:lang w:eastAsia="sk-SK"/>
        </w:rPr>
        <w:t>Prijímateľ realizuje vrátenie NFP alebo jeho časti formou platby na účet. Prijímateľ, ktorý je štátnou rozpočtovou organizáciou</w:t>
      </w:r>
      <w:r w:rsidR="00187F81">
        <w:rPr>
          <w:rFonts w:ascii="Times New Roman" w:hAnsi="Times New Roman"/>
          <w:lang w:eastAsia="sk-SK"/>
        </w:rPr>
        <w:t>,</w:t>
      </w:r>
      <w:r w:rsidRPr="00CA0D2A">
        <w:rPr>
          <w:rFonts w:ascii="Times New Roman" w:hAnsi="Times New Roman"/>
          <w:lang w:eastAsia="sk-SK"/>
        </w:rPr>
        <w:t xml:space="preserve"> realizuje vrátenie NFP alebo jeho časti formou platby na účet alebo formou rozpočtového opatrenia v súlade so ŽoV.</w:t>
      </w:r>
      <w:r w:rsidRPr="00CA0D2A">
        <w:rPr>
          <w:rFonts w:ascii="Times New Roman" w:hAnsi="Times New Roman"/>
        </w:rPr>
        <w:t xml:space="preserve"> Pri realizácii vrátenia NFP alebo jeho časti formou platby na účet je Prijímateľ povinný uviesť variabilný symbol, ktorý je automaticky generovaný </w:t>
      </w:r>
      <w:r w:rsidR="00346666">
        <w:rPr>
          <w:rFonts w:ascii="Times New Roman" w:hAnsi="Times New Roman"/>
        </w:rPr>
        <w:t>I</w:t>
      </w:r>
      <w:r w:rsidR="00CC3123">
        <w:rPr>
          <w:rFonts w:ascii="Times New Roman" w:hAnsi="Times New Roman"/>
        </w:rPr>
        <w:t>nformačným</w:t>
      </w:r>
      <w:r w:rsidR="00346666">
        <w:rPr>
          <w:rFonts w:ascii="Times New Roman" w:hAnsi="Times New Roman"/>
        </w:rPr>
        <w:t xml:space="preserve"> </w:t>
      </w:r>
      <w:r w:rsidR="00346666">
        <w:rPr>
          <w:rFonts w:ascii="Times New Roman" w:hAnsi="Times New Roman"/>
          <w:lang w:eastAsia="sk-SK"/>
        </w:rPr>
        <w:t>monitorovacím systémom</w:t>
      </w:r>
      <w:r w:rsidR="00346666" w:rsidRPr="00CA0D2A" w:rsidDel="00346666">
        <w:rPr>
          <w:rFonts w:ascii="Times New Roman" w:hAnsi="Times New Roman"/>
        </w:rPr>
        <w:t xml:space="preserve"> </w:t>
      </w:r>
      <w:r w:rsidRPr="00CA0D2A">
        <w:rPr>
          <w:rFonts w:ascii="Times New Roman" w:hAnsi="Times New Roman"/>
        </w:rPr>
        <w:t>a je dostupný vo verejnej časti I</w:t>
      </w:r>
      <w:r w:rsidR="00CC3123">
        <w:rPr>
          <w:rFonts w:ascii="Times New Roman" w:hAnsi="Times New Roman"/>
        </w:rPr>
        <w:t>nformačného</w:t>
      </w:r>
      <w:r w:rsidR="00E46406">
        <w:rPr>
          <w:rFonts w:ascii="Times New Roman" w:hAnsi="Times New Roman"/>
        </w:rPr>
        <w:t xml:space="preserve"> </w:t>
      </w:r>
      <w:r w:rsidR="00E46406">
        <w:rPr>
          <w:rFonts w:ascii="Times New Roman" w:hAnsi="Times New Roman"/>
          <w:lang w:eastAsia="sk-SK"/>
        </w:rPr>
        <w:t>monitorovacieho systému</w:t>
      </w:r>
      <w:r w:rsidRPr="00CA0D2A">
        <w:rPr>
          <w:rFonts w:ascii="Times New Roman" w:hAnsi="Times New Roman"/>
          <w:lang w:eastAsia="sk-SK"/>
        </w:rPr>
        <w:t>. Vrátenie NFP alebo jeho časti formou rozpočtového opatrenia vykoná Prijímateľ, ktorý je štátnou rozpočtovou organizáciou</w:t>
      </w:r>
      <w:r w:rsidR="00E46406">
        <w:rPr>
          <w:rFonts w:ascii="Times New Roman" w:hAnsi="Times New Roman"/>
          <w:lang w:eastAsia="sk-SK"/>
        </w:rPr>
        <w:t>,</w:t>
      </w:r>
      <w:r w:rsidRPr="00CA0D2A">
        <w:rPr>
          <w:rFonts w:ascii="Times New Roman" w:hAnsi="Times New Roman"/>
          <w:lang w:eastAsia="sk-SK"/>
        </w:rPr>
        <w:t xml:space="preserve"> prostredníctvom I</w:t>
      </w:r>
      <w:r w:rsidR="00CC3123">
        <w:rPr>
          <w:rFonts w:ascii="Times New Roman" w:hAnsi="Times New Roman"/>
          <w:lang w:eastAsia="sk-SK"/>
        </w:rPr>
        <w:t>nformačného</w:t>
      </w:r>
      <w:r w:rsidR="00E46406">
        <w:rPr>
          <w:rFonts w:ascii="Times New Roman" w:hAnsi="Times New Roman"/>
          <w:lang w:eastAsia="sk-SK"/>
        </w:rPr>
        <w:t xml:space="preserve"> monitorovacieho systému</w:t>
      </w:r>
      <w:r w:rsidRPr="00CA0D2A">
        <w:rPr>
          <w:rFonts w:ascii="Times New Roman" w:hAnsi="Times New Roman"/>
          <w:lang w:eastAsia="sk-SK"/>
        </w:rPr>
        <w:t xml:space="preserve">. </w:t>
      </w:r>
    </w:p>
    <w:p w14:paraId="50EAB490" w14:textId="037961F5" w:rsidR="00CA0D2A" w:rsidRPr="00972BE8" w:rsidRDefault="00CA0D2A" w:rsidP="00972BE8">
      <w:pPr>
        <w:numPr>
          <w:ilvl w:val="0"/>
          <w:numId w:val="9"/>
        </w:numPr>
        <w:tabs>
          <w:tab w:val="clear" w:pos="540"/>
          <w:tab w:val="num" w:pos="426"/>
        </w:tabs>
        <w:spacing w:before="240" w:line="264" w:lineRule="auto"/>
        <w:ind w:left="426" w:hanging="426"/>
        <w:jc w:val="both"/>
        <w:rPr>
          <w:rFonts w:ascii="Times New Roman" w:hAnsi="Times New Roman"/>
        </w:rPr>
      </w:pPr>
      <w:r w:rsidRPr="00CA0D2A">
        <w:rPr>
          <w:rFonts w:ascii="Times New Roman" w:hAnsi="Times New Roman"/>
          <w:lang w:eastAsia="sk-SK"/>
        </w:rPr>
        <w:t xml:space="preserve">Pohľadávku </w:t>
      </w:r>
      <w:r w:rsidRPr="00CA0D2A">
        <w:rPr>
          <w:rFonts w:ascii="Times New Roman" w:hAnsi="Times New Roman"/>
        </w:rPr>
        <w:t>Poskytovateľa</w:t>
      </w:r>
      <w:r w:rsidRPr="00CA0D2A">
        <w:rPr>
          <w:rFonts w:ascii="Times New Roman" w:hAnsi="Times New Roman"/>
          <w:lang w:eastAsia="sk-SK"/>
        </w:rPr>
        <w:t xml:space="preserve"> voči Prijímateľovi na vrátenie NFP alebo jeho časti a pohľadávku Prijímateľa voči </w:t>
      </w:r>
      <w:r w:rsidRPr="00972BE8">
        <w:rPr>
          <w:rFonts w:ascii="Times New Roman" w:hAnsi="Times New Roman"/>
          <w:lang w:eastAsia="sk-SK"/>
        </w:rPr>
        <w:t xml:space="preserve">Poskytovateľovi na poskytnutie NFP podľa Zmluvy o poskytnutí NFP je možné vzájomne započítať podľa podmienok § 42 zákona o príspevkoch z fondov EÚ; ak k vzájomnému započítaniu nedôjde z dôvodu nesúhlasu Poskytovateľa, Prijímateľ je povinný vrátiť sumu určenú v ŽoV už doručenej Prijímateľovi </w:t>
      </w:r>
      <w:r w:rsidRPr="00972BE8">
        <w:rPr>
          <w:rFonts w:ascii="Times New Roman" w:hAnsi="Times New Roman"/>
        </w:rPr>
        <w:t>podľa ods</w:t>
      </w:r>
      <w:r w:rsidR="001F5166" w:rsidRPr="00972BE8">
        <w:rPr>
          <w:rFonts w:ascii="Times New Roman" w:hAnsi="Times New Roman"/>
        </w:rPr>
        <w:t>.</w:t>
      </w:r>
      <w:r w:rsidRPr="00972BE8">
        <w:rPr>
          <w:rFonts w:ascii="Times New Roman" w:hAnsi="Times New Roman"/>
        </w:rPr>
        <w:t xml:space="preserve"> </w:t>
      </w:r>
      <w:r w:rsidRPr="00BC4E40">
        <w:rPr>
          <w:rFonts w:ascii="Times New Roman" w:hAnsi="Times New Roman"/>
        </w:rPr>
        <w:t xml:space="preserve">2 až </w:t>
      </w:r>
      <w:r w:rsidR="008A45BA" w:rsidRPr="00BC4E40">
        <w:rPr>
          <w:rFonts w:ascii="Times New Roman" w:hAnsi="Times New Roman"/>
        </w:rPr>
        <w:t>4</w:t>
      </w:r>
      <w:r w:rsidRPr="00BC4E40">
        <w:rPr>
          <w:rFonts w:ascii="Times New Roman" w:hAnsi="Times New Roman"/>
        </w:rPr>
        <w:t xml:space="preserve"> tohto článku do 15 dní od doručenia oznámenia Poskytovateľa, že s vykonaním vzájomného započítania nesúhlasí alebo do uplynutia doby splatnosti uvedenej v ŽoV, podľa toho, ktorá okolnosť nastane neskôr. Ustanovenia ods</w:t>
      </w:r>
      <w:r w:rsidR="001F5166" w:rsidRPr="00BC4E40">
        <w:rPr>
          <w:rFonts w:ascii="Times New Roman" w:hAnsi="Times New Roman"/>
        </w:rPr>
        <w:t>.</w:t>
      </w:r>
      <w:r w:rsidRPr="00BC4E40">
        <w:rPr>
          <w:rFonts w:ascii="Times New Roman" w:hAnsi="Times New Roman"/>
        </w:rPr>
        <w:t xml:space="preserve"> </w:t>
      </w:r>
      <w:r w:rsidR="008A45BA" w:rsidRPr="00BC4E40">
        <w:rPr>
          <w:rFonts w:ascii="Times New Roman" w:hAnsi="Times New Roman"/>
        </w:rPr>
        <w:t>2</w:t>
      </w:r>
      <w:r w:rsidRPr="00BC4E40">
        <w:rPr>
          <w:rFonts w:ascii="Times New Roman" w:hAnsi="Times New Roman"/>
        </w:rPr>
        <w:t xml:space="preserve"> až </w:t>
      </w:r>
      <w:r w:rsidR="008A45BA" w:rsidRPr="00BC4E40">
        <w:rPr>
          <w:rFonts w:ascii="Times New Roman" w:hAnsi="Times New Roman"/>
        </w:rPr>
        <w:t>4</w:t>
      </w:r>
      <w:r w:rsidRPr="00BC4E40">
        <w:rPr>
          <w:rFonts w:ascii="Times New Roman" w:hAnsi="Times New Roman"/>
        </w:rPr>
        <w:t xml:space="preserve"> tohto článku sa použijú primerane.</w:t>
      </w:r>
    </w:p>
    <w:p w14:paraId="571DCE41" w14:textId="77777777" w:rsidR="00CA0D2A" w:rsidRPr="00972BE8" w:rsidRDefault="00CA0D2A" w:rsidP="00972BE8">
      <w:pPr>
        <w:numPr>
          <w:ilvl w:val="0"/>
          <w:numId w:val="9"/>
        </w:numPr>
        <w:tabs>
          <w:tab w:val="clear" w:pos="540"/>
          <w:tab w:val="num" w:pos="426"/>
        </w:tabs>
        <w:spacing w:before="240" w:after="0" w:line="264" w:lineRule="auto"/>
        <w:ind w:left="426" w:hanging="426"/>
        <w:jc w:val="both"/>
        <w:rPr>
          <w:rFonts w:ascii="Times New Roman" w:hAnsi="Times New Roman"/>
          <w:lang w:eastAsia="sk-SK"/>
        </w:rPr>
      </w:pPr>
      <w:r w:rsidRPr="00972BE8">
        <w:rPr>
          <w:rFonts w:ascii="Times New Roman" w:hAnsi="Times New Roman"/>
          <w:lang w:eastAsia="sk-SK"/>
        </w:rPr>
        <w:t xml:space="preserve">Ak </w:t>
      </w:r>
      <w:r w:rsidRPr="00972BE8">
        <w:rPr>
          <w:rFonts w:ascii="Times New Roman" w:hAnsi="Times New Roman"/>
        </w:rPr>
        <w:t>Prijímateľ</w:t>
      </w:r>
      <w:r w:rsidRPr="00972BE8">
        <w:rPr>
          <w:rFonts w:ascii="Times New Roman" w:hAnsi="Times New Roman"/>
          <w:lang w:eastAsia="sk-SK"/>
        </w:rPr>
        <w:t xml:space="preserve"> zistí Nezrovnalosť súvisiacu s Projektom, zaväzuje sa :</w:t>
      </w:r>
    </w:p>
    <w:p w14:paraId="2D7E7A91" w14:textId="77777777" w:rsidR="00CA0D2A" w:rsidRPr="00972BE8" w:rsidRDefault="00CA0D2A" w:rsidP="00972BE8">
      <w:pPr>
        <w:numPr>
          <w:ilvl w:val="1"/>
          <w:numId w:val="9"/>
        </w:numPr>
        <w:tabs>
          <w:tab w:val="clear" w:pos="1440"/>
          <w:tab w:val="num" w:pos="1134"/>
        </w:tabs>
        <w:spacing w:after="0" w:line="264" w:lineRule="auto"/>
        <w:ind w:left="993"/>
        <w:jc w:val="both"/>
        <w:rPr>
          <w:rFonts w:ascii="Times New Roman" w:hAnsi="Times New Roman"/>
          <w:lang w:eastAsia="sk-SK"/>
        </w:rPr>
      </w:pPr>
      <w:r w:rsidRPr="00972BE8">
        <w:rPr>
          <w:rFonts w:ascii="Times New Roman" w:hAnsi="Times New Roman"/>
          <w:lang w:eastAsia="sk-SK"/>
        </w:rPr>
        <w:t xml:space="preserve">bezodkladne </w:t>
      </w:r>
      <w:r w:rsidRPr="00972BE8">
        <w:rPr>
          <w:rFonts w:ascii="Times New Roman" w:hAnsi="Times New Roman"/>
        </w:rPr>
        <w:t>túto</w:t>
      </w:r>
      <w:r w:rsidRPr="00972BE8">
        <w:rPr>
          <w:rFonts w:ascii="Times New Roman" w:hAnsi="Times New Roman"/>
          <w:lang w:eastAsia="sk-SK"/>
        </w:rPr>
        <w:t xml:space="preserve"> Nezrovnalosť oznámiť Poskytovateľovi,</w:t>
      </w:r>
    </w:p>
    <w:p w14:paraId="6830D62E" w14:textId="77777777" w:rsidR="00CA0D2A" w:rsidRPr="00972BE8" w:rsidRDefault="00CA0D2A" w:rsidP="00972BE8">
      <w:pPr>
        <w:numPr>
          <w:ilvl w:val="1"/>
          <w:numId w:val="9"/>
        </w:numPr>
        <w:tabs>
          <w:tab w:val="clear" w:pos="1440"/>
          <w:tab w:val="num" w:pos="1134"/>
        </w:tabs>
        <w:spacing w:after="0" w:line="264" w:lineRule="auto"/>
        <w:ind w:left="993"/>
        <w:jc w:val="both"/>
        <w:rPr>
          <w:rFonts w:ascii="Times New Roman" w:hAnsi="Times New Roman"/>
          <w:lang w:eastAsia="sk-SK"/>
        </w:rPr>
      </w:pPr>
      <w:r w:rsidRPr="00972BE8">
        <w:rPr>
          <w:rFonts w:ascii="Times New Roman" w:hAnsi="Times New Roman"/>
          <w:lang w:eastAsia="sk-SK"/>
        </w:rPr>
        <w:t xml:space="preserve">predložiť Poskytovateľovi </w:t>
      </w:r>
      <w:r w:rsidRPr="00972BE8">
        <w:rPr>
          <w:rFonts w:ascii="Times New Roman" w:hAnsi="Times New Roman"/>
        </w:rPr>
        <w:t>príslušné</w:t>
      </w:r>
      <w:r w:rsidRPr="00972BE8">
        <w:rPr>
          <w:rFonts w:ascii="Times New Roman" w:hAnsi="Times New Roman"/>
          <w:lang w:eastAsia="sk-SK"/>
        </w:rPr>
        <w:t xml:space="preserve"> dokumenty týkajúce sa tejto Nezrovnalosti a</w:t>
      </w:r>
    </w:p>
    <w:p w14:paraId="349583D2" w14:textId="62AFAD9F" w:rsidR="00CA0D2A" w:rsidRPr="00972BE8" w:rsidRDefault="00CA0D2A" w:rsidP="00972BE8">
      <w:pPr>
        <w:numPr>
          <w:ilvl w:val="1"/>
          <w:numId w:val="9"/>
        </w:numPr>
        <w:tabs>
          <w:tab w:val="clear" w:pos="1440"/>
          <w:tab w:val="num" w:pos="1134"/>
        </w:tabs>
        <w:spacing w:after="0" w:line="264" w:lineRule="auto"/>
        <w:ind w:left="993"/>
        <w:jc w:val="both"/>
        <w:rPr>
          <w:rFonts w:ascii="Times New Roman" w:hAnsi="Times New Roman"/>
          <w:lang w:eastAsia="sk-SK"/>
        </w:rPr>
      </w:pPr>
      <w:r w:rsidRPr="00972BE8">
        <w:rPr>
          <w:rFonts w:ascii="Times New Roman" w:hAnsi="Times New Roman"/>
          <w:lang w:eastAsia="sk-SK"/>
        </w:rPr>
        <w:t>vysporiadať túto Nezrovnalosť postupom podľa ods</w:t>
      </w:r>
      <w:r w:rsidR="00FA54A5" w:rsidRPr="00972BE8">
        <w:rPr>
          <w:rFonts w:ascii="Times New Roman" w:hAnsi="Times New Roman"/>
          <w:lang w:eastAsia="sk-SK"/>
        </w:rPr>
        <w:t>.</w:t>
      </w:r>
      <w:r w:rsidRPr="00972BE8">
        <w:rPr>
          <w:rFonts w:ascii="Times New Roman" w:hAnsi="Times New Roman"/>
          <w:lang w:eastAsia="sk-SK"/>
        </w:rPr>
        <w:t xml:space="preserve"> </w:t>
      </w:r>
      <w:r w:rsidR="000B331F" w:rsidRPr="00BC4E40">
        <w:rPr>
          <w:rFonts w:ascii="Times New Roman" w:hAnsi="Times New Roman"/>
          <w:lang w:eastAsia="sk-SK"/>
        </w:rPr>
        <w:t>2</w:t>
      </w:r>
      <w:r w:rsidRPr="00BC4E40">
        <w:rPr>
          <w:rFonts w:ascii="Times New Roman" w:hAnsi="Times New Roman"/>
          <w:lang w:eastAsia="sk-SK"/>
        </w:rPr>
        <w:t xml:space="preserve"> až</w:t>
      </w:r>
      <w:r w:rsidRPr="00972BE8">
        <w:rPr>
          <w:rFonts w:ascii="Times New Roman" w:hAnsi="Times New Roman"/>
          <w:lang w:eastAsia="sk-SK"/>
        </w:rPr>
        <w:t xml:space="preserve"> </w:t>
      </w:r>
      <w:r w:rsidR="00FA54A5" w:rsidRPr="00972BE8">
        <w:rPr>
          <w:rFonts w:ascii="Times New Roman" w:hAnsi="Times New Roman"/>
          <w:lang w:eastAsia="sk-SK"/>
        </w:rPr>
        <w:t xml:space="preserve">5 </w:t>
      </w:r>
      <w:r w:rsidRPr="00972BE8">
        <w:rPr>
          <w:rFonts w:ascii="Times New Roman" w:hAnsi="Times New Roman"/>
          <w:lang w:eastAsia="sk-SK"/>
        </w:rPr>
        <w:t>tohto článku; ustanovenia týkajúce sa ŽoV sa nepoužijú.</w:t>
      </w:r>
    </w:p>
    <w:p w14:paraId="66EED259" w14:textId="0547DAFA" w:rsidR="00CA0D2A" w:rsidRPr="00972BE8" w:rsidRDefault="00CA0D2A" w:rsidP="00CA0D2A">
      <w:pPr>
        <w:spacing w:line="264" w:lineRule="auto"/>
        <w:ind w:left="539"/>
        <w:jc w:val="both"/>
        <w:rPr>
          <w:rFonts w:ascii="Times New Roman" w:hAnsi="Times New Roman"/>
          <w:lang w:eastAsia="sk-SK"/>
        </w:rPr>
      </w:pPr>
      <w:commentRangeStart w:id="25"/>
      <w:r w:rsidRPr="00972BE8">
        <w:rPr>
          <w:rFonts w:ascii="Times New Roman" w:hAnsi="Times New Roman"/>
        </w:rPr>
        <w:t>Uvedené</w:t>
      </w:r>
      <w:r w:rsidRPr="00972BE8">
        <w:rPr>
          <w:rFonts w:ascii="Times New Roman" w:hAnsi="Times New Roman"/>
          <w:lang w:eastAsia="sk-SK"/>
        </w:rPr>
        <w:t xml:space="preserve"> povinnosti má Prijímateľ do </w:t>
      </w:r>
      <w:commentRangeStart w:id="26"/>
      <w:r w:rsidRPr="00972BE8">
        <w:rPr>
          <w:rFonts w:ascii="Times New Roman" w:hAnsi="Times New Roman"/>
          <w:lang w:eastAsia="sk-SK"/>
        </w:rPr>
        <w:t>31</w:t>
      </w:r>
      <w:commentRangeEnd w:id="26"/>
      <w:r w:rsidRPr="00972BE8">
        <w:rPr>
          <w:rFonts w:ascii="Times New Roman" w:hAnsi="Times New Roman"/>
          <w:lang w:val="x-none" w:eastAsia="x-none"/>
        </w:rPr>
        <w:commentReference w:id="26"/>
      </w:r>
      <w:r w:rsidRPr="00972BE8">
        <w:rPr>
          <w:rFonts w:ascii="Times New Roman" w:hAnsi="Times New Roman"/>
          <w:lang w:eastAsia="sk-SK"/>
        </w:rPr>
        <w:t>.12.2035</w:t>
      </w:r>
      <w:commentRangeEnd w:id="25"/>
      <w:r w:rsidR="005C1C58">
        <w:rPr>
          <w:rStyle w:val="Odkaznakomentr"/>
          <w:rFonts w:ascii="Times New Roman" w:hAnsi="Times New Roman"/>
          <w:lang w:val="x-none" w:eastAsia="x-none"/>
        </w:rPr>
        <w:commentReference w:id="25"/>
      </w:r>
      <w:r w:rsidRPr="00972BE8">
        <w:rPr>
          <w:rFonts w:ascii="Times New Roman" w:hAnsi="Times New Roman"/>
          <w:lang w:eastAsia="sk-SK"/>
        </w:rPr>
        <w:t>. Táto doba sa predĺži ak nastanú skutočnosti uvedené v</w:t>
      </w:r>
      <w:r w:rsidR="00CC7E00">
        <w:rPr>
          <w:rFonts w:ascii="Times New Roman" w:hAnsi="Times New Roman"/>
          <w:lang w:eastAsia="sk-SK"/>
        </w:rPr>
        <w:t> </w:t>
      </w:r>
      <w:r w:rsidRPr="00972BE8">
        <w:rPr>
          <w:rFonts w:ascii="Times New Roman" w:hAnsi="Times New Roman"/>
          <w:lang w:eastAsia="sk-SK"/>
        </w:rPr>
        <w:t>čl</w:t>
      </w:r>
      <w:r w:rsidR="00CC7E00">
        <w:rPr>
          <w:rFonts w:ascii="Times New Roman" w:hAnsi="Times New Roman"/>
          <w:lang w:eastAsia="sk-SK"/>
        </w:rPr>
        <w:t>.</w:t>
      </w:r>
      <w:r w:rsidRPr="00972BE8">
        <w:rPr>
          <w:rFonts w:ascii="Times New Roman" w:hAnsi="Times New Roman"/>
          <w:lang w:eastAsia="sk-SK"/>
        </w:rPr>
        <w:t xml:space="preserve"> 82 ods</w:t>
      </w:r>
      <w:r w:rsidR="00CC7E00">
        <w:rPr>
          <w:rFonts w:ascii="Times New Roman" w:hAnsi="Times New Roman"/>
          <w:lang w:eastAsia="sk-SK"/>
        </w:rPr>
        <w:t>.</w:t>
      </w:r>
      <w:r w:rsidRPr="00972BE8">
        <w:rPr>
          <w:rFonts w:ascii="Times New Roman" w:hAnsi="Times New Roman"/>
          <w:lang w:eastAsia="sk-SK"/>
        </w:rPr>
        <w:t xml:space="preserve"> 2 všeobecného nariadenia, a to o čas trvania týchto skutočností.</w:t>
      </w:r>
    </w:p>
    <w:p w14:paraId="73088FF9" w14:textId="5B4649A1" w:rsidR="00CA0D2A" w:rsidRPr="00CA0D2A" w:rsidRDefault="00CA0D2A" w:rsidP="00972BE8">
      <w:pPr>
        <w:numPr>
          <w:ilvl w:val="0"/>
          <w:numId w:val="9"/>
        </w:numPr>
        <w:tabs>
          <w:tab w:val="clear" w:pos="540"/>
          <w:tab w:val="num" w:pos="426"/>
        </w:tabs>
        <w:spacing w:before="240" w:line="264" w:lineRule="auto"/>
        <w:ind w:left="426" w:hanging="426"/>
        <w:jc w:val="both"/>
        <w:rPr>
          <w:rFonts w:ascii="Times New Roman" w:hAnsi="Times New Roman"/>
          <w:lang w:eastAsia="sk-SK"/>
        </w:rPr>
      </w:pPr>
      <w:r w:rsidRPr="00972BE8">
        <w:rPr>
          <w:rFonts w:ascii="Times New Roman" w:hAnsi="Times New Roman"/>
          <w:lang w:eastAsia="sk-SK"/>
        </w:rPr>
        <w:t>V prípade vrátenia NFP alebo jeho časti z vlastnej iniciatívy Prijímateľa</w:t>
      </w:r>
      <w:r w:rsidRPr="00CA0D2A">
        <w:rPr>
          <w:rFonts w:ascii="Times New Roman" w:hAnsi="Times New Roman"/>
          <w:lang w:eastAsia="sk-SK"/>
        </w:rPr>
        <w:t>, Prijímateľ pred realizovaním úhrady oznámi Poskytovateľovi výšku vrátenia prostredníctvom verejnej časti I</w:t>
      </w:r>
      <w:r w:rsidR="00CC3123">
        <w:rPr>
          <w:rFonts w:ascii="Times New Roman" w:hAnsi="Times New Roman"/>
          <w:lang w:eastAsia="sk-SK"/>
        </w:rPr>
        <w:t>nformačného</w:t>
      </w:r>
      <w:r w:rsidR="00C621A4">
        <w:rPr>
          <w:rFonts w:ascii="Times New Roman" w:hAnsi="Times New Roman"/>
          <w:lang w:eastAsia="sk-SK"/>
        </w:rPr>
        <w:t xml:space="preserve"> monitorovacieho systému</w:t>
      </w:r>
      <w:r w:rsidRPr="00CA0D2A">
        <w:rPr>
          <w:rFonts w:ascii="Times New Roman" w:hAnsi="Times New Roman"/>
          <w:lang w:eastAsia="sk-SK"/>
        </w:rPr>
        <w:t>, a to zaevidovaním dokladu vlastnej iniciatívy (z dôvodu evidencie pohľadávky na strane Poskytovateľa). Následne pri realizácii úhrady Prijímateľ uvedie správny variabilný symbol automaticky generovaný I</w:t>
      </w:r>
      <w:r w:rsidR="00CC3123">
        <w:rPr>
          <w:rFonts w:ascii="Times New Roman" w:hAnsi="Times New Roman"/>
          <w:lang w:eastAsia="sk-SK"/>
        </w:rPr>
        <w:t>nformačným</w:t>
      </w:r>
      <w:r w:rsidR="00C621A4">
        <w:rPr>
          <w:rFonts w:ascii="Times New Roman" w:hAnsi="Times New Roman"/>
          <w:lang w:eastAsia="sk-SK"/>
        </w:rPr>
        <w:t xml:space="preserve"> monitorovacím systémom</w:t>
      </w:r>
      <w:r w:rsidRPr="00CA0D2A">
        <w:rPr>
          <w:rFonts w:ascii="Times New Roman" w:hAnsi="Times New Roman"/>
          <w:lang w:eastAsia="sk-SK"/>
        </w:rPr>
        <w:t xml:space="preserve">, ktorý je dostupný vo verejnej časti </w:t>
      </w:r>
      <w:r w:rsidR="00C621A4" w:rsidRPr="00CA0D2A">
        <w:rPr>
          <w:rFonts w:ascii="Times New Roman" w:hAnsi="Times New Roman"/>
          <w:lang w:eastAsia="sk-SK"/>
        </w:rPr>
        <w:t>I</w:t>
      </w:r>
      <w:r w:rsidR="00CC3123">
        <w:rPr>
          <w:rFonts w:ascii="Times New Roman" w:hAnsi="Times New Roman"/>
          <w:lang w:eastAsia="sk-SK"/>
        </w:rPr>
        <w:t>nforamčného</w:t>
      </w:r>
      <w:r w:rsidR="00C621A4">
        <w:rPr>
          <w:rFonts w:ascii="Times New Roman" w:hAnsi="Times New Roman"/>
          <w:lang w:eastAsia="sk-SK"/>
        </w:rPr>
        <w:t xml:space="preserve"> monitorovacieho systému</w:t>
      </w:r>
      <w:r w:rsidRPr="00CA0D2A">
        <w:rPr>
          <w:rFonts w:ascii="Times New Roman" w:hAnsi="Times New Roman"/>
          <w:lang w:eastAsia="sk-SK"/>
        </w:rPr>
        <w:t>.</w:t>
      </w:r>
    </w:p>
    <w:p w14:paraId="2A883606" w14:textId="32838360" w:rsidR="00CA0D2A" w:rsidRPr="00CA0D2A" w:rsidRDefault="00CA0D2A" w:rsidP="00972BE8">
      <w:pPr>
        <w:numPr>
          <w:ilvl w:val="0"/>
          <w:numId w:val="9"/>
        </w:numPr>
        <w:tabs>
          <w:tab w:val="clear" w:pos="540"/>
          <w:tab w:val="num" w:pos="426"/>
        </w:tabs>
        <w:spacing w:before="240" w:line="264" w:lineRule="auto"/>
        <w:ind w:left="426" w:hanging="426"/>
        <w:jc w:val="both"/>
        <w:rPr>
          <w:rFonts w:ascii="Times New Roman" w:hAnsi="Times New Roman"/>
          <w:lang w:eastAsia="sk-SK"/>
        </w:rPr>
      </w:pPr>
      <w:r w:rsidRPr="00CA0D2A">
        <w:rPr>
          <w:rFonts w:ascii="Times New Roman" w:hAnsi="Times New Roman"/>
          <w:lang w:eastAsia="sk-SK"/>
        </w:rPr>
        <w:t xml:space="preserve">Ak </w:t>
      </w:r>
      <w:r w:rsidRPr="00CA0D2A">
        <w:rPr>
          <w:rFonts w:ascii="Times New Roman" w:hAnsi="Times New Roman"/>
        </w:rPr>
        <w:t>Prijímateľ</w:t>
      </w:r>
      <w:r w:rsidRPr="00CA0D2A">
        <w:rPr>
          <w:rFonts w:ascii="Times New Roman" w:hAnsi="Times New Roman"/>
          <w:lang w:eastAsia="sk-SK"/>
        </w:rPr>
        <w:t xml:space="preserve"> nevráti NFP alebo jeho časť na správne účty alebo pri uskutočnení úhrady neuvedie správny </w:t>
      </w:r>
      <w:r w:rsidR="00C621A4" w:rsidRPr="00CA0D2A">
        <w:rPr>
          <w:rFonts w:ascii="Times New Roman" w:hAnsi="Times New Roman"/>
          <w:lang w:eastAsia="sk-SK"/>
        </w:rPr>
        <w:t xml:space="preserve">variabilný symbol </w:t>
      </w:r>
      <w:r w:rsidRPr="00CA0D2A">
        <w:rPr>
          <w:rFonts w:ascii="Times New Roman" w:hAnsi="Times New Roman"/>
          <w:lang w:eastAsia="sk-SK"/>
        </w:rPr>
        <w:t xml:space="preserve">automaticky generovaný </w:t>
      </w:r>
      <w:r w:rsidR="00C621A4">
        <w:rPr>
          <w:rFonts w:ascii="Times New Roman" w:hAnsi="Times New Roman"/>
          <w:lang w:eastAsia="sk-SK"/>
        </w:rPr>
        <w:t>I</w:t>
      </w:r>
      <w:r w:rsidR="00CC3123">
        <w:rPr>
          <w:rFonts w:ascii="Times New Roman" w:hAnsi="Times New Roman"/>
          <w:lang w:eastAsia="sk-SK"/>
        </w:rPr>
        <w:t>nformačným</w:t>
      </w:r>
      <w:r w:rsidR="00C621A4">
        <w:rPr>
          <w:rFonts w:ascii="Times New Roman" w:hAnsi="Times New Roman"/>
          <w:lang w:eastAsia="sk-SK"/>
        </w:rPr>
        <w:t xml:space="preserve"> monitorovacím systémom</w:t>
      </w:r>
      <w:r w:rsidRPr="00CA0D2A">
        <w:rPr>
          <w:rFonts w:ascii="Times New Roman" w:hAnsi="Times New Roman"/>
          <w:lang w:eastAsia="sk-SK"/>
        </w:rPr>
        <w:t xml:space="preserve">, príslušný záväzok Prijímateľa zostáva nesplnený a finančné vzťahy voči Poskytovateľovi sa považujú za nevysporiadané. </w:t>
      </w:r>
    </w:p>
    <w:p w14:paraId="468D53AE" w14:textId="77777777" w:rsidR="00CA0D2A" w:rsidRPr="00CA0D2A" w:rsidRDefault="00CA0D2A" w:rsidP="00972BE8">
      <w:pPr>
        <w:numPr>
          <w:ilvl w:val="0"/>
          <w:numId w:val="9"/>
        </w:numPr>
        <w:tabs>
          <w:tab w:val="clear" w:pos="540"/>
          <w:tab w:val="num" w:pos="426"/>
        </w:tabs>
        <w:spacing w:before="240" w:line="264" w:lineRule="auto"/>
        <w:ind w:left="426" w:hanging="426"/>
        <w:jc w:val="both"/>
        <w:rPr>
          <w:rFonts w:ascii="Times New Roman" w:hAnsi="Times New Roman"/>
          <w:bCs/>
        </w:rPr>
      </w:pPr>
      <w:r w:rsidRPr="00CA0D2A">
        <w:rPr>
          <w:rFonts w:ascii="Times New Roman" w:hAnsi="Times New Roman"/>
          <w:bCs/>
        </w:rPr>
        <w:t xml:space="preserve">Proti </w:t>
      </w:r>
      <w:r w:rsidRPr="00CA0D2A">
        <w:rPr>
          <w:rFonts w:ascii="Times New Roman" w:hAnsi="Times New Roman"/>
        </w:rPr>
        <w:t>akejkoľvek</w:t>
      </w:r>
      <w:r w:rsidRPr="00CA0D2A">
        <w:rPr>
          <w:rFonts w:ascii="Times New Roman" w:hAnsi="Times New Roman"/>
          <w:bCs/>
        </w:rPr>
        <w:t xml:space="preserve"> pohľadávke na vrátenie NFP ako aj proti </w:t>
      </w:r>
      <w:r w:rsidRPr="00CA0D2A" w:rsidDel="003818D4">
        <w:rPr>
          <w:rFonts w:ascii="Times New Roman" w:hAnsi="Times New Roman"/>
          <w:bCs/>
        </w:rPr>
        <w:t xml:space="preserve">akýmkoľvek </w:t>
      </w:r>
      <w:r w:rsidRPr="00CA0D2A">
        <w:rPr>
          <w:rFonts w:ascii="Times New Roman" w:hAnsi="Times New Roman"/>
          <w:bCs/>
        </w:rPr>
        <w:t xml:space="preserve">iným pohľadávkam Poskytovateľa voči Prijímateľovi vzniknutých z akéhokoľvek právneho dôvodu Prijímateľ nie je oprávnený jednostranne započítať akúkoľvek svoju pohľadávku. </w:t>
      </w:r>
    </w:p>
    <w:p w14:paraId="544EC261" w14:textId="6438C0DC" w:rsidR="00137A4F" w:rsidRPr="00137A4F" w:rsidRDefault="00137A4F" w:rsidP="00137A4F">
      <w:pPr>
        <w:keepNext/>
        <w:spacing w:after="120" w:line="264" w:lineRule="auto"/>
        <w:jc w:val="both"/>
        <w:outlineLvl w:val="2"/>
        <w:rPr>
          <w:rFonts w:ascii="Times New Roman" w:hAnsi="Times New Roman"/>
          <w:b/>
          <w:bCs/>
          <w:sz w:val="26"/>
          <w:szCs w:val="26"/>
        </w:rPr>
      </w:pPr>
      <w:r w:rsidRPr="00137A4F">
        <w:rPr>
          <w:rFonts w:ascii="Times New Roman" w:hAnsi="Times New Roman"/>
          <w:b/>
          <w:bCs/>
          <w:sz w:val="26"/>
          <w:szCs w:val="26"/>
        </w:rPr>
        <w:lastRenderedPageBreak/>
        <w:t xml:space="preserve">Článok </w:t>
      </w:r>
      <w:r w:rsidR="00284F45">
        <w:rPr>
          <w:rFonts w:ascii="Times New Roman" w:hAnsi="Times New Roman"/>
          <w:b/>
          <w:bCs/>
          <w:sz w:val="26"/>
          <w:szCs w:val="26"/>
        </w:rPr>
        <w:t>19</w:t>
      </w:r>
      <w:r w:rsidR="008D4A42">
        <w:rPr>
          <w:rFonts w:ascii="Times New Roman" w:hAnsi="Times New Roman"/>
          <w:b/>
          <w:bCs/>
          <w:sz w:val="26"/>
          <w:szCs w:val="26"/>
        </w:rPr>
        <w:t xml:space="preserve"> </w:t>
      </w:r>
      <w:r w:rsidRPr="00137A4F">
        <w:rPr>
          <w:rFonts w:ascii="Times New Roman" w:hAnsi="Times New Roman"/>
          <w:b/>
          <w:bCs/>
          <w:sz w:val="26"/>
          <w:szCs w:val="26"/>
        </w:rPr>
        <w:t xml:space="preserve"> </w:t>
      </w:r>
      <w:r>
        <w:rPr>
          <w:rFonts w:ascii="Times New Roman" w:hAnsi="Times New Roman"/>
          <w:b/>
          <w:bCs/>
          <w:sz w:val="26"/>
          <w:szCs w:val="26"/>
        </w:rPr>
        <w:t>KOMUNIKÁCIA ZMLUVNÝCH STRÁN A DORUČOVANIE</w:t>
      </w:r>
    </w:p>
    <w:p w14:paraId="083C031C" w14:textId="10402CB8" w:rsidR="00137A4F" w:rsidRDefault="008A205F" w:rsidP="00A97151">
      <w:pPr>
        <w:pStyle w:val="Odsekzoznamu"/>
        <w:numPr>
          <w:ilvl w:val="3"/>
          <w:numId w:val="9"/>
        </w:numPr>
        <w:tabs>
          <w:tab w:val="clear" w:pos="2880"/>
        </w:tabs>
        <w:spacing w:before="120" w:line="259" w:lineRule="auto"/>
        <w:ind w:left="567" w:hanging="567"/>
        <w:jc w:val="both"/>
        <w:rPr>
          <w:sz w:val="22"/>
          <w:szCs w:val="22"/>
        </w:rPr>
      </w:pPr>
      <w:r w:rsidRPr="00137A4F">
        <w:rPr>
          <w:sz w:val="22"/>
          <w:szCs w:val="22"/>
        </w:rPr>
        <w:t>Zmluvné strany sa dohodli, že ich komunikácia súvisiaca so Zmluvou o poskytnutí NFP si pre svoju záväznosť vyžaduje písomnú formu v elektronickej podobe</w:t>
      </w:r>
      <w:r w:rsidR="005E51E1">
        <w:rPr>
          <w:sz w:val="22"/>
          <w:szCs w:val="22"/>
        </w:rPr>
        <w:t>. Zmluvné strany komu</w:t>
      </w:r>
      <w:r w:rsidR="001E2AE5">
        <w:rPr>
          <w:sz w:val="22"/>
          <w:szCs w:val="22"/>
        </w:rPr>
        <w:t>nikujú preferovane prostredníctvom I</w:t>
      </w:r>
      <w:r w:rsidR="00CC3123">
        <w:rPr>
          <w:sz w:val="22"/>
          <w:szCs w:val="22"/>
        </w:rPr>
        <w:t>nformačného</w:t>
      </w:r>
      <w:r w:rsidR="001E2AE5">
        <w:rPr>
          <w:sz w:val="22"/>
          <w:szCs w:val="22"/>
        </w:rPr>
        <w:t xml:space="preserve"> monitorovacieho systému podľa ods. 2 tohto článku. V</w:t>
      </w:r>
      <w:r w:rsidRPr="00137A4F">
        <w:rPr>
          <w:sz w:val="22"/>
          <w:szCs w:val="22"/>
        </w:rPr>
        <w:t xml:space="preserve"> rámci </w:t>
      </w:r>
      <w:r w:rsidR="009309DA">
        <w:rPr>
          <w:sz w:val="22"/>
          <w:szCs w:val="22"/>
        </w:rPr>
        <w:t xml:space="preserve">komunikácie </w:t>
      </w:r>
      <w:r w:rsidRPr="00137A4F">
        <w:rPr>
          <w:sz w:val="22"/>
          <w:szCs w:val="22"/>
        </w:rPr>
        <w:t xml:space="preserve">sú Zmluvné strany povinné uvádzať </w:t>
      </w:r>
      <w:r w:rsidRPr="00146CA9">
        <w:rPr>
          <w:sz w:val="22"/>
          <w:szCs w:val="22"/>
        </w:rPr>
        <w:t>k</w:t>
      </w:r>
      <w:r w:rsidRPr="00137A4F">
        <w:rPr>
          <w:sz w:val="22"/>
          <w:szCs w:val="22"/>
        </w:rPr>
        <w:t xml:space="preserve">ód Projektu </w:t>
      </w:r>
      <w:r w:rsidRPr="00C251CC">
        <w:rPr>
          <w:sz w:val="22"/>
          <w:szCs w:val="22"/>
        </w:rPr>
        <w:t>a názov Projektu podľa čl</w:t>
      </w:r>
      <w:r w:rsidR="00C251CC" w:rsidRPr="00C251CC">
        <w:rPr>
          <w:sz w:val="22"/>
          <w:szCs w:val="22"/>
        </w:rPr>
        <w:t>.</w:t>
      </w:r>
      <w:r w:rsidRPr="00C251CC">
        <w:rPr>
          <w:sz w:val="22"/>
          <w:szCs w:val="22"/>
        </w:rPr>
        <w:t xml:space="preserve"> 2 ods</w:t>
      </w:r>
      <w:r w:rsidR="00C251CC" w:rsidRPr="00C251CC">
        <w:rPr>
          <w:sz w:val="22"/>
          <w:szCs w:val="22"/>
        </w:rPr>
        <w:t>.</w:t>
      </w:r>
      <w:r w:rsidRPr="00C251CC">
        <w:rPr>
          <w:sz w:val="22"/>
          <w:szCs w:val="22"/>
        </w:rPr>
        <w:t xml:space="preserve"> 2.1 zmluvy. Zmluvné strany sa</w:t>
      </w:r>
      <w:r w:rsidRPr="00137A4F">
        <w:rPr>
          <w:sz w:val="22"/>
          <w:szCs w:val="22"/>
        </w:rPr>
        <w:t xml:space="preserve"> </w:t>
      </w:r>
      <w:r w:rsidR="009309DA">
        <w:rPr>
          <w:sz w:val="22"/>
          <w:szCs w:val="22"/>
        </w:rPr>
        <w:t>dohodli</w:t>
      </w:r>
      <w:r w:rsidRPr="00137A4F">
        <w:rPr>
          <w:sz w:val="22"/>
          <w:szCs w:val="22"/>
        </w:rPr>
        <w:t>, že v nevyhnutných prípadoch môže mať takáto komunikácia písomnú formu v listinnej podobe a Zmluvné strany budú v tomto prípade pre vzájomnú písomnú komunikáciu v listinnej podobe používať poštové adresy uvedené v záhlaví Zmluvy o poskytnutí NFP, ak nedošlo k oznámeniu zmeny adresy spôsobo</w:t>
      </w:r>
      <w:r w:rsidRPr="00C251CC">
        <w:rPr>
          <w:sz w:val="22"/>
          <w:szCs w:val="22"/>
        </w:rPr>
        <w:t>m v súlade s</w:t>
      </w:r>
      <w:r w:rsidR="00C251CC">
        <w:rPr>
          <w:sz w:val="22"/>
          <w:szCs w:val="22"/>
        </w:rPr>
        <w:t> </w:t>
      </w:r>
      <w:r w:rsidRPr="00C251CC">
        <w:rPr>
          <w:sz w:val="22"/>
          <w:szCs w:val="22"/>
        </w:rPr>
        <w:t>čl</w:t>
      </w:r>
      <w:r w:rsidR="00C251CC">
        <w:rPr>
          <w:sz w:val="22"/>
          <w:szCs w:val="22"/>
        </w:rPr>
        <w:t>.</w:t>
      </w:r>
      <w:r w:rsidRPr="00C251CC">
        <w:rPr>
          <w:sz w:val="22"/>
          <w:szCs w:val="22"/>
        </w:rPr>
        <w:t xml:space="preserve"> </w:t>
      </w:r>
      <w:r w:rsidR="00893B93" w:rsidRPr="00C251CC">
        <w:rPr>
          <w:sz w:val="22"/>
          <w:szCs w:val="22"/>
        </w:rPr>
        <w:t xml:space="preserve">16 </w:t>
      </w:r>
      <w:r w:rsidR="00146CA9" w:rsidRPr="00C251CC">
        <w:rPr>
          <w:sz w:val="22"/>
          <w:szCs w:val="22"/>
        </w:rPr>
        <w:t>VZP</w:t>
      </w:r>
      <w:r w:rsidRPr="00C251CC">
        <w:rPr>
          <w:sz w:val="22"/>
          <w:szCs w:val="22"/>
        </w:rPr>
        <w:t>. Zmluvné strany sa dohodli, že písomná forma komunikáci</w:t>
      </w:r>
      <w:r w:rsidRPr="00137A4F">
        <w:rPr>
          <w:sz w:val="22"/>
          <w:szCs w:val="22"/>
        </w:rPr>
        <w:t xml:space="preserve">e sa bude uskutočňovať v listinnej podobe prostredníctvom doporučeného doručovania zásielok alebo obyčajného doručovania poštou. Zmluvné strany si zároveň dohodli ako mimoriadny spôsob doručovania písomných zásielok v listinnej podobe doručovanie osobne alebo prostredníctvom kuriéra; takéto doručenie Poskytovateľovi je možné výlučne v úradných hodinách podateľne Poskytovateľa zverejnených verejne prístupným spôsobom. </w:t>
      </w:r>
    </w:p>
    <w:p w14:paraId="75D455D6" w14:textId="77777777" w:rsidR="00E91577" w:rsidRPr="00137A4F" w:rsidRDefault="00E91577" w:rsidP="00E91577">
      <w:pPr>
        <w:pStyle w:val="Odsekzoznamu"/>
        <w:spacing w:before="120" w:line="259" w:lineRule="auto"/>
        <w:ind w:left="567"/>
        <w:jc w:val="both"/>
        <w:rPr>
          <w:sz w:val="22"/>
          <w:szCs w:val="22"/>
        </w:rPr>
      </w:pPr>
    </w:p>
    <w:p w14:paraId="386BFCF2" w14:textId="6B61856C" w:rsidR="00E91577" w:rsidRPr="00D94BBC" w:rsidRDefault="008A205F" w:rsidP="00A147F3">
      <w:pPr>
        <w:pStyle w:val="Odsekzoznamu"/>
        <w:numPr>
          <w:ilvl w:val="3"/>
          <w:numId w:val="9"/>
        </w:numPr>
        <w:tabs>
          <w:tab w:val="clear" w:pos="2880"/>
        </w:tabs>
        <w:spacing w:before="120" w:line="259" w:lineRule="auto"/>
        <w:ind w:left="567" w:hanging="567"/>
        <w:jc w:val="both"/>
        <w:rPr>
          <w:sz w:val="22"/>
          <w:szCs w:val="22"/>
        </w:rPr>
      </w:pPr>
      <w:r w:rsidRPr="00D94BBC">
        <w:rPr>
          <w:sz w:val="22"/>
          <w:szCs w:val="22"/>
        </w:rPr>
        <w:t>Pod elektronickou podobou komuniká</w:t>
      </w:r>
      <w:r w:rsidRPr="00C251CC">
        <w:rPr>
          <w:sz w:val="22"/>
          <w:szCs w:val="22"/>
        </w:rPr>
        <w:t xml:space="preserve">cie </w:t>
      </w:r>
      <w:r w:rsidR="00100C64" w:rsidRPr="00C251CC">
        <w:rPr>
          <w:sz w:val="22"/>
          <w:szCs w:val="22"/>
        </w:rPr>
        <w:t>podľa</w:t>
      </w:r>
      <w:r w:rsidRPr="00C251CC">
        <w:rPr>
          <w:sz w:val="22"/>
          <w:szCs w:val="22"/>
        </w:rPr>
        <w:t xml:space="preserve"> ods</w:t>
      </w:r>
      <w:r w:rsidR="00100C64" w:rsidRPr="00C251CC">
        <w:rPr>
          <w:sz w:val="22"/>
          <w:szCs w:val="22"/>
        </w:rPr>
        <w:t>.</w:t>
      </w:r>
      <w:r w:rsidRPr="00C251CC">
        <w:rPr>
          <w:sz w:val="22"/>
          <w:szCs w:val="22"/>
        </w:rPr>
        <w:t xml:space="preserve"> 1 tohto článku sa rozumie najmä bežná</w:t>
      </w:r>
      <w:r w:rsidRPr="00D94BBC">
        <w:rPr>
          <w:sz w:val="22"/>
          <w:szCs w:val="22"/>
        </w:rPr>
        <w:t xml:space="preserve"> komunikácia prostredníctvom I</w:t>
      </w:r>
      <w:r w:rsidR="00CC3123">
        <w:rPr>
          <w:sz w:val="22"/>
          <w:szCs w:val="22"/>
        </w:rPr>
        <w:t>nformačného</w:t>
      </w:r>
      <w:r w:rsidR="00A96FBA" w:rsidRPr="00D94BBC">
        <w:rPr>
          <w:sz w:val="22"/>
          <w:szCs w:val="22"/>
        </w:rPr>
        <w:t xml:space="preserve"> monitorovacieho systému</w:t>
      </w:r>
      <w:r w:rsidRPr="00D94BBC">
        <w:rPr>
          <w:sz w:val="22"/>
          <w:szCs w:val="22"/>
        </w:rPr>
        <w:t xml:space="preserve"> (netýka sa elektronického podania v I</w:t>
      </w:r>
      <w:r w:rsidR="00CC3123">
        <w:rPr>
          <w:bCs/>
        </w:rPr>
        <w:t>nformačnom</w:t>
      </w:r>
      <w:r w:rsidR="00A96FBA" w:rsidRPr="00D94BBC">
        <w:rPr>
          <w:sz w:val="22"/>
          <w:szCs w:val="22"/>
        </w:rPr>
        <w:t xml:space="preserve"> monitorovacom systéme</w:t>
      </w:r>
      <w:r w:rsidRPr="00D94BBC">
        <w:rPr>
          <w:sz w:val="22"/>
          <w:szCs w:val="22"/>
        </w:rPr>
        <w:t xml:space="preserve">, ktoré je považované za podanie prostredníctvom Ústredného portálu verejnej správy), v ostatných prípadoch komunikácia prostredníctvom elektronickej správy (e-mailu) alebo komunikácia prostredníctvom Ústredného portálu verejnej správy (pričom zo strany Poskytovateľa nejde o výkon verejnej moci, iba o využívanie existujúcich technických prostriedkov vhodných na komunikáciu). </w:t>
      </w:r>
    </w:p>
    <w:p w14:paraId="146316BD" w14:textId="77777777" w:rsidR="00E91577" w:rsidRPr="00D94BBC" w:rsidRDefault="00E91577" w:rsidP="00E91577">
      <w:pPr>
        <w:pStyle w:val="Odsekzoznamu"/>
        <w:spacing w:before="120" w:line="259" w:lineRule="auto"/>
        <w:ind w:left="567"/>
        <w:jc w:val="both"/>
        <w:rPr>
          <w:sz w:val="22"/>
          <w:szCs w:val="22"/>
        </w:rPr>
      </w:pPr>
    </w:p>
    <w:p w14:paraId="3B4CC896" w14:textId="3F5FE8DE" w:rsidR="00226338" w:rsidRPr="00D94BBC" w:rsidRDefault="008A205F" w:rsidP="00A97151">
      <w:pPr>
        <w:pStyle w:val="Odsekzoznamu"/>
        <w:numPr>
          <w:ilvl w:val="3"/>
          <w:numId w:val="9"/>
        </w:numPr>
        <w:tabs>
          <w:tab w:val="clear" w:pos="2880"/>
        </w:tabs>
        <w:spacing w:before="120" w:line="259" w:lineRule="auto"/>
        <w:ind w:left="567" w:hanging="567"/>
        <w:jc w:val="both"/>
        <w:rPr>
          <w:sz w:val="22"/>
          <w:szCs w:val="22"/>
        </w:rPr>
      </w:pPr>
      <w:r w:rsidRPr="00D94BBC">
        <w:rPr>
          <w:sz w:val="22"/>
          <w:szCs w:val="22"/>
        </w:rPr>
        <w:t>V prípade oznámenia, výzvy, žiadosti alebo iného dokumentu (ďalej ako „</w:t>
      </w:r>
      <w:r w:rsidRPr="00D94BBC">
        <w:rPr>
          <w:b/>
          <w:bCs/>
          <w:sz w:val="22"/>
          <w:szCs w:val="22"/>
        </w:rPr>
        <w:t>písomnosť</w:t>
      </w:r>
      <w:r w:rsidRPr="00D94BBC">
        <w:rPr>
          <w:sz w:val="22"/>
          <w:szCs w:val="22"/>
        </w:rPr>
        <w:t xml:space="preserve">“) sa za deň doručenia </w:t>
      </w:r>
      <w:r w:rsidR="00226338" w:rsidRPr="00D94BBC">
        <w:rPr>
          <w:sz w:val="22"/>
          <w:szCs w:val="22"/>
        </w:rPr>
        <w:t xml:space="preserve">písomnosti </w:t>
      </w:r>
      <w:r w:rsidRPr="00D94BBC">
        <w:rPr>
          <w:sz w:val="22"/>
          <w:szCs w:val="22"/>
        </w:rPr>
        <w:t xml:space="preserve">Zmluvnej strane </w:t>
      </w:r>
      <w:r w:rsidR="00060B7F" w:rsidRPr="00D94BBC">
        <w:rPr>
          <w:sz w:val="22"/>
          <w:szCs w:val="22"/>
        </w:rPr>
        <w:t xml:space="preserve">považuje: </w:t>
      </w:r>
    </w:p>
    <w:p w14:paraId="38E0638A" w14:textId="48D86535" w:rsidR="00613A51" w:rsidRPr="00C61D5C" w:rsidRDefault="00D94BBC" w:rsidP="00FC4258">
      <w:pPr>
        <w:pStyle w:val="Odsekzoznamu"/>
        <w:numPr>
          <w:ilvl w:val="0"/>
          <w:numId w:val="73"/>
        </w:numPr>
        <w:spacing w:before="120" w:line="259" w:lineRule="auto"/>
        <w:ind w:left="993" w:hanging="426"/>
        <w:jc w:val="both"/>
        <w:rPr>
          <w:sz w:val="22"/>
          <w:szCs w:val="22"/>
        </w:rPr>
      </w:pPr>
      <w:r w:rsidRPr="00C61D5C">
        <w:rPr>
          <w:sz w:val="22"/>
          <w:szCs w:val="22"/>
        </w:rPr>
        <w:t>kalendárny</w:t>
      </w:r>
      <w:r w:rsidR="00A97151" w:rsidRPr="00C61D5C">
        <w:rPr>
          <w:sz w:val="22"/>
          <w:szCs w:val="22"/>
        </w:rPr>
        <w:t xml:space="preserve"> </w:t>
      </w:r>
      <w:r w:rsidR="00770BCD" w:rsidRPr="00C61D5C">
        <w:rPr>
          <w:sz w:val="22"/>
          <w:szCs w:val="22"/>
        </w:rPr>
        <w:t>deň, kedy bola písomnosť odoslaná v I</w:t>
      </w:r>
      <w:r w:rsidR="00CC3123">
        <w:rPr>
          <w:bCs/>
        </w:rPr>
        <w:t>nformačnom</w:t>
      </w:r>
      <w:r w:rsidR="00770BCD" w:rsidRPr="00C61D5C">
        <w:rPr>
          <w:sz w:val="22"/>
          <w:szCs w:val="22"/>
        </w:rPr>
        <w:t xml:space="preserve"> monitorovacom systéme Zm</w:t>
      </w:r>
      <w:r w:rsidRPr="00C61D5C">
        <w:rPr>
          <w:sz w:val="22"/>
          <w:szCs w:val="22"/>
        </w:rPr>
        <w:t>l</w:t>
      </w:r>
      <w:r w:rsidR="00770BCD" w:rsidRPr="00C61D5C">
        <w:rPr>
          <w:sz w:val="22"/>
          <w:szCs w:val="22"/>
        </w:rPr>
        <w:t>uvnou stranou</w:t>
      </w:r>
      <w:r w:rsidR="00613A51" w:rsidRPr="00C61D5C">
        <w:rPr>
          <w:sz w:val="22"/>
          <w:szCs w:val="22"/>
        </w:rPr>
        <w:t xml:space="preserve"> </w:t>
      </w:r>
      <w:r w:rsidR="00226338" w:rsidRPr="00C61D5C">
        <w:rPr>
          <w:sz w:val="22"/>
          <w:szCs w:val="22"/>
        </w:rPr>
        <w:t>prostredníctvom evidencie Komunikácia v I</w:t>
      </w:r>
      <w:r w:rsidR="00CC3123">
        <w:rPr>
          <w:bCs/>
        </w:rPr>
        <w:t>nformačnom</w:t>
      </w:r>
      <w:r w:rsidR="00226338" w:rsidRPr="00C61D5C">
        <w:rPr>
          <w:sz w:val="22"/>
          <w:szCs w:val="22"/>
        </w:rPr>
        <w:t xml:space="preserve"> monitorovacom systéme</w:t>
      </w:r>
      <w:r w:rsidR="00FC4258" w:rsidRPr="00C61D5C">
        <w:rPr>
          <w:sz w:val="22"/>
          <w:szCs w:val="22"/>
        </w:rPr>
        <w:t xml:space="preserve">; v prípade </w:t>
      </w:r>
      <w:r w:rsidR="00FC4258" w:rsidRPr="00C61D5C">
        <w:rPr>
          <w:bCs/>
          <w:sz w:val="22"/>
          <w:szCs w:val="22"/>
        </w:rPr>
        <w:t xml:space="preserve">doručovania Správy o zistenej nezrovnalosti Prijímateľovi prostredníctvom </w:t>
      </w:r>
      <w:r w:rsidR="00CC3123" w:rsidRPr="00C61D5C">
        <w:rPr>
          <w:bCs/>
          <w:sz w:val="22"/>
          <w:szCs w:val="22"/>
        </w:rPr>
        <w:t>I</w:t>
      </w:r>
      <w:r w:rsidR="00CC3123">
        <w:rPr>
          <w:bCs/>
          <w:sz w:val="22"/>
          <w:szCs w:val="22"/>
        </w:rPr>
        <w:t>nformačného</w:t>
      </w:r>
      <w:r w:rsidR="00CC3123" w:rsidRPr="00C61D5C">
        <w:rPr>
          <w:bCs/>
          <w:sz w:val="22"/>
          <w:szCs w:val="22"/>
        </w:rPr>
        <w:t xml:space="preserve"> </w:t>
      </w:r>
      <w:r w:rsidR="00FC4258" w:rsidRPr="00C61D5C">
        <w:rPr>
          <w:sz w:val="22"/>
          <w:szCs w:val="22"/>
        </w:rPr>
        <w:t>monitorovacieho systému</w:t>
      </w:r>
      <w:r w:rsidR="00FC4258" w:rsidRPr="00C61D5C">
        <w:rPr>
          <w:bCs/>
          <w:sz w:val="22"/>
          <w:szCs w:val="22"/>
        </w:rPr>
        <w:t xml:space="preserve">, sa bude táto považovať za doručenú momentom zverejnenia </w:t>
      </w:r>
      <w:r w:rsidR="00972BE8">
        <w:rPr>
          <w:bCs/>
          <w:sz w:val="22"/>
          <w:szCs w:val="22"/>
        </w:rPr>
        <w:t xml:space="preserve">Správny o zistenej </w:t>
      </w:r>
      <w:r w:rsidR="00FC4258" w:rsidRPr="00C61D5C">
        <w:rPr>
          <w:bCs/>
          <w:sz w:val="22"/>
          <w:szCs w:val="22"/>
        </w:rPr>
        <w:t xml:space="preserve">nezrovnalosti vo verejnej časti </w:t>
      </w:r>
      <w:r w:rsidR="00CC3123" w:rsidRPr="00C61D5C">
        <w:rPr>
          <w:bCs/>
          <w:sz w:val="22"/>
          <w:szCs w:val="22"/>
        </w:rPr>
        <w:t>I</w:t>
      </w:r>
      <w:r w:rsidR="00CC3123">
        <w:rPr>
          <w:bCs/>
          <w:sz w:val="22"/>
          <w:szCs w:val="22"/>
        </w:rPr>
        <w:t>nformačného</w:t>
      </w:r>
      <w:r w:rsidR="00CC3123" w:rsidRPr="00C61D5C">
        <w:rPr>
          <w:bCs/>
          <w:sz w:val="22"/>
          <w:szCs w:val="22"/>
        </w:rPr>
        <w:t xml:space="preserve"> </w:t>
      </w:r>
      <w:r w:rsidR="00FC4258" w:rsidRPr="00C61D5C">
        <w:rPr>
          <w:sz w:val="22"/>
          <w:szCs w:val="22"/>
        </w:rPr>
        <w:t>monitorovacieho systému</w:t>
      </w:r>
      <w:r w:rsidR="008E2D59">
        <w:rPr>
          <w:sz w:val="22"/>
          <w:szCs w:val="22"/>
        </w:rPr>
        <w:t xml:space="preserve">; </w:t>
      </w:r>
      <w:r w:rsidR="008E2D59" w:rsidRPr="008E2D59">
        <w:rPr>
          <w:sz w:val="22"/>
          <w:szCs w:val="22"/>
        </w:rPr>
        <w:t>v prípade doručovania ŽoV Prijímateľovi prostredníctvom I</w:t>
      </w:r>
      <w:r w:rsidR="008E2D59">
        <w:rPr>
          <w:sz w:val="22"/>
          <w:szCs w:val="22"/>
        </w:rPr>
        <w:t>nformačného</w:t>
      </w:r>
      <w:r w:rsidR="008E2D59" w:rsidRPr="008E2D59">
        <w:rPr>
          <w:sz w:val="22"/>
          <w:szCs w:val="22"/>
        </w:rPr>
        <w:t xml:space="preserve"> monitorovacieho systému, sa bude táto považovať za doručenú momentom zverejnenia ŽoV vo verejnej časti I</w:t>
      </w:r>
      <w:r w:rsidR="000123FC">
        <w:rPr>
          <w:sz w:val="22"/>
          <w:szCs w:val="22"/>
        </w:rPr>
        <w:t>nformačného</w:t>
      </w:r>
      <w:r w:rsidR="008E2D59" w:rsidRPr="008E2D59">
        <w:rPr>
          <w:sz w:val="22"/>
          <w:szCs w:val="22"/>
        </w:rPr>
        <w:t xml:space="preserve"> monitorovacieho systému</w:t>
      </w:r>
      <w:r w:rsidR="00FC4258" w:rsidRPr="00C61D5C">
        <w:rPr>
          <w:bCs/>
          <w:sz w:val="22"/>
          <w:szCs w:val="22"/>
        </w:rPr>
        <w:t>,</w:t>
      </w:r>
    </w:p>
    <w:p w14:paraId="210F65D0" w14:textId="1761CEF7" w:rsidR="00A97151" w:rsidRPr="00C251CC" w:rsidRDefault="008A205F" w:rsidP="00E91577">
      <w:pPr>
        <w:pStyle w:val="Odsekzoznamu"/>
        <w:numPr>
          <w:ilvl w:val="0"/>
          <w:numId w:val="73"/>
        </w:numPr>
        <w:spacing w:before="120" w:line="259" w:lineRule="auto"/>
        <w:ind w:left="993" w:hanging="426"/>
        <w:jc w:val="both"/>
        <w:rPr>
          <w:sz w:val="22"/>
          <w:szCs w:val="22"/>
        </w:rPr>
      </w:pPr>
      <w:r w:rsidRPr="00C61D5C">
        <w:rPr>
          <w:sz w:val="22"/>
          <w:szCs w:val="22"/>
        </w:rPr>
        <w:t>najbližší pracovný deň bezprostredne nasledujúci po kalendárnom dni, kedy bola písomnosť uložená do elektronickej schránky druhej Zmluvnej strany, a to aj vtedy, ak sa adresát o tom nedozvedel</w:t>
      </w:r>
      <w:r w:rsidR="00667F98" w:rsidRPr="00C61D5C">
        <w:rPr>
          <w:sz w:val="22"/>
          <w:szCs w:val="22"/>
        </w:rPr>
        <w:t>, ak sa písomnosť doručuje do elektronickej schránky prostredníctvom Ústredného portálu verej</w:t>
      </w:r>
      <w:r w:rsidR="00667F98" w:rsidRPr="00C251CC">
        <w:rPr>
          <w:sz w:val="22"/>
          <w:szCs w:val="22"/>
        </w:rPr>
        <w:t>nej správy podľa ods. 2 tohto článku</w:t>
      </w:r>
      <w:r w:rsidR="00A97151" w:rsidRPr="00C251CC">
        <w:rPr>
          <w:sz w:val="22"/>
          <w:szCs w:val="22"/>
        </w:rPr>
        <w:t xml:space="preserve">, </w:t>
      </w:r>
    </w:p>
    <w:p w14:paraId="70C21827" w14:textId="786A398E" w:rsidR="00E91577" w:rsidRPr="00C61D5C" w:rsidRDefault="00C61D5C" w:rsidP="00B47148">
      <w:pPr>
        <w:pStyle w:val="Odsekzoznamu"/>
        <w:numPr>
          <w:ilvl w:val="0"/>
          <w:numId w:val="73"/>
        </w:numPr>
        <w:spacing w:before="120" w:line="259" w:lineRule="auto"/>
        <w:ind w:left="993" w:hanging="426"/>
        <w:jc w:val="both"/>
        <w:rPr>
          <w:sz w:val="22"/>
          <w:szCs w:val="22"/>
        </w:rPr>
      </w:pPr>
      <w:r w:rsidRPr="00C251CC">
        <w:rPr>
          <w:sz w:val="22"/>
          <w:szCs w:val="22"/>
        </w:rPr>
        <w:t xml:space="preserve">kalendárny deň, kedy </w:t>
      </w:r>
      <w:r w:rsidR="00B47148" w:rsidRPr="00C251CC">
        <w:rPr>
          <w:bCs/>
          <w:sz w:val="22"/>
          <w:szCs w:val="22"/>
        </w:rPr>
        <w:t>bude elektronická správa k dispozícii, prístupná  na e-mailovom serveri slúžiacom na prijímanie elektronickej pošty Zmluvnej strany, ktorá je adresátom, teda momentom, kedy Zmluvnej strane, ktorá je odosielateľom príde potvrdenie o úspešnom doručení zásielky; ak nie je objektívne z technických dôvodov možné nastaviť automatické potvrdenie o úspešnom doručení zásielky, ako vyplýva z</w:t>
      </w:r>
      <w:r w:rsidR="007D6413" w:rsidRPr="00C251CC">
        <w:rPr>
          <w:bCs/>
          <w:sz w:val="22"/>
          <w:szCs w:val="22"/>
        </w:rPr>
        <w:t xml:space="preserve"> ods. 5 písm. </w:t>
      </w:r>
      <w:r w:rsidR="00B47148" w:rsidRPr="00C251CC">
        <w:rPr>
          <w:bCs/>
          <w:sz w:val="22"/>
          <w:szCs w:val="22"/>
        </w:rPr>
        <w:t xml:space="preserve">c) tohto </w:t>
      </w:r>
      <w:r w:rsidR="007D6413" w:rsidRPr="00C251CC">
        <w:rPr>
          <w:bCs/>
          <w:sz w:val="22"/>
          <w:szCs w:val="22"/>
        </w:rPr>
        <w:t>článku</w:t>
      </w:r>
      <w:r w:rsidR="00B47148" w:rsidRPr="00C251CC">
        <w:rPr>
          <w:bCs/>
          <w:sz w:val="22"/>
          <w:szCs w:val="22"/>
        </w:rPr>
        <w:t>, Zmluvné</w:t>
      </w:r>
      <w:r w:rsidR="00B47148" w:rsidRPr="00C61D5C">
        <w:rPr>
          <w:bCs/>
          <w:sz w:val="22"/>
          <w:szCs w:val="22"/>
        </w:rPr>
        <w:t xml:space="preserve"> strany výslovne súhlasia s tým, že zásielka doručovaná elektronicky bude považovaná za doručenú momentom odoslania elektronickej správy Zmluvnou stranou, ak táto Zmluvná strana nedostala automatickú informáciu o nedoručení elektronickej správy alebo momentom, ktorým sa za </w:t>
      </w:r>
      <w:r w:rsidR="00B47148" w:rsidRPr="00C61D5C">
        <w:rPr>
          <w:bCs/>
          <w:sz w:val="22"/>
          <w:szCs w:val="22"/>
        </w:rPr>
        <w:lastRenderedPageBreak/>
        <w:t>doručenú považuje zásielka doručovaná v listinnej podobe podľa tejto zmluvy pokiaľ sa ju Poskytovateľ pokúsi doručiť aj v listinnej podobe.</w:t>
      </w:r>
    </w:p>
    <w:p w14:paraId="341148E8" w14:textId="35A6BEE1" w:rsidR="008A205F" w:rsidRDefault="008A205F" w:rsidP="00E91577">
      <w:pPr>
        <w:pStyle w:val="Odsekzoznamu"/>
        <w:numPr>
          <w:ilvl w:val="3"/>
          <w:numId w:val="9"/>
        </w:numPr>
        <w:tabs>
          <w:tab w:val="clear" w:pos="2880"/>
        </w:tabs>
        <w:spacing w:before="120" w:after="120" w:line="259" w:lineRule="auto"/>
        <w:ind w:left="567" w:hanging="567"/>
        <w:jc w:val="both"/>
        <w:rPr>
          <w:sz w:val="22"/>
          <w:szCs w:val="22"/>
        </w:rPr>
      </w:pPr>
      <w:r w:rsidRPr="00D94BBC">
        <w:rPr>
          <w:sz w:val="22"/>
          <w:szCs w:val="22"/>
        </w:rPr>
        <w:t xml:space="preserve">Písomnosť zasielaná druhej Zmluvnej strane v listinnej podobe podľa Zmluvy o poskytnutí NFP, sa považuje pre účely Zmluvy o poskytnutí NFP za doručenú, ak dôjde do dispozície druhej Zmluvnej strany na adrese uvedenej v záhlaví Zmluvy o poskytnutí NFP (prípadne ak došlo k oznámeniu zmeny </w:t>
      </w:r>
      <w:r w:rsidRPr="00C251CC">
        <w:rPr>
          <w:sz w:val="22"/>
          <w:szCs w:val="22"/>
        </w:rPr>
        <w:t>adresy v súlade s</w:t>
      </w:r>
      <w:r w:rsidR="00C251CC" w:rsidRPr="00C251CC">
        <w:rPr>
          <w:sz w:val="22"/>
          <w:szCs w:val="22"/>
        </w:rPr>
        <w:t> </w:t>
      </w:r>
      <w:r w:rsidRPr="00C251CC">
        <w:rPr>
          <w:sz w:val="22"/>
          <w:szCs w:val="22"/>
        </w:rPr>
        <w:t>čl</w:t>
      </w:r>
      <w:r w:rsidR="00C251CC" w:rsidRPr="00C251CC">
        <w:rPr>
          <w:sz w:val="22"/>
          <w:szCs w:val="22"/>
        </w:rPr>
        <w:t>.</w:t>
      </w:r>
      <w:r w:rsidRPr="00C251CC">
        <w:rPr>
          <w:sz w:val="22"/>
          <w:szCs w:val="22"/>
        </w:rPr>
        <w:t xml:space="preserve"> </w:t>
      </w:r>
      <w:r w:rsidR="00C251CC" w:rsidRPr="00C251CC">
        <w:rPr>
          <w:sz w:val="22"/>
          <w:szCs w:val="22"/>
        </w:rPr>
        <w:t>16</w:t>
      </w:r>
      <w:r w:rsidR="00146CA9" w:rsidRPr="00C251CC">
        <w:rPr>
          <w:sz w:val="22"/>
          <w:szCs w:val="22"/>
        </w:rPr>
        <w:t xml:space="preserve"> VZP</w:t>
      </w:r>
      <w:r w:rsidRPr="00C251CC">
        <w:rPr>
          <w:sz w:val="22"/>
          <w:szCs w:val="22"/>
        </w:rPr>
        <w:t>, na takto oznámenú adresu), a to aj v prípade, ak adresát píso</w:t>
      </w:r>
      <w:r w:rsidRPr="00D94BBC">
        <w:rPr>
          <w:sz w:val="22"/>
          <w:szCs w:val="22"/>
        </w:rPr>
        <w:t>mnosť neprevzal, pričom</w:t>
      </w:r>
      <w:r w:rsidRPr="00137A4F">
        <w:rPr>
          <w:sz w:val="22"/>
          <w:szCs w:val="22"/>
        </w:rPr>
        <w:t xml:space="preserve"> za deň doručenia písomnosti sa považuje </w:t>
      </w:r>
      <w:r w:rsidR="00B26893">
        <w:rPr>
          <w:sz w:val="22"/>
          <w:szCs w:val="22"/>
        </w:rPr>
        <w:t xml:space="preserve">kalendárny </w:t>
      </w:r>
      <w:r w:rsidRPr="00137A4F">
        <w:rPr>
          <w:sz w:val="22"/>
          <w:szCs w:val="22"/>
        </w:rPr>
        <w:t>deň, kedy došlo k:</w:t>
      </w:r>
    </w:p>
    <w:p w14:paraId="1626BC3C" w14:textId="04150112" w:rsidR="008A205F" w:rsidRPr="00143264" w:rsidRDefault="008A205F" w:rsidP="00E91577">
      <w:pPr>
        <w:pStyle w:val="Odsekzoznamu"/>
        <w:numPr>
          <w:ilvl w:val="1"/>
          <w:numId w:val="34"/>
        </w:numPr>
        <w:spacing w:before="120" w:line="259" w:lineRule="auto"/>
        <w:ind w:left="851" w:hanging="284"/>
        <w:jc w:val="both"/>
        <w:rPr>
          <w:sz w:val="22"/>
          <w:szCs w:val="22"/>
        </w:rPr>
      </w:pPr>
      <w:r w:rsidRPr="00143264">
        <w:rPr>
          <w:sz w:val="22"/>
          <w:szCs w:val="22"/>
        </w:rPr>
        <w:t>uplynutiu úložnej (odbernej) lehoty písomnosti zasielanej poštou druhou Zmluvnou stranou, ak nedôjde k jej vráteniu podľa písm. c</w:t>
      </w:r>
      <w:r w:rsidR="00F0502B">
        <w:rPr>
          <w:sz w:val="22"/>
          <w:szCs w:val="22"/>
        </w:rPr>
        <w:t>)</w:t>
      </w:r>
      <w:r w:rsidRPr="00143264">
        <w:rPr>
          <w:sz w:val="22"/>
          <w:szCs w:val="22"/>
        </w:rPr>
        <w:t xml:space="preserve">, </w:t>
      </w:r>
    </w:p>
    <w:p w14:paraId="670FF601" w14:textId="77777777" w:rsidR="008A205F" w:rsidRPr="00143264" w:rsidRDefault="008A205F" w:rsidP="00A97151">
      <w:pPr>
        <w:numPr>
          <w:ilvl w:val="1"/>
          <w:numId w:val="34"/>
        </w:numPr>
        <w:spacing w:before="120" w:after="0" w:line="259" w:lineRule="auto"/>
        <w:ind w:left="851" w:hanging="284"/>
        <w:jc w:val="both"/>
        <w:rPr>
          <w:rFonts w:ascii="Times New Roman" w:hAnsi="Times New Roman"/>
        </w:rPr>
      </w:pPr>
      <w:r w:rsidRPr="00143264">
        <w:rPr>
          <w:rFonts w:ascii="Times New Roman" w:hAnsi="Times New Roman"/>
        </w:rPr>
        <w:t xml:space="preserve">odopretiu prijatia písomnosti, v prípade odopretia prevziať písomnosť doručovanú poštou alebo osobným doručením, </w:t>
      </w:r>
    </w:p>
    <w:p w14:paraId="6A5D64A5" w14:textId="77777777" w:rsidR="008A205F" w:rsidRPr="00143264" w:rsidRDefault="008A205F" w:rsidP="00A97151">
      <w:pPr>
        <w:numPr>
          <w:ilvl w:val="1"/>
          <w:numId w:val="34"/>
        </w:numPr>
        <w:spacing w:before="120" w:after="0" w:line="259" w:lineRule="auto"/>
        <w:ind w:left="851" w:hanging="284"/>
        <w:jc w:val="both"/>
        <w:rPr>
          <w:rFonts w:ascii="Times New Roman" w:hAnsi="Times New Roman"/>
        </w:rPr>
      </w:pPr>
      <w:r w:rsidRPr="00143264">
        <w:rPr>
          <w:rFonts w:ascii="Times New Roman" w:hAnsi="Times New Roman"/>
        </w:rPr>
        <w:t>vráteniu písomnosti odosielateľovi, v prípade vrátenia zásielky späť (bez ohľadu na prípadnú poznámku „adresát neznámy“).</w:t>
      </w:r>
    </w:p>
    <w:p w14:paraId="20237A4D" w14:textId="33285C18" w:rsidR="008A205F" w:rsidRPr="00137A4F" w:rsidRDefault="008A205F" w:rsidP="00A97151">
      <w:pPr>
        <w:pStyle w:val="Odsekzoznamu"/>
        <w:numPr>
          <w:ilvl w:val="3"/>
          <w:numId w:val="9"/>
        </w:numPr>
        <w:tabs>
          <w:tab w:val="clear" w:pos="2880"/>
        </w:tabs>
        <w:spacing w:before="120" w:line="259" w:lineRule="auto"/>
        <w:ind w:left="567" w:hanging="567"/>
        <w:jc w:val="both"/>
        <w:rPr>
          <w:bCs/>
          <w:sz w:val="22"/>
          <w:szCs w:val="22"/>
        </w:rPr>
      </w:pPr>
      <w:r w:rsidRPr="00137A4F">
        <w:rPr>
          <w:bCs/>
          <w:sz w:val="22"/>
          <w:szCs w:val="22"/>
        </w:rPr>
        <w:t xml:space="preserve">Za účelom realizácie </w:t>
      </w:r>
      <w:r w:rsidRPr="00137A4F">
        <w:rPr>
          <w:sz w:val="22"/>
          <w:szCs w:val="22"/>
        </w:rPr>
        <w:t xml:space="preserve">doručovania prostredníctvom e-mailu, sa Zmluvné strany zaväzujú: </w:t>
      </w:r>
    </w:p>
    <w:p w14:paraId="0C17A40F" w14:textId="7415794A" w:rsidR="008A205F" w:rsidRPr="00146CA9" w:rsidRDefault="008A205F" w:rsidP="00A97151">
      <w:pPr>
        <w:pStyle w:val="Odsekzoznamu"/>
        <w:numPr>
          <w:ilvl w:val="0"/>
          <w:numId w:val="35"/>
        </w:numPr>
        <w:spacing w:before="120" w:line="259" w:lineRule="auto"/>
        <w:ind w:left="851" w:hanging="284"/>
        <w:jc w:val="both"/>
        <w:rPr>
          <w:sz w:val="22"/>
          <w:szCs w:val="22"/>
        </w:rPr>
      </w:pPr>
      <w:r w:rsidRPr="00146CA9">
        <w:rPr>
          <w:sz w:val="22"/>
          <w:szCs w:val="22"/>
        </w:rPr>
        <w:t>vzájomne si písomne oznámiť svoje emailové adresy, ktoré budú v rámci tejto formy komunikácie záväzne používať, a ich aktualizáciu, pričom nesplnenie tejto povinnosti bude zaťažovať tú Zmluvnú stranu, ktorá oznámenie aktuálnych údajov nevykonala aj v tom zmysle, že zásielka doručená na neaktuálnu e-mailovú adresu sa bude považovať na účely tejto Zmluvy o poskytnutí NFP za riadne doručenú,</w:t>
      </w:r>
    </w:p>
    <w:p w14:paraId="01FD7CE4" w14:textId="77777777" w:rsidR="008A205F" w:rsidRPr="00146CA9" w:rsidRDefault="008A205F" w:rsidP="00A97151">
      <w:pPr>
        <w:numPr>
          <w:ilvl w:val="0"/>
          <w:numId w:val="35"/>
        </w:numPr>
        <w:spacing w:before="120" w:after="0" w:line="259" w:lineRule="auto"/>
        <w:ind w:left="851" w:hanging="284"/>
        <w:jc w:val="both"/>
        <w:rPr>
          <w:rFonts w:ascii="Times New Roman" w:hAnsi="Times New Roman"/>
        </w:rPr>
      </w:pPr>
      <w:r w:rsidRPr="00146CA9">
        <w:rPr>
          <w:rFonts w:ascii="Times New Roman" w:hAnsi="Times New Roman"/>
          <w:bCs/>
        </w:rPr>
        <w:t xml:space="preserve">vzájomne si písomne oznámiť všetky údaje, ktoré budú potrebné pre tento spôsob doručovania, </w:t>
      </w:r>
    </w:p>
    <w:p w14:paraId="74ACD519" w14:textId="0F1E403D" w:rsidR="008A205F" w:rsidRPr="00C251CC" w:rsidRDefault="008A205F" w:rsidP="00A97151">
      <w:pPr>
        <w:numPr>
          <w:ilvl w:val="0"/>
          <w:numId w:val="35"/>
        </w:numPr>
        <w:spacing w:before="120" w:after="0" w:line="259" w:lineRule="auto"/>
        <w:ind w:left="851" w:hanging="284"/>
        <w:jc w:val="both"/>
        <w:rPr>
          <w:rFonts w:ascii="Times New Roman" w:hAnsi="Times New Roman"/>
        </w:rPr>
      </w:pPr>
      <w:r w:rsidRPr="00146CA9">
        <w:rPr>
          <w:rFonts w:ascii="Times New Roman" w:hAnsi="Times New Roman"/>
          <w:bCs/>
        </w:rPr>
        <w:t>zabezpečiť nastavenie technického vybavenia (e-mailové konto), ktoré bude spĺňať všetky parametre pre splnenie požiadavky týkajúcej sa potvrdenia doručenia elektronickej správy, vrátane pripojených dokumentov; ak to nie je objektívne možné z technických dôvodov, Zmluvná strana, ktorá má tento technický problém, jeho existenciu oznámi druhej Zmluvnej strane, v dôsledku čoho sa na ňu bude aplikovať výnimka z pravidla o m</w:t>
      </w:r>
      <w:r w:rsidRPr="00C251CC">
        <w:rPr>
          <w:rFonts w:ascii="Times New Roman" w:hAnsi="Times New Roman"/>
          <w:bCs/>
        </w:rPr>
        <w:t>omente doručenia uvedená za bodkočiarkou v</w:t>
      </w:r>
      <w:r w:rsidR="00D40094" w:rsidRPr="00C251CC">
        <w:rPr>
          <w:rFonts w:ascii="Times New Roman" w:hAnsi="Times New Roman"/>
          <w:bCs/>
        </w:rPr>
        <w:t> </w:t>
      </w:r>
      <w:r w:rsidRPr="00C251CC">
        <w:rPr>
          <w:rFonts w:ascii="Times New Roman" w:hAnsi="Times New Roman"/>
          <w:bCs/>
        </w:rPr>
        <w:t>ods</w:t>
      </w:r>
      <w:r w:rsidR="00D40094" w:rsidRPr="00C251CC">
        <w:rPr>
          <w:rFonts w:ascii="Times New Roman" w:hAnsi="Times New Roman"/>
          <w:bCs/>
        </w:rPr>
        <w:t>. 3 písm. c) tohto článku</w:t>
      </w:r>
      <w:r w:rsidRPr="00C251CC">
        <w:rPr>
          <w:rFonts w:ascii="Times New Roman" w:hAnsi="Times New Roman"/>
          <w:bCs/>
        </w:rPr>
        <w:t>.</w:t>
      </w:r>
    </w:p>
    <w:p w14:paraId="5066DC34" w14:textId="59EA3239" w:rsidR="00504FF3" w:rsidRDefault="008A205F" w:rsidP="00A97151">
      <w:pPr>
        <w:pStyle w:val="Odsekzoznamu"/>
        <w:numPr>
          <w:ilvl w:val="3"/>
          <w:numId w:val="9"/>
        </w:numPr>
        <w:tabs>
          <w:tab w:val="clear" w:pos="2880"/>
          <w:tab w:val="num" w:pos="2410"/>
        </w:tabs>
        <w:spacing w:before="120" w:line="259" w:lineRule="auto"/>
        <w:ind w:left="567" w:hanging="567"/>
        <w:jc w:val="both"/>
        <w:rPr>
          <w:sz w:val="22"/>
          <w:szCs w:val="22"/>
        </w:rPr>
      </w:pPr>
      <w:r w:rsidRPr="00504FF3">
        <w:rPr>
          <w:sz w:val="22"/>
          <w:szCs w:val="22"/>
        </w:rPr>
        <w:t>Prijímateľ je zodpovedný za riadne označenie poštovej schránky na účely písomnej komunikácie Zmluvných strán.</w:t>
      </w:r>
    </w:p>
    <w:p w14:paraId="08959598" w14:textId="77777777" w:rsidR="00D40094" w:rsidRPr="00504FF3" w:rsidRDefault="00D40094" w:rsidP="00D40094">
      <w:pPr>
        <w:pStyle w:val="Odsekzoznamu"/>
        <w:spacing w:before="120" w:line="259" w:lineRule="auto"/>
        <w:ind w:left="567"/>
        <w:jc w:val="both"/>
        <w:rPr>
          <w:sz w:val="22"/>
          <w:szCs w:val="22"/>
        </w:rPr>
      </w:pPr>
    </w:p>
    <w:p w14:paraId="08EF2211" w14:textId="5F014FFF" w:rsidR="008A205F" w:rsidRPr="00504FF3" w:rsidRDefault="008A205F" w:rsidP="00A97151">
      <w:pPr>
        <w:pStyle w:val="Odsekzoznamu"/>
        <w:numPr>
          <w:ilvl w:val="3"/>
          <w:numId w:val="9"/>
        </w:numPr>
        <w:tabs>
          <w:tab w:val="clear" w:pos="2880"/>
          <w:tab w:val="num" w:pos="2410"/>
        </w:tabs>
        <w:spacing w:before="120" w:line="259" w:lineRule="auto"/>
        <w:ind w:left="567" w:hanging="567"/>
        <w:jc w:val="both"/>
        <w:rPr>
          <w:sz w:val="22"/>
          <w:szCs w:val="22"/>
        </w:rPr>
      </w:pPr>
      <w:r w:rsidRPr="00504FF3">
        <w:rPr>
          <w:sz w:val="22"/>
          <w:szCs w:val="22"/>
        </w:rPr>
        <w:t xml:space="preserve">Zmluvné strany sa zaväzujú, že vzájomná komunikácia bude prebiehať v slovenskom jazyku. Všetka dokumentácia predkladaná Prijímateľom v súvislosti so Zmluvou o poskytnutí NFP a/alebo s Projektom bude predkladaná v slovenskom jazyku a v prípade, ak bola vyhotovená v inom ako slovenskom jazyku, pre jej použitie pre účely Projektu a/alebo Zmluvy o poskytnutí NFP je potrebný úradný preklad do slovenského jazyka. Ak to Poskytovateľ výslovne nevylúči vo Výzve alebo v Právnom dokumente, môže byť predkladaná aj v českom jazyku bez potreby úradného prekladu. Poskytovateľ môže vo Výzve alebo v Právnom dokumente umožniť predkladať uvedenú dokumentáciu aj v inom jazyku bez potreby úradného prekladu do slovenského jazyka. </w:t>
      </w:r>
    </w:p>
    <w:p w14:paraId="7977F09C" w14:textId="678A8878" w:rsidR="002603CC" w:rsidRPr="004C6CB4" w:rsidRDefault="002603CC" w:rsidP="008C4ADC">
      <w:pPr>
        <w:keepNext/>
        <w:spacing w:before="200" w:after="120" w:line="240" w:lineRule="auto"/>
        <w:ind w:left="1440" w:hanging="1440"/>
        <w:jc w:val="both"/>
        <w:outlineLvl w:val="2"/>
        <w:rPr>
          <w:rFonts w:ascii="Times New Roman" w:hAnsi="Times New Roman"/>
          <w:b/>
          <w:bCs/>
          <w:caps/>
          <w:sz w:val="26"/>
          <w:szCs w:val="26"/>
          <w:lang w:eastAsia="sk-SK"/>
        </w:rPr>
      </w:pPr>
      <w:r w:rsidRPr="004C6CB4">
        <w:rPr>
          <w:rFonts w:ascii="Times New Roman" w:hAnsi="Times New Roman"/>
          <w:b/>
          <w:bCs/>
          <w:caps/>
          <w:sz w:val="26"/>
          <w:szCs w:val="26"/>
          <w:lang w:eastAsia="sk-SK"/>
        </w:rPr>
        <w:t>Č</w:t>
      </w:r>
      <w:r w:rsidRPr="004C6CB4">
        <w:rPr>
          <w:rFonts w:ascii="Times New Roman" w:hAnsi="Times New Roman"/>
          <w:b/>
          <w:bCs/>
          <w:sz w:val="26"/>
          <w:szCs w:val="26"/>
          <w:lang w:eastAsia="sk-SK"/>
        </w:rPr>
        <w:t>lánok</w:t>
      </w:r>
      <w:r w:rsidRPr="004C6CB4">
        <w:rPr>
          <w:rFonts w:ascii="Times New Roman" w:hAnsi="Times New Roman"/>
          <w:b/>
          <w:bCs/>
          <w:caps/>
          <w:sz w:val="26"/>
          <w:szCs w:val="26"/>
          <w:lang w:eastAsia="sk-SK"/>
        </w:rPr>
        <w:t xml:space="preserve"> </w:t>
      </w:r>
      <w:r w:rsidR="00346A6A">
        <w:rPr>
          <w:rFonts w:ascii="Times New Roman" w:hAnsi="Times New Roman"/>
          <w:b/>
          <w:bCs/>
          <w:caps/>
          <w:sz w:val="26"/>
          <w:szCs w:val="26"/>
          <w:lang w:eastAsia="sk-SK"/>
        </w:rPr>
        <w:t>20</w:t>
      </w:r>
      <w:r w:rsidR="008D4A42">
        <w:rPr>
          <w:rFonts w:ascii="Times New Roman" w:hAnsi="Times New Roman"/>
          <w:b/>
          <w:bCs/>
          <w:caps/>
          <w:sz w:val="26"/>
          <w:szCs w:val="26"/>
          <w:lang w:eastAsia="sk-SK"/>
        </w:rPr>
        <w:t xml:space="preserve"> </w:t>
      </w:r>
      <w:r w:rsidRPr="004C6CB4">
        <w:rPr>
          <w:rFonts w:ascii="Times New Roman" w:hAnsi="Times New Roman"/>
          <w:b/>
          <w:bCs/>
          <w:caps/>
          <w:sz w:val="26"/>
          <w:szCs w:val="26"/>
          <w:lang w:eastAsia="sk-SK"/>
        </w:rPr>
        <w:t xml:space="preserve"> UCHOVÁVANIE DOKUMENTOV</w:t>
      </w:r>
    </w:p>
    <w:p w14:paraId="79AF424D" w14:textId="30AF85AF" w:rsidR="008A205F" w:rsidRPr="00137A4F" w:rsidRDefault="003B2A6B" w:rsidP="00972BE8">
      <w:pPr>
        <w:spacing w:before="120" w:line="264" w:lineRule="auto"/>
        <w:jc w:val="both"/>
        <w:rPr>
          <w:rFonts w:ascii="Times New Roman" w:hAnsi="Times New Roman"/>
          <w:lang w:eastAsia="sk-SK"/>
        </w:rPr>
      </w:pPr>
      <w:r w:rsidRPr="00307126">
        <w:rPr>
          <w:rFonts w:ascii="Times New Roman" w:hAnsi="Times New Roman"/>
        </w:rPr>
        <w:t>Pr</w:t>
      </w:r>
      <w:r w:rsidRPr="00C251CC">
        <w:rPr>
          <w:rFonts w:ascii="Times New Roman" w:hAnsi="Times New Roman"/>
        </w:rPr>
        <w:t>ijímateľ je povinný uchovávať Dokumentáciu k Projektu do uplynutia lehôt podľa čl</w:t>
      </w:r>
      <w:r w:rsidR="00C251CC" w:rsidRPr="00C251CC">
        <w:rPr>
          <w:rFonts w:ascii="Times New Roman" w:hAnsi="Times New Roman"/>
        </w:rPr>
        <w:t>.</w:t>
      </w:r>
      <w:r w:rsidRPr="00C251CC">
        <w:rPr>
          <w:rFonts w:ascii="Times New Roman" w:hAnsi="Times New Roman"/>
        </w:rPr>
        <w:t xml:space="preserve"> </w:t>
      </w:r>
      <w:r w:rsidR="00C251CC" w:rsidRPr="00C251CC">
        <w:rPr>
          <w:rFonts w:ascii="Times New Roman" w:hAnsi="Times New Roman"/>
        </w:rPr>
        <w:t>5</w:t>
      </w:r>
      <w:r w:rsidRPr="00C251CC">
        <w:rPr>
          <w:rFonts w:ascii="Times New Roman" w:hAnsi="Times New Roman"/>
        </w:rPr>
        <w:t xml:space="preserve"> ods</w:t>
      </w:r>
      <w:r w:rsidR="00C251CC" w:rsidRPr="00C251CC">
        <w:rPr>
          <w:rFonts w:ascii="Times New Roman" w:hAnsi="Times New Roman"/>
        </w:rPr>
        <w:t>.</w:t>
      </w:r>
      <w:r w:rsidRPr="00C251CC">
        <w:rPr>
          <w:rFonts w:ascii="Times New Roman" w:hAnsi="Times New Roman"/>
        </w:rPr>
        <w:t xml:space="preserve"> </w:t>
      </w:r>
      <w:r w:rsidR="00C251CC" w:rsidRPr="00C251CC">
        <w:rPr>
          <w:rFonts w:ascii="Times New Roman" w:hAnsi="Times New Roman"/>
        </w:rPr>
        <w:t>5</w:t>
      </w:r>
      <w:r w:rsidRPr="00C251CC">
        <w:rPr>
          <w:rFonts w:ascii="Times New Roman" w:hAnsi="Times New Roman"/>
        </w:rPr>
        <w:t>.2 zmluvy</w:t>
      </w:r>
      <w:r w:rsidRPr="00C251CC" w:rsidDel="007A6408">
        <w:rPr>
          <w:rFonts w:ascii="Times New Roman" w:hAnsi="Times New Roman"/>
        </w:rPr>
        <w:t xml:space="preserve"> </w:t>
      </w:r>
      <w:r w:rsidRPr="00C251CC">
        <w:rPr>
          <w:rFonts w:ascii="Times New Roman" w:hAnsi="Times New Roman"/>
        </w:rPr>
        <w:t xml:space="preserve">a do tejto doby strpieť výkon kontroly/auditu zo strany oprávnených osôb </w:t>
      </w:r>
      <w:r w:rsidR="00C251CC" w:rsidRPr="00C251CC">
        <w:rPr>
          <w:rFonts w:ascii="Times New Roman" w:hAnsi="Times New Roman"/>
        </w:rPr>
        <w:t>podľa</w:t>
      </w:r>
      <w:r w:rsidRPr="00C251CC">
        <w:rPr>
          <w:rFonts w:ascii="Times New Roman" w:hAnsi="Times New Roman"/>
        </w:rPr>
        <w:t xml:space="preserve"> čl</w:t>
      </w:r>
      <w:r w:rsidR="00C251CC" w:rsidRPr="00C251CC">
        <w:rPr>
          <w:rFonts w:ascii="Times New Roman" w:hAnsi="Times New Roman"/>
        </w:rPr>
        <w:t>.</w:t>
      </w:r>
      <w:r w:rsidRPr="00C251CC">
        <w:rPr>
          <w:rFonts w:ascii="Times New Roman" w:hAnsi="Times New Roman"/>
        </w:rPr>
        <w:t xml:space="preserve"> 1</w:t>
      </w:r>
      <w:r w:rsidR="00C251CC" w:rsidRPr="00C251CC">
        <w:rPr>
          <w:rFonts w:ascii="Times New Roman" w:hAnsi="Times New Roman"/>
        </w:rPr>
        <w:t>3</w:t>
      </w:r>
      <w:r w:rsidRPr="00C251CC">
        <w:rPr>
          <w:rFonts w:ascii="Times New Roman" w:hAnsi="Times New Roman"/>
        </w:rPr>
        <w:t xml:space="preserve"> VZP. Stanovená doba podľa prvej vety tohto článku môže byť automaticky predĺžená (</w:t>
      </w:r>
      <w:r w:rsidR="005E1F90">
        <w:rPr>
          <w:rFonts w:ascii="Times New Roman" w:hAnsi="Times New Roman"/>
        </w:rPr>
        <w:t>t. j.</w:t>
      </w:r>
      <w:r w:rsidRPr="00C251CC">
        <w:rPr>
          <w:rFonts w:ascii="Times New Roman" w:hAnsi="Times New Roman"/>
        </w:rPr>
        <w:t xml:space="preserve"> bez po</w:t>
      </w:r>
      <w:r w:rsidRPr="00307126">
        <w:rPr>
          <w:rFonts w:ascii="Times New Roman" w:hAnsi="Times New Roman"/>
        </w:rPr>
        <w:t xml:space="preserve">treby vyhotovovania osobitného dodatku k Zmluve o poskytnutí NFP, len na základe </w:t>
      </w:r>
      <w:r w:rsidRPr="00972BE8">
        <w:rPr>
          <w:rFonts w:ascii="Times New Roman" w:hAnsi="Times New Roman"/>
        </w:rPr>
        <w:t>oznámenia Poskytovateľa Prijímateľovi) v prípade, ak nastanú skutočnosti uvedené v</w:t>
      </w:r>
      <w:r w:rsidR="00CC7E00">
        <w:rPr>
          <w:rFonts w:ascii="Times New Roman" w:hAnsi="Times New Roman"/>
        </w:rPr>
        <w:t> </w:t>
      </w:r>
      <w:r w:rsidRPr="00972BE8">
        <w:rPr>
          <w:rFonts w:ascii="Times New Roman" w:hAnsi="Times New Roman"/>
        </w:rPr>
        <w:t>čl</w:t>
      </w:r>
      <w:r w:rsidR="00CC7E00">
        <w:rPr>
          <w:rFonts w:ascii="Times New Roman" w:hAnsi="Times New Roman"/>
        </w:rPr>
        <w:t>.</w:t>
      </w:r>
      <w:r w:rsidRPr="00972BE8">
        <w:rPr>
          <w:rFonts w:ascii="Times New Roman" w:hAnsi="Times New Roman"/>
        </w:rPr>
        <w:t xml:space="preserve"> 82</w:t>
      </w:r>
      <w:r w:rsidRPr="00933427">
        <w:rPr>
          <w:rFonts w:ascii="Times New Roman" w:hAnsi="Times New Roman"/>
        </w:rPr>
        <w:t xml:space="preserve"> </w:t>
      </w:r>
      <w:r w:rsidRPr="00933427">
        <w:rPr>
          <w:rFonts w:ascii="Times New Roman" w:hAnsi="Times New Roman"/>
        </w:rPr>
        <w:lastRenderedPageBreak/>
        <w:t>všeobecného nariadenia</w:t>
      </w:r>
      <w:r w:rsidRPr="00307126">
        <w:rPr>
          <w:rFonts w:ascii="Times New Roman" w:hAnsi="Times New Roman"/>
        </w:rPr>
        <w:t xml:space="preserve"> o čas trvania týchto skutočností. Porušenie povinností vyplývajúcich z tohto článku je podstatným porušením Zmluvy o</w:t>
      </w:r>
      <w:r w:rsidR="00D27D13">
        <w:rPr>
          <w:rFonts w:ascii="Times New Roman" w:hAnsi="Times New Roman"/>
        </w:rPr>
        <w:t xml:space="preserve"> poskytnutí </w:t>
      </w:r>
      <w:r w:rsidRPr="00307126">
        <w:rPr>
          <w:rFonts w:ascii="Times New Roman" w:hAnsi="Times New Roman"/>
        </w:rPr>
        <w:t>NFP.</w:t>
      </w:r>
    </w:p>
    <w:sectPr w:rsidR="008A205F" w:rsidRPr="00137A4F" w:rsidSect="00A66B02">
      <w:footerReference w:type="default" r:id="rId10"/>
      <w:pgSz w:w="11906" w:h="16838" w:code="9"/>
      <w:pgMar w:top="1418" w:right="1418" w:bottom="1418" w:left="1980" w:header="709" w:footer="709"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utor" w:initials="A">
    <w:p w14:paraId="5A17D87E" w14:textId="77777777" w:rsidR="008427A9" w:rsidRDefault="008427A9">
      <w:pPr>
        <w:pStyle w:val="Textkomentra"/>
      </w:pPr>
      <w:r>
        <w:rPr>
          <w:rStyle w:val="Odkaznakomentr"/>
        </w:rPr>
        <w:annotationRef/>
      </w:r>
      <w:r>
        <w:t>V prípade potreby úpravy finančných článkov 9,10,11,12,18,20 odlišne od zverejneného vzoru je potrebné zaslať tieto úpravy na schválenie MF SR - PO, bez ohľadu na formu zmeny Zmluvy o poskytnutí NFP.</w:t>
      </w:r>
    </w:p>
    <w:p w14:paraId="5FD934A9" w14:textId="77777777" w:rsidR="008427A9" w:rsidRDefault="008427A9">
      <w:pPr>
        <w:pStyle w:val="Textkomentra"/>
      </w:pPr>
    </w:p>
    <w:p w14:paraId="2AC61DE6" w14:textId="77777777" w:rsidR="008427A9" w:rsidRDefault="008427A9">
      <w:pPr>
        <w:pStyle w:val="Textkomentra"/>
      </w:pPr>
      <w:r>
        <w:t>V prípade nastavenia prísnejších podmienok pre prijímateľa než definuje Príručka k finančnému riadeniu EÚ fondov na programové obdobie 2021 – 2027, je potrebné tieto prísnejšie podmienky upraviť vo VZP alebo  Príručke pre prijímateľa (v Príručke vtedy, ak pôjde o ustanovenia, ktoré upravuje Príručka k finančnému riadeniu a nie zmluva). Takto upravené dokumenty je potrebné predložiť PO na schválenie.</w:t>
      </w:r>
    </w:p>
    <w:p w14:paraId="0D75C69E" w14:textId="77777777" w:rsidR="008427A9" w:rsidRDefault="008427A9">
      <w:pPr>
        <w:pStyle w:val="Textkomentra"/>
      </w:pPr>
    </w:p>
    <w:p w14:paraId="36887A3B" w14:textId="77777777" w:rsidR="008427A9" w:rsidRDefault="008427A9" w:rsidP="000B331F">
      <w:pPr>
        <w:pStyle w:val="Textkomentra"/>
      </w:pPr>
      <w:r>
        <w:t xml:space="preserve">V prípade, ak bude udelená výnimka z Príručky k finančnému riadeniu EÚ fondov na programové obdobie 2021 – 2027 je potrebné ju zapracovať do VZP. </w:t>
      </w:r>
    </w:p>
  </w:comment>
  <w:comment w:id="2" w:author="Autor" w:initials="A">
    <w:p w14:paraId="2B44D5E8" w14:textId="1B57640B" w:rsidR="008427A9" w:rsidRPr="006F1890" w:rsidRDefault="008427A9">
      <w:pPr>
        <w:pStyle w:val="Textkomentra"/>
        <w:rPr>
          <w:lang w:val="en-US"/>
        </w:rPr>
      </w:pPr>
      <w:r>
        <w:rPr>
          <w:rStyle w:val="Odkaznakomentr"/>
        </w:rPr>
        <w:annotationRef/>
      </w:r>
      <w:r>
        <w:rPr>
          <w:lang w:val="en-US"/>
        </w:rPr>
        <w:t xml:space="preserve">Vloží sa označenie Programu. </w:t>
      </w:r>
    </w:p>
  </w:comment>
  <w:comment w:id="3" w:author="Autor" w:initials="A">
    <w:p w14:paraId="0405B942" w14:textId="34A9FFF4" w:rsidR="008427A9" w:rsidRDefault="008427A9">
      <w:pPr>
        <w:pStyle w:val="Textkomentra"/>
      </w:pPr>
      <w:r>
        <w:rPr>
          <w:rStyle w:val="Odkaznakomentr"/>
        </w:rPr>
        <w:annotationRef/>
      </w:r>
      <w:r w:rsidRPr="00C0651F">
        <w:rPr>
          <w:rFonts w:ascii="Segoe UI" w:eastAsia="Calibri" w:hAnsi="Segoe UI" w:cs="Segoe UI"/>
          <w:sz w:val="18"/>
          <w:szCs w:val="18"/>
          <w:lang w:eastAsia="sk-SK"/>
        </w:rPr>
        <w:t>V prostredí ESF+ sa uplatní, ak je to relevantné.</w:t>
      </w:r>
    </w:p>
  </w:comment>
  <w:comment w:id="4" w:author="Autor" w:initials="A">
    <w:p w14:paraId="23072A9B" w14:textId="1B6DB749" w:rsidR="008427A9" w:rsidRPr="00B53C81" w:rsidRDefault="008427A9" w:rsidP="00B53C81">
      <w:pPr>
        <w:pStyle w:val="Textkomentra"/>
        <w:rPr>
          <w:lang w:val="sk-SK" w:eastAsia="sk-SK"/>
        </w:rPr>
      </w:pPr>
      <w:r>
        <w:rPr>
          <w:rStyle w:val="Odkaznakomentr"/>
        </w:rPr>
        <w:annotationRef/>
      </w:r>
      <w:r>
        <w:rPr>
          <w:lang w:val="en-US"/>
        </w:rPr>
        <w:t xml:space="preserve">Ak sa na zazmluvňované projekty nevzťahuje povinnosť udržateľnosti, </w:t>
      </w:r>
      <w:r w:rsidRPr="00B53C81">
        <w:rPr>
          <w:lang w:val="sk-SK" w:eastAsia="sk-SK"/>
        </w:rPr>
        <w:t>v</w:t>
      </w:r>
      <w:r>
        <w:rPr>
          <w:lang w:val="sk-SK" w:eastAsia="sk-SK"/>
        </w:rPr>
        <w:t> </w:t>
      </w:r>
      <w:r w:rsidRPr="00B53C81">
        <w:rPr>
          <w:lang w:val="sk-SK" w:eastAsia="sk-SK"/>
        </w:rPr>
        <w:t>cel</w:t>
      </w:r>
      <w:r>
        <w:rPr>
          <w:lang w:val="sk-SK" w:eastAsia="sk-SK"/>
        </w:rPr>
        <w:t xml:space="preserve">om texte VZP sa </w:t>
      </w:r>
      <w:r w:rsidRPr="00B53C81">
        <w:rPr>
          <w:lang w:val="sk-SK" w:eastAsia="sk-SK"/>
        </w:rPr>
        <w:t xml:space="preserve">vypustia odkazy na </w:t>
      </w:r>
      <w:r>
        <w:rPr>
          <w:lang w:val="sk-SK" w:eastAsia="sk-SK"/>
        </w:rPr>
        <w:t xml:space="preserve">samotnú </w:t>
      </w:r>
      <w:r w:rsidRPr="00B53C81">
        <w:rPr>
          <w:lang w:val="sk-SK" w:eastAsia="sk-SK"/>
        </w:rPr>
        <w:t xml:space="preserve">udržateľnosť a povinnosti sa jej týkajúce. </w:t>
      </w:r>
    </w:p>
    <w:p w14:paraId="1695170F" w14:textId="64FA37E0" w:rsidR="008427A9" w:rsidRPr="00B53C81" w:rsidRDefault="008427A9">
      <w:pPr>
        <w:pStyle w:val="Textkomentra"/>
        <w:rPr>
          <w:lang w:val="en-US"/>
        </w:rPr>
      </w:pPr>
    </w:p>
  </w:comment>
  <w:comment w:id="7" w:author="Autor" w:initials="A">
    <w:p w14:paraId="1FCAA60A" w14:textId="77777777" w:rsidR="008427A9" w:rsidRDefault="008427A9" w:rsidP="000B331F">
      <w:pPr>
        <w:pStyle w:val="Textkomentra"/>
      </w:pPr>
      <w:r>
        <w:rPr>
          <w:rStyle w:val="Odkaznakomentr"/>
        </w:rPr>
        <w:annotationRef/>
      </w:r>
      <w:r>
        <w:t xml:space="preserve">Veta sa vypustí v prípade subjektov, na ktoré sa nevzťahuje konkurz, ani reštrukturalizácia podľa osobitného predpisu (mestá, obce, VÚC a iné subjekty). </w:t>
      </w:r>
    </w:p>
  </w:comment>
  <w:comment w:id="8" w:author="Autor" w:initials="A">
    <w:p w14:paraId="7F4E6EDB" w14:textId="03B57121" w:rsidR="008427A9" w:rsidRDefault="008427A9" w:rsidP="00D61775">
      <w:pPr>
        <w:pStyle w:val="Textkomentra"/>
        <w:rPr>
          <w:lang w:val="sk-SK"/>
        </w:rPr>
      </w:pPr>
      <w:r>
        <w:rPr>
          <w:rStyle w:val="Odkaznakomentr"/>
        </w:rPr>
        <w:annotationRef/>
      </w:r>
      <w:r>
        <w:rPr>
          <w:noProof/>
          <w:lang w:val="sk-SK"/>
        </w:rPr>
        <w:t>Názov bude upresnený</w:t>
      </w:r>
    </w:p>
  </w:comment>
  <w:comment w:id="9" w:author="Autor" w:initials="A">
    <w:p w14:paraId="7EFFD146" w14:textId="782357D2" w:rsidR="008427A9" w:rsidRDefault="008427A9" w:rsidP="00D61775">
      <w:pPr>
        <w:pStyle w:val="Textkomentra"/>
        <w:rPr>
          <w:lang w:val="sk-SK"/>
        </w:rPr>
      </w:pPr>
      <w:r>
        <w:rPr>
          <w:rStyle w:val="Odkaznakomentr"/>
        </w:rPr>
        <w:annotationRef/>
      </w:r>
      <w:r>
        <w:rPr>
          <w:noProof/>
          <w:lang w:val="sk-SK"/>
        </w:rPr>
        <w:t>Názov bude upresnený</w:t>
      </w:r>
    </w:p>
  </w:comment>
  <w:comment w:id="10" w:author="Autor" w:initials="A">
    <w:p w14:paraId="799524E5" w14:textId="77777777" w:rsidR="008427A9" w:rsidRDefault="008427A9" w:rsidP="00D913EA">
      <w:pPr>
        <w:pStyle w:val="Textkomentra"/>
      </w:pPr>
      <w:r>
        <w:rPr>
          <w:rStyle w:val="Odkaznakomentr"/>
        </w:rPr>
        <w:annotationRef/>
      </w:r>
      <w:r>
        <w:t xml:space="preserve">Obsah článku môže byť zjednodušený vypustením niektorých </w:t>
      </w:r>
      <w:r>
        <w:rPr>
          <w:lang w:val="sk-SK"/>
        </w:rPr>
        <w:t>nerelevantných</w:t>
      </w:r>
      <w:r>
        <w:t xml:space="preserve"> ustanovení v prípade, ak sú tieto ustanovenia nesúladné s charakterom Projektu a druhom aktivít, ktoré sa v rámci Projektu realizujú – napr. publicita, vzdelávacie aktivity, projekty s výlučne nehmotnými výstupmi a pod.</w:t>
      </w:r>
    </w:p>
  </w:comment>
  <w:comment w:id="11" w:author="Autor" w:initials="A">
    <w:p w14:paraId="0BBF7613" w14:textId="77777777" w:rsidR="008427A9" w:rsidRPr="00523F6D" w:rsidRDefault="008427A9" w:rsidP="00D913EA">
      <w:pPr>
        <w:pStyle w:val="Textkomentra"/>
        <w:rPr>
          <w:lang w:val="sk-SK"/>
        </w:rPr>
      </w:pPr>
      <w:r>
        <w:rPr>
          <w:rStyle w:val="Odkaznakomentr"/>
        </w:rPr>
        <w:annotationRef/>
      </w:r>
      <w:r>
        <w:rPr>
          <w:lang w:val="sk-SK"/>
        </w:rPr>
        <w:t>Potrebné upraviť, ak požiadavky na právny vzťah k Nehnuteľnostiam na realizáciu Projektu nie je nevyhnutné spĺňať počas celého obdobia (napr. projekt pozostávajúci z viacerých aktivít, pričom Nehnuteľnosti na realizáciu projektu sú potrebné len pre niektorú z nich a aktivity sa z časového hľadiska plne neprekrývajú).</w:t>
      </w:r>
    </w:p>
  </w:comment>
  <w:comment w:id="12" w:author="Autor" w:initials="A">
    <w:p w14:paraId="5F61D5B9" w14:textId="77777777" w:rsidR="008427A9" w:rsidRDefault="008427A9" w:rsidP="000B331F">
      <w:pPr>
        <w:pStyle w:val="Textkomentra"/>
      </w:pPr>
      <w:r>
        <w:rPr>
          <w:rStyle w:val="Odkaznakomentr"/>
        </w:rPr>
        <w:annotationRef/>
      </w:r>
      <w:r>
        <w:t>Podmienka, že majetok nadobudnutý z NFP musí byť nový a nepoužívaný, z ktorej sa v navrhovaných VZP vychádza, môže byť vylúčená, ak sú na to splnené podmienky, v dôsledku čoho je potrebné upraviť alebo úplne vylúčiť túto vetu a korelujúceho ustanovenia čl. 15 VZP k oprávnenosti výdavkov.</w:t>
      </w:r>
    </w:p>
  </w:comment>
  <w:comment w:id="13" w:author="Autor" w:initials="A">
    <w:p w14:paraId="52A51E5D" w14:textId="0B2FD02C" w:rsidR="008427A9" w:rsidRDefault="008427A9">
      <w:pPr>
        <w:pStyle w:val="Textkomentra"/>
      </w:pPr>
      <w:r>
        <w:rPr>
          <w:rStyle w:val="Odkaznakomentr"/>
        </w:rPr>
        <w:annotationRef/>
      </w:r>
      <w:r>
        <w:t>Znenie bodu A musí byť doplnené a upravené v prípade, ak bude vytvorenie a dodávka samotného práva duševného vlastníctva hlavným predmetom projektu, napríklad v prípade, ak pôjde o zmluvný výskum, inovačné riešenia vrátane výroby prototypov a pod. napr. nasledovne:</w:t>
      </w:r>
    </w:p>
    <w:p w14:paraId="1561DD76" w14:textId="77777777" w:rsidR="008427A9" w:rsidRDefault="008427A9" w:rsidP="000B331F">
      <w:pPr>
        <w:pStyle w:val="Textkomentra"/>
      </w:pPr>
      <w:r>
        <w:t xml:space="preserve">„Ak sa k Majetku, ktorý je predmetom duševného vlastníctva, vzťahujú aj práva priemyselného vlastníctva, je Prijímateľ povinný v zmluve s Dodávateľom zabezpečiť aj prevod všetkých práv priemyselného vlastníctva nevyhnutných na riadne a neobmedzené disponovanie s Majetkom, ktorý je predmetom duševného vlastníctva, v súlade s Právnymi predpismi SR kogentnej povahy.“ </w:t>
      </w:r>
    </w:p>
  </w:comment>
  <w:comment w:id="14" w:author="Autor" w:initials="A">
    <w:p w14:paraId="648F8210" w14:textId="1B4995BF" w:rsidR="008427A9" w:rsidRPr="00A97433" w:rsidRDefault="008427A9" w:rsidP="00D913EA">
      <w:pPr>
        <w:pStyle w:val="Textkomentra"/>
        <w:rPr>
          <w:lang w:val="sk-SK"/>
        </w:rPr>
      </w:pPr>
      <w:r>
        <w:rPr>
          <w:rStyle w:val="Odkaznakomentr"/>
        </w:rPr>
        <w:annotationRef/>
      </w:r>
      <w:r>
        <w:rPr>
          <w:lang w:val="sk-SK"/>
        </w:rPr>
        <w:t>Ak prijímateľom môže byť fyzická osoba.</w:t>
      </w:r>
    </w:p>
  </w:comment>
  <w:comment w:id="15" w:author="Autor" w:initials="A">
    <w:p w14:paraId="2288AF0D" w14:textId="2B9C3A5E" w:rsidR="008427A9" w:rsidRDefault="008427A9" w:rsidP="00101293">
      <w:pPr>
        <w:pStyle w:val="Textkomentra"/>
      </w:pPr>
      <w:r>
        <w:rPr>
          <w:rStyle w:val="Odkaznakomentr"/>
        </w:rPr>
        <w:annotationRef/>
      </w:r>
      <w:r>
        <w:t>Uvedené platí aj pre Prijímateľov, ktorí majú sídlo alebo miesto podnikania mimo územia SR.</w:t>
      </w:r>
    </w:p>
  </w:comment>
  <w:comment w:id="16" w:author="Autor" w:initials="A">
    <w:p w14:paraId="2C22337A" w14:textId="784D1198" w:rsidR="008427A9" w:rsidRDefault="008427A9" w:rsidP="00A43409">
      <w:pPr>
        <w:pStyle w:val="Textkomentra"/>
      </w:pPr>
      <w:r>
        <w:rPr>
          <w:rStyle w:val="Odkaznakomentr"/>
        </w:rPr>
        <w:annotationRef/>
      </w:r>
      <w:r>
        <w:t xml:space="preserve">V praktickej rovine to môže vyzerať tak, že poskytovateľ pripne návrh prijímateľa na zmenu, ktorú v plnom rozsahu akceptoval ako prílohu k svojmu oznámeniu, v ktorom ohľadne rozsahu zmeny Zmluvy o poskytnutí NFP len odkáže na návrh prijímateľa pripnutý v prílohe (je jedno, či ide o elektronický alebo o fyzický dokument). Ak medzi návrhom prijímateľa a akceptáciou návrhu poskytovateľom prebehne medzi zmluvnými stranami komunikácia, ktorej dôsledkom bude úprava pôvodného návrhu prijímateľom, potom môže byť pripnutý takýto upravený návrh, ale je treba dať pozor na to, aby bol úplný, zrozumiteľný a určitý o tom, ako sa mení Zmluva o poskytnutí NFP. Podmienky platnosti právneho úkonu podľa Občianskeho zákonníka musia byť bezpodmienečne dodržané. Ak uvedený zjednodušený postup nie je možný, potom musí poskytovateľ do oznámenia komplexne zhrnúť, ako sa mení zmluva a prípadne aj priložiť prílohy, ktoré sa menia. </w:t>
      </w:r>
    </w:p>
  </w:comment>
  <w:comment w:id="17" w:author="Autor" w:initials="A">
    <w:p w14:paraId="371DAB8F" w14:textId="77777777" w:rsidR="008427A9" w:rsidRDefault="008427A9" w:rsidP="000B331F">
      <w:pPr>
        <w:pStyle w:val="Textkomentra"/>
      </w:pPr>
      <w:r>
        <w:rPr>
          <w:rStyle w:val="Odkaznakomentr"/>
        </w:rPr>
        <w:annotationRef/>
      </w:r>
      <w:r>
        <w:t>Kvôli bezpečnosti z dôvodu zachovania účinkov fikcie podľa § 22 ods. 8 zákona v spojení s účinkami nezverejnených zmien podľa § 47a ods. 4 Občianskeho zákonníka. V podstate ide o to, aby sa každý naučil, že takúto účinnosť nemá navrhovať, lebo si to len skomplikuje.</w:t>
      </w:r>
    </w:p>
  </w:comment>
  <w:comment w:id="18" w:author="Autor" w:initials="A">
    <w:p w14:paraId="084B576F" w14:textId="75B5FCEE" w:rsidR="008427A9" w:rsidRDefault="008427A9" w:rsidP="00A43409">
      <w:pPr>
        <w:pStyle w:val="Textkomentra"/>
      </w:pPr>
      <w:r>
        <w:rPr>
          <w:rStyle w:val="Odkaznakomentr"/>
        </w:rPr>
        <w:annotationRef/>
      </w:r>
      <w:r>
        <w:t xml:space="preserve">Z praktického hľadiska možno predpokladať 5 možností úpravy zmeny Partnera: </w:t>
      </w:r>
    </w:p>
    <w:p w14:paraId="4D65DF91" w14:textId="77777777" w:rsidR="008427A9" w:rsidRDefault="008427A9" w:rsidP="00A43409">
      <w:pPr>
        <w:pStyle w:val="Textkomentra"/>
      </w:pPr>
      <w:r>
        <w:t xml:space="preserve">1. Niektorý z dokumentov podľa písm. d) vylučuje potrebu súhlasu poskytovateľa so zmenou partnera, a teda táto otázka je ponechaná iba na dohodu prijímateľa a partnera. Málo pravdepodobná alternatíva, ale môže sa stať. </w:t>
      </w:r>
    </w:p>
    <w:p w14:paraId="583E97E3" w14:textId="77777777" w:rsidR="008427A9" w:rsidRDefault="008427A9" w:rsidP="00A43409">
      <w:pPr>
        <w:pStyle w:val="Textkomentra"/>
      </w:pPr>
      <w:r>
        <w:t xml:space="preserve">2. Niektorý z dokumentov podľa písm. d) obsahuje vlastný mechanizmus zmeny partnera, s ktorým poskytovateľ súhlasil a ktorý nevyžaduje súhlas poskytovateľa so zmenou partnera. </w:t>
      </w:r>
    </w:p>
    <w:p w14:paraId="7455D3FA" w14:textId="77777777" w:rsidR="008427A9" w:rsidRDefault="008427A9" w:rsidP="00A43409">
      <w:pPr>
        <w:pStyle w:val="Textkomentra"/>
      </w:pPr>
      <w:r>
        <w:t xml:space="preserve">3. To isté ako alternatíva 2., ale súhlas poskytovateľa so zmenou partnera sa vyžaduje napriek existencii mechanizmu. Toto je vítaná alternatíva. </w:t>
      </w:r>
    </w:p>
    <w:p w14:paraId="1BB208F8" w14:textId="77777777" w:rsidR="008427A9" w:rsidRDefault="008427A9" w:rsidP="00A43409">
      <w:pPr>
        <w:pStyle w:val="Textkomentra"/>
      </w:pPr>
      <w:r>
        <w:t xml:space="preserve">4. Súhlas poskytovateľa so zmenou partnera sa vyžaduje, vlastný mechanizmus neexistuje. </w:t>
      </w:r>
    </w:p>
    <w:p w14:paraId="180EE258" w14:textId="77777777" w:rsidR="008427A9" w:rsidRDefault="008427A9" w:rsidP="00A43409">
      <w:pPr>
        <w:pStyle w:val="Textkomentra"/>
      </w:pPr>
      <w:r>
        <w:t>5. Dokumentácia k zmene partnera mlčí ohľadne súhlasu poskytovateľa.</w:t>
      </w:r>
    </w:p>
    <w:p w14:paraId="0E0E120E" w14:textId="77777777" w:rsidR="008427A9" w:rsidRDefault="008427A9" w:rsidP="00A43409">
      <w:pPr>
        <w:pStyle w:val="Textkomentra"/>
      </w:pPr>
      <w:r>
        <w:t xml:space="preserve">Pre alternatívy 1. a 2. sa toto písm. d) neuplatní vôbec. </w:t>
      </w:r>
    </w:p>
    <w:p w14:paraId="4CD74C85" w14:textId="77777777" w:rsidR="008427A9" w:rsidRDefault="008427A9" w:rsidP="00A43409">
      <w:pPr>
        <w:pStyle w:val="Textkomentra"/>
      </w:pPr>
      <w:r>
        <w:t xml:space="preserve">Pre alternatívu 3. sa toto písm. d) uplatní len obmedzene v rozsahu vyplývajúcom z odseku 16. </w:t>
      </w:r>
    </w:p>
    <w:p w14:paraId="7A9F7550" w14:textId="77777777" w:rsidR="008427A9" w:rsidRDefault="008427A9" w:rsidP="00A43409">
      <w:pPr>
        <w:pStyle w:val="Textkomentra"/>
      </w:pPr>
      <w:r>
        <w:t xml:space="preserve">Pre alternatívy 4. a 5. sa uplatní plnohodnotne. </w:t>
      </w:r>
    </w:p>
  </w:comment>
  <w:comment w:id="19" w:author="Autor" w:initials="A">
    <w:p w14:paraId="577C6A6A" w14:textId="77777777" w:rsidR="008427A9" w:rsidRDefault="008427A9" w:rsidP="00A147F3">
      <w:pPr>
        <w:pStyle w:val="Textkomentra"/>
      </w:pPr>
      <w:r>
        <w:rPr>
          <w:rStyle w:val="Odkaznakomentr"/>
        </w:rPr>
        <w:annotationRef/>
      </w:r>
      <w:r>
        <w:t xml:space="preserve">Nahradí sa iným označením programu, ak je relevantné. </w:t>
      </w:r>
    </w:p>
  </w:comment>
  <w:comment w:id="20" w:author="Autor" w:initials="A">
    <w:p w14:paraId="08F04F78" w14:textId="521C8A1E" w:rsidR="008427A9" w:rsidRDefault="008427A9" w:rsidP="00A43409">
      <w:pPr>
        <w:pStyle w:val="Textkomentra"/>
      </w:pPr>
      <w:r>
        <w:rPr>
          <w:rStyle w:val="Odkaznakomentr"/>
        </w:rPr>
        <w:annotationRef/>
      </w:r>
      <w:r>
        <w:t xml:space="preserve">Ľudsky povedané, ak zmena MU z podstaty veci nemôže mať vplyv na výšku NFP, nerieši sa zmenou zmluvy. </w:t>
      </w:r>
    </w:p>
  </w:comment>
  <w:comment w:id="21" w:author="Autor" w:initials="A">
    <w:p w14:paraId="0625600D" w14:textId="77777777" w:rsidR="008427A9" w:rsidRDefault="008427A9" w:rsidP="000B331F">
      <w:pPr>
        <w:pStyle w:val="Textkomentra"/>
      </w:pPr>
      <w:r>
        <w:rPr>
          <w:rStyle w:val="Odkaznakomentr"/>
        </w:rPr>
        <w:annotationRef/>
      </w:r>
      <w:r>
        <w:t>Ľudsky povedané, ak zmena MU výstupu, ktorá má zo svojej podstaty vždy dopad na výšku NFP (okrem minimálnej povolenej odchýlky podľa nastaveného sankčného mechanizmu), a nie je inak o čom, netreba postupovať cez konanie o žiadosti o zmenu pri významnejšej zmene, ale stačí využiť režim zákonnej zmeny podľa § 22 ods. 7 zákona o príspevkoch z fondov EÚ, t.j. režim plne akceptovanej zmeny. Inak povedané, ak sa dajú veci zjednodušiť, treba ich zjednodušiť.</w:t>
      </w:r>
    </w:p>
  </w:comment>
  <w:comment w:id="22" w:author="Autor" w:initials="A">
    <w:p w14:paraId="62E281B3" w14:textId="77777777" w:rsidR="008427A9" w:rsidRDefault="008427A9" w:rsidP="000B331F">
      <w:pPr>
        <w:pStyle w:val="Textkomentra"/>
      </w:pPr>
      <w:r>
        <w:rPr>
          <w:rStyle w:val="Odkaznakomentr"/>
        </w:rPr>
        <w:annotationRef/>
      </w:r>
      <w:r>
        <w:t xml:space="preserve">Prevzaté a parafrázované podľa </w:t>
      </w:r>
      <w:r>
        <w:rPr>
          <w:color w:val="000000"/>
        </w:rPr>
        <w:t xml:space="preserve">obsahu rozhodnutí Súdneho dvora EÚ k podstatnej zmene projektu vo veciach C-388/12 a C-580/17.  Je to nutné rešpektovať, teda prevziať tak, ako Súdny dvor EÚ rozhodol a plne prevziať tento pohľad na vec do implementačnej praxe. </w:t>
      </w:r>
    </w:p>
  </w:comment>
  <w:comment w:id="23" w:author="Autor" w:initials="A">
    <w:p w14:paraId="42C293A7" w14:textId="77777777" w:rsidR="008427A9" w:rsidRDefault="008427A9" w:rsidP="000B331F">
      <w:pPr>
        <w:pStyle w:val="Textkomentra"/>
      </w:pPr>
      <w:r>
        <w:rPr>
          <w:rStyle w:val="Odkaznakomentr"/>
        </w:rPr>
        <w:annotationRef/>
      </w:r>
      <w:r>
        <w:t xml:space="preserve">Poskytovateľ je oprávnený rozšíriť zoznam ex post významnejších zmien podľa vlastnej implementačnej skúsenosti, prípade odkázať na obsah Právneho dokumentu. </w:t>
      </w:r>
    </w:p>
  </w:comment>
  <w:comment w:id="24" w:author="Autor" w:initials="A">
    <w:p w14:paraId="67909BE0" w14:textId="77777777" w:rsidR="008427A9" w:rsidRDefault="008427A9">
      <w:pPr>
        <w:pStyle w:val="Textkomentra"/>
      </w:pPr>
      <w:r>
        <w:rPr>
          <w:rStyle w:val="Odkaznakomentr"/>
        </w:rPr>
        <w:annotationRef/>
      </w:r>
      <w:r>
        <w:t xml:space="preserve">Ak Poskytovateľ uplatňuje čisté príjmy z projektu, doplní sa do ods. 1 nové písm. k), ktoré znie: </w:t>
      </w:r>
    </w:p>
    <w:p w14:paraId="1E1C2B4D" w14:textId="31F3C929" w:rsidR="008427A9" w:rsidRDefault="008427A9" w:rsidP="000B331F">
      <w:pPr>
        <w:pStyle w:val="Textkomentra"/>
        <w:rPr>
          <w:lang w:val="sk-SK"/>
        </w:rPr>
      </w:pPr>
      <w:r w:rsidRPr="00995438">
        <w:rPr>
          <w:highlight w:val="yellow"/>
        </w:rPr>
        <w:t>„</w:t>
      </w:r>
      <w:r w:rsidRPr="00995438">
        <w:rPr>
          <w:highlight w:val="yellow"/>
          <w:lang w:val="sk-SK"/>
        </w:rPr>
        <w:t>j</w:t>
      </w:r>
      <w:r w:rsidRPr="00995438">
        <w:rPr>
          <w:highlight w:val="yellow"/>
        </w:rPr>
        <w:t>)</w:t>
      </w:r>
      <w:r>
        <w:t xml:space="preserve"> vrátiť čistý príjem z Projektu v prípade, ak bol počas Realizácie Projektu alebo v období troch rokov od Finančného ukončenia Projektu (alebo do 30. septembra 2030, podľa toho čo nastane skôr) vytvorený príjem; suma neprevyšujúca 100 EUR podľa § 35 odsek 2 zákona o príspevkoch z fondov EÚ sa v tomto prípade neuplatňuje“</w:t>
      </w:r>
      <w:r>
        <w:rPr>
          <w:lang w:val="sk-SK"/>
        </w:rPr>
        <w:t>.</w:t>
      </w:r>
    </w:p>
    <w:p w14:paraId="1249C8C5" w14:textId="77777777" w:rsidR="008427A9" w:rsidRDefault="008427A9" w:rsidP="000B331F">
      <w:pPr>
        <w:pStyle w:val="Textkomentra"/>
        <w:rPr>
          <w:lang w:val="sk-SK"/>
        </w:rPr>
      </w:pPr>
    </w:p>
    <w:p w14:paraId="33A7E610" w14:textId="01EAE742" w:rsidR="008427A9" w:rsidRPr="00995438" w:rsidRDefault="008427A9" w:rsidP="00995438">
      <w:pPr>
        <w:pStyle w:val="Textkomentra"/>
        <w:rPr>
          <w:highlight w:val="yellow"/>
          <w:lang w:val="sk-SK"/>
        </w:rPr>
      </w:pPr>
      <w:r w:rsidRPr="00995438">
        <w:rPr>
          <w:highlight w:val="yellow"/>
          <w:lang w:val="sk-SK"/>
        </w:rPr>
        <w:t xml:space="preserve">Zároveň je do čl. 18 </w:t>
      </w:r>
      <w:r>
        <w:rPr>
          <w:highlight w:val="yellow"/>
          <w:lang w:val="sk-SK"/>
        </w:rPr>
        <w:t xml:space="preserve">potrebné </w:t>
      </w:r>
      <w:r w:rsidRPr="00995438">
        <w:rPr>
          <w:highlight w:val="yellow"/>
          <w:lang w:val="sk-SK"/>
        </w:rPr>
        <w:t>doplniť nový odsek, ktorý znie:</w:t>
      </w:r>
      <w:r w:rsidRPr="00995438">
        <w:rPr>
          <w:highlight w:val="yellow"/>
        </w:rPr>
        <w:t xml:space="preserve"> </w:t>
      </w:r>
    </w:p>
    <w:p w14:paraId="6602FAE3" w14:textId="026F5962" w:rsidR="008427A9" w:rsidRDefault="008427A9" w:rsidP="00995438">
      <w:pPr>
        <w:pStyle w:val="Textkomentra"/>
      </w:pPr>
      <w:r w:rsidRPr="00995438">
        <w:rPr>
          <w:highlight w:val="yellow"/>
        </w:rPr>
        <w:t xml:space="preserve">„V prípade vzniku povinnosti vrátenia </w:t>
      </w:r>
      <w:r w:rsidRPr="005C1C58">
        <w:rPr>
          <w:strike/>
          <w:highlight w:val="yellow"/>
        </w:rPr>
        <w:t>výnosu alebo</w:t>
      </w:r>
      <w:r w:rsidRPr="00995438">
        <w:rPr>
          <w:highlight w:val="yellow"/>
        </w:rPr>
        <w:t xml:space="preserve"> čistého príjmu, Prijímateľ postupuje podľa Príručky k finančnému riadeniu fondov EÚ na programové obdobie 2021 – 2027. </w:t>
      </w:r>
      <w:r w:rsidRPr="008A45BA">
        <w:rPr>
          <w:color w:val="FF0000"/>
          <w:highlight w:val="yellow"/>
        </w:rPr>
        <w:t xml:space="preserve">Ak Prijímateľ odvedie </w:t>
      </w:r>
      <w:r>
        <w:rPr>
          <w:color w:val="FF0000"/>
          <w:highlight w:val="yellow"/>
          <w:lang w:val="sk-SK"/>
        </w:rPr>
        <w:t>čistý príjem</w:t>
      </w:r>
      <w:r w:rsidRPr="008A45BA">
        <w:rPr>
          <w:color w:val="FF0000"/>
          <w:highlight w:val="yellow"/>
        </w:rPr>
        <w:t xml:space="preserve"> Riadne a Včas v súlade s Príručkou k finančnému riadeniu fondov EÚ na programové obdobie 2021 – 2027, ustanovenia odsekov </w:t>
      </w:r>
      <w:r w:rsidRPr="008A45BA">
        <w:rPr>
          <w:color w:val="FF0000"/>
          <w:highlight w:val="yellow"/>
          <w:lang w:val="sk-SK"/>
        </w:rPr>
        <w:t>2</w:t>
      </w:r>
      <w:r w:rsidRPr="008A45BA">
        <w:rPr>
          <w:color w:val="FF0000"/>
          <w:highlight w:val="yellow"/>
        </w:rPr>
        <w:t xml:space="preserve"> až 5 tohto článku VZP sa nepoužijú. </w:t>
      </w:r>
      <w:r w:rsidRPr="00995438">
        <w:rPr>
          <w:highlight w:val="yellow"/>
        </w:rPr>
        <w:t xml:space="preserve">Ak Prijímateľ čistý príjem </w:t>
      </w:r>
      <w:r w:rsidRPr="005C1C58">
        <w:rPr>
          <w:strike/>
          <w:highlight w:val="yellow"/>
        </w:rPr>
        <w:t>alebo výnos</w:t>
      </w:r>
      <w:r w:rsidRPr="00995438">
        <w:rPr>
          <w:highlight w:val="yellow"/>
        </w:rPr>
        <w:t xml:space="preserve"> riadne a včas nevráti, resp. neodvedie, Poskytovateľ bude postupovať rovnako ako v prípade povinnosti vrátenia NFP alebo jeho časti vzniknutej podľa od</w:t>
      </w:r>
      <w:r>
        <w:rPr>
          <w:highlight w:val="yellow"/>
        </w:rPr>
        <w:t>seku 1 písm. a) až g) a písm. h</w:t>
      </w:r>
      <w:r>
        <w:rPr>
          <w:highlight w:val="yellow"/>
          <w:lang w:val="sk-SK"/>
        </w:rPr>
        <w:t>)</w:t>
      </w:r>
      <w:r w:rsidRPr="00995438">
        <w:rPr>
          <w:highlight w:val="yellow"/>
        </w:rPr>
        <w:t xml:space="preserve"> tohto článku VZP a na Prijímateľa sa ustanovenia o vrátení NFP </w:t>
      </w:r>
      <w:r>
        <w:rPr>
          <w:highlight w:val="yellow"/>
        </w:rPr>
        <w:t>alebo jeho časti podľa odsekov 2</w:t>
      </w:r>
      <w:r w:rsidRPr="00995438">
        <w:rPr>
          <w:highlight w:val="yellow"/>
        </w:rPr>
        <w:t xml:space="preserve"> až 5 tohto článku VZP vzťahujú rovnako. Poskytovateľ dohodne s Prijímateľom spôsob monitorovania čistých príjmov z projektu a vedenia záznamov u Prijímateľa, a to na účely zdokladovania a preukázania skutočností týkajúcich sa čistého príjmu z Projektu uvedených v Následných monitorovacích správach.</w:t>
      </w:r>
      <w:r>
        <w:t xml:space="preserve">  </w:t>
      </w:r>
    </w:p>
  </w:comment>
  <w:comment w:id="26" w:author="Autor" w:initials="A">
    <w:p w14:paraId="1C99376E" w14:textId="3071EF07" w:rsidR="008427A9" w:rsidRDefault="008427A9" w:rsidP="00CA0D2A">
      <w:pPr>
        <w:rPr>
          <w:rFonts w:ascii="Times New Roman" w:hAnsi="Times New Roman"/>
        </w:rPr>
      </w:pPr>
      <w:r w:rsidRPr="00F5206D">
        <w:rPr>
          <w:rStyle w:val="Odkaznakomentr"/>
          <w:rFonts w:ascii="Times New Roman" w:hAnsi="Times New Roman"/>
        </w:rPr>
        <w:annotationRef/>
      </w:r>
      <w:r>
        <w:rPr>
          <w:rFonts w:ascii="Times New Roman" w:hAnsi="Times New Roman"/>
        </w:rPr>
        <w:t>Ide o najneskorší dátum pre programové obdobie</w:t>
      </w:r>
      <w:r w:rsidRPr="00F5206D">
        <w:rPr>
          <w:rFonts w:ascii="Times New Roman" w:hAnsi="Times New Roman"/>
        </w:rPr>
        <w:t xml:space="preserve"> 2</w:t>
      </w:r>
      <w:r>
        <w:rPr>
          <w:rFonts w:ascii="Times New Roman" w:hAnsi="Times New Roman"/>
        </w:rPr>
        <w:t>02</w:t>
      </w:r>
      <w:r w:rsidRPr="00F5206D">
        <w:rPr>
          <w:rFonts w:ascii="Times New Roman" w:hAnsi="Times New Roman"/>
        </w:rPr>
        <w:t>1 – 2</w:t>
      </w:r>
      <w:r>
        <w:rPr>
          <w:rFonts w:ascii="Times New Roman" w:hAnsi="Times New Roman"/>
        </w:rPr>
        <w:t>02</w:t>
      </w:r>
      <w:r w:rsidRPr="00F5206D">
        <w:rPr>
          <w:rFonts w:ascii="Times New Roman" w:hAnsi="Times New Roman"/>
        </w:rPr>
        <w:t xml:space="preserve">7. Je potrebné </w:t>
      </w:r>
      <w:r>
        <w:rPr>
          <w:rFonts w:ascii="Times New Roman" w:hAnsi="Times New Roman"/>
        </w:rPr>
        <w:t xml:space="preserve">zo strany Poskytovateľa </w:t>
      </w:r>
      <w:r w:rsidRPr="00F5206D">
        <w:rPr>
          <w:rFonts w:ascii="Times New Roman" w:hAnsi="Times New Roman"/>
        </w:rPr>
        <w:t xml:space="preserve">vždy individuálne upraviť tento dátum v nadväznosti na článok 82 všeobecného nariadenia, ktorý znie: </w:t>
      </w:r>
    </w:p>
    <w:p w14:paraId="3CF03D78" w14:textId="77777777" w:rsidR="008427A9" w:rsidRPr="00F5206D" w:rsidRDefault="008427A9" w:rsidP="00CA0D2A">
      <w:pPr>
        <w:rPr>
          <w:rFonts w:ascii="Times New Roman" w:hAnsi="Times New Roman"/>
        </w:rPr>
      </w:pPr>
    </w:p>
    <w:p w14:paraId="6772FB82" w14:textId="77777777" w:rsidR="008427A9" w:rsidRPr="00F5206D" w:rsidRDefault="008427A9" w:rsidP="00CA0D2A">
      <w:pPr>
        <w:rPr>
          <w:rFonts w:ascii="Times New Roman" w:hAnsi="Times New Roman"/>
        </w:rPr>
      </w:pPr>
      <w:r>
        <w:rPr>
          <w:rFonts w:ascii="Times New Roman" w:hAnsi="Times New Roman"/>
        </w:rPr>
        <w:t>„</w:t>
      </w:r>
      <w:r w:rsidRPr="00F5206D">
        <w:rPr>
          <w:rFonts w:ascii="Times New Roman" w:hAnsi="Times New Roman"/>
        </w:rPr>
        <w:t xml:space="preserve">Dostupnosť dokumentov </w:t>
      </w:r>
    </w:p>
    <w:p w14:paraId="41279F0A" w14:textId="77777777" w:rsidR="008427A9" w:rsidRPr="00F5206D" w:rsidRDefault="008427A9" w:rsidP="00CA0D2A">
      <w:pPr>
        <w:rPr>
          <w:rFonts w:ascii="Times New Roman" w:hAnsi="Times New Roman"/>
        </w:rPr>
      </w:pPr>
      <w:r w:rsidRPr="00F5206D">
        <w:rPr>
          <w:rFonts w:ascii="Times New Roman" w:hAnsi="Times New Roman"/>
        </w:rPr>
        <w:t xml:space="preserve">1. Bez toho, aby boli dotknuté pravidlá, ktorými sa riadi štátna pomoc, riadiaci orgán zabezpečí, aby sa všetky doklady týkajúce sa operácie podporovanej z fondov uchovávali na primeranej úrovni počas obdobia 5 rokov od 31. decembra roka, v ktorom riadiaci orgán vyplatil prijímateľovi poslednú platbu. </w:t>
      </w:r>
    </w:p>
    <w:p w14:paraId="280D234B" w14:textId="77777777" w:rsidR="008427A9" w:rsidRDefault="008427A9" w:rsidP="00CA0D2A">
      <w:r w:rsidRPr="00F5206D">
        <w:rPr>
          <w:rFonts w:ascii="Times New Roman" w:hAnsi="Times New Roman"/>
        </w:rPr>
        <w:t>2. Časové obdobie uvedené v odseku 1 sa preruší buď v prípade súdneho konania, alebo na základe žiadosti Komisie.</w:t>
      </w:r>
      <w:r>
        <w:rPr>
          <w:rFonts w:ascii="Times New Roman" w:hAnsi="Times New Roman"/>
        </w:rPr>
        <w:t>“</w:t>
      </w:r>
    </w:p>
  </w:comment>
  <w:comment w:id="25" w:author="Autor" w:initials="A">
    <w:p w14:paraId="3074040D" w14:textId="09D058C6" w:rsidR="008427A9" w:rsidRPr="005C1C58" w:rsidRDefault="008427A9">
      <w:pPr>
        <w:pStyle w:val="Textkomentra"/>
        <w:rPr>
          <w:lang w:val="sk-SK"/>
        </w:rPr>
      </w:pPr>
      <w:r>
        <w:rPr>
          <w:rStyle w:val="Odkaznakomentr"/>
        </w:rPr>
        <w:annotationRef/>
      </w:r>
      <w:r w:rsidRPr="005C1C58">
        <w:rPr>
          <w:highlight w:val="yellow"/>
          <w:lang w:val="sk-SK"/>
        </w:rPr>
        <w:t>Otvorený stále tento dátum</w:t>
      </w:r>
      <w:r>
        <w:rPr>
          <w:lang w:val="sk-SK"/>
        </w:rPr>
        <w:t xml:space="preserve">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6887A3B" w15:done="0"/>
  <w15:commentEx w15:paraId="2B44D5E8" w15:done="0"/>
  <w15:commentEx w15:paraId="0405B942" w15:done="0"/>
  <w15:commentEx w15:paraId="1695170F" w15:done="0"/>
  <w15:commentEx w15:paraId="1FCAA60A" w15:done="0"/>
  <w15:commentEx w15:paraId="7F4E6EDB" w15:done="0"/>
  <w15:commentEx w15:paraId="7EFFD146" w15:done="0"/>
  <w15:commentEx w15:paraId="799524E5" w15:done="0"/>
  <w15:commentEx w15:paraId="0BBF7613" w15:done="0"/>
  <w15:commentEx w15:paraId="5F61D5B9" w15:done="0"/>
  <w15:commentEx w15:paraId="1561DD76" w15:done="0"/>
  <w15:commentEx w15:paraId="648F8210" w15:done="0"/>
  <w15:commentEx w15:paraId="2288AF0D" w15:done="0"/>
  <w15:commentEx w15:paraId="2C22337A" w15:done="0"/>
  <w15:commentEx w15:paraId="371DAB8F" w15:done="0"/>
  <w15:commentEx w15:paraId="7A9F7550" w15:done="0"/>
  <w15:commentEx w15:paraId="577C6A6A" w15:done="0"/>
  <w15:commentEx w15:paraId="08F04F78" w15:done="0"/>
  <w15:commentEx w15:paraId="0625600D" w15:done="0"/>
  <w15:commentEx w15:paraId="62E281B3" w15:done="0"/>
  <w15:commentEx w15:paraId="42C293A7" w15:done="0"/>
  <w15:commentEx w15:paraId="6602FAE3" w15:done="0"/>
  <w15:commentEx w15:paraId="280D234B" w15:done="0"/>
  <w15:commentEx w15:paraId="3074040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887A3B" w16cid:durableId="27068AEC"/>
  <w16cid:commentId w16cid:paraId="2B44D5E8" w16cid:durableId="2702D056"/>
  <w16cid:commentId w16cid:paraId="0405B942" w16cid:durableId="27432963"/>
  <w16cid:commentId w16cid:paraId="1695170F" w16cid:durableId="27261DFC"/>
  <w16cid:commentId w16cid:paraId="1FCAA60A" w16cid:durableId="273B5EBC"/>
  <w16cid:commentId w16cid:paraId="7F4E6EDB" w16cid:durableId="26FD2845"/>
  <w16cid:commentId w16cid:paraId="7EFFD146" w16cid:durableId="26FD2846"/>
  <w16cid:commentId w16cid:paraId="799524E5" w16cid:durableId="26FD27A6"/>
  <w16cid:commentId w16cid:paraId="0BBF7613" w16cid:durableId="26FD27A7"/>
  <w16cid:commentId w16cid:paraId="5F61D5B9" w16cid:durableId="26FD27A9"/>
  <w16cid:commentId w16cid:paraId="1561DD76" w16cid:durableId="26FD27AC"/>
  <w16cid:commentId w16cid:paraId="648F8210" w16cid:durableId="26FD27AE"/>
  <w16cid:commentId w16cid:paraId="2288AF0D" w16cid:durableId="27055093"/>
  <w16cid:commentId w16cid:paraId="2C22337A" w16cid:durableId="26EA9C77"/>
  <w16cid:commentId w16cid:paraId="371DAB8F" w16cid:durableId="26FD0ACD"/>
  <w16cid:commentId w16cid:paraId="7A9F7550" w16cid:durableId="26F02355"/>
  <w16cid:commentId w16cid:paraId="577C6A6A" w16cid:durableId="27059D47"/>
  <w16cid:commentId w16cid:paraId="70C07150" w16cid:durableId="26F02C52"/>
  <w16cid:commentId w16cid:paraId="08F04F78" w16cid:durableId="26F02E05"/>
  <w16cid:commentId w16cid:paraId="0625600D" w16cid:durableId="26F02E8C"/>
  <w16cid:commentId w16cid:paraId="62E281B3" w16cid:durableId="26F02F2B"/>
  <w16cid:commentId w16cid:paraId="42C293A7" w16cid:durableId="273C4B3F"/>
  <w16cid:commentId w16cid:paraId="6602FAE3" w16cid:durableId="27054A34"/>
  <w16cid:commentId w16cid:paraId="42FDFADC" w16cid:durableId="27054A36"/>
  <w16cid:commentId w16cid:paraId="676EB16B" w16cid:durableId="27054A37"/>
  <w16cid:commentId w16cid:paraId="280D234B" w16cid:durableId="27054A38"/>
  <w16cid:commentId w16cid:paraId="3074040D" w16cid:durableId="274C702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3E3E2" w14:textId="77777777" w:rsidR="00810261" w:rsidRDefault="00810261" w:rsidP="00107570">
      <w:pPr>
        <w:spacing w:after="0" w:line="240" w:lineRule="auto"/>
      </w:pPr>
      <w:r>
        <w:separator/>
      </w:r>
    </w:p>
  </w:endnote>
  <w:endnote w:type="continuationSeparator" w:id="0">
    <w:p w14:paraId="45BB3D89" w14:textId="77777777" w:rsidR="00810261" w:rsidRDefault="00810261" w:rsidP="00107570">
      <w:pPr>
        <w:spacing w:after="0" w:line="240" w:lineRule="auto"/>
      </w:pPr>
      <w:r>
        <w:continuationSeparator/>
      </w:r>
    </w:p>
  </w:endnote>
  <w:endnote w:type="continuationNotice" w:id="1">
    <w:p w14:paraId="6AC4882F" w14:textId="77777777" w:rsidR="00810261" w:rsidRDefault="008102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0ABD5" w14:textId="77777777" w:rsidR="008427A9" w:rsidRPr="004405B8" w:rsidRDefault="008427A9" w:rsidP="003834BD">
    <w:pPr>
      <w:pStyle w:val="Pta"/>
      <w:jc w:val="center"/>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E6E5C" w14:textId="77777777" w:rsidR="00810261" w:rsidRDefault="00810261" w:rsidP="00107570">
      <w:pPr>
        <w:spacing w:after="0" w:line="240" w:lineRule="auto"/>
      </w:pPr>
      <w:r>
        <w:separator/>
      </w:r>
    </w:p>
  </w:footnote>
  <w:footnote w:type="continuationSeparator" w:id="0">
    <w:p w14:paraId="61575A8E" w14:textId="77777777" w:rsidR="00810261" w:rsidRDefault="00810261" w:rsidP="00107570">
      <w:pPr>
        <w:spacing w:after="0" w:line="240" w:lineRule="auto"/>
      </w:pPr>
      <w:r>
        <w:continuationSeparator/>
      </w:r>
    </w:p>
  </w:footnote>
  <w:footnote w:type="continuationNotice" w:id="1">
    <w:p w14:paraId="1CD4BBB5" w14:textId="77777777" w:rsidR="00810261" w:rsidRDefault="00810261">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B0E20"/>
    <w:multiLevelType w:val="hybridMultilevel"/>
    <w:tmpl w:val="83027674"/>
    <w:lvl w:ilvl="0" w:tplc="22F8CFB8">
      <w:start w:val="1"/>
      <w:numFmt w:val="lowerLetter"/>
      <w:lvlText w:val="%1)"/>
      <w:lvlJc w:val="left"/>
      <w:pPr>
        <w:ind w:left="786" w:hanging="360"/>
      </w:pPr>
      <w:rPr>
        <w:rFonts w:cstheme="minorBidi"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 w15:restartNumberingAfterBreak="0">
    <w:nsid w:val="04043B64"/>
    <w:multiLevelType w:val="hybridMultilevel"/>
    <w:tmpl w:val="4086D224"/>
    <w:lvl w:ilvl="0" w:tplc="3080EBC8">
      <w:start w:val="1"/>
      <w:numFmt w:val="lowerLetter"/>
      <w:lvlText w:val="%1)"/>
      <w:lvlJc w:val="left"/>
      <w:pPr>
        <w:ind w:left="1287" w:hanging="360"/>
      </w:pPr>
      <w:rPr>
        <w:rFonts w:ascii="Times New Roman" w:eastAsia="Calibri" w:hAnsi="Times New Roman" w:cs="Times New Roman"/>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 w15:restartNumberingAfterBreak="0">
    <w:nsid w:val="0736604E"/>
    <w:multiLevelType w:val="multilevel"/>
    <w:tmpl w:val="413C173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rFonts w:ascii="Times New Roman" w:hAnsi="Times New Roman" w:cs="Times New Roman" w:hint="default"/>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A7024B8"/>
    <w:multiLevelType w:val="multilevel"/>
    <w:tmpl w:val="E270A7D8"/>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4" w15:restartNumberingAfterBreak="0">
    <w:nsid w:val="13F9599C"/>
    <w:multiLevelType w:val="hybridMultilevel"/>
    <w:tmpl w:val="4790B644"/>
    <w:lvl w:ilvl="0" w:tplc="97A86CF8">
      <w:start w:val="1"/>
      <w:numFmt w:val="decimal"/>
      <w:lvlText w:val="%1."/>
      <w:lvlJc w:val="left"/>
      <w:pPr>
        <w:tabs>
          <w:tab w:val="num" w:pos="540"/>
        </w:tabs>
        <w:ind w:left="540" w:hanging="54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5713B75"/>
    <w:multiLevelType w:val="hybridMultilevel"/>
    <w:tmpl w:val="440E5E48"/>
    <w:lvl w:ilvl="0" w:tplc="041B000F">
      <w:start w:val="1"/>
      <w:numFmt w:val="decimal"/>
      <w:lvlText w:val="%1."/>
      <w:lvlJc w:val="left"/>
      <w:pPr>
        <w:tabs>
          <w:tab w:val="num" w:pos="720"/>
        </w:tabs>
        <w:ind w:left="720" w:hanging="360"/>
      </w:pPr>
    </w:lvl>
    <w:lvl w:ilvl="1" w:tplc="1ACED096">
      <w:start w:val="1"/>
      <w:numFmt w:val="lowerLetter"/>
      <w:lvlText w:val="%2)"/>
      <w:lvlJc w:val="left"/>
      <w:pPr>
        <w:tabs>
          <w:tab w:val="num" w:pos="1440"/>
        </w:tabs>
        <w:ind w:left="1440" w:hanging="360"/>
      </w:pPr>
      <w:rPr>
        <w:rFonts w:hint="default"/>
      </w:rPr>
    </w:lvl>
    <w:lvl w:ilvl="2" w:tplc="34DADED6">
      <w:start w:val="1"/>
      <w:numFmt w:val="lowerRoman"/>
      <w:lvlText w:val="(%3)"/>
      <w:lvlJc w:val="left"/>
      <w:pPr>
        <w:tabs>
          <w:tab w:val="num" w:pos="2700"/>
        </w:tabs>
        <w:ind w:left="2700" w:hanging="720"/>
      </w:pPr>
      <w:rPr>
        <w:rFonts w:hint="default"/>
      </w:r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4BD6C338">
      <w:start w:val="1"/>
      <w:numFmt w:val="lowerRoman"/>
      <w:lvlText w:val="(%6)"/>
      <w:lvlJc w:val="right"/>
      <w:pPr>
        <w:ind w:left="4320" w:hanging="180"/>
      </w:pPr>
      <w:rPr>
        <w:rFonts w:ascii="Times New Roman" w:eastAsia="Calibri" w:hAnsi="Times New Roman" w:cs="Times New Roman"/>
      </w:r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676599D"/>
    <w:multiLevelType w:val="hybridMultilevel"/>
    <w:tmpl w:val="71126436"/>
    <w:lvl w:ilvl="0" w:tplc="1452066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81466F1"/>
    <w:multiLevelType w:val="hybridMultilevel"/>
    <w:tmpl w:val="0DF60C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97A1670"/>
    <w:multiLevelType w:val="hybridMultilevel"/>
    <w:tmpl w:val="77AA34F6"/>
    <w:lvl w:ilvl="0" w:tplc="E194655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C3427CA"/>
    <w:multiLevelType w:val="multilevel"/>
    <w:tmpl w:val="8DAC9BD8"/>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imes New Roman" w:hAnsi="Times New Roman" w:cs="Arial" w:hint="default"/>
        <w:b w:val="0"/>
        <w:i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0" w15:restartNumberingAfterBreak="0">
    <w:nsid w:val="1D4C304E"/>
    <w:multiLevelType w:val="hybridMultilevel"/>
    <w:tmpl w:val="B3287F1E"/>
    <w:lvl w:ilvl="0" w:tplc="EC7629D8">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E73553A"/>
    <w:multiLevelType w:val="hybridMultilevel"/>
    <w:tmpl w:val="7F705504"/>
    <w:lvl w:ilvl="0" w:tplc="CBCA9C34">
      <w:start w:val="1"/>
      <w:numFmt w:val="lowerLetter"/>
      <w:lvlText w:val="%1)"/>
      <w:lvlJc w:val="left"/>
      <w:pPr>
        <w:ind w:left="1800" w:hanging="360"/>
      </w:pPr>
      <w:rPr>
        <w:rFonts w:ascii="Times New Roman" w:eastAsia="Calibri" w:hAnsi="Times New Roman" w:cs="Times New Roman"/>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2" w15:restartNumberingAfterBreak="0">
    <w:nsid w:val="20F0416B"/>
    <w:multiLevelType w:val="hybridMultilevel"/>
    <w:tmpl w:val="D58CF2C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132418D"/>
    <w:multiLevelType w:val="hybridMultilevel"/>
    <w:tmpl w:val="02E460D4"/>
    <w:lvl w:ilvl="0" w:tplc="452AAA48">
      <w:start w:val="1"/>
      <w:numFmt w:val="lowerLetter"/>
      <w:lvlText w:val="%1)"/>
      <w:lvlJc w:val="left"/>
      <w:pPr>
        <w:ind w:left="1004" w:hanging="360"/>
      </w:pPr>
      <w:rPr>
        <w:rFonts w:hint="default"/>
      </w:rPr>
    </w:lvl>
    <w:lvl w:ilvl="1" w:tplc="041B0019">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4" w15:restartNumberingAfterBreak="0">
    <w:nsid w:val="214D3F1F"/>
    <w:multiLevelType w:val="hybridMultilevel"/>
    <w:tmpl w:val="E16A22C8"/>
    <w:lvl w:ilvl="0" w:tplc="7FD81D52">
      <w:start w:val="1"/>
      <w:numFmt w:val="decimal"/>
      <w:lvlText w:val="%1."/>
      <w:lvlJc w:val="left"/>
      <w:pPr>
        <w:tabs>
          <w:tab w:val="num" w:pos="540"/>
        </w:tabs>
        <w:ind w:left="540" w:hanging="540"/>
      </w:pPr>
      <w:rPr>
        <w:rFonts w:hint="default"/>
      </w:rPr>
    </w:lvl>
    <w:lvl w:ilvl="1" w:tplc="A78658B0">
      <w:start w:val="1"/>
      <w:numFmt w:val="lowerLetter"/>
      <w:lvlText w:val="%2)"/>
      <w:lvlJc w:val="left"/>
      <w:pPr>
        <w:tabs>
          <w:tab w:val="num" w:pos="1440"/>
        </w:tabs>
        <w:ind w:left="1440" w:hanging="360"/>
      </w:pPr>
      <w:rPr>
        <w:rFonts w:ascii="Times New Roman" w:eastAsia="Calibri" w:hAnsi="Times New Roman" w:cs="Times New Roman"/>
      </w:rPr>
    </w:lvl>
    <w:lvl w:ilvl="2" w:tplc="299A5CD6">
      <w:start w:val="1"/>
      <w:numFmt w:val="lowerLetter"/>
      <w:lvlText w:val="%3)"/>
      <w:lvlJc w:val="left"/>
      <w:pPr>
        <w:tabs>
          <w:tab w:val="num" w:pos="2340"/>
        </w:tabs>
        <w:ind w:left="2340" w:hanging="360"/>
      </w:pPr>
      <w:rPr>
        <w:rFonts w:hint="default"/>
      </w:r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15:restartNumberingAfterBreak="0">
    <w:nsid w:val="232F7538"/>
    <w:multiLevelType w:val="hybridMultilevel"/>
    <w:tmpl w:val="F4C48364"/>
    <w:lvl w:ilvl="0" w:tplc="041B000F">
      <w:start w:val="1"/>
      <w:numFmt w:val="decimal"/>
      <w:lvlText w:val="%1."/>
      <w:lvlJc w:val="left"/>
      <w:pPr>
        <w:tabs>
          <w:tab w:val="num" w:pos="720"/>
        </w:tabs>
        <w:ind w:left="720" w:hanging="360"/>
      </w:pPr>
    </w:lvl>
    <w:lvl w:ilvl="1" w:tplc="1ACED096">
      <w:start w:val="1"/>
      <w:numFmt w:val="lowerLetter"/>
      <w:lvlText w:val="%2)"/>
      <w:lvlJc w:val="left"/>
      <w:pPr>
        <w:tabs>
          <w:tab w:val="num" w:pos="1440"/>
        </w:tabs>
        <w:ind w:left="1440" w:hanging="360"/>
      </w:pPr>
      <w:rPr>
        <w:rFonts w:hint="default"/>
      </w:rPr>
    </w:lvl>
    <w:lvl w:ilvl="2" w:tplc="34DADED6">
      <w:start w:val="1"/>
      <w:numFmt w:val="lowerRoman"/>
      <w:lvlText w:val="(%3)"/>
      <w:lvlJc w:val="left"/>
      <w:pPr>
        <w:tabs>
          <w:tab w:val="num" w:pos="2700"/>
        </w:tabs>
        <w:ind w:left="2700" w:hanging="72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5057258"/>
    <w:multiLevelType w:val="hybridMultilevel"/>
    <w:tmpl w:val="A40A8922"/>
    <w:lvl w:ilvl="0" w:tplc="2AE2AE7E">
      <w:start w:val="1"/>
      <w:numFmt w:val="lowerRoman"/>
      <w:lvlText w:val="(%1)"/>
      <w:lvlJc w:val="left"/>
      <w:pPr>
        <w:ind w:left="1430" w:hanging="72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7" w15:restartNumberingAfterBreak="0">
    <w:nsid w:val="2518457D"/>
    <w:multiLevelType w:val="multilevel"/>
    <w:tmpl w:val="48766CDE"/>
    <w:lvl w:ilvl="0">
      <w:start w:val="1"/>
      <w:numFmt w:val="lowerLetter"/>
      <w:lvlText w:val="%1)"/>
      <w:lvlJc w:val="left"/>
      <w:pPr>
        <w:ind w:left="1320" w:hanging="720"/>
      </w:p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18" w15:restartNumberingAfterBreak="0">
    <w:nsid w:val="29AD05F1"/>
    <w:multiLevelType w:val="hybridMultilevel"/>
    <w:tmpl w:val="AA5CF9B6"/>
    <w:lvl w:ilvl="0" w:tplc="FFFFFFFF">
      <w:start w:val="1"/>
      <w:numFmt w:val="lowerLetter"/>
      <w:lvlText w:val="%1)"/>
      <w:lvlJc w:val="left"/>
      <w:pPr>
        <w:ind w:left="1080" w:hanging="360"/>
      </w:pPr>
      <w:rPr>
        <w:rFonts w:hint="default"/>
      </w:rPr>
    </w:lvl>
    <w:lvl w:ilvl="1" w:tplc="34DADED6">
      <w:start w:val="1"/>
      <w:numFmt w:val="lowerRoman"/>
      <w:lvlText w:val="(%2)"/>
      <w:lvlJc w:val="left"/>
      <w:pPr>
        <w:ind w:left="1800" w:hanging="360"/>
      </w:pPr>
      <w:rPr>
        <w:rFonts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2C464142"/>
    <w:multiLevelType w:val="hybridMultilevel"/>
    <w:tmpl w:val="EC680888"/>
    <w:lvl w:ilvl="0" w:tplc="6472F02E">
      <w:start w:val="1"/>
      <w:numFmt w:val="lowerLetter"/>
      <w:lvlText w:val="%1)"/>
      <w:lvlJc w:val="left"/>
      <w:pPr>
        <w:tabs>
          <w:tab w:val="num" w:pos="720"/>
        </w:tabs>
        <w:ind w:left="720" w:hanging="360"/>
      </w:pPr>
      <w:rPr>
        <w:rFonts w:hint="default"/>
      </w:rPr>
    </w:lvl>
    <w:lvl w:ilvl="1" w:tplc="9B129020">
      <w:start w:val="1"/>
      <w:numFmt w:val="lowerLetter"/>
      <w:lvlText w:val="%2)"/>
      <w:lvlJc w:val="left"/>
      <w:pPr>
        <w:tabs>
          <w:tab w:val="num" w:pos="1800"/>
        </w:tabs>
        <w:ind w:left="1800" w:hanging="720"/>
      </w:pPr>
      <w:rPr>
        <w:rFonts w:ascii="Times New Roman" w:eastAsia="Calibri" w:hAnsi="Times New Roman" w:cs="Times New Roman"/>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2D073217"/>
    <w:multiLevelType w:val="hybridMultilevel"/>
    <w:tmpl w:val="FFFFFFFF"/>
    <w:lvl w:ilvl="0" w:tplc="A4248E16">
      <w:start w:val="1"/>
      <w:numFmt w:val="decimal"/>
      <w:lvlText w:val="%1."/>
      <w:lvlJc w:val="left"/>
      <w:pPr>
        <w:ind w:left="720" w:hanging="360"/>
      </w:pPr>
      <w:rPr>
        <w:rFonts w:cs="Times New Roman" w:hint="default"/>
        <w:b w:val="0"/>
      </w:rPr>
    </w:lvl>
    <w:lvl w:ilvl="1" w:tplc="BDA4D512">
      <w:start w:val="1"/>
      <w:numFmt w:val="lowerLetter"/>
      <w:lvlText w:val="%2)"/>
      <w:lvlJc w:val="left"/>
      <w:pPr>
        <w:ind w:left="1440" w:hanging="360"/>
      </w:pPr>
      <w:rPr>
        <w:rFonts w:cs="Times New Roman" w:hint="default"/>
        <w:b/>
        <w:color w:val="auto"/>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2DE13D80"/>
    <w:multiLevelType w:val="hybridMultilevel"/>
    <w:tmpl w:val="5A606D16"/>
    <w:lvl w:ilvl="0" w:tplc="D22C63D4">
      <w:start w:val="23"/>
      <w:numFmt w:val="decimal"/>
      <w:lvlText w:val="%1."/>
      <w:lvlJc w:val="left"/>
      <w:pPr>
        <w:tabs>
          <w:tab w:val="num" w:pos="900"/>
        </w:tabs>
        <w:ind w:left="900" w:hanging="360"/>
      </w:pPr>
      <w:rPr>
        <w:rFonts w:hint="default"/>
      </w:rPr>
    </w:lvl>
    <w:lvl w:ilvl="1" w:tplc="FD6CAC04">
      <w:start w:val="1"/>
      <w:numFmt w:val="decimal"/>
      <w:lvlText w:val="%2."/>
      <w:lvlJc w:val="left"/>
      <w:pPr>
        <w:tabs>
          <w:tab w:val="num" w:pos="1637"/>
        </w:tabs>
        <w:ind w:left="1637" w:hanging="360"/>
      </w:pPr>
      <w:rPr>
        <w:rFonts w:hint="default"/>
      </w:rPr>
    </w:lvl>
    <w:lvl w:ilvl="2" w:tplc="64A691BA">
      <w:start w:val="1"/>
      <w:numFmt w:val="lowerLetter"/>
      <w:lvlText w:val="%3)"/>
      <w:lvlJc w:val="left"/>
      <w:pPr>
        <w:ind w:left="2340" w:hanging="360"/>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E454B71"/>
    <w:multiLevelType w:val="hybridMultilevel"/>
    <w:tmpl w:val="44E68BB2"/>
    <w:lvl w:ilvl="0" w:tplc="041B0015">
      <w:start w:val="1"/>
      <w:numFmt w:val="upperLetter"/>
      <w:lvlText w:val="%1."/>
      <w:lvlJc w:val="left"/>
      <w:pPr>
        <w:tabs>
          <w:tab w:val="num" w:pos="1080"/>
        </w:tabs>
        <w:ind w:left="1080" w:hanging="360"/>
      </w:pPr>
      <w:rPr>
        <w:rFonts w:hint="default"/>
      </w:rPr>
    </w:lvl>
    <w:lvl w:ilvl="1" w:tplc="041B0019">
      <w:start w:val="1"/>
      <w:numFmt w:val="lowerLetter"/>
      <w:lvlText w:val="%2."/>
      <w:lvlJc w:val="left"/>
      <w:pPr>
        <w:tabs>
          <w:tab w:val="num" w:pos="1800"/>
        </w:tabs>
        <w:ind w:left="1800" w:hanging="360"/>
      </w:pPr>
    </w:lvl>
    <w:lvl w:ilvl="2" w:tplc="041B001B" w:tentative="1">
      <w:start w:val="1"/>
      <w:numFmt w:val="lowerRoman"/>
      <w:lvlText w:val="%3."/>
      <w:lvlJc w:val="right"/>
      <w:pPr>
        <w:tabs>
          <w:tab w:val="num" w:pos="2520"/>
        </w:tabs>
        <w:ind w:left="2520" w:hanging="180"/>
      </w:p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23" w15:restartNumberingAfterBreak="0">
    <w:nsid w:val="2F063293"/>
    <w:multiLevelType w:val="hybridMultilevel"/>
    <w:tmpl w:val="AD3A2A42"/>
    <w:lvl w:ilvl="0" w:tplc="FFFFFFFF">
      <w:start w:val="1"/>
      <w:numFmt w:val="lowerLetter"/>
      <w:lvlText w:val="%1)"/>
      <w:lvlJc w:val="left"/>
      <w:pPr>
        <w:ind w:left="1004" w:hanging="360"/>
      </w:pPr>
      <w:rPr>
        <w:rFonts w:hint="default"/>
      </w:rPr>
    </w:lvl>
    <w:lvl w:ilvl="1" w:tplc="FFFFFFFF">
      <w:start w:val="1"/>
      <w:numFmt w:val="lowerLetter"/>
      <w:lvlText w:val="%2."/>
      <w:lvlJc w:val="left"/>
      <w:pPr>
        <w:ind w:left="1724" w:hanging="360"/>
      </w:pPr>
    </w:lvl>
    <w:lvl w:ilvl="2" w:tplc="5756E006">
      <w:start w:val="1"/>
      <w:numFmt w:val="lowerRoman"/>
      <w:lvlText w:val="(%3)"/>
      <w:lvlJc w:val="left"/>
      <w:pPr>
        <w:ind w:left="2984" w:hanging="720"/>
      </w:pPr>
      <w:rPr>
        <w:rFonts w:hint="default"/>
      </w:rPr>
    </w:lvl>
    <w:lvl w:ilvl="3" w:tplc="93602C5A">
      <w:start w:val="21"/>
      <w:numFmt w:val="decimal"/>
      <w:lvlText w:val="%4."/>
      <w:lvlJc w:val="left"/>
      <w:pPr>
        <w:ind w:left="3164" w:hanging="360"/>
      </w:pPr>
      <w:rPr>
        <w:rFonts w:cstheme="minorBidi" w:hint="default"/>
      </w:rPr>
    </w:lvl>
    <w:lvl w:ilvl="4" w:tplc="FFFFFFFF" w:tentative="1">
      <w:start w:val="1"/>
      <w:numFmt w:val="lowerLetter"/>
      <w:lvlText w:val="%5."/>
      <w:lvlJc w:val="left"/>
      <w:pPr>
        <w:ind w:left="3884" w:hanging="360"/>
      </w:pPr>
    </w:lvl>
    <w:lvl w:ilvl="5" w:tplc="041B0017">
      <w:start w:val="1"/>
      <w:numFmt w:val="lowerLetter"/>
      <w:lvlText w:val="%6)"/>
      <w:lvlJc w:val="left"/>
      <w:pPr>
        <w:ind w:left="720" w:hanging="36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4" w15:restartNumberingAfterBreak="0">
    <w:nsid w:val="309E53A7"/>
    <w:multiLevelType w:val="hybridMultilevel"/>
    <w:tmpl w:val="F22883F2"/>
    <w:lvl w:ilvl="0" w:tplc="7B1A225C">
      <w:start w:val="1"/>
      <w:numFmt w:val="decimal"/>
      <w:lvlText w:val="%1."/>
      <w:lvlJc w:val="left"/>
      <w:pPr>
        <w:ind w:left="720" w:hanging="360"/>
      </w:pPr>
      <w:rPr>
        <w:rFonts w:ascii="Times New Roman" w:hAnsi="Times New Roman" w:cs="Times New Roman" w:hint="default"/>
        <w:b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324B3081"/>
    <w:multiLevelType w:val="hybridMultilevel"/>
    <w:tmpl w:val="BB286580"/>
    <w:lvl w:ilvl="0" w:tplc="3954B6C0">
      <w:start w:val="1"/>
      <w:numFmt w:val="lowerLetter"/>
      <w:lvlText w:val="%1)"/>
      <w:lvlJc w:val="left"/>
      <w:pPr>
        <w:tabs>
          <w:tab w:val="num" w:pos="1260"/>
        </w:tabs>
        <w:ind w:left="1260" w:hanging="720"/>
      </w:pPr>
      <w:rPr>
        <w:rFonts w:ascii="Times New Roman" w:eastAsia="Times New Roman" w:hAnsi="Times New Roman" w:cs="Times New Roman"/>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26" w15:restartNumberingAfterBreak="0">
    <w:nsid w:val="334113EF"/>
    <w:multiLevelType w:val="hybridMultilevel"/>
    <w:tmpl w:val="FFFFFFFF"/>
    <w:lvl w:ilvl="0" w:tplc="B7223B10">
      <w:start w:val="1"/>
      <w:numFmt w:val="decimal"/>
      <w:lvlText w:val="%1."/>
      <w:lvlJc w:val="left"/>
      <w:pPr>
        <w:ind w:left="720" w:hanging="360"/>
      </w:pPr>
      <w:rPr>
        <w:rFonts w:cs="Times New Roman"/>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336860C9"/>
    <w:multiLevelType w:val="multilevel"/>
    <w:tmpl w:val="93E8AEF8"/>
    <w:lvl w:ilvl="0">
      <w:start w:val="1"/>
      <w:numFmt w:val="none"/>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Letter"/>
      <w:lvlText w:val="%4)"/>
      <w:lvlJc w:val="left"/>
      <w:pPr>
        <w:tabs>
          <w:tab w:val="num" w:pos="1440"/>
        </w:tabs>
        <w:ind w:left="1440" w:hanging="720"/>
      </w:pPr>
      <w:rPr>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Letter"/>
      <w:lvlText w:val="%6)"/>
      <w:lvlJc w:val="left"/>
      <w:pPr>
        <w:ind w:left="1800" w:hanging="36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28" w15:restartNumberingAfterBreak="0">
    <w:nsid w:val="33AF7C0C"/>
    <w:multiLevelType w:val="hybridMultilevel"/>
    <w:tmpl w:val="5FE660D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6AF2328"/>
    <w:multiLevelType w:val="hybridMultilevel"/>
    <w:tmpl w:val="76E8FE8E"/>
    <w:lvl w:ilvl="0" w:tplc="3986260E">
      <w:start w:val="1"/>
      <w:numFmt w:val="lowerRoman"/>
      <w:lvlText w:val="(%1)"/>
      <w:lvlJc w:val="left"/>
      <w:pPr>
        <w:ind w:left="1429" w:hanging="360"/>
      </w:pPr>
      <w:rPr>
        <w:rFonts w:hint="default"/>
        <w:b w:val="0"/>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0" w15:restartNumberingAfterBreak="0">
    <w:nsid w:val="3A603C2D"/>
    <w:multiLevelType w:val="hybridMultilevel"/>
    <w:tmpl w:val="58229D04"/>
    <w:lvl w:ilvl="0" w:tplc="04090017">
      <w:start w:val="1"/>
      <w:numFmt w:val="lowerLetter"/>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3D576841"/>
    <w:multiLevelType w:val="multilevel"/>
    <w:tmpl w:val="FB7EAEC2"/>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imes New Roman" w:hAnsi="Times New Roman" w:cs="Arial"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2" w15:restartNumberingAfterBreak="0">
    <w:nsid w:val="3E2374ED"/>
    <w:multiLevelType w:val="hybridMultilevel"/>
    <w:tmpl w:val="21AE6ABA"/>
    <w:lvl w:ilvl="0" w:tplc="12441850">
      <w:start w:val="1"/>
      <w:numFmt w:val="lowerLetter"/>
      <w:lvlText w:val="%1)"/>
      <w:lvlJc w:val="left"/>
      <w:pPr>
        <w:tabs>
          <w:tab w:val="num" w:pos="900"/>
        </w:tabs>
        <w:ind w:left="900" w:hanging="360"/>
      </w:pPr>
      <w:rPr>
        <w:rFonts w:hint="default"/>
      </w:rPr>
    </w:lvl>
    <w:lvl w:ilvl="1" w:tplc="34EE1992">
      <w:start w:val="2"/>
      <w:numFmt w:val="decimal"/>
      <w:lvlText w:val="%2."/>
      <w:lvlJc w:val="left"/>
      <w:pPr>
        <w:tabs>
          <w:tab w:val="num" w:pos="5747"/>
        </w:tabs>
        <w:ind w:left="5747" w:hanging="360"/>
      </w:pPr>
      <w:rPr>
        <w:rFonts w:hint="default"/>
      </w:rPr>
    </w:lvl>
    <w:lvl w:ilvl="2" w:tplc="C7A6D894">
      <w:start w:val="1"/>
      <w:numFmt w:val="lowerLetter"/>
      <w:lvlText w:val="%3)"/>
      <w:lvlJc w:val="left"/>
      <w:pPr>
        <w:ind w:left="2340" w:hanging="360"/>
      </w:pPr>
      <w:rPr>
        <w:rFonts w:hint="default"/>
        <w:b w:val="0"/>
        <w:bCs/>
        <w:i w:val="0"/>
      </w:rPr>
    </w:lvl>
    <w:lvl w:ilvl="3" w:tplc="08982CA6">
      <w:start w:val="1"/>
      <w:numFmt w:val="lowerRoman"/>
      <w:lvlText w:val="(%4)"/>
      <w:lvlJc w:val="left"/>
      <w:pPr>
        <w:ind w:left="1430" w:hanging="720"/>
      </w:pPr>
      <w:rPr>
        <w:rFonts w:hint="default"/>
      </w:rPr>
    </w:lvl>
    <w:lvl w:ilvl="4" w:tplc="041B0019">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15:restartNumberingAfterBreak="0">
    <w:nsid w:val="3FE90120"/>
    <w:multiLevelType w:val="hybridMultilevel"/>
    <w:tmpl w:val="B9DA6140"/>
    <w:lvl w:ilvl="0" w:tplc="1244185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0262201"/>
    <w:multiLevelType w:val="hybridMultilevel"/>
    <w:tmpl w:val="8300357C"/>
    <w:lvl w:ilvl="0" w:tplc="721ABB00">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450F17D0"/>
    <w:multiLevelType w:val="hybridMultilevel"/>
    <w:tmpl w:val="04465DC0"/>
    <w:lvl w:ilvl="0" w:tplc="6BA29F82">
      <w:start w:val="1"/>
      <w:numFmt w:val="decimal"/>
      <w:lvlText w:val="%1."/>
      <w:lvlJc w:val="right"/>
      <w:pPr>
        <w:tabs>
          <w:tab w:val="num" w:pos="360"/>
        </w:tabs>
        <w:ind w:left="360" w:hanging="180"/>
      </w:pPr>
      <w:rPr>
        <w:rFonts w:hint="default"/>
      </w:rPr>
    </w:lvl>
    <w:lvl w:ilvl="1" w:tplc="041B0019">
      <w:start w:val="1"/>
      <w:numFmt w:val="lowerLetter"/>
      <w:lvlText w:val="%2."/>
      <w:lvlJc w:val="left"/>
      <w:pPr>
        <w:tabs>
          <w:tab w:val="num" w:pos="720"/>
        </w:tabs>
        <w:ind w:left="720" w:hanging="360"/>
      </w:pPr>
    </w:lvl>
    <w:lvl w:ilvl="2" w:tplc="041B001B" w:tentative="1">
      <w:start w:val="1"/>
      <w:numFmt w:val="lowerRoman"/>
      <w:lvlText w:val="%3."/>
      <w:lvlJc w:val="right"/>
      <w:pPr>
        <w:tabs>
          <w:tab w:val="num" w:pos="1440"/>
        </w:tabs>
        <w:ind w:left="1440" w:hanging="180"/>
      </w:pPr>
    </w:lvl>
    <w:lvl w:ilvl="3" w:tplc="041B000F" w:tentative="1">
      <w:start w:val="1"/>
      <w:numFmt w:val="decimal"/>
      <w:lvlText w:val="%4."/>
      <w:lvlJc w:val="left"/>
      <w:pPr>
        <w:tabs>
          <w:tab w:val="num" w:pos="2160"/>
        </w:tabs>
        <w:ind w:left="2160" w:hanging="360"/>
      </w:pPr>
    </w:lvl>
    <w:lvl w:ilvl="4" w:tplc="041B0019" w:tentative="1">
      <w:start w:val="1"/>
      <w:numFmt w:val="lowerLetter"/>
      <w:lvlText w:val="%5."/>
      <w:lvlJc w:val="left"/>
      <w:pPr>
        <w:tabs>
          <w:tab w:val="num" w:pos="2880"/>
        </w:tabs>
        <w:ind w:left="2880" w:hanging="360"/>
      </w:pPr>
    </w:lvl>
    <w:lvl w:ilvl="5" w:tplc="041B001B" w:tentative="1">
      <w:start w:val="1"/>
      <w:numFmt w:val="lowerRoman"/>
      <w:lvlText w:val="%6."/>
      <w:lvlJc w:val="right"/>
      <w:pPr>
        <w:tabs>
          <w:tab w:val="num" w:pos="3600"/>
        </w:tabs>
        <w:ind w:left="3600" w:hanging="180"/>
      </w:pPr>
    </w:lvl>
    <w:lvl w:ilvl="6" w:tplc="041B000F" w:tentative="1">
      <w:start w:val="1"/>
      <w:numFmt w:val="decimal"/>
      <w:lvlText w:val="%7."/>
      <w:lvlJc w:val="left"/>
      <w:pPr>
        <w:tabs>
          <w:tab w:val="num" w:pos="4320"/>
        </w:tabs>
        <w:ind w:left="4320" w:hanging="360"/>
      </w:pPr>
    </w:lvl>
    <w:lvl w:ilvl="7" w:tplc="041B0019" w:tentative="1">
      <w:start w:val="1"/>
      <w:numFmt w:val="lowerLetter"/>
      <w:lvlText w:val="%8."/>
      <w:lvlJc w:val="left"/>
      <w:pPr>
        <w:tabs>
          <w:tab w:val="num" w:pos="5040"/>
        </w:tabs>
        <w:ind w:left="5040" w:hanging="360"/>
      </w:pPr>
    </w:lvl>
    <w:lvl w:ilvl="8" w:tplc="041B001B" w:tentative="1">
      <w:start w:val="1"/>
      <w:numFmt w:val="lowerRoman"/>
      <w:lvlText w:val="%9."/>
      <w:lvlJc w:val="right"/>
      <w:pPr>
        <w:tabs>
          <w:tab w:val="num" w:pos="5760"/>
        </w:tabs>
        <w:ind w:left="5760" w:hanging="180"/>
      </w:pPr>
    </w:lvl>
  </w:abstractNum>
  <w:abstractNum w:abstractNumId="36" w15:restartNumberingAfterBreak="0">
    <w:nsid w:val="45DB1F92"/>
    <w:multiLevelType w:val="hybridMultilevel"/>
    <w:tmpl w:val="7FD45CA4"/>
    <w:lvl w:ilvl="0" w:tplc="FBC8CD68">
      <w:start w:val="1"/>
      <w:numFmt w:val="decimal"/>
      <w:lvlText w:val="%1."/>
      <w:lvlJc w:val="left"/>
      <w:pPr>
        <w:tabs>
          <w:tab w:val="num" w:pos="1068"/>
        </w:tabs>
        <w:ind w:left="1068" w:hanging="360"/>
      </w:pPr>
      <w:rPr>
        <w:rFonts w:ascii="Times New Roman" w:eastAsia="Times New Roman" w:hAnsi="Times New Roman" w:cs="Times New Roman"/>
      </w:rPr>
    </w:lvl>
    <w:lvl w:ilvl="1" w:tplc="041B0019">
      <w:start w:val="1"/>
      <w:numFmt w:val="lowerLetter"/>
      <w:lvlText w:val="%2."/>
      <w:lvlJc w:val="left"/>
      <w:pPr>
        <w:tabs>
          <w:tab w:val="num" w:pos="1788"/>
        </w:tabs>
        <w:ind w:left="1788" w:hanging="360"/>
      </w:pPr>
    </w:lvl>
    <w:lvl w:ilvl="2" w:tplc="7180B4D8">
      <w:start w:val="1"/>
      <w:numFmt w:val="lowerLetter"/>
      <w:lvlText w:val="%3)"/>
      <w:lvlJc w:val="left"/>
      <w:pPr>
        <w:tabs>
          <w:tab w:val="num" w:pos="2688"/>
        </w:tabs>
        <w:ind w:left="2688" w:hanging="360"/>
      </w:pPr>
      <w:rPr>
        <w:rFonts w:hint="default"/>
      </w:r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37" w15:restartNumberingAfterBreak="0">
    <w:nsid w:val="483C65BA"/>
    <w:multiLevelType w:val="hybridMultilevel"/>
    <w:tmpl w:val="F6ACC432"/>
    <w:lvl w:ilvl="0" w:tplc="2766FE4A">
      <w:start w:val="1"/>
      <w:numFmt w:val="lowerRoman"/>
      <w:lvlText w:val="(%1)"/>
      <w:lvlJc w:val="left"/>
      <w:pPr>
        <w:ind w:left="1620" w:hanging="720"/>
      </w:pPr>
      <w:rPr>
        <w:rFonts w:eastAsia="Calibri" w:cs="Calibri"/>
      </w:rPr>
    </w:lvl>
    <w:lvl w:ilvl="1" w:tplc="041B0019">
      <w:start w:val="1"/>
      <w:numFmt w:val="lowerLetter"/>
      <w:lvlText w:val="%2."/>
      <w:lvlJc w:val="left"/>
      <w:pPr>
        <w:ind w:left="1991" w:hanging="360"/>
      </w:pPr>
    </w:lvl>
    <w:lvl w:ilvl="2" w:tplc="041B001B">
      <w:start w:val="1"/>
      <w:numFmt w:val="lowerRoman"/>
      <w:lvlText w:val="%3."/>
      <w:lvlJc w:val="right"/>
      <w:pPr>
        <w:ind w:left="2711" w:hanging="180"/>
      </w:pPr>
    </w:lvl>
    <w:lvl w:ilvl="3" w:tplc="041B000F">
      <w:start w:val="1"/>
      <w:numFmt w:val="decimal"/>
      <w:lvlText w:val="%4."/>
      <w:lvlJc w:val="left"/>
      <w:pPr>
        <w:ind w:left="3431" w:hanging="360"/>
      </w:pPr>
    </w:lvl>
    <w:lvl w:ilvl="4" w:tplc="041B0019">
      <w:start w:val="1"/>
      <w:numFmt w:val="lowerLetter"/>
      <w:lvlText w:val="%5."/>
      <w:lvlJc w:val="left"/>
      <w:pPr>
        <w:ind w:left="4151" w:hanging="360"/>
      </w:pPr>
    </w:lvl>
    <w:lvl w:ilvl="5" w:tplc="041B001B">
      <w:start w:val="1"/>
      <w:numFmt w:val="lowerRoman"/>
      <w:lvlText w:val="%6."/>
      <w:lvlJc w:val="right"/>
      <w:pPr>
        <w:ind w:left="4871" w:hanging="180"/>
      </w:pPr>
    </w:lvl>
    <w:lvl w:ilvl="6" w:tplc="041B000F">
      <w:start w:val="1"/>
      <w:numFmt w:val="decimal"/>
      <w:lvlText w:val="%7."/>
      <w:lvlJc w:val="left"/>
      <w:pPr>
        <w:ind w:left="5591" w:hanging="360"/>
      </w:pPr>
    </w:lvl>
    <w:lvl w:ilvl="7" w:tplc="041B0019">
      <w:start w:val="1"/>
      <w:numFmt w:val="lowerLetter"/>
      <w:lvlText w:val="%8."/>
      <w:lvlJc w:val="left"/>
      <w:pPr>
        <w:ind w:left="6311" w:hanging="360"/>
      </w:pPr>
    </w:lvl>
    <w:lvl w:ilvl="8" w:tplc="041B001B">
      <w:start w:val="1"/>
      <w:numFmt w:val="lowerRoman"/>
      <w:lvlText w:val="%9."/>
      <w:lvlJc w:val="right"/>
      <w:pPr>
        <w:ind w:left="7031" w:hanging="180"/>
      </w:pPr>
    </w:lvl>
  </w:abstractNum>
  <w:abstractNum w:abstractNumId="38" w15:restartNumberingAfterBreak="0">
    <w:nsid w:val="49C666C9"/>
    <w:multiLevelType w:val="hybridMultilevel"/>
    <w:tmpl w:val="ABA45716"/>
    <w:lvl w:ilvl="0" w:tplc="969EA092">
      <w:start w:val="1"/>
      <w:numFmt w:val="decimal"/>
      <w:lvlText w:val="%1."/>
      <w:lvlJc w:val="left"/>
      <w:pPr>
        <w:ind w:left="720" w:hanging="360"/>
      </w:pPr>
      <w:rPr>
        <w:rFonts w:cs="Times New Roman" w:hint="default"/>
        <w:b w:val="0"/>
      </w:rPr>
    </w:lvl>
    <w:lvl w:ilvl="1" w:tplc="12441850">
      <w:start w:val="1"/>
      <w:numFmt w:val="lowerLetter"/>
      <w:lvlText w:val="%2)"/>
      <w:lvlJc w:val="left"/>
      <w:pPr>
        <w:ind w:left="1440" w:hanging="360"/>
      </w:pPr>
      <w:rPr>
        <w:rFonts w:hint="default"/>
        <w:sz w:val="22"/>
        <w:szCs w:val="22"/>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15:restartNumberingAfterBreak="0">
    <w:nsid w:val="4A4A32AD"/>
    <w:multiLevelType w:val="hybridMultilevel"/>
    <w:tmpl w:val="F55E9B5C"/>
    <w:lvl w:ilvl="0" w:tplc="0409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0" w15:restartNumberingAfterBreak="0">
    <w:nsid w:val="4B2B7BB4"/>
    <w:multiLevelType w:val="hybridMultilevel"/>
    <w:tmpl w:val="D88037C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CEC2F61"/>
    <w:multiLevelType w:val="hybridMultilevel"/>
    <w:tmpl w:val="C9D22540"/>
    <w:lvl w:ilvl="0" w:tplc="B276F196">
      <w:start w:val="1"/>
      <w:numFmt w:val="lowerLetter"/>
      <w:lvlText w:val="%1)"/>
      <w:lvlJc w:val="left"/>
      <w:pPr>
        <w:tabs>
          <w:tab w:val="num" w:pos="2880"/>
        </w:tabs>
        <w:ind w:left="2880" w:hanging="360"/>
      </w:pPr>
      <w:rPr>
        <w:rFonts w:hint="default"/>
      </w:rPr>
    </w:lvl>
    <w:lvl w:ilvl="1" w:tplc="041B0019" w:tentative="1">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4E4B4E3E"/>
    <w:multiLevelType w:val="multilevel"/>
    <w:tmpl w:val="EFA8A052"/>
    <w:name w:val="AOHead"/>
    <w:lvl w:ilvl="0">
      <w:start w:val="1"/>
      <w:numFmt w:val="decimal"/>
      <w:pStyle w:val="AOHead4"/>
      <w:lvlText w:val="%1."/>
      <w:lvlJc w:val="left"/>
      <w:pPr>
        <w:tabs>
          <w:tab w:val="num" w:pos="720"/>
        </w:tabs>
        <w:ind w:left="720" w:hanging="720"/>
      </w:pPr>
    </w:lvl>
    <w:lvl w:ilvl="1">
      <w:start w:val="1"/>
      <w:numFmt w:val="decimal"/>
      <w:pStyle w:val="AOHead5"/>
      <w:lvlText w:val="%1.%2"/>
      <w:lvlJc w:val="left"/>
      <w:pPr>
        <w:tabs>
          <w:tab w:val="num" w:pos="720"/>
        </w:tabs>
        <w:ind w:left="720" w:hanging="720"/>
      </w:pPr>
    </w:lvl>
    <w:lvl w:ilvl="2">
      <w:start w:val="1"/>
      <w:numFmt w:val="lowerLetter"/>
      <w:pStyle w:val="AOHead6"/>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pStyle w:val="AODefHead"/>
      <w:lvlText w:val="(%5)"/>
      <w:lvlJc w:val="left"/>
      <w:pPr>
        <w:tabs>
          <w:tab w:val="num" w:pos="2880"/>
        </w:tabs>
        <w:ind w:left="2880" w:hanging="720"/>
      </w:pPr>
    </w:lvl>
    <w:lvl w:ilvl="5">
      <w:start w:val="1"/>
      <w:numFmt w:val="upperRoman"/>
      <w:pStyle w:val="AODefPara"/>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43" w15:restartNumberingAfterBreak="0">
    <w:nsid w:val="4E902870"/>
    <w:multiLevelType w:val="hybridMultilevel"/>
    <w:tmpl w:val="CEBCA40C"/>
    <w:lvl w:ilvl="0" w:tplc="2396B712">
      <w:start w:val="1"/>
      <w:numFmt w:val="lowerLetter"/>
      <w:lvlText w:val="%1)"/>
      <w:lvlJc w:val="left"/>
      <w:pPr>
        <w:ind w:left="1080" w:hanging="360"/>
      </w:pPr>
      <w:rPr>
        <w:rFonts w:hint="default"/>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4" w15:restartNumberingAfterBreak="0">
    <w:nsid w:val="505E7D15"/>
    <w:multiLevelType w:val="multilevel"/>
    <w:tmpl w:val="2A94B414"/>
    <w:lvl w:ilvl="0">
      <w:start w:val="1"/>
      <w:numFmt w:val="none"/>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ind w:left="1080" w:hanging="360"/>
      </w:pPr>
      <w:rPr>
        <w:rFonts w:hint="default"/>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45" w15:restartNumberingAfterBreak="0">
    <w:nsid w:val="51916A23"/>
    <w:multiLevelType w:val="hybridMultilevel"/>
    <w:tmpl w:val="47645C46"/>
    <w:lvl w:ilvl="0" w:tplc="49604186">
      <w:start w:val="1"/>
      <w:numFmt w:val="lowerRoman"/>
      <w:lvlText w:val="(%1)"/>
      <w:lvlJc w:val="left"/>
      <w:pPr>
        <w:ind w:left="1429" w:hanging="360"/>
      </w:pPr>
      <w:rPr>
        <w:rFonts w:hint="default"/>
        <w:b w:val="0"/>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6" w15:restartNumberingAfterBreak="0">
    <w:nsid w:val="58086DB5"/>
    <w:multiLevelType w:val="hybridMultilevel"/>
    <w:tmpl w:val="529ED1E8"/>
    <w:lvl w:ilvl="0" w:tplc="F5F8E47E">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7" w15:restartNumberingAfterBreak="0">
    <w:nsid w:val="58601F3D"/>
    <w:multiLevelType w:val="hybridMultilevel"/>
    <w:tmpl w:val="445037A6"/>
    <w:lvl w:ilvl="0" w:tplc="4BD6C338">
      <w:start w:val="1"/>
      <w:numFmt w:val="lowerRoman"/>
      <w:lvlText w:val="(%1)"/>
      <w:lvlJc w:val="right"/>
      <w:pPr>
        <w:ind w:left="1429" w:hanging="360"/>
      </w:pPr>
      <w:rPr>
        <w:rFonts w:ascii="Times New Roman" w:eastAsia="Calibri" w:hAnsi="Times New Roman" w:cs="Times New Roman"/>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8" w15:restartNumberingAfterBreak="0">
    <w:nsid w:val="5A7E4AAA"/>
    <w:multiLevelType w:val="multilevel"/>
    <w:tmpl w:val="FFFFFFFF"/>
    <w:lvl w:ilvl="0">
      <w:start w:val="1"/>
      <w:numFmt w:val="decimal"/>
      <w:lvlText w:val="%1"/>
      <w:lvlJc w:val="left"/>
      <w:pPr>
        <w:tabs>
          <w:tab w:val="num" w:pos="540"/>
        </w:tabs>
        <w:ind w:left="540" w:hanging="540"/>
      </w:pPr>
      <w:rPr>
        <w:rFonts w:cs="Times New Roman"/>
        <w:b w:val="0"/>
        <w:bCs w:val="0"/>
      </w:rPr>
    </w:lvl>
    <w:lvl w:ilvl="1">
      <w:start w:val="1"/>
      <w:numFmt w:val="decimal"/>
      <w:lvlText w:val="%2."/>
      <w:lvlJc w:val="left"/>
      <w:pPr>
        <w:tabs>
          <w:tab w:val="num" w:pos="540"/>
        </w:tabs>
        <w:ind w:left="540" w:hanging="540"/>
      </w:pPr>
      <w:rPr>
        <w:rFonts w:ascii="Times New Roman" w:hAnsi="Times New Roman" w:cs="Times New Roman" w:hint="default"/>
        <w:b w:val="0"/>
        <w:bCs w:val="0"/>
        <w:i w:val="0"/>
        <w:iCs w:val="0"/>
        <w:sz w:val="24"/>
        <w:szCs w:val="24"/>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720"/>
        </w:tabs>
        <w:ind w:left="720" w:hanging="72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080"/>
        </w:tabs>
        <w:ind w:left="1080" w:hanging="1080"/>
      </w:pPr>
      <w:rPr>
        <w:rFonts w:cs="Times New Roman"/>
        <w:b w:val="0"/>
        <w:bCs w:val="0"/>
      </w:rPr>
    </w:lvl>
    <w:lvl w:ilvl="6">
      <w:start w:val="1"/>
      <w:numFmt w:val="decimal"/>
      <w:lvlText w:val="%1.%2.%3.%4.%5.%6.%7"/>
      <w:lvlJc w:val="left"/>
      <w:pPr>
        <w:tabs>
          <w:tab w:val="num" w:pos="1440"/>
        </w:tabs>
        <w:ind w:left="1440" w:hanging="1440"/>
      </w:pPr>
      <w:rPr>
        <w:rFonts w:cs="Times New Roman"/>
        <w:b w:val="0"/>
        <w:bCs w:val="0"/>
      </w:rPr>
    </w:lvl>
    <w:lvl w:ilvl="7">
      <w:start w:val="1"/>
      <w:numFmt w:val="decimal"/>
      <w:lvlText w:val="%1.%2.%3.%4.%5.%6.%7.%8"/>
      <w:lvlJc w:val="left"/>
      <w:pPr>
        <w:tabs>
          <w:tab w:val="num" w:pos="1440"/>
        </w:tabs>
        <w:ind w:left="1440" w:hanging="1440"/>
      </w:pPr>
      <w:rPr>
        <w:rFonts w:cs="Times New Roman"/>
        <w:b w:val="0"/>
        <w:bCs w:val="0"/>
      </w:rPr>
    </w:lvl>
    <w:lvl w:ilvl="8">
      <w:start w:val="1"/>
      <w:numFmt w:val="decimal"/>
      <w:lvlText w:val="%1.%2.%3.%4.%5.%6.%7.%8.%9"/>
      <w:lvlJc w:val="left"/>
      <w:pPr>
        <w:tabs>
          <w:tab w:val="num" w:pos="1800"/>
        </w:tabs>
        <w:ind w:left="1800" w:hanging="1800"/>
      </w:pPr>
      <w:rPr>
        <w:rFonts w:cs="Times New Roman"/>
        <w:b w:val="0"/>
        <w:bCs w:val="0"/>
      </w:rPr>
    </w:lvl>
  </w:abstractNum>
  <w:abstractNum w:abstractNumId="49" w15:restartNumberingAfterBreak="0">
    <w:nsid w:val="5A8C6DAF"/>
    <w:multiLevelType w:val="hybridMultilevel"/>
    <w:tmpl w:val="6A5CC4BE"/>
    <w:lvl w:ilvl="0" w:tplc="392E2090">
      <w:start w:val="1"/>
      <w:numFmt w:val="upperLetter"/>
      <w:lvlText w:val="(%1)"/>
      <w:lvlJc w:val="left"/>
      <w:pPr>
        <w:tabs>
          <w:tab w:val="num" w:pos="810"/>
        </w:tabs>
        <w:ind w:left="810" w:hanging="450"/>
      </w:pPr>
      <w:rPr>
        <w:rFonts w:hint="default"/>
        <w:i w:val="0"/>
      </w:rPr>
    </w:lvl>
    <w:lvl w:ilvl="1" w:tplc="21A62F9C">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0" w15:restartNumberingAfterBreak="0">
    <w:nsid w:val="5CA45C78"/>
    <w:multiLevelType w:val="multilevel"/>
    <w:tmpl w:val="3E326B96"/>
    <w:lvl w:ilvl="0">
      <w:start w:val="1"/>
      <w:numFmt w:val="decimal"/>
      <w:lvlText w:val="%1"/>
      <w:lvlJc w:val="left"/>
      <w:pPr>
        <w:tabs>
          <w:tab w:val="num" w:pos="540"/>
        </w:tabs>
        <w:ind w:left="540" w:hanging="540"/>
      </w:pPr>
      <w:rPr>
        <w:rFonts w:cs="Times New Roman"/>
        <w:b w:val="0"/>
        <w:bCs w:val="0"/>
      </w:rPr>
    </w:lvl>
    <w:lvl w:ilvl="1">
      <w:start w:val="1"/>
      <w:numFmt w:val="decimal"/>
      <w:lvlText w:val="%2."/>
      <w:lvlJc w:val="left"/>
      <w:pPr>
        <w:tabs>
          <w:tab w:val="num" w:pos="540"/>
        </w:tabs>
        <w:ind w:left="540" w:hanging="540"/>
      </w:pPr>
      <w:rPr>
        <w:rFonts w:ascii="Times New Roman" w:hAnsi="Times New Roman" w:cs="Times New Roman" w:hint="default"/>
        <w:b w:val="0"/>
        <w:bCs w:val="0"/>
        <w:i w:val="0"/>
        <w:iCs w:val="0"/>
        <w:sz w:val="22"/>
        <w:szCs w:val="22"/>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720"/>
        </w:tabs>
        <w:ind w:left="720" w:hanging="72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080"/>
        </w:tabs>
        <w:ind w:left="1080" w:hanging="1080"/>
      </w:pPr>
      <w:rPr>
        <w:rFonts w:cs="Times New Roman"/>
        <w:b w:val="0"/>
        <w:bCs w:val="0"/>
      </w:rPr>
    </w:lvl>
    <w:lvl w:ilvl="6">
      <w:start w:val="1"/>
      <w:numFmt w:val="decimal"/>
      <w:lvlText w:val="%1.%2.%3.%4.%5.%6.%7"/>
      <w:lvlJc w:val="left"/>
      <w:pPr>
        <w:tabs>
          <w:tab w:val="num" w:pos="1440"/>
        </w:tabs>
        <w:ind w:left="1440" w:hanging="1440"/>
      </w:pPr>
      <w:rPr>
        <w:rFonts w:cs="Times New Roman"/>
        <w:b w:val="0"/>
        <w:bCs w:val="0"/>
      </w:rPr>
    </w:lvl>
    <w:lvl w:ilvl="7">
      <w:start w:val="1"/>
      <w:numFmt w:val="decimal"/>
      <w:lvlText w:val="%1.%2.%3.%4.%5.%6.%7.%8"/>
      <w:lvlJc w:val="left"/>
      <w:pPr>
        <w:tabs>
          <w:tab w:val="num" w:pos="1440"/>
        </w:tabs>
        <w:ind w:left="1440" w:hanging="1440"/>
      </w:pPr>
      <w:rPr>
        <w:rFonts w:cs="Times New Roman"/>
        <w:b w:val="0"/>
        <w:bCs w:val="0"/>
      </w:rPr>
    </w:lvl>
    <w:lvl w:ilvl="8">
      <w:start w:val="1"/>
      <w:numFmt w:val="decimal"/>
      <w:lvlText w:val="%1.%2.%3.%4.%5.%6.%7.%8.%9"/>
      <w:lvlJc w:val="left"/>
      <w:pPr>
        <w:tabs>
          <w:tab w:val="num" w:pos="1800"/>
        </w:tabs>
        <w:ind w:left="1800" w:hanging="1800"/>
      </w:pPr>
      <w:rPr>
        <w:rFonts w:cs="Times New Roman"/>
        <w:b w:val="0"/>
        <w:bCs w:val="0"/>
      </w:rPr>
    </w:lvl>
  </w:abstractNum>
  <w:abstractNum w:abstractNumId="51" w15:restartNumberingAfterBreak="0">
    <w:nsid w:val="5E6A4C7C"/>
    <w:multiLevelType w:val="multilevel"/>
    <w:tmpl w:val="628E7576"/>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imes New Roman" w:hAnsi="Times New Roman" w:cs="Arial" w:hint="default"/>
        <w:b w:val="0"/>
        <w:i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2" w15:restartNumberingAfterBreak="0">
    <w:nsid w:val="62F06D73"/>
    <w:multiLevelType w:val="hybridMultilevel"/>
    <w:tmpl w:val="461E80F8"/>
    <w:lvl w:ilvl="0" w:tplc="041B0017">
      <w:start w:val="1"/>
      <w:numFmt w:val="lowerLetter"/>
      <w:lvlText w:val="%1)"/>
      <w:lvlJc w:val="left"/>
      <w:pPr>
        <w:ind w:left="1284" w:hanging="360"/>
      </w:pPr>
      <w:rPr>
        <w:rFonts w:hint="default"/>
      </w:rPr>
    </w:lvl>
    <w:lvl w:ilvl="1" w:tplc="FFFFFFFF" w:tentative="1">
      <w:start w:val="1"/>
      <w:numFmt w:val="lowerLetter"/>
      <w:lvlText w:val="%2."/>
      <w:lvlJc w:val="left"/>
      <w:pPr>
        <w:ind w:left="2004" w:hanging="360"/>
      </w:pPr>
    </w:lvl>
    <w:lvl w:ilvl="2" w:tplc="FFFFFFFF" w:tentative="1">
      <w:start w:val="1"/>
      <w:numFmt w:val="lowerRoman"/>
      <w:lvlText w:val="%3."/>
      <w:lvlJc w:val="right"/>
      <w:pPr>
        <w:ind w:left="2724" w:hanging="180"/>
      </w:pPr>
    </w:lvl>
    <w:lvl w:ilvl="3" w:tplc="FFFFFFFF" w:tentative="1">
      <w:start w:val="1"/>
      <w:numFmt w:val="decimal"/>
      <w:lvlText w:val="%4."/>
      <w:lvlJc w:val="left"/>
      <w:pPr>
        <w:ind w:left="3444" w:hanging="360"/>
      </w:pPr>
    </w:lvl>
    <w:lvl w:ilvl="4" w:tplc="FFFFFFFF" w:tentative="1">
      <w:start w:val="1"/>
      <w:numFmt w:val="lowerLetter"/>
      <w:lvlText w:val="%5."/>
      <w:lvlJc w:val="left"/>
      <w:pPr>
        <w:ind w:left="4164" w:hanging="360"/>
      </w:pPr>
    </w:lvl>
    <w:lvl w:ilvl="5" w:tplc="FFFFFFFF" w:tentative="1">
      <w:start w:val="1"/>
      <w:numFmt w:val="lowerRoman"/>
      <w:lvlText w:val="%6."/>
      <w:lvlJc w:val="right"/>
      <w:pPr>
        <w:ind w:left="4884" w:hanging="180"/>
      </w:pPr>
    </w:lvl>
    <w:lvl w:ilvl="6" w:tplc="FFFFFFFF" w:tentative="1">
      <w:start w:val="1"/>
      <w:numFmt w:val="decimal"/>
      <w:lvlText w:val="%7."/>
      <w:lvlJc w:val="left"/>
      <w:pPr>
        <w:ind w:left="5604" w:hanging="360"/>
      </w:pPr>
    </w:lvl>
    <w:lvl w:ilvl="7" w:tplc="FFFFFFFF" w:tentative="1">
      <w:start w:val="1"/>
      <w:numFmt w:val="lowerLetter"/>
      <w:lvlText w:val="%8."/>
      <w:lvlJc w:val="left"/>
      <w:pPr>
        <w:ind w:left="6324" w:hanging="360"/>
      </w:pPr>
    </w:lvl>
    <w:lvl w:ilvl="8" w:tplc="FFFFFFFF" w:tentative="1">
      <w:start w:val="1"/>
      <w:numFmt w:val="lowerRoman"/>
      <w:lvlText w:val="%9."/>
      <w:lvlJc w:val="right"/>
      <w:pPr>
        <w:ind w:left="7044" w:hanging="180"/>
      </w:pPr>
    </w:lvl>
  </w:abstractNum>
  <w:abstractNum w:abstractNumId="53" w15:restartNumberingAfterBreak="0">
    <w:nsid w:val="63E170C0"/>
    <w:multiLevelType w:val="hybridMultilevel"/>
    <w:tmpl w:val="AB7ADB7A"/>
    <w:lvl w:ilvl="0" w:tplc="E75C53BA">
      <w:start w:val="6"/>
      <w:numFmt w:val="decimal"/>
      <w:lvlText w:val="%1."/>
      <w:lvlJc w:val="left"/>
      <w:pPr>
        <w:tabs>
          <w:tab w:val="num" w:pos="900"/>
        </w:tabs>
        <w:ind w:left="90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4" w15:restartNumberingAfterBreak="0">
    <w:nsid w:val="643A56DF"/>
    <w:multiLevelType w:val="hybridMultilevel"/>
    <w:tmpl w:val="55B2F5E6"/>
    <w:lvl w:ilvl="0" w:tplc="3C54C7F4">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5"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66F924B9"/>
    <w:multiLevelType w:val="hybridMultilevel"/>
    <w:tmpl w:val="41E2C8AC"/>
    <w:lvl w:ilvl="0" w:tplc="A2729714">
      <w:start w:val="1"/>
      <w:numFmt w:val="lowerRoman"/>
      <w:lvlText w:val="(%1)"/>
      <w:lvlJc w:val="left"/>
      <w:pPr>
        <w:ind w:left="1571" w:hanging="72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57" w15:restartNumberingAfterBreak="0">
    <w:nsid w:val="6A1C07BA"/>
    <w:multiLevelType w:val="hybridMultilevel"/>
    <w:tmpl w:val="1BA6F664"/>
    <w:lvl w:ilvl="0" w:tplc="187A83CE">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8" w15:restartNumberingAfterBreak="0">
    <w:nsid w:val="6AB1618D"/>
    <w:multiLevelType w:val="hybridMultilevel"/>
    <w:tmpl w:val="43DE0A3A"/>
    <w:lvl w:ilvl="0" w:tplc="BCE071CE">
      <w:start w:val="1"/>
      <w:numFmt w:val="lowerRoman"/>
      <w:lvlText w:val="(%1)"/>
      <w:lvlJc w:val="left"/>
      <w:pPr>
        <w:ind w:left="1430" w:hanging="360"/>
      </w:pPr>
      <w:rPr>
        <w:rFonts w:hint="default"/>
        <w:b w:val="0"/>
      </w:rPr>
    </w:lvl>
    <w:lvl w:ilvl="1" w:tplc="041B0019" w:tentative="1">
      <w:start w:val="1"/>
      <w:numFmt w:val="lowerLetter"/>
      <w:lvlText w:val="%2."/>
      <w:lvlJc w:val="left"/>
      <w:pPr>
        <w:ind w:left="2150" w:hanging="360"/>
      </w:pPr>
    </w:lvl>
    <w:lvl w:ilvl="2" w:tplc="041B001B" w:tentative="1">
      <w:start w:val="1"/>
      <w:numFmt w:val="lowerRoman"/>
      <w:lvlText w:val="%3."/>
      <w:lvlJc w:val="right"/>
      <w:pPr>
        <w:ind w:left="2870" w:hanging="180"/>
      </w:pPr>
    </w:lvl>
    <w:lvl w:ilvl="3" w:tplc="041B000F" w:tentative="1">
      <w:start w:val="1"/>
      <w:numFmt w:val="decimal"/>
      <w:lvlText w:val="%4."/>
      <w:lvlJc w:val="left"/>
      <w:pPr>
        <w:ind w:left="3590" w:hanging="360"/>
      </w:pPr>
    </w:lvl>
    <w:lvl w:ilvl="4" w:tplc="041B0019" w:tentative="1">
      <w:start w:val="1"/>
      <w:numFmt w:val="lowerLetter"/>
      <w:lvlText w:val="%5."/>
      <w:lvlJc w:val="left"/>
      <w:pPr>
        <w:ind w:left="4310" w:hanging="360"/>
      </w:pPr>
    </w:lvl>
    <w:lvl w:ilvl="5" w:tplc="041B001B" w:tentative="1">
      <w:start w:val="1"/>
      <w:numFmt w:val="lowerRoman"/>
      <w:lvlText w:val="%6."/>
      <w:lvlJc w:val="right"/>
      <w:pPr>
        <w:ind w:left="5030" w:hanging="180"/>
      </w:pPr>
    </w:lvl>
    <w:lvl w:ilvl="6" w:tplc="041B000F" w:tentative="1">
      <w:start w:val="1"/>
      <w:numFmt w:val="decimal"/>
      <w:lvlText w:val="%7."/>
      <w:lvlJc w:val="left"/>
      <w:pPr>
        <w:ind w:left="5750" w:hanging="360"/>
      </w:pPr>
    </w:lvl>
    <w:lvl w:ilvl="7" w:tplc="041B0019" w:tentative="1">
      <w:start w:val="1"/>
      <w:numFmt w:val="lowerLetter"/>
      <w:lvlText w:val="%8."/>
      <w:lvlJc w:val="left"/>
      <w:pPr>
        <w:ind w:left="6470" w:hanging="360"/>
      </w:pPr>
    </w:lvl>
    <w:lvl w:ilvl="8" w:tplc="041B001B" w:tentative="1">
      <w:start w:val="1"/>
      <w:numFmt w:val="lowerRoman"/>
      <w:lvlText w:val="%9."/>
      <w:lvlJc w:val="right"/>
      <w:pPr>
        <w:ind w:left="7190" w:hanging="180"/>
      </w:pPr>
    </w:lvl>
  </w:abstractNum>
  <w:abstractNum w:abstractNumId="59" w15:restartNumberingAfterBreak="0">
    <w:nsid w:val="6B0D295C"/>
    <w:multiLevelType w:val="hybridMultilevel"/>
    <w:tmpl w:val="68DAFA26"/>
    <w:lvl w:ilvl="0" w:tplc="041B0017">
      <w:start w:val="1"/>
      <w:numFmt w:val="lowerLetter"/>
      <w:lvlText w:val="%1)"/>
      <w:lvlJc w:val="left"/>
      <w:pPr>
        <w:ind w:left="1080" w:hanging="360"/>
      </w:pPr>
    </w:lvl>
    <w:lvl w:ilvl="1" w:tplc="12048426">
      <w:start w:val="1"/>
      <w:numFmt w:val="lowerLetter"/>
      <w:lvlText w:val="%2)"/>
      <w:lvlJc w:val="left"/>
      <w:pPr>
        <w:ind w:left="1800" w:hanging="360"/>
      </w:pPr>
      <w:rPr>
        <w:rFonts w:ascii="Times New Roman" w:eastAsia="Calibri" w:hAnsi="Times New Roman" w:cs="Times New Roman"/>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0" w15:restartNumberingAfterBreak="0">
    <w:nsid w:val="6E0B5CA0"/>
    <w:multiLevelType w:val="hybridMultilevel"/>
    <w:tmpl w:val="472A685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6F025FAA"/>
    <w:multiLevelType w:val="multilevel"/>
    <w:tmpl w:val="A4B67268"/>
    <w:lvl w:ilvl="0">
      <w:start w:val="1"/>
      <w:numFmt w:val="none"/>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62" w15:restartNumberingAfterBreak="0">
    <w:nsid w:val="702207B5"/>
    <w:multiLevelType w:val="multilevel"/>
    <w:tmpl w:val="90A8F444"/>
    <w:lvl w:ilvl="0">
      <w:start w:val="1"/>
      <w:numFmt w:val="low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63" w15:restartNumberingAfterBreak="0">
    <w:nsid w:val="708E34E8"/>
    <w:multiLevelType w:val="multilevel"/>
    <w:tmpl w:val="37D43E7C"/>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imes New Roman" w:hAnsi="Times New Roman" w:cs="Arial" w:hint="default"/>
        <w:b w:val="0"/>
        <w:i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64" w15:restartNumberingAfterBreak="0">
    <w:nsid w:val="74D02EA4"/>
    <w:multiLevelType w:val="hybridMultilevel"/>
    <w:tmpl w:val="5E6E0CAA"/>
    <w:lvl w:ilvl="0" w:tplc="8FE49DB2">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5" w15:restartNumberingAfterBreak="0">
    <w:nsid w:val="7674021F"/>
    <w:multiLevelType w:val="hybridMultilevel"/>
    <w:tmpl w:val="677C6D6C"/>
    <w:lvl w:ilvl="0" w:tplc="5B32F1D4">
      <w:start w:val="1"/>
      <w:numFmt w:val="lowerLetter"/>
      <w:lvlText w:val="%1)"/>
      <w:lvlJc w:val="left"/>
      <w:pPr>
        <w:tabs>
          <w:tab w:val="num" w:pos="1713"/>
        </w:tabs>
        <w:ind w:left="1713" w:hanging="720"/>
      </w:pPr>
      <w:rPr>
        <w:rFonts w:hint="default"/>
        <w:b w:val="0"/>
      </w:rPr>
    </w:lvl>
    <w:lvl w:ilvl="1" w:tplc="041B0001">
      <w:start w:val="1"/>
      <w:numFmt w:val="bullet"/>
      <w:lvlText w:val=""/>
      <w:lvlJc w:val="left"/>
      <w:pPr>
        <w:tabs>
          <w:tab w:val="num" w:pos="2073"/>
        </w:tabs>
        <w:ind w:left="2073" w:hanging="360"/>
      </w:pPr>
      <w:rPr>
        <w:rFonts w:ascii="Symbol" w:hAnsi="Symbol" w:hint="default"/>
        <w:b/>
      </w:rPr>
    </w:lvl>
    <w:lvl w:ilvl="2" w:tplc="56A2E8CE">
      <w:start w:val="1"/>
      <w:numFmt w:val="lowerLetter"/>
      <w:lvlText w:val="%3)"/>
      <w:lvlJc w:val="left"/>
      <w:pPr>
        <w:tabs>
          <w:tab w:val="num" w:pos="2973"/>
        </w:tabs>
        <w:ind w:left="2973" w:hanging="360"/>
      </w:pPr>
      <w:rPr>
        <w:rFonts w:hint="default"/>
        <w:b/>
      </w:rPr>
    </w:lvl>
    <w:lvl w:ilvl="3" w:tplc="041B000F" w:tentative="1">
      <w:start w:val="1"/>
      <w:numFmt w:val="decimal"/>
      <w:lvlText w:val="%4."/>
      <w:lvlJc w:val="left"/>
      <w:pPr>
        <w:tabs>
          <w:tab w:val="num" w:pos="3513"/>
        </w:tabs>
        <w:ind w:left="3513" w:hanging="360"/>
      </w:pPr>
    </w:lvl>
    <w:lvl w:ilvl="4" w:tplc="041B0019" w:tentative="1">
      <w:start w:val="1"/>
      <w:numFmt w:val="lowerLetter"/>
      <w:lvlText w:val="%5."/>
      <w:lvlJc w:val="left"/>
      <w:pPr>
        <w:tabs>
          <w:tab w:val="num" w:pos="4233"/>
        </w:tabs>
        <w:ind w:left="4233" w:hanging="360"/>
      </w:pPr>
    </w:lvl>
    <w:lvl w:ilvl="5" w:tplc="041B001B" w:tentative="1">
      <w:start w:val="1"/>
      <w:numFmt w:val="lowerRoman"/>
      <w:lvlText w:val="%6."/>
      <w:lvlJc w:val="right"/>
      <w:pPr>
        <w:tabs>
          <w:tab w:val="num" w:pos="4953"/>
        </w:tabs>
        <w:ind w:left="4953" w:hanging="180"/>
      </w:pPr>
    </w:lvl>
    <w:lvl w:ilvl="6" w:tplc="041B000F" w:tentative="1">
      <w:start w:val="1"/>
      <w:numFmt w:val="decimal"/>
      <w:lvlText w:val="%7."/>
      <w:lvlJc w:val="left"/>
      <w:pPr>
        <w:tabs>
          <w:tab w:val="num" w:pos="5673"/>
        </w:tabs>
        <w:ind w:left="5673" w:hanging="360"/>
      </w:pPr>
    </w:lvl>
    <w:lvl w:ilvl="7" w:tplc="041B0019" w:tentative="1">
      <w:start w:val="1"/>
      <w:numFmt w:val="lowerLetter"/>
      <w:lvlText w:val="%8."/>
      <w:lvlJc w:val="left"/>
      <w:pPr>
        <w:tabs>
          <w:tab w:val="num" w:pos="6393"/>
        </w:tabs>
        <w:ind w:left="6393" w:hanging="360"/>
      </w:pPr>
    </w:lvl>
    <w:lvl w:ilvl="8" w:tplc="041B001B" w:tentative="1">
      <w:start w:val="1"/>
      <w:numFmt w:val="lowerRoman"/>
      <w:lvlText w:val="%9."/>
      <w:lvlJc w:val="right"/>
      <w:pPr>
        <w:tabs>
          <w:tab w:val="num" w:pos="7113"/>
        </w:tabs>
        <w:ind w:left="7113" w:hanging="180"/>
      </w:pPr>
    </w:lvl>
  </w:abstractNum>
  <w:abstractNum w:abstractNumId="66" w15:restartNumberingAfterBreak="0">
    <w:nsid w:val="778D239C"/>
    <w:multiLevelType w:val="multilevel"/>
    <w:tmpl w:val="FFFFFFFF"/>
    <w:lvl w:ilvl="0">
      <w:start w:val="1"/>
      <w:numFmt w:val="bullet"/>
      <w:lvlText w:val="-"/>
      <w:lvlJc w:val="left"/>
      <w:pPr>
        <w:tabs>
          <w:tab w:val="num" w:pos="720"/>
        </w:tabs>
        <w:ind w:left="720" w:hanging="360"/>
      </w:pPr>
      <w:rPr>
        <w:rFonts w:ascii="Arial Narrow" w:eastAsia="Times New Roman" w:hAnsi="Arial Narrow" w:hint="default"/>
      </w:rPr>
    </w:lvl>
    <w:lvl w:ilvl="1">
      <w:start w:val="1"/>
      <w:numFmt w:val="lowerRoman"/>
      <w:lvlText w:val="%2)"/>
      <w:lvlJc w:val="left"/>
      <w:pPr>
        <w:tabs>
          <w:tab w:val="num" w:pos="1800"/>
        </w:tabs>
        <w:ind w:left="1800" w:hanging="720"/>
      </w:pPr>
      <w:rPr>
        <w:rFonts w:cs="Times New Roman" w:hint="default"/>
      </w:rPr>
    </w:lvl>
    <w:lvl w:ilvl="2">
      <w:start w:val="5"/>
      <w:numFmt w:val="bullet"/>
      <w:lvlText w:val="-"/>
      <w:lvlJc w:val="left"/>
      <w:pPr>
        <w:tabs>
          <w:tab w:val="num" w:pos="2160"/>
        </w:tabs>
        <w:ind w:left="2160" w:hanging="360"/>
      </w:pPr>
      <w:rPr>
        <w:rFonts w:ascii="Times New Roman" w:eastAsia="Times New Roman" w:hAnsi="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7E135B5"/>
    <w:multiLevelType w:val="multilevel"/>
    <w:tmpl w:val="5FF25DC2"/>
    <w:lvl w:ilvl="0">
      <w:start w:val="1"/>
      <w:numFmt w:val="decimal"/>
      <w:lvlText w:val="%1"/>
      <w:lvlJc w:val="left"/>
      <w:pPr>
        <w:ind w:left="540" w:hanging="540"/>
      </w:pPr>
      <w:rPr>
        <w:rFonts w:cs="Times New Roman"/>
        <w:b w:val="0"/>
        <w:bCs w:val="0"/>
      </w:rPr>
    </w:lvl>
    <w:lvl w:ilvl="1">
      <w:start w:val="1"/>
      <w:numFmt w:val="decimal"/>
      <w:lvlText w:val="%2."/>
      <w:lvlJc w:val="left"/>
      <w:pPr>
        <w:ind w:left="540" w:hanging="540"/>
      </w:pPr>
      <w:rPr>
        <w:b w:val="0"/>
        <w:bCs w:val="0"/>
        <w:i w:val="0"/>
        <w:iCs w:val="0"/>
        <w:sz w:val="22"/>
        <w:szCs w:val="22"/>
      </w:rPr>
    </w:lvl>
    <w:lvl w:ilvl="2">
      <w:start w:val="1"/>
      <w:numFmt w:val="decimal"/>
      <w:lvlText w:val="%1.%2.%3"/>
      <w:lvlJc w:val="left"/>
      <w:pPr>
        <w:ind w:left="720" w:hanging="720"/>
      </w:pPr>
      <w:rPr>
        <w:rFonts w:cs="Times New Roman"/>
        <w:b w:val="0"/>
        <w:bCs w:val="0"/>
      </w:rPr>
    </w:lvl>
    <w:lvl w:ilvl="3">
      <w:start w:val="1"/>
      <w:numFmt w:val="decimal"/>
      <w:lvlText w:val="%1.%2.%3.%4"/>
      <w:lvlJc w:val="left"/>
      <w:pPr>
        <w:ind w:left="720" w:hanging="720"/>
      </w:pPr>
      <w:rPr>
        <w:rFonts w:cs="Times New Roman"/>
        <w:b w:val="0"/>
        <w:bCs w:val="0"/>
      </w:rPr>
    </w:lvl>
    <w:lvl w:ilvl="4">
      <w:start w:val="1"/>
      <w:numFmt w:val="decimal"/>
      <w:lvlText w:val="%1.%2.%3.%4.%5"/>
      <w:lvlJc w:val="left"/>
      <w:pPr>
        <w:ind w:left="1080" w:hanging="1080"/>
      </w:pPr>
      <w:rPr>
        <w:rFonts w:cs="Times New Roman"/>
        <w:b w:val="0"/>
        <w:bCs w:val="0"/>
      </w:rPr>
    </w:lvl>
    <w:lvl w:ilvl="5">
      <w:start w:val="1"/>
      <w:numFmt w:val="decimal"/>
      <w:lvlText w:val="%1.%2.%3.%4.%5.%6"/>
      <w:lvlJc w:val="left"/>
      <w:pPr>
        <w:ind w:left="1080" w:hanging="1080"/>
      </w:pPr>
      <w:rPr>
        <w:rFonts w:cs="Times New Roman"/>
        <w:b w:val="0"/>
        <w:bCs w:val="0"/>
      </w:rPr>
    </w:lvl>
    <w:lvl w:ilvl="6">
      <w:start w:val="1"/>
      <w:numFmt w:val="decimal"/>
      <w:lvlText w:val="%1.%2.%3.%4.%5.%6.%7"/>
      <w:lvlJc w:val="left"/>
      <w:pPr>
        <w:ind w:left="1440" w:hanging="1440"/>
      </w:pPr>
      <w:rPr>
        <w:rFonts w:cs="Times New Roman"/>
        <w:b w:val="0"/>
        <w:bCs w:val="0"/>
      </w:rPr>
    </w:lvl>
    <w:lvl w:ilvl="7">
      <w:start w:val="1"/>
      <w:numFmt w:val="decimal"/>
      <w:lvlText w:val="%1.%2.%3.%4.%5.%6.%7.%8"/>
      <w:lvlJc w:val="left"/>
      <w:pPr>
        <w:ind w:left="1440" w:hanging="1440"/>
      </w:pPr>
      <w:rPr>
        <w:rFonts w:cs="Times New Roman"/>
        <w:b w:val="0"/>
        <w:bCs w:val="0"/>
      </w:rPr>
    </w:lvl>
    <w:lvl w:ilvl="8">
      <w:start w:val="1"/>
      <w:numFmt w:val="decimal"/>
      <w:lvlText w:val="%1.%2.%3.%4.%5.%6.%7.%8.%9"/>
      <w:lvlJc w:val="left"/>
      <w:pPr>
        <w:ind w:left="1800" w:hanging="1800"/>
      </w:pPr>
      <w:rPr>
        <w:rFonts w:cs="Times New Roman"/>
        <w:b w:val="0"/>
        <w:bCs w:val="0"/>
      </w:rPr>
    </w:lvl>
  </w:abstractNum>
  <w:abstractNum w:abstractNumId="68" w15:restartNumberingAfterBreak="0">
    <w:nsid w:val="792B369C"/>
    <w:multiLevelType w:val="hybridMultilevel"/>
    <w:tmpl w:val="729A1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7A8875A6"/>
    <w:multiLevelType w:val="hybridMultilevel"/>
    <w:tmpl w:val="4790B644"/>
    <w:lvl w:ilvl="0" w:tplc="97A86CF8">
      <w:start w:val="1"/>
      <w:numFmt w:val="decimal"/>
      <w:lvlText w:val="%1."/>
      <w:lvlJc w:val="left"/>
      <w:pPr>
        <w:tabs>
          <w:tab w:val="num" w:pos="540"/>
        </w:tabs>
        <w:ind w:left="540" w:hanging="54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0" w15:restartNumberingAfterBreak="0">
    <w:nsid w:val="7BA07258"/>
    <w:multiLevelType w:val="hybridMultilevel"/>
    <w:tmpl w:val="E82A1446"/>
    <w:lvl w:ilvl="0" w:tplc="041B000F">
      <w:start w:val="1"/>
      <w:numFmt w:val="decimal"/>
      <w:lvlText w:val="%1."/>
      <w:lvlJc w:val="left"/>
      <w:pPr>
        <w:tabs>
          <w:tab w:val="num" w:pos="360"/>
        </w:tabs>
        <w:ind w:left="360" w:hanging="360"/>
      </w:pPr>
      <w:rPr>
        <w:rFonts w:hint="default"/>
      </w:rPr>
    </w:lvl>
    <w:lvl w:ilvl="1" w:tplc="0B9A7680">
      <w:start w:val="1"/>
      <w:numFmt w:val="lowerLetter"/>
      <w:lvlText w:val="%2)"/>
      <w:lvlJc w:val="left"/>
      <w:pPr>
        <w:tabs>
          <w:tab w:val="num" w:pos="1080"/>
        </w:tabs>
        <w:ind w:left="1080" w:hanging="360"/>
      </w:pPr>
      <w:rPr>
        <w:rFonts w:ascii="Times New Roman" w:eastAsia="Calibri" w:hAnsi="Times New Roman" w:cs="Times New Roman" w:hint="default"/>
        <w:sz w:val="22"/>
        <w:szCs w:val="22"/>
      </w:rPr>
    </w:lvl>
    <w:lvl w:ilvl="2" w:tplc="D1A8BF3C">
      <w:numFmt w:val="bullet"/>
      <w:lvlText w:val="-"/>
      <w:lvlJc w:val="left"/>
      <w:pPr>
        <w:tabs>
          <w:tab w:val="num" w:pos="1980"/>
        </w:tabs>
        <w:ind w:left="1980" w:hanging="360"/>
      </w:pPr>
      <w:rPr>
        <w:rFonts w:ascii="Arial" w:eastAsia="Times New Roman" w:hAnsi="Arial" w:cs="Arial" w:hint="default"/>
      </w:rPr>
    </w:lvl>
    <w:lvl w:ilvl="3" w:tplc="3EA8487E">
      <w:start w:val="1"/>
      <w:numFmt w:val="lowerRoman"/>
      <w:lvlText w:val="(%4)"/>
      <w:lvlJc w:val="left"/>
      <w:pPr>
        <w:tabs>
          <w:tab w:val="num" w:pos="2880"/>
        </w:tabs>
        <w:ind w:left="2880" w:hanging="720"/>
      </w:pPr>
      <w:rPr>
        <w:rFonts w:hint="default"/>
      </w:rPr>
    </w:lvl>
    <w:lvl w:ilvl="4" w:tplc="D2C42D84">
      <w:start w:val="9"/>
      <w:numFmt w:val="decimal"/>
      <w:lvlText w:val="%5-"/>
      <w:lvlJc w:val="left"/>
      <w:pPr>
        <w:ind w:left="644" w:hanging="360"/>
      </w:pPr>
      <w:rPr>
        <w:rFonts w:hint="default"/>
      </w:rPr>
    </w:lvl>
    <w:lvl w:ilvl="5" w:tplc="D35AC39E">
      <w:start w:val="1"/>
      <w:numFmt w:val="lowerLetter"/>
      <w:lvlText w:val="%6)"/>
      <w:lvlJc w:val="left"/>
      <w:pPr>
        <w:tabs>
          <w:tab w:val="num" w:pos="4140"/>
        </w:tabs>
        <w:ind w:left="4140" w:hanging="360"/>
      </w:pPr>
      <w:rPr>
        <w:rFonts w:hint="default"/>
      </w:r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1" w15:restartNumberingAfterBreak="0">
    <w:nsid w:val="7D021560"/>
    <w:multiLevelType w:val="hybridMultilevel"/>
    <w:tmpl w:val="53D471EC"/>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72" w15:restartNumberingAfterBreak="0">
    <w:nsid w:val="7D2B39FE"/>
    <w:multiLevelType w:val="hybridMultilevel"/>
    <w:tmpl w:val="B39E6750"/>
    <w:lvl w:ilvl="0" w:tplc="81F65086">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num w:numId="1">
    <w:abstractNumId w:val="31"/>
  </w:num>
  <w:num w:numId="2">
    <w:abstractNumId w:val="32"/>
  </w:num>
  <w:num w:numId="3">
    <w:abstractNumId w:val="9"/>
  </w:num>
  <w:num w:numId="4">
    <w:abstractNumId w:val="63"/>
  </w:num>
  <w:num w:numId="5">
    <w:abstractNumId w:val="2"/>
  </w:num>
  <w:num w:numId="6">
    <w:abstractNumId w:val="51"/>
  </w:num>
  <w:num w:numId="7">
    <w:abstractNumId w:val="55"/>
  </w:num>
  <w:num w:numId="8">
    <w:abstractNumId w:val="70"/>
  </w:num>
  <w:num w:numId="9">
    <w:abstractNumId w:val="14"/>
  </w:num>
  <w:num w:numId="10">
    <w:abstractNumId w:val="42"/>
  </w:num>
  <w:num w:numId="11">
    <w:abstractNumId w:val="30"/>
  </w:num>
  <w:num w:numId="12">
    <w:abstractNumId w:val="39"/>
  </w:num>
  <w:num w:numId="13">
    <w:abstractNumId w:val="19"/>
  </w:num>
  <w:num w:numId="14">
    <w:abstractNumId w:val="36"/>
  </w:num>
  <w:num w:numId="15">
    <w:abstractNumId w:val="21"/>
  </w:num>
  <w:num w:numId="16">
    <w:abstractNumId w:val="15"/>
  </w:num>
  <w:num w:numId="17">
    <w:abstractNumId w:val="65"/>
  </w:num>
  <w:num w:numId="18">
    <w:abstractNumId w:val="61"/>
  </w:num>
  <w:num w:numId="19">
    <w:abstractNumId w:val="41"/>
  </w:num>
  <w:num w:numId="2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69"/>
  </w:num>
  <w:num w:numId="24">
    <w:abstractNumId w:val="57"/>
  </w:num>
  <w:num w:numId="25">
    <w:abstractNumId w:val="54"/>
  </w:num>
  <w:num w:numId="26">
    <w:abstractNumId w:val="49"/>
  </w:num>
  <w:num w:numId="27">
    <w:abstractNumId w:val="25"/>
  </w:num>
  <w:num w:numId="28">
    <w:abstractNumId w:val="22"/>
  </w:num>
  <w:num w:numId="29">
    <w:abstractNumId w:val="5"/>
  </w:num>
  <w:num w:numId="30">
    <w:abstractNumId w:val="53"/>
  </w:num>
  <w:num w:numId="31">
    <w:abstractNumId w:val="35"/>
  </w:num>
  <w:num w:numId="32">
    <w:abstractNumId w:val="4"/>
  </w:num>
  <w:num w:numId="33">
    <w:abstractNumId w:val="1"/>
  </w:num>
  <w:num w:numId="34">
    <w:abstractNumId w:val="59"/>
  </w:num>
  <w:num w:numId="35">
    <w:abstractNumId w:val="11"/>
  </w:num>
  <w:num w:numId="36">
    <w:abstractNumId w:val="6"/>
  </w:num>
  <w:num w:numId="37">
    <w:abstractNumId w:val="8"/>
  </w:num>
  <w:num w:numId="38">
    <w:abstractNumId w:val="10"/>
  </w:num>
  <w:num w:numId="39">
    <w:abstractNumId w:val="64"/>
  </w:num>
  <w:num w:numId="40">
    <w:abstractNumId w:val="13"/>
  </w:num>
  <w:num w:numId="41">
    <w:abstractNumId w:val="40"/>
  </w:num>
  <w:num w:numId="42">
    <w:abstractNumId w:val="68"/>
  </w:num>
  <w:num w:numId="43">
    <w:abstractNumId w:val="23"/>
  </w:num>
  <w:num w:numId="44">
    <w:abstractNumId w:val="43"/>
  </w:num>
  <w:num w:numId="45">
    <w:abstractNumId w:val="18"/>
  </w:num>
  <w:num w:numId="46">
    <w:abstractNumId w:val="56"/>
  </w:num>
  <w:num w:numId="47">
    <w:abstractNumId w:val="0"/>
  </w:num>
  <w:num w:numId="48">
    <w:abstractNumId w:val="67"/>
  </w:num>
  <w:num w:numId="49">
    <w:abstractNumId w:val="67"/>
    <w:lvlOverride w:ilvl="0">
      <w:startOverride w:val="1"/>
    </w:lvlOverride>
    <w:lvlOverride w:ilvl="1">
      <w:startOverride w:val="1"/>
    </w:lvlOverride>
  </w:num>
  <w:num w:numId="50">
    <w:abstractNumId w:val="62"/>
  </w:num>
  <w:num w:numId="51">
    <w:abstractNumId w:val="17"/>
  </w:num>
  <w:num w:numId="52">
    <w:abstractNumId w:val="3"/>
  </w:num>
  <w:num w:numId="53">
    <w:abstractNumId w:val="70"/>
    <w:lvlOverride w:ilvl="0">
      <w:startOverride w:val="1"/>
    </w:lvlOverride>
    <w:lvlOverride w:ilvl="1">
      <w:startOverride w:val="1"/>
    </w:lvlOverride>
    <w:lvlOverride w:ilvl="2"/>
    <w:lvlOverride w:ilvl="3">
      <w:startOverride w:val="1"/>
    </w:lvlOverride>
    <w:lvlOverride w:ilvl="4">
      <w:startOverride w:val="9"/>
    </w:lvlOverride>
    <w:lvlOverride w:ilvl="5">
      <w:startOverride w:val="1"/>
    </w:lvlOverride>
    <w:lvlOverride w:ilvl="6">
      <w:startOverride w:val="1"/>
    </w:lvlOverride>
    <w:lvlOverride w:ilvl="7">
      <w:startOverride w:val="1"/>
    </w:lvlOverride>
    <w:lvlOverride w:ilvl="8">
      <w:startOverride w:val="1"/>
    </w:lvlOverride>
  </w:num>
  <w:num w:numId="54">
    <w:abstractNumId w:val="71"/>
  </w:num>
  <w:num w:numId="55">
    <w:abstractNumId w:val="27"/>
  </w:num>
  <w:num w:numId="56">
    <w:abstractNumId w:val="52"/>
  </w:num>
  <w:num w:numId="57">
    <w:abstractNumId w:val="44"/>
  </w:num>
  <w:num w:numId="58">
    <w:abstractNumId w:val="58"/>
  </w:num>
  <w:num w:numId="59">
    <w:abstractNumId w:val="16"/>
  </w:num>
  <w:num w:numId="60">
    <w:abstractNumId w:val="47"/>
  </w:num>
  <w:num w:numId="61">
    <w:abstractNumId w:val="72"/>
  </w:num>
  <w:num w:numId="62">
    <w:abstractNumId w:val="45"/>
  </w:num>
  <w:num w:numId="63">
    <w:abstractNumId w:val="29"/>
  </w:num>
  <w:num w:numId="64">
    <w:abstractNumId w:val="46"/>
  </w:num>
  <w:num w:numId="65">
    <w:abstractNumId w:val="24"/>
  </w:num>
  <w:num w:numId="66">
    <w:abstractNumId w:val="20"/>
  </w:num>
  <w:num w:numId="67">
    <w:abstractNumId w:val="66"/>
  </w:num>
  <w:num w:numId="68">
    <w:abstractNumId w:val="38"/>
  </w:num>
  <w:num w:numId="69">
    <w:abstractNumId w:val="7"/>
  </w:num>
  <w:num w:numId="70">
    <w:abstractNumId w:val="60"/>
  </w:num>
  <w:num w:numId="71">
    <w:abstractNumId w:val="12"/>
  </w:num>
  <w:num w:numId="72">
    <w:abstractNumId w:val="28"/>
  </w:num>
  <w:num w:numId="73">
    <w:abstractNumId w:val="33"/>
  </w:num>
  <w:num w:numId="7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6"/>
  </w:num>
  <w:num w:numId="7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570"/>
    <w:rsid w:val="00000ACA"/>
    <w:rsid w:val="0000290E"/>
    <w:rsid w:val="00003C1F"/>
    <w:rsid w:val="000054AC"/>
    <w:rsid w:val="000066DC"/>
    <w:rsid w:val="000067AA"/>
    <w:rsid w:val="00010A5C"/>
    <w:rsid w:val="000112B5"/>
    <w:rsid w:val="000123FC"/>
    <w:rsid w:val="000125B9"/>
    <w:rsid w:val="000135C4"/>
    <w:rsid w:val="000136C3"/>
    <w:rsid w:val="00013E84"/>
    <w:rsid w:val="00014637"/>
    <w:rsid w:val="00014716"/>
    <w:rsid w:val="00014E5C"/>
    <w:rsid w:val="00017579"/>
    <w:rsid w:val="000176A6"/>
    <w:rsid w:val="00017DE7"/>
    <w:rsid w:val="000210FB"/>
    <w:rsid w:val="000214CF"/>
    <w:rsid w:val="000217AF"/>
    <w:rsid w:val="000222F4"/>
    <w:rsid w:val="00022327"/>
    <w:rsid w:val="000224FB"/>
    <w:rsid w:val="00022910"/>
    <w:rsid w:val="00022F7D"/>
    <w:rsid w:val="00023117"/>
    <w:rsid w:val="00023D83"/>
    <w:rsid w:val="00026FCD"/>
    <w:rsid w:val="0002779C"/>
    <w:rsid w:val="00027899"/>
    <w:rsid w:val="00030D2E"/>
    <w:rsid w:val="00030F01"/>
    <w:rsid w:val="00030F14"/>
    <w:rsid w:val="0003242F"/>
    <w:rsid w:val="0003287A"/>
    <w:rsid w:val="00032E66"/>
    <w:rsid w:val="0003353F"/>
    <w:rsid w:val="00034474"/>
    <w:rsid w:val="000352AB"/>
    <w:rsid w:val="0003575E"/>
    <w:rsid w:val="00036AB3"/>
    <w:rsid w:val="00036C55"/>
    <w:rsid w:val="00037167"/>
    <w:rsid w:val="0003793C"/>
    <w:rsid w:val="00040A31"/>
    <w:rsid w:val="00040BB7"/>
    <w:rsid w:val="00041A84"/>
    <w:rsid w:val="00042109"/>
    <w:rsid w:val="00042A03"/>
    <w:rsid w:val="00043C56"/>
    <w:rsid w:val="00046348"/>
    <w:rsid w:val="000465E7"/>
    <w:rsid w:val="000478C1"/>
    <w:rsid w:val="00047927"/>
    <w:rsid w:val="00047BC3"/>
    <w:rsid w:val="00050199"/>
    <w:rsid w:val="000518F7"/>
    <w:rsid w:val="00051A48"/>
    <w:rsid w:val="000526EB"/>
    <w:rsid w:val="000532EB"/>
    <w:rsid w:val="000535E6"/>
    <w:rsid w:val="0005406A"/>
    <w:rsid w:val="00054E0E"/>
    <w:rsid w:val="0005508B"/>
    <w:rsid w:val="000551AE"/>
    <w:rsid w:val="0005588F"/>
    <w:rsid w:val="00057109"/>
    <w:rsid w:val="00060B31"/>
    <w:rsid w:val="00060B7F"/>
    <w:rsid w:val="000620EA"/>
    <w:rsid w:val="00062E0F"/>
    <w:rsid w:val="00064015"/>
    <w:rsid w:val="00064432"/>
    <w:rsid w:val="00065A9E"/>
    <w:rsid w:val="00066774"/>
    <w:rsid w:val="00066A58"/>
    <w:rsid w:val="00067253"/>
    <w:rsid w:val="000674E3"/>
    <w:rsid w:val="000675C4"/>
    <w:rsid w:val="000678BB"/>
    <w:rsid w:val="00067906"/>
    <w:rsid w:val="00067A06"/>
    <w:rsid w:val="0007015E"/>
    <w:rsid w:val="00070919"/>
    <w:rsid w:val="00070FC0"/>
    <w:rsid w:val="00071456"/>
    <w:rsid w:val="0007280E"/>
    <w:rsid w:val="00072A15"/>
    <w:rsid w:val="00072AB2"/>
    <w:rsid w:val="00073A3B"/>
    <w:rsid w:val="00074079"/>
    <w:rsid w:val="00074AA6"/>
    <w:rsid w:val="0007666D"/>
    <w:rsid w:val="00077305"/>
    <w:rsid w:val="000777AD"/>
    <w:rsid w:val="00080FA4"/>
    <w:rsid w:val="00081CA1"/>
    <w:rsid w:val="00082209"/>
    <w:rsid w:val="00083681"/>
    <w:rsid w:val="000836FA"/>
    <w:rsid w:val="00083845"/>
    <w:rsid w:val="00083E9E"/>
    <w:rsid w:val="00083F3F"/>
    <w:rsid w:val="00084340"/>
    <w:rsid w:val="00084FE2"/>
    <w:rsid w:val="000869AA"/>
    <w:rsid w:val="00086DDF"/>
    <w:rsid w:val="00087001"/>
    <w:rsid w:val="000871FA"/>
    <w:rsid w:val="00087569"/>
    <w:rsid w:val="00090305"/>
    <w:rsid w:val="00090C27"/>
    <w:rsid w:val="00091D36"/>
    <w:rsid w:val="000922D8"/>
    <w:rsid w:val="00092E61"/>
    <w:rsid w:val="00093490"/>
    <w:rsid w:val="00093527"/>
    <w:rsid w:val="00094374"/>
    <w:rsid w:val="0009474E"/>
    <w:rsid w:val="00094A5D"/>
    <w:rsid w:val="00095DC5"/>
    <w:rsid w:val="0009622D"/>
    <w:rsid w:val="00096FD8"/>
    <w:rsid w:val="000970EB"/>
    <w:rsid w:val="00097AAB"/>
    <w:rsid w:val="000A07B0"/>
    <w:rsid w:val="000A14C4"/>
    <w:rsid w:val="000A1969"/>
    <w:rsid w:val="000A1DAC"/>
    <w:rsid w:val="000A251F"/>
    <w:rsid w:val="000A34F7"/>
    <w:rsid w:val="000A398C"/>
    <w:rsid w:val="000A52B1"/>
    <w:rsid w:val="000A5604"/>
    <w:rsid w:val="000A5C51"/>
    <w:rsid w:val="000A5D55"/>
    <w:rsid w:val="000A5D56"/>
    <w:rsid w:val="000A69C5"/>
    <w:rsid w:val="000A7056"/>
    <w:rsid w:val="000A717C"/>
    <w:rsid w:val="000A7C7F"/>
    <w:rsid w:val="000B013C"/>
    <w:rsid w:val="000B128B"/>
    <w:rsid w:val="000B1CB0"/>
    <w:rsid w:val="000B20A9"/>
    <w:rsid w:val="000B2E62"/>
    <w:rsid w:val="000B331F"/>
    <w:rsid w:val="000B4B31"/>
    <w:rsid w:val="000B63D5"/>
    <w:rsid w:val="000B7AF7"/>
    <w:rsid w:val="000C03BF"/>
    <w:rsid w:val="000C06F0"/>
    <w:rsid w:val="000C08F4"/>
    <w:rsid w:val="000C09DE"/>
    <w:rsid w:val="000C10FA"/>
    <w:rsid w:val="000C1A84"/>
    <w:rsid w:val="000C3865"/>
    <w:rsid w:val="000C3C6B"/>
    <w:rsid w:val="000C655E"/>
    <w:rsid w:val="000C65A8"/>
    <w:rsid w:val="000C6BEA"/>
    <w:rsid w:val="000D0602"/>
    <w:rsid w:val="000D086B"/>
    <w:rsid w:val="000D1174"/>
    <w:rsid w:val="000D285D"/>
    <w:rsid w:val="000D339B"/>
    <w:rsid w:val="000D453D"/>
    <w:rsid w:val="000D459D"/>
    <w:rsid w:val="000D4BBF"/>
    <w:rsid w:val="000D4C63"/>
    <w:rsid w:val="000D4C97"/>
    <w:rsid w:val="000D6805"/>
    <w:rsid w:val="000D6BDB"/>
    <w:rsid w:val="000D712C"/>
    <w:rsid w:val="000D75DC"/>
    <w:rsid w:val="000D7610"/>
    <w:rsid w:val="000D767B"/>
    <w:rsid w:val="000D787C"/>
    <w:rsid w:val="000E0006"/>
    <w:rsid w:val="000E1967"/>
    <w:rsid w:val="000E2B4A"/>
    <w:rsid w:val="000E2D9A"/>
    <w:rsid w:val="000E2DDA"/>
    <w:rsid w:val="000E3152"/>
    <w:rsid w:val="000E3351"/>
    <w:rsid w:val="000E3433"/>
    <w:rsid w:val="000E3CC2"/>
    <w:rsid w:val="000E43AD"/>
    <w:rsid w:val="000E43C7"/>
    <w:rsid w:val="000E4BC8"/>
    <w:rsid w:val="000E50B5"/>
    <w:rsid w:val="000E52E6"/>
    <w:rsid w:val="000E5723"/>
    <w:rsid w:val="000E58B5"/>
    <w:rsid w:val="000E6116"/>
    <w:rsid w:val="000E6265"/>
    <w:rsid w:val="000E6614"/>
    <w:rsid w:val="000E7CFC"/>
    <w:rsid w:val="000F0B1D"/>
    <w:rsid w:val="000F1A26"/>
    <w:rsid w:val="000F414D"/>
    <w:rsid w:val="000F4679"/>
    <w:rsid w:val="000F50D3"/>
    <w:rsid w:val="000F5BCD"/>
    <w:rsid w:val="000F5FA3"/>
    <w:rsid w:val="000F6256"/>
    <w:rsid w:val="000F64DE"/>
    <w:rsid w:val="000F6A3C"/>
    <w:rsid w:val="001003B7"/>
    <w:rsid w:val="00100822"/>
    <w:rsid w:val="00100C64"/>
    <w:rsid w:val="00101293"/>
    <w:rsid w:val="00101585"/>
    <w:rsid w:val="00101818"/>
    <w:rsid w:val="001025B3"/>
    <w:rsid w:val="001027C1"/>
    <w:rsid w:val="0010284A"/>
    <w:rsid w:val="00102957"/>
    <w:rsid w:val="00102F31"/>
    <w:rsid w:val="00103353"/>
    <w:rsid w:val="00103375"/>
    <w:rsid w:val="00103CF5"/>
    <w:rsid w:val="00103F61"/>
    <w:rsid w:val="0010417D"/>
    <w:rsid w:val="00104356"/>
    <w:rsid w:val="00105DF9"/>
    <w:rsid w:val="00106306"/>
    <w:rsid w:val="001065AE"/>
    <w:rsid w:val="00107570"/>
    <w:rsid w:val="00107A63"/>
    <w:rsid w:val="00107B42"/>
    <w:rsid w:val="00107E02"/>
    <w:rsid w:val="001101DF"/>
    <w:rsid w:val="0011024A"/>
    <w:rsid w:val="00111081"/>
    <w:rsid w:val="001119EF"/>
    <w:rsid w:val="00111BF5"/>
    <w:rsid w:val="001122DE"/>
    <w:rsid w:val="00113067"/>
    <w:rsid w:val="00113558"/>
    <w:rsid w:val="001139FF"/>
    <w:rsid w:val="00113D3B"/>
    <w:rsid w:val="00113DF9"/>
    <w:rsid w:val="00116289"/>
    <w:rsid w:val="00117A61"/>
    <w:rsid w:val="00117B85"/>
    <w:rsid w:val="001219D3"/>
    <w:rsid w:val="00121A28"/>
    <w:rsid w:val="001228D1"/>
    <w:rsid w:val="00122900"/>
    <w:rsid w:val="00123A14"/>
    <w:rsid w:val="0012403F"/>
    <w:rsid w:val="00124EEB"/>
    <w:rsid w:val="00125012"/>
    <w:rsid w:val="00125698"/>
    <w:rsid w:val="00125A5A"/>
    <w:rsid w:val="001266AC"/>
    <w:rsid w:val="001266F0"/>
    <w:rsid w:val="00127014"/>
    <w:rsid w:val="0012748A"/>
    <w:rsid w:val="00127904"/>
    <w:rsid w:val="00127E9E"/>
    <w:rsid w:val="00131CD6"/>
    <w:rsid w:val="00131CED"/>
    <w:rsid w:val="001329E7"/>
    <w:rsid w:val="00134C28"/>
    <w:rsid w:val="00134D31"/>
    <w:rsid w:val="0013675D"/>
    <w:rsid w:val="0013690C"/>
    <w:rsid w:val="00137A4F"/>
    <w:rsid w:val="00137F30"/>
    <w:rsid w:val="0014042F"/>
    <w:rsid w:val="00140C54"/>
    <w:rsid w:val="0014287B"/>
    <w:rsid w:val="00142FDD"/>
    <w:rsid w:val="00143198"/>
    <w:rsid w:val="00143264"/>
    <w:rsid w:val="00143698"/>
    <w:rsid w:val="00144FB2"/>
    <w:rsid w:val="00145DB1"/>
    <w:rsid w:val="00146183"/>
    <w:rsid w:val="001469D5"/>
    <w:rsid w:val="00146A1B"/>
    <w:rsid w:val="00146CA9"/>
    <w:rsid w:val="001472A5"/>
    <w:rsid w:val="001473CF"/>
    <w:rsid w:val="0014786C"/>
    <w:rsid w:val="00147E19"/>
    <w:rsid w:val="001506D9"/>
    <w:rsid w:val="00151E9D"/>
    <w:rsid w:val="0015278E"/>
    <w:rsid w:val="00153888"/>
    <w:rsid w:val="00153B33"/>
    <w:rsid w:val="00153FF1"/>
    <w:rsid w:val="0015427E"/>
    <w:rsid w:val="00154C64"/>
    <w:rsid w:val="00156A7D"/>
    <w:rsid w:val="00156C07"/>
    <w:rsid w:val="00160AAA"/>
    <w:rsid w:val="00160BAD"/>
    <w:rsid w:val="001614ED"/>
    <w:rsid w:val="00161823"/>
    <w:rsid w:val="00161C93"/>
    <w:rsid w:val="00162560"/>
    <w:rsid w:val="001629A6"/>
    <w:rsid w:val="00162C00"/>
    <w:rsid w:val="001631C3"/>
    <w:rsid w:val="00163369"/>
    <w:rsid w:val="00163C5A"/>
    <w:rsid w:val="00163C5D"/>
    <w:rsid w:val="00164AB4"/>
    <w:rsid w:val="00167D7B"/>
    <w:rsid w:val="00170272"/>
    <w:rsid w:val="00170C9D"/>
    <w:rsid w:val="001717FF"/>
    <w:rsid w:val="001719D5"/>
    <w:rsid w:val="00173667"/>
    <w:rsid w:val="001736D6"/>
    <w:rsid w:val="00173783"/>
    <w:rsid w:val="00174CB4"/>
    <w:rsid w:val="00174D35"/>
    <w:rsid w:val="00175154"/>
    <w:rsid w:val="00175257"/>
    <w:rsid w:val="001756C6"/>
    <w:rsid w:val="001756D4"/>
    <w:rsid w:val="00176D06"/>
    <w:rsid w:val="00177434"/>
    <w:rsid w:val="00177E29"/>
    <w:rsid w:val="00180746"/>
    <w:rsid w:val="0018090D"/>
    <w:rsid w:val="001816E7"/>
    <w:rsid w:val="00181A76"/>
    <w:rsid w:val="00181FDC"/>
    <w:rsid w:val="001824FD"/>
    <w:rsid w:val="001831DE"/>
    <w:rsid w:val="001833B4"/>
    <w:rsid w:val="00183B05"/>
    <w:rsid w:val="001841B8"/>
    <w:rsid w:val="00184DC9"/>
    <w:rsid w:val="0018535F"/>
    <w:rsid w:val="0018626B"/>
    <w:rsid w:val="00186BD7"/>
    <w:rsid w:val="001874FC"/>
    <w:rsid w:val="0018763D"/>
    <w:rsid w:val="00187CC2"/>
    <w:rsid w:val="00187F81"/>
    <w:rsid w:val="00187F92"/>
    <w:rsid w:val="001904B4"/>
    <w:rsid w:val="00193505"/>
    <w:rsid w:val="00194577"/>
    <w:rsid w:val="0019462F"/>
    <w:rsid w:val="00194C21"/>
    <w:rsid w:val="001957FC"/>
    <w:rsid w:val="00196C29"/>
    <w:rsid w:val="00197542"/>
    <w:rsid w:val="001A035A"/>
    <w:rsid w:val="001A1700"/>
    <w:rsid w:val="001A2C76"/>
    <w:rsid w:val="001A2DA4"/>
    <w:rsid w:val="001A31D7"/>
    <w:rsid w:val="001A4781"/>
    <w:rsid w:val="001A55E4"/>
    <w:rsid w:val="001A583C"/>
    <w:rsid w:val="001A60A7"/>
    <w:rsid w:val="001A679D"/>
    <w:rsid w:val="001A6D0E"/>
    <w:rsid w:val="001A71C8"/>
    <w:rsid w:val="001B1825"/>
    <w:rsid w:val="001B1E67"/>
    <w:rsid w:val="001B2215"/>
    <w:rsid w:val="001B4309"/>
    <w:rsid w:val="001B52CB"/>
    <w:rsid w:val="001B6083"/>
    <w:rsid w:val="001B6B45"/>
    <w:rsid w:val="001B7463"/>
    <w:rsid w:val="001B7CB2"/>
    <w:rsid w:val="001C0B45"/>
    <w:rsid w:val="001C2010"/>
    <w:rsid w:val="001C31BA"/>
    <w:rsid w:val="001C396D"/>
    <w:rsid w:val="001C4C5B"/>
    <w:rsid w:val="001C5407"/>
    <w:rsid w:val="001C5496"/>
    <w:rsid w:val="001C5C4E"/>
    <w:rsid w:val="001C77D3"/>
    <w:rsid w:val="001D1537"/>
    <w:rsid w:val="001D1F40"/>
    <w:rsid w:val="001D238C"/>
    <w:rsid w:val="001D28F9"/>
    <w:rsid w:val="001D2B22"/>
    <w:rsid w:val="001D3033"/>
    <w:rsid w:val="001D3560"/>
    <w:rsid w:val="001D3E2E"/>
    <w:rsid w:val="001D447E"/>
    <w:rsid w:val="001D5BA9"/>
    <w:rsid w:val="001D642B"/>
    <w:rsid w:val="001D739D"/>
    <w:rsid w:val="001D7F50"/>
    <w:rsid w:val="001E0409"/>
    <w:rsid w:val="001E14FF"/>
    <w:rsid w:val="001E15B9"/>
    <w:rsid w:val="001E180E"/>
    <w:rsid w:val="001E200C"/>
    <w:rsid w:val="001E202A"/>
    <w:rsid w:val="001E2AE5"/>
    <w:rsid w:val="001E383C"/>
    <w:rsid w:val="001E3EE1"/>
    <w:rsid w:val="001E40F6"/>
    <w:rsid w:val="001E585A"/>
    <w:rsid w:val="001E6BF9"/>
    <w:rsid w:val="001E77D0"/>
    <w:rsid w:val="001E7AB6"/>
    <w:rsid w:val="001E7E8C"/>
    <w:rsid w:val="001F061C"/>
    <w:rsid w:val="001F090A"/>
    <w:rsid w:val="001F0C1B"/>
    <w:rsid w:val="001F0F8C"/>
    <w:rsid w:val="001F1339"/>
    <w:rsid w:val="001F288B"/>
    <w:rsid w:val="001F2F07"/>
    <w:rsid w:val="001F2F69"/>
    <w:rsid w:val="001F5166"/>
    <w:rsid w:val="001F6601"/>
    <w:rsid w:val="001F7612"/>
    <w:rsid w:val="001F7896"/>
    <w:rsid w:val="0020180E"/>
    <w:rsid w:val="00201E66"/>
    <w:rsid w:val="0020206A"/>
    <w:rsid w:val="002026DD"/>
    <w:rsid w:val="00203BEB"/>
    <w:rsid w:val="00203E84"/>
    <w:rsid w:val="00205326"/>
    <w:rsid w:val="0020565E"/>
    <w:rsid w:val="00205BB6"/>
    <w:rsid w:val="00205D15"/>
    <w:rsid w:val="00205F8A"/>
    <w:rsid w:val="002068DD"/>
    <w:rsid w:val="00206C25"/>
    <w:rsid w:val="00207100"/>
    <w:rsid w:val="002107E1"/>
    <w:rsid w:val="00210B3B"/>
    <w:rsid w:val="0021125C"/>
    <w:rsid w:val="002122CC"/>
    <w:rsid w:val="00213112"/>
    <w:rsid w:val="00213AA1"/>
    <w:rsid w:val="00213C36"/>
    <w:rsid w:val="002144BE"/>
    <w:rsid w:val="002145D8"/>
    <w:rsid w:val="002166C9"/>
    <w:rsid w:val="002172DD"/>
    <w:rsid w:val="00217D50"/>
    <w:rsid w:val="00217F57"/>
    <w:rsid w:val="00220F6A"/>
    <w:rsid w:val="00221F09"/>
    <w:rsid w:val="0022209B"/>
    <w:rsid w:val="002225AC"/>
    <w:rsid w:val="002229BD"/>
    <w:rsid w:val="00222A7E"/>
    <w:rsid w:val="00222AC7"/>
    <w:rsid w:val="0022314B"/>
    <w:rsid w:val="00223535"/>
    <w:rsid w:val="002238CE"/>
    <w:rsid w:val="00226338"/>
    <w:rsid w:val="0022748E"/>
    <w:rsid w:val="002318F9"/>
    <w:rsid w:val="00232239"/>
    <w:rsid w:val="00232901"/>
    <w:rsid w:val="00232C4A"/>
    <w:rsid w:val="00235094"/>
    <w:rsid w:val="002356C0"/>
    <w:rsid w:val="00235736"/>
    <w:rsid w:val="002368A2"/>
    <w:rsid w:val="00241CBF"/>
    <w:rsid w:val="00243B33"/>
    <w:rsid w:val="00243D62"/>
    <w:rsid w:val="002442EA"/>
    <w:rsid w:val="002449D8"/>
    <w:rsid w:val="00245BEB"/>
    <w:rsid w:val="00246363"/>
    <w:rsid w:val="00247483"/>
    <w:rsid w:val="00247793"/>
    <w:rsid w:val="002479A2"/>
    <w:rsid w:val="0025090A"/>
    <w:rsid w:val="002509B7"/>
    <w:rsid w:val="00252055"/>
    <w:rsid w:val="00252D1A"/>
    <w:rsid w:val="002542F3"/>
    <w:rsid w:val="002543EB"/>
    <w:rsid w:val="00254C63"/>
    <w:rsid w:val="00255109"/>
    <w:rsid w:val="00255ADD"/>
    <w:rsid w:val="00257573"/>
    <w:rsid w:val="00260334"/>
    <w:rsid w:val="002603CC"/>
    <w:rsid w:val="002618A3"/>
    <w:rsid w:val="00261A31"/>
    <w:rsid w:val="0026216D"/>
    <w:rsid w:val="00263D2D"/>
    <w:rsid w:val="002643C0"/>
    <w:rsid w:val="00265238"/>
    <w:rsid w:val="002668D9"/>
    <w:rsid w:val="002668F0"/>
    <w:rsid w:val="002671FF"/>
    <w:rsid w:val="00267BBB"/>
    <w:rsid w:val="00267F73"/>
    <w:rsid w:val="002707A0"/>
    <w:rsid w:val="00270B3B"/>
    <w:rsid w:val="002715BA"/>
    <w:rsid w:val="00273D09"/>
    <w:rsid w:val="00274B4A"/>
    <w:rsid w:val="00275D93"/>
    <w:rsid w:val="00280C36"/>
    <w:rsid w:val="002817F8"/>
    <w:rsid w:val="00281FC5"/>
    <w:rsid w:val="00282B03"/>
    <w:rsid w:val="00283169"/>
    <w:rsid w:val="0028393F"/>
    <w:rsid w:val="00284F45"/>
    <w:rsid w:val="00286705"/>
    <w:rsid w:val="00287274"/>
    <w:rsid w:val="0029027A"/>
    <w:rsid w:val="002905DC"/>
    <w:rsid w:val="00291178"/>
    <w:rsid w:val="002915B8"/>
    <w:rsid w:val="00291A10"/>
    <w:rsid w:val="002925C2"/>
    <w:rsid w:val="00293490"/>
    <w:rsid w:val="00294410"/>
    <w:rsid w:val="00294B8F"/>
    <w:rsid w:val="00295A41"/>
    <w:rsid w:val="00296335"/>
    <w:rsid w:val="002964A6"/>
    <w:rsid w:val="002966B1"/>
    <w:rsid w:val="00297521"/>
    <w:rsid w:val="002A0DF1"/>
    <w:rsid w:val="002A1332"/>
    <w:rsid w:val="002A4553"/>
    <w:rsid w:val="002A5157"/>
    <w:rsid w:val="002A5509"/>
    <w:rsid w:val="002A6BEB"/>
    <w:rsid w:val="002A6ECF"/>
    <w:rsid w:val="002A702B"/>
    <w:rsid w:val="002A7C8E"/>
    <w:rsid w:val="002B02DF"/>
    <w:rsid w:val="002B1CF0"/>
    <w:rsid w:val="002B2F9B"/>
    <w:rsid w:val="002B37D7"/>
    <w:rsid w:val="002B3C07"/>
    <w:rsid w:val="002B5086"/>
    <w:rsid w:val="002B5C36"/>
    <w:rsid w:val="002B5C42"/>
    <w:rsid w:val="002B667C"/>
    <w:rsid w:val="002B73A5"/>
    <w:rsid w:val="002B7C88"/>
    <w:rsid w:val="002B7D4C"/>
    <w:rsid w:val="002C2ABC"/>
    <w:rsid w:val="002C32F9"/>
    <w:rsid w:val="002C5193"/>
    <w:rsid w:val="002C6026"/>
    <w:rsid w:val="002C6031"/>
    <w:rsid w:val="002C691F"/>
    <w:rsid w:val="002C70C9"/>
    <w:rsid w:val="002C7554"/>
    <w:rsid w:val="002C790B"/>
    <w:rsid w:val="002D0D01"/>
    <w:rsid w:val="002D1750"/>
    <w:rsid w:val="002D2EA6"/>
    <w:rsid w:val="002D2F8C"/>
    <w:rsid w:val="002D5A25"/>
    <w:rsid w:val="002D5A42"/>
    <w:rsid w:val="002D6807"/>
    <w:rsid w:val="002D6E17"/>
    <w:rsid w:val="002D76E9"/>
    <w:rsid w:val="002D7BF6"/>
    <w:rsid w:val="002D7EF8"/>
    <w:rsid w:val="002E0CDD"/>
    <w:rsid w:val="002E1221"/>
    <w:rsid w:val="002E1F95"/>
    <w:rsid w:val="002E2B6B"/>
    <w:rsid w:val="002E3883"/>
    <w:rsid w:val="002E39CD"/>
    <w:rsid w:val="002E3AF9"/>
    <w:rsid w:val="002E3E83"/>
    <w:rsid w:val="002E4DF5"/>
    <w:rsid w:val="002E609C"/>
    <w:rsid w:val="002E6E52"/>
    <w:rsid w:val="002E7783"/>
    <w:rsid w:val="002E7D2F"/>
    <w:rsid w:val="002E7D9A"/>
    <w:rsid w:val="002F0ED9"/>
    <w:rsid w:val="002F18AE"/>
    <w:rsid w:val="002F22D1"/>
    <w:rsid w:val="002F2F65"/>
    <w:rsid w:val="002F33B1"/>
    <w:rsid w:val="002F3946"/>
    <w:rsid w:val="002F3B2D"/>
    <w:rsid w:val="002F432A"/>
    <w:rsid w:val="002F628C"/>
    <w:rsid w:val="002F704E"/>
    <w:rsid w:val="00301D23"/>
    <w:rsid w:val="00302013"/>
    <w:rsid w:val="00302050"/>
    <w:rsid w:val="00302098"/>
    <w:rsid w:val="00302FCA"/>
    <w:rsid w:val="00303279"/>
    <w:rsid w:val="00304627"/>
    <w:rsid w:val="00304811"/>
    <w:rsid w:val="00304BCE"/>
    <w:rsid w:val="00304FAB"/>
    <w:rsid w:val="00305619"/>
    <w:rsid w:val="003069EA"/>
    <w:rsid w:val="00307126"/>
    <w:rsid w:val="00307158"/>
    <w:rsid w:val="00307349"/>
    <w:rsid w:val="003078DB"/>
    <w:rsid w:val="0030793B"/>
    <w:rsid w:val="00310C95"/>
    <w:rsid w:val="0031189F"/>
    <w:rsid w:val="00311B94"/>
    <w:rsid w:val="0031356B"/>
    <w:rsid w:val="003135BD"/>
    <w:rsid w:val="003144E8"/>
    <w:rsid w:val="00314898"/>
    <w:rsid w:val="00315D25"/>
    <w:rsid w:val="00316E50"/>
    <w:rsid w:val="00317929"/>
    <w:rsid w:val="00321C5E"/>
    <w:rsid w:val="00322643"/>
    <w:rsid w:val="00323747"/>
    <w:rsid w:val="00323829"/>
    <w:rsid w:val="00323D03"/>
    <w:rsid w:val="0032480A"/>
    <w:rsid w:val="00324EB2"/>
    <w:rsid w:val="0032539D"/>
    <w:rsid w:val="0032585D"/>
    <w:rsid w:val="003258B6"/>
    <w:rsid w:val="00325D6C"/>
    <w:rsid w:val="00327466"/>
    <w:rsid w:val="00327A16"/>
    <w:rsid w:val="00327F98"/>
    <w:rsid w:val="003311ED"/>
    <w:rsid w:val="00331508"/>
    <w:rsid w:val="00332024"/>
    <w:rsid w:val="003328CB"/>
    <w:rsid w:val="00332C7B"/>
    <w:rsid w:val="00334AE5"/>
    <w:rsid w:val="00334DCA"/>
    <w:rsid w:val="00335712"/>
    <w:rsid w:val="00335ACA"/>
    <w:rsid w:val="00336D45"/>
    <w:rsid w:val="003372AF"/>
    <w:rsid w:val="00337903"/>
    <w:rsid w:val="003411EB"/>
    <w:rsid w:val="0034212A"/>
    <w:rsid w:val="0034263B"/>
    <w:rsid w:val="00342EFF"/>
    <w:rsid w:val="00342FF8"/>
    <w:rsid w:val="0034370B"/>
    <w:rsid w:val="00343711"/>
    <w:rsid w:val="00343CDA"/>
    <w:rsid w:val="00343D6B"/>
    <w:rsid w:val="00343E84"/>
    <w:rsid w:val="003440CB"/>
    <w:rsid w:val="003441B9"/>
    <w:rsid w:val="003446FD"/>
    <w:rsid w:val="00344761"/>
    <w:rsid w:val="003448CE"/>
    <w:rsid w:val="00344D26"/>
    <w:rsid w:val="00345F69"/>
    <w:rsid w:val="00346666"/>
    <w:rsid w:val="003468F9"/>
    <w:rsid w:val="00346A6A"/>
    <w:rsid w:val="00346B24"/>
    <w:rsid w:val="00347518"/>
    <w:rsid w:val="0034799D"/>
    <w:rsid w:val="0035060D"/>
    <w:rsid w:val="00350DD1"/>
    <w:rsid w:val="00351222"/>
    <w:rsid w:val="00351F0D"/>
    <w:rsid w:val="003530E2"/>
    <w:rsid w:val="0035334D"/>
    <w:rsid w:val="003535F1"/>
    <w:rsid w:val="00354DAC"/>
    <w:rsid w:val="00354DF5"/>
    <w:rsid w:val="00355442"/>
    <w:rsid w:val="003556C5"/>
    <w:rsid w:val="00355838"/>
    <w:rsid w:val="00356437"/>
    <w:rsid w:val="003570A7"/>
    <w:rsid w:val="00357BAA"/>
    <w:rsid w:val="00357DA9"/>
    <w:rsid w:val="0036397D"/>
    <w:rsid w:val="00363B57"/>
    <w:rsid w:val="00363F2C"/>
    <w:rsid w:val="0036470E"/>
    <w:rsid w:val="0036535F"/>
    <w:rsid w:val="00365E75"/>
    <w:rsid w:val="00365EB0"/>
    <w:rsid w:val="003667F2"/>
    <w:rsid w:val="00366A7E"/>
    <w:rsid w:val="00366E41"/>
    <w:rsid w:val="00367106"/>
    <w:rsid w:val="003679D3"/>
    <w:rsid w:val="0037049C"/>
    <w:rsid w:val="00371266"/>
    <w:rsid w:val="00371283"/>
    <w:rsid w:val="00372638"/>
    <w:rsid w:val="003728DB"/>
    <w:rsid w:val="00372F2E"/>
    <w:rsid w:val="003740BD"/>
    <w:rsid w:val="00374378"/>
    <w:rsid w:val="00374764"/>
    <w:rsid w:val="00374A91"/>
    <w:rsid w:val="00375AA0"/>
    <w:rsid w:val="00376495"/>
    <w:rsid w:val="0037654B"/>
    <w:rsid w:val="0037663F"/>
    <w:rsid w:val="00376A0D"/>
    <w:rsid w:val="00376BC1"/>
    <w:rsid w:val="00377073"/>
    <w:rsid w:val="003773D7"/>
    <w:rsid w:val="003807CF"/>
    <w:rsid w:val="003809CF"/>
    <w:rsid w:val="00380DCD"/>
    <w:rsid w:val="003818D4"/>
    <w:rsid w:val="00381E42"/>
    <w:rsid w:val="0038269E"/>
    <w:rsid w:val="003830B9"/>
    <w:rsid w:val="00383398"/>
    <w:rsid w:val="003834BD"/>
    <w:rsid w:val="0038368A"/>
    <w:rsid w:val="00383E38"/>
    <w:rsid w:val="00383EB4"/>
    <w:rsid w:val="00384B62"/>
    <w:rsid w:val="00384C6D"/>
    <w:rsid w:val="00384C7C"/>
    <w:rsid w:val="00384C87"/>
    <w:rsid w:val="003879BE"/>
    <w:rsid w:val="00391407"/>
    <w:rsid w:val="003914AE"/>
    <w:rsid w:val="0039286B"/>
    <w:rsid w:val="00392D05"/>
    <w:rsid w:val="00393226"/>
    <w:rsid w:val="00393B91"/>
    <w:rsid w:val="003959EF"/>
    <w:rsid w:val="00396201"/>
    <w:rsid w:val="00396AAC"/>
    <w:rsid w:val="003A10C2"/>
    <w:rsid w:val="003A268C"/>
    <w:rsid w:val="003A58E3"/>
    <w:rsid w:val="003A5C86"/>
    <w:rsid w:val="003A64CF"/>
    <w:rsid w:val="003A7B0B"/>
    <w:rsid w:val="003B04B6"/>
    <w:rsid w:val="003B0EAC"/>
    <w:rsid w:val="003B24CA"/>
    <w:rsid w:val="003B256A"/>
    <w:rsid w:val="003B2A6B"/>
    <w:rsid w:val="003B31D0"/>
    <w:rsid w:val="003B3653"/>
    <w:rsid w:val="003B3E84"/>
    <w:rsid w:val="003B3F1A"/>
    <w:rsid w:val="003B3F46"/>
    <w:rsid w:val="003B4088"/>
    <w:rsid w:val="003B5125"/>
    <w:rsid w:val="003B557F"/>
    <w:rsid w:val="003B55EC"/>
    <w:rsid w:val="003B5759"/>
    <w:rsid w:val="003B5B37"/>
    <w:rsid w:val="003C0265"/>
    <w:rsid w:val="003C0DAD"/>
    <w:rsid w:val="003C0F18"/>
    <w:rsid w:val="003C6060"/>
    <w:rsid w:val="003C6154"/>
    <w:rsid w:val="003C617E"/>
    <w:rsid w:val="003C688F"/>
    <w:rsid w:val="003C7303"/>
    <w:rsid w:val="003D03CA"/>
    <w:rsid w:val="003D0E1D"/>
    <w:rsid w:val="003D0E68"/>
    <w:rsid w:val="003D2DED"/>
    <w:rsid w:val="003D3D21"/>
    <w:rsid w:val="003D3D57"/>
    <w:rsid w:val="003D3F0F"/>
    <w:rsid w:val="003D3FE7"/>
    <w:rsid w:val="003D54A6"/>
    <w:rsid w:val="003D5597"/>
    <w:rsid w:val="003D6D45"/>
    <w:rsid w:val="003D6DCB"/>
    <w:rsid w:val="003D70BE"/>
    <w:rsid w:val="003E0527"/>
    <w:rsid w:val="003E0F7C"/>
    <w:rsid w:val="003E19B8"/>
    <w:rsid w:val="003E1F32"/>
    <w:rsid w:val="003E2782"/>
    <w:rsid w:val="003E2919"/>
    <w:rsid w:val="003E29BF"/>
    <w:rsid w:val="003E3452"/>
    <w:rsid w:val="003E4341"/>
    <w:rsid w:val="003E59EC"/>
    <w:rsid w:val="003E5E99"/>
    <w:rsid w:val="003E6535"/>
    <w:rsid w:val="003E793F"/>
    <w:rsid w:val="003E7C9D"/>
    <w:rsid w:val="003E7E74"/>
    <w:rsid w:val="003F0082"/>
    <w:rsid w:val="003F0995"/>
    <w:rsid w:val="003F1EF2"/>
    <w:rsid w:val="003F2DA5"/>
    <w:rsid w:val="003F426E"/>
    <w:rsid w:val="003F4B54"/>
    <w:rsid w:val="003F5191"/>
    <w:rsid w:val="003F60D7"/>
    <w:rsid w:val="003F615C"/>
    <w:rsid w:val="003F6312"/>
    <w:rsid w:val="003F6362"/>
    <w:rsid w:val="003F6A66"/>
    <w:rsid w:val="003F6A96"/>
    <w:rsid w:val="003F6B03"/>
    <w:rsid w:val="003F75B3"/>
    <w:rsid w:val="003F7940"/>
    <w:rsid w:val="004008FB"/>
    <w:rsid w:val="004021B0"/>
    <w:rsid w:val="00402290"/>
    <w:rsid w:val="00403342"/>
    <w:rsid w:val="0040411D"/>
    <w:rsid w:val="0040516C"/>
    <w:rsid w:val="004059ED"/>
    <w:rsid w:val="00405F2C"/>
    <w:rsid w:val="00407615"/>
    <w:rsid w:val="00407AB6"/>
    <w:rsid w:val="00407DD1"/>
    <w:rsid w:val="004108C6"/>
    <w:rsid w:val="00410A92"/>
    <w:rsid w:val="00411970"/>
    <w:rsid w:val="00413E18"/>
    <w:rsid w:val="00414023"/>
    <w:rsid w:val="004167D9"/>
    <w:rsid w:val="00417284"/>
    <w:rsid w:val="00417CC6"/>
    <w:rsid w:val="0042010B"/>
    <w:rsid w:val="0042020D"/>
    <w:rsid w:val="0042087E"/>
    <w:rsid w:val="004209D2"/>
    <w:rsid w:val="00421105"/>
    <w:rsid w:val="00421979"/>
    <w:rsid w:val="00422155"/>
    <w:rsid w:val="00422707"/>
    <w:rsid w:val="004240BC"/>
    <w:rsid w:val="00424A18"/>
    <w:rsid w:val="004252A0"/>
    <w:rsid w:val="00425D30"/>
    <w:rsid w:val="00425D3A"/>
    <w:rsid w:val="00427A22"/>
    <w:rsid w:val="004303F1"/>
    <w:rsid w:val="00430410"/>
    <w:rsid w:val="00430DD9"/>
    <w:rsid w:val="00431098"/>
    <w:rsid w:val="00431315"/>
    <w:rsid w:val="00431596"/>
    <w:rsid w:val="00431CAF"/>
    <w:rsid w:val="00433905"/>
    <w:rsid w:val="0043426D"/>
    <w:rsid w:val="00434C12"/>
    <w:rsid w:val="00434FC8"/>
    <w:rsid w:val="00435009"/>
    <w:rsid w:val="00435A09"/>
    <w:rsid w:val="004360BC"/>
    <w:rsid w:val="0043663B"/>
    <w:rsid w:val="0043695A"/>
    <w:rsid w:val="004376E1"/>
    <w:rsid w:val="0044016E"/>
    <w:rsid w:val="0044081C"/>
    <w:rsid w:val="004409F7"/>
    <w:rsid w:val="00441177"/>
    <w:rsid w:val="004417C0"/>
    <w:rsid w:val="00441E0C"/>
    <w:rsid w:val="0044260F"/>
    <w:rsid w:val="00442FC0"/>
    <w:rsid w:val="004441F8"/>
    <w:rsid w:val="00444280"/>
    <w:rsid w:val="004446A5"/>
    <w:rsid w:val="00444A34"/>
    <w:rsid w:val="00444D93"/>
    <w:rsid w:val="00445909"/>
    <w:rsid w:val="004466F0"/>
    <w:rsid w:val="00446BBD"/>
    <w:rsid w:val="00447257"/>
    <w:rsid w:val="0045056A"/>
    <w:rsid w:val="004505A5"/>
    <w:rsid w:val="00450824"/>
    <w:rsid w:val="004517ED"/>
    <w:rsid w:val="00451AE4"/>
    <w:rsid w:val="00451EFB"/>
    <w:rsid w:val="00452CCA"/>
    <w:rsid w:val="00452D64"/>
    <w:rsid w:val="004538FE"/>
    <w:rsid w:val="00454ADA"/>
    <w:rsid w:val="0045542C"/>
    <w:rsid w:val="00455645"/>
    <w:rsid w:val="00455CF2"/>
    <w:rsid w:val="00456518"/>
    <w:rsid w:val="004566A9"/>
    <w:rsid w:val="004602B3"/>
    <w:rsid w:val="004608CA"/>
    <w:rsid w:val="00461805"/>
    <w:rsid w:val="004621F0"/>
    <w:rsid w:val="004625C0"/>
    <w:rsid w:val="00464199"/>
    <w:rsid w:val="0046445A"/>
    <w:rsid w:val="00464533"/>
    <w:rsid w:val="00464983"/>
    <w:rsid w:val="00465032"/>
    <w:rsid w:val="0046641A"/>
    <w:rsid w:val="00466C21"/>
    <w:rsid w:val="00466C3D"/>
    <w:rsid w:val="00467079"/>
    <w:rsid w:val="004671CC"/>
    <w:rsid w:val="00467BB4"/>
    <w:rsid w:val="00470040"/>
    <w:rsid w:val="00470349"/>
    <w:rsid w:val="004721E1"/>
    <w:rsid w:val="00472C15"/>
    <w:rsid w:val="004751D4"/>
    <w:rsid w:val="00475B7D"/>
    <w:rsid w:val="00475EF1"/>
    <w:rsid w:val="0047664D"/>
    <w:rsid w:val="00476D84"/>
    <w:rsid w:val="0047738F"/>
    <w:rsid w:val="00477624"/>
    <w:rsid w:val="00481734"/>
    <w:rsid w:val="004832BC"/>
    <w:rsid w:val="0048485D"/>
    <w:rsid w:val="00484CA4"/>
    <w:rsid w:val="0048653A"/>
    <w:rsid w:val="00491A08"/>
    <w:rsid w:val="00491B93"/>
    <w:rsid w:val="0049218B"/>
    <w:rsid w:val="00493202"/>
    <w:rsid w:val="0049365E"/>
    <w:rsid w:val="004946CD"/>
    <w:rsid w:val="00494769"/>
    <w:rsid w:val="00494B48"/>
    <w:rsid w:val="00495201"/>
    <w:rsid w:val="00495496"/>
    <w:rsid w:val="00496FAD"/>
    <w:rsid w:val="004A0009"/>
    <w:rsid w:val="004A07F8"/>
    <w:rsid w:val="004A0DC0"/>
    <w:rsid w:val="004A0F53"/>
    <w:rsid w:val="004A1445"/>
    <w:rsid w:val="004A1870"/>
    <w:rsid w:val="004A31D8"/>
    <w:rsid w:val="004A384A"/>
    <w:rsid w:val="004A3BF6"/>
    <w:rsid w:val="004A5016"/>
    <w:rsid w:val="004A5037"/>
    <w:rsid w:val="004A5C39"/>
    <w:rsid w:val="004A5DE7"/>
    <w:rsid w:val="004A6AF4"/>
    <w:rsid w:val="004B0553"/>
    <w:rsid w:val="004B08E4"/>
    <w:rsid w:val="004B23D9"/>
    <w:rsid w:val="004B2A5E"/>
    <w:rsid w:val="004B2B38"/>
    <w:rsid w:val="004B2DB5"/>
    <w:rsid w:val="004B36E2"/>
    <w:rsid w:val="004B3D33"/>
    <w:rsid w:val="004B4496"/>
    <w:rsid w:val="004B4593"/>
    <w:rsid w:val="004B45F7"/>
    <w:rsid w:val="004B4DF6"/>
    <w:rsid w:val="004B5302"/>
    <w:rsid w:val="004B58E0"/>
    <w:rsid w:val="004B612A"/>
    <w:rsid w:val="004B63F0"/>
    <w:rsid w:val="004B64AD"/>
    <w:rsid w:val="004B665C"/>
    <w:rsid w:val="004B6779"/>
    <w:rsid w:val="004B74CE"/>
    <w:rsid w:val="004B7C94"/>
    <w:rsid w:val="004C0102"/>
    <w:rsid w:val="004C0788"/>
    <w:rsid w:val="004C13EF"/>
    <w:rsid w:val="004C1924"/>
    <w:rsid w:val="004C1B3A"/>
    <w:rsid w:val="004C1D6D"/>
    <w:rsid w:val="004C270D"/>
    <w:rsid w:val="004C42F6"/>
    <w:rsid w:val="004C4876"/>
    <w:rsid w:val="004C4980"/>
    <w:rsid w:val="004C5489"/>
    <w:rsid w:val="004C6802"/>
    <w:rsid w:val="004C6940"/>
    <w:rsid w:val="004C6B33"/>
    <w:rsid w:val="004C6CB4"/>
    <w:rsid w:val="004C798A"/>
    <w:rsid w:val="004C7C24"/>
    <w:rsid w:val="004D16E8"/>
    <w:rsid w:val="004D3A00"/>
    <w:rsid w:val="004D42D1"/>
    <w:rsid w:val="004D45EA"/>
    <w:rsid w:val="004D46B7"/>
    <w:rsid w:val="004D575F"/>
    <w:rsid w:val="004D7020"/>
    <w:rsid w:val="004D7351"/>
    <w:rsid w:val="004D7908"/>
    <w:rsid w:val="004D7AF5"/>
    <w:rsid w:val="004D7D47"/>
    <w:rsid w:val="004E24CB"/>
    <w:rsid w:val="004E276B"/>
    <w:rsid w:val="004E2890"/>
    <w:rsid w:val="004E2938"/>
    <w:rsid w:val="004E331F"/>
    <w:rsid w:val="004E3735"/>
    <w:rsid w:val="004E4889"/>
    <w:rsid w:val="004E4F8D"/>
    <w:rsid w:val="004E5A51"/>
    <w:rsid w:val="004E5D7C"/>
    <w:rsid w:val="004E5DD4"/>
    <w:rsid w:val="004E5E8B"/>
    <w:rsid w:val="004E7360"/>
    <w:rsid w:val="004E774F"/>
    <w:rsid w:val="004E7EC2"/>
    <w:rsid w:val="004F0451"/>
    <w:rsid w:val="004F076A"/>
    <w:rsid w:val="004F07A0"/>
    <w:rsid w:val="004F1633"/>
    <w:rsid w:val="004F1EF2"/>
    <w:rsid w:val="004F2266"/>
    <w:rsid w:val="004F30C8"/>
    <w:rsid w:val="004F65B0"/>
    <w:rsid w:val="005001FB"/>
    <w:rsid w:val="00500FE9"/>
    <w:rsid w:val="0050148F"/>
    <w:rsid w:val="00501FDC"/>
    <w:rsid w:val="00502F06"/>
    <w:rsid w:val="005033E6"/>
    <w:rsid w:val="0050352D"/>
    <w:rsid w:val="00503CE3"/>
    <w:rsid w:val="005043E9"/>
    <w:rsid w:val="005049D0"/>
    <w:rsid w:val="00504C6A"/>
    <w:rsid w:val="00504FF3"/>
    <w:rsid w:val="005051F0"/>
    <w:rsid w:val="00510F1F"/>
    <w:rsid w:val="005124A4"/>
    <w:rsid w:val="00512D79"/>
    <w:rsid w:val="00513BF3"/>
    <w:rsid w:val="0051470D"/>
    <w:rsid w:val="00514EEE"/>
    <w:rsid w:val="00515397"/>
    <w:rsid w:val="0051589C"/>
    <w:rsid w:val="005159F6"/>
    <w:rsid w:val="00515B81"/>
    <w:rsid w:val="00515E3E"/>
    <w:rsid w:val="00517CB8"/>
    <w:rsid w:val="00520400"/>
    <w:rsid w:val="0052142E"/>
    <w:rsid w:val="005214A3"/>
    <w:rsid w:val="00521B48"/>
    <w:rsid w:val="00522411"/>
    <w:rsid w:val="00525E23"/>
    <w:rsid w:val="00526665"/>
    <w:rsid w:val="00527360"/>
    <w:rsid w:val="0052759C"/>
    <w:rsid w:val="005302A7"/>
    <w:rsid w:val="00530C41"/>
    <w:rsid w:val="00530F07"/>
    <w:rsid w:val="00531363"/>
    <w:rsid w:val="005313DB"/>
    <w:rsid w:val="0053233F"/>
    <w:rsid w:val="00532AD3"/>
    <w:rsid w:val="00532AFF"/>
    <w:rsid w:val="005365D0"/>
    <w:rsid w:val="00537063"/>
    <w:rsid w:val="0053763B"/>
    <w:rsid w:val="00537683"/>
    <w:rsid w:val="00537ABF"/>
    <w:rsid w:val="0054002C"/>
    <w:rsid w:val="00540B60"/>
    <w:rsid w:val="0054138C"/>
    <w:rsid w:val="00541ABC"/>
    <w:rsid w:val="00541E30"/>
    <w:rsid w:val="005427BD"/>
    <w:rsid w:val="00542D6C"/>
    <w:rsid w:val="0054409C"/>
    <w:rsid w:val="005442A2"/>
    <w:rsid w:val="005443BF"/>
    <w:rsid w:val="00544AB6"/>
    <w:rsid w:val="00546CA0"/>
    <w:rsid w:val="00546EA5"/>
    <w:rsid w:val="00546F7B"/>
    <w:rsid w:val="005509F4"/>
    <w:rsid w:val="0055100E"/>
    <w:rsid w:val="00554716"/>
    <w:rsid w:val="00554766"/>
    <w:rsid w:val="0055539C"/>
    <w:rsid w:val="00555D66"/>
    <w:rsid w:val="005561DD"/>
    <w:rsid w:val="005566FC"/>
    <w:rsid w:val="005571D8"/>
    <w:rsid w:val="0055735E"/>
    <w:rsid w:val="005575F0"/>
    <w:rsid w:val="00557AEC"/>
    <w:rsid w:val="00557CAC"/>
    <w:rsid w:val="00561889"/>
    <w:rsid w:val="005619CB"/>
    <w:rsid w:val="00561B9A"/>
    <w:rsid w:val="00561D9A"/>
    <w:rsid w:val="00563071"/>
    <w:rsid w:val="00564D85"/>
    <w:rsid w:val="00565874"/>
    <w:rsid w:val="00565BB8"/>
    <w:rsid w:val="00565D6E"/>
    <w:rsid w:val="005660D0"/>
    <w:rsid w:val="00566CB6"/>
    <w:rsid w:val="00566EAB"/>
    <w:rsid w:val="00567AD8"/>
    <w:rsid w:val="00567E3D"/>
    <w:rsid w:val="00570122"/>
    <w:rsid w:val="00570628"/>
    <w:rsid w:val="0057088A"/>
    <w:rsid w:val="00570EB9"/>
    <w:rsid w:val="005722D1"/>
    <w:rsid w:val="00573004"/>
    <w:rsid w:val="00573B3F"/>
    <w:rsid w:val="00573E2A"/>
    <w:rsid w:val="005743A3"/>
    <w:rsid w:val="00575F45"/>
    <w:rsid w:val="00576235"/>
    <w:rsid w:val="005766BC"/>
    <w:rsid w:val="005767B7"/>
    <w:rsid w:val="00576C07"/>
    <w:rsid w:val="00577ECD"/>
    <w:rsid w:val="0058019D"/>
    <w:rsid w:val="00580301"/>
    <w:rsid w:val="00580708"/>
    <w:rsid w:val="00580D61"/>
    <w:rsid w:val="00581F56"/>
    <w:rsid w:val="0058233E"/>
    <w:rsid w:val="00582D3F"/>
    <w:rsid w:val="00583CD0"/>
    <w:rsid w:val="00584C12"/>
    <w:rsid w:val="00584CA3"/>
    <w:rsid w:val="00585968"/>
    <w:rsid w:val="00585F0D"/>
    <w:rsid w:val="00586227"/>
    <w:rsid w:val="00586918"/>
    <w:rsid w:val="005869B3"/>
    <w:rsid w:val="00587EB7"/>
    <w:rsid w:val="00587F50"/>
    <w:rsid w:val="0059065E"/>
    <w:rsid w:val="0059125B"/>
    <w:rsid w:val="0059270A"/>
    <w:rsid w:val="00592727"/>
    <w:rsid w:val="00592F77"/>
    <w:rsid w:val="005931A0"/>
    <w:rsid w:val="00594635"/>
    <w:rsid w:val="0059734B"/>
    <w:rsid w:val="0059755D"/>
    <w:rsid w:val="00597DFC"/>
    <w:rsid w:val="00597F28"/>
    <w:rsid w:val="005A0B1D"/>
    <w:rsid w:val="005A1061"/>
    <w:rsid w:val="005A1289"/>
    <w:rsid w:val="005A12A2"/>
    <w:rsid w:val="005A515C"/>
    <w:rsid w:val="005A5280"/>
    <w:rsid w:val="005A6833"/>
    <w:rsid w:val="005A6928"/>
    <w:rsid w:val="005B0DFF"/>
    <w:rsid w:val="005B1847"/>
    <w:rsid w:val="005B204A"/>
    <w:rsid w:val="005B26C1"/>
    <w:rsid w:val="005B34D7"/>
    <w:rsid w:val="005B37F3"/>
    <w:rsid w:val="005B3FBA"/>
    <w:rsid w:val="005B4F5F"/>
    <w:rsid w:val="005B520C"/>
    <w:rsid w:val="005B7071"/>
    <w:rsid w:val="005B7C7A"/>
    <w:rsid w:val="005C0175"/>
    <w:rsid w:val="005C0529"/>
    <w:rsid w:val="005C0DAF"/>
    <w:rsid w:val="005C1C58"/>
    <w:rsid w:val="005C2512"/>
    <w:rsid w:val="005C290B"/>
    <w:rsid w:val="005C4A9E"/>
    <w:rsid w:val="005C5275"/>
    <w:rsid w:val="005C5E6B"/>
    <w:rsid w:val="005C6722"/>
    <w:rsid w:val="005D01A2"/>
    <w:rsid w:val="005D01B9"/>
    <w:rsid w:val="005D0918"/>
    <w:rsid w:val="005D10B3"/>
    <w:rsid w:val="005D1531"/>
    <w:rsid w:val="005D15D2"/>
    <w:rsid w:val="005D1E6A"/>
    <w:rsid w:val="005D253A"/>
    <w:rsid w:val="005D2749"/>
    <w:rsid w:val="005D28F5"/>
    <w:rsid w:val="005D2904"/>
    <w:rsid w:val="005D2AC7"/>
    <w:rsid w:val="005D4E04"/>
    <w:rsid w:val="005D57FC"/>
    <w:rsid w:val="005D59C2"/>
    <w:rsid w:val="005D5A73"/>
    <w:rsid w:val="005D5C7F"/>
    <w:rsid w:val="005D69CA"/>
    <w:rsid w:val="005E04B5"/>
    <w:rsid w:val="005E05A9"/>
    <w:rsid w:val="005E0744"/>
    <w:rsid w:val="005E1B82"/>
    <w:rsid w:val="005E1F90"/>
    <w:rsid w:val="005E1FCE"/>
    <w:rsid w:val="005E20E2"/>
    <w:rsid w:val="005E2851"/>
    <w:rsid w:val="005E2DCB"/>
    <w:rsid w:val="005E2E83"/>
    <w:rsid w:val="005E308A"/>
    <w:rsid w:val="005E3104"/>
    <w:rsid w:val="005E3558"/>
    <w:rsid w:val="005E3E6A"/>
    <w:rsid w:val="005E3E7C"/>
    <w:rsid w:val="005E4601"/>
    <w:rsid w:val="005E50AD"/>
    <w:rsid w:val="005E51E1"/>
    <w:rsid w:val="005E54C7"/>
    <w:rsid w:val="005E5554"/>
    <w:rsid w:val="005E5D37"/>
    <w:rsid w:val="005E5F3A"/>
    <w:rsid w:val="005E6AB0"/>
    <w:rsid w:val="005E6C80"/>
    <w:rsid w:val="005E6D1D"/>
    <w:rsid w:val="005E7FD8"/>
    <w:rsid w:val="005F1388"/>
    <w:rsid w:val="005F1968"/>
    <w:rsid w:val="005F1CCE"/>
    <w:rsid w:val="005F2B2E"/>
    <w:rsid w:val="005F2F31"/>
    <w:rsid w:val="005F365B"/>
    <w:rsid w:val="005F3E5D"/>
    <w:rsid w:val="005F44B3"/>
    <w:rsid w:val="005F5674"/>
    <w:rsid w:val="005F6481"/>
    <w:rsid w:val="005F64D9"/>
    <w:rsid w:val="005F6AEC"/>
    <w:rsid w:val="005F6D2D"/>
    <w:rsid w:val="005F727B"/>
    <w:rsid w:val="005F7A16"/>
    <w:rsid w:val="006006C7"/>
    <w:rsid w:val="006016E3"/>
    <w:rsid w:val="00601986"/>
    <w:rsid w:val="00603A4D"/>
    <w:rsid w:val="006042BC"/>
    <w:rsid w:val="00604AF1"/>
    <w:rsid w:val="00605001"/>
    <w:rsid w:val="00605556"/>
    <w:rsid w:val="006055EE"/>
    <w:rsid w:val="006068D6"/>
    <w:rsid w:val="006071B1"/>
    <w:rsid w:val="0061047E"/>
    <w:rsid w:val="0061089F"/>
    <w:rsid w:val="00610A0C"/>
    <w:rsid w:val="00611097"/>
    <w:rsid w:val="00611B4D"/>
    <w:rsid w:val="00612298"/>
    <w:rsid w:val="00613A51"/>
    <w:rsid w:val="00613C7D"/>
    <w:rsid w:val="00615597"/>
    <w:rsid w:val="00615F17"/>
    <w:rsid w:val="006164E9"/>
    <w:rsid w:val="0061657E"/>
    <w:rsid w:val="0061784E"/>
    <w:rsid w:val="00620358"/>
    <w:rsid w:val="00620EFE"/>
    <w:rsid w:val="00620F5B"/>
    <w:rsid w:val="00621225"/>
    <w:rsid w:val="00621F4B"/>
    <w:rsid w:val="006235CB"/>
    <w:rsid w:val="00623BA2"/>
    <w:rsid w:val="006246AA"/>
    <w:rsid w:val="00624A97"/>
    <w:rsid w:val="00624C06"/>
    <w:rsid w:val="00624EA4"/>
    <w:rsid w:val="006258F4"/>
    <w:rsid w:val="00626738"/>
    <w:rsid w:val="00626D18"/>
    <w:rsid w:val="006309B3"/>
    <w:rsid w:val="00630D08"/>
    <w:rsid w:val="00631829"/>
    <w:rsid w:val="00631E1A"/>
    <w:rsid w:val="00631E8F"/>
    <w:rsid w:val="00632124"/>
    <w:rsid w:val="00632BF1"/>
    <w:rsid w:val="00633995"/>
    <w:rsid w:val="00633EF5"/>
    <w:rsid w:val="00634713"/>
    <w:rsid w:val="00634B00"/>
    <w:rsid w:val="00634DDC"/>
    <w:rsid w:val="00635FF1"/>
    <w:rsid w:val="00637966"/>
    <w:rsid w:val="0064034E"/>
    <w:rsid w:val="00640F52"/>
    <w:rsid w:val="00641F11"/>
    <w:rsid w:val="00643101"/>
    <w:rsid w:val="00643958"/>
    <w:rsid w:val="00643AC9"/>
    <w:rsid w:val="00643B37"/>
    <w:rsid w:val="00643B52"/>
    <w:rsid w:val="006440D7"/>
    <w:rsid w:val="00644995"/>
    <w:rsid w:val="00644D4C"/>
    <w:rsid w:val="00645053"/>
    <w:rsid w:val="00645B23"/>
    <w:rsid w:val="00647610"/>
    <w:rsid w:val="00647B24"/>
    <w:rsid w:val="006504B6"/>
    <w:rsid w:val="006512EA"/>
    <w:rsid w:val="00652531"/>
    <w:rsid w:val="00652982"/>
    <w:rsid w:val="00653111"/>
    <w:rsid w:val="006543E2"/>
    <w:rsid w:val="00654513"/>
    <w:rsid w:val="0065482C"/>
    <w:rsid w:val="00655270"/>
    <w:rsid w:val="00655BA3"/>
    <w:rsid w:val="006578E0"/>
    <w:rsid w:val="00657D30"/>
    <w:rsid w:val="006601B1"/>
    <w:rsid w:val="00660A21"/>
    <w:rsid w:val="006612DE"/>
    <w:rsid w:val="00662427"/>
    <w:rsid w:val="0066336E"/>
    <w:rsid w:val="006646C0"/>
    <w:rsid w:val="00665102"/>
    <w:rsid w:val="006659AC"/>
    <w:rsid w:val="00665F4E"/>
    <w:rsid w:val="00667EEF"/>
    <w:rsid w:val="00667F98"/>
    <w:rsid w:val="0067087C"/>
    <w:rsid w:val="0067091C"/>
    <w:rsid w:val="00670D6E"/>
    <w:rsid w:val="00671313"/>
    <w:rsid w:val="00671E28"/>
    <w:rsid w:val="0067212A"/>
    <w:rsid w:val="00672BF5"/>
    <w:rsid w:val="00672E64"/>
    <w:rsid w:val="006733BB"/>
    <w:rsid w:val="00674103"/>
    <w:rsid w:val="00674737"/>
    <w:rsid w:val="0067537C"/>
    <w:rsid w:val="006768C4"/>
    <w:rsid w:val="00676929"/>
    <w:rsid w:val="006778EB"/>
    <w:rsid w:val="006807C9"/>
    <w:rsid w:val="00680F38"/>
    <w:rsid w:val="00682D9C"/>
    <w:rsid w:val="0068312E"/>
    <w:rsid w:val="0068313D"/>
    <w:rsid w:val="00683542"/>
    <w:rsid w:val="006839FF"/>
    <w:rsid w:val="006840EF"/>
    <w:rsid w:val="00685086"/>
    <w:rsid w:val="006855C6"/>
    <w:rsid w:val="00685A46"/>
    <w:rsid w:val="006861F2"/>
    <w:rsid w:val="0068706F"/>
    <w:rsid w:val="00691637"/>
    <w:rsid w:val="00692162"/>
    <w:rsid w:val="006922F6"/>
    <w:rsid w:val="0069252D"/>
    <w:rsid w:val="00693017"/>
    <w:rsid w:val="0069356A"/>
    <w:rsid w:val="00694616"/>
    <w:rsid w:val="00695203"/>
    <w:rsid w:val="006976C9"/>
    <w:rsid w:val="00697767"/>
    <w:rsid w:val="006977D4"/>
    <w:rsid w:val="006978AA"/>
    <w:rsid w:val="006A0562"/>
    <w:rsid w:val="006A11BB"/>
    <w:rsid w:val="006A2EB5"/>
    <w:rsid w:val="006A3C91"/>
    <w:rsid w:val="006A4918"/>
    <w:rsid w:val="006A60A4"/>
    <w:rsid w:val="006A65BB"/>
    <w:rsid w:val="006A7F87"/>
    <w:rsid w:val="006B0330"/>
    <w:rsid w:val="006B0A66"/>
    <w:rsid w:val="006B0D9B"/>
    <w:rsid w:val="006B0F5E"/>
    <w:rsid w:val="006B1452"/>
    <w:rsid w:val="006B19ED"/>
    <w:rsid w:val="006B1F67"/>
    <w:rsid w:val="006B2244"/>
    <w:rsid w:val="006B29F8"/>
    <w:rsid w:val="006B48BF"/>
    <w:rsid w:val="006B5BAD"/>
    <w:rsid w:val="006B61A7"/>
    <w:rsid w:val="006B6975"/>
    <w:rsid w:val="006B69D0"/>
    <w:rsid w:val="006B6F36"/>
    <w:rsid w:val="006C0810"/>
    <w:rsid w:val="006C13EA"/>
    <w:rsid w:val="006C237B"/>
    <w:rsid w:val="006C26E2"/>
    <w:rsid w:val="006C364B"/>
    <w:rsid w:val="006C3BFB"/>
    <w:rsid w:val="006C4BC1"/>
    <w:rsid w:val="006C4E67"/>
    <w:rsid w:val="006C569B"/>
    <w:rsid w:val="006C5D80"/>
    <w:rsid w:val="006C64AA"/>
    <w:rsid w:val="006C669E"/>
    <w:rsid w:val="006D1475"/>
    <w:rsid w:val="006D1B30"/>
    <w:rsid w:val="006D1F50"/>
    <w:rsid w:val="006D1F60"/>
    <w:rsid w:val="006D20C2"/>
    <w:rsid w:val="006D2FBE"/>
    <w:rsid w:val="006D3B9C"/>
    <w:rsid w:val="006D3D07"/>
    <w:rsid w:val="006D43B2"/>
    <w:rsid w:val="006D5ED9"/>
    <w:rsid w:val="006D6147"/>
    <w:rsid w:val="006D6364"/>
    <w:rsid w:val="006D63E2"/>
    <w:rsid w:val="006D6563"/>
    <w:rsid w:val="006E08ED"/>
    <w:rsid w:val="006E0F76"/>
    <w:rsid w:val="006E1355"/>
    <w:rsid w:val="006E165E"/>
    <w:rsid w:val="006E230E"/>
    <w:rsid w:val="006E251E"/>
    <w:rsid w:val="006E36BA"/>
    <w:rsid w:val="006E3DBB"/>
    <w:rsid w:val="006E3EFB"/>
    <w:rsid w:val="006E4905"/>
    <w:rsid w:val="006E51FC"/>
    <w:rsid w:val="006E5B08"/>
    <w:rsid w:val="006E5EC1"/>
    <w:rsid w:val="006E7212"/>
    <w:rsid w:val="006E7503"/>
    <w:rsid w:val="006E7D37"/>
    <w:rsid w:val="006E7ED3"/>
    <w:rsid w:val="006F0EA8"/>
    <w:rsid w:val="006F1890"/>
    <w:rsid w:val="006F202C"/>
    <w:rsid w:val="006F2402"/>
    <w:rsid w:val="006F27EE"/>
    <w:rsid w:val="006F3117"/>
    <w:rsid w:val="006F3C12"/>
    <w:rsid w:val="006F3CF3"/>
    <w:rsid w:val="006F48E3"/>
    <w:rsid w:val="006F675D"/>
    <w:rsid w:val="006F76CD"/>
    <w:rsid w:val="00700267"/>
    <w:rsid w:val="0070145E"/>
    <w:rsid w:val="00701ED6"/>
    <w:rsid w:val="007027F2"/>
    <w:rsid w:val="00702C42"/>
    <w:rsid w:val="00702CD3"/>
    <w:rsid w:val="0070358E"/>
    <w:rsid w:val="007044BE"/>
    <w:rsid w:val="0070468F"/>
    <w:rsid w:val="00704E7B"/>
    <w:rsid w:val="007052C6"/>
    <w:rsid w:val="0070635C"/>
    <w:rsid w:val="007067BD"/>
    <w:rsid w:val="00706B7E"/>
    <w:rsid w:val="00707F9C"/>
    <w:rsid w:val="00710DEA"/>
    <w:rsid w:val="00710FDF"/>
    <w:rsid w:val="007115F7"/>
    <w:rsid w:val="00711711"/>
    <w:rsid w:val="00711903"/>
    <w:rsid w:val="00711BDB"/>
    <w:rsid w:val="00712461"/>
    <w:rsid w:val="00713AC2"/>
    <w:rsid w:val="00715D1B"/>
    <w:rsid w:val="00715F94"/>
    <w:rsid w:val="00716242"/>
    <w:rsid w:val="0071640E"/>
    <w:rsid w:val="00720939"/>
    <w:rsid w:val="00721AD5"/>
    <w:rsid w:val="00722339"/>
    <w:rsid w:val="00722482"/>
    <w:rsid w:val="00722D07"/>
    <w:rsid w:val="0072307F"/>
    <w:rsid w:val="00723491"/>
    <w:rsid w:val="00723DFA"/>
    <w:rsid w:val="0072425A"/>
    <w:rsid w:val="007242C3"/>
    <w:rsid w:val="00725BA0"/>
    <w:rsid w:val="00726884"/>
    <w:rsid w:val="007269CF"/>
    <w:rsid w:val="00726B4F"/>
    <w:rsid w:val="00726F47"/>
    <w:rsid w:val="007275F1"/>
    <w:rsid w:val="007307E8"/>
    <w:rsid w:val="00730A80"/>
    <w:rsid w:val="00731316"/>
    <w:rsid w:val="00731EA0"/>
    <w:rsid w:val="00731ED7"/>
    <w:rsid w:val="007327BC"/>
    <w:rsid w:val="00732B1E"/>
    <w:rsid w:val="007331F8"/>
    <w:rsid w:val="007331FB"/>
    <w:rsid w:val="007333DB"/>
    <w:rsid w:val="00734535"/>
    <w:rsid w:val="00735595"/>
    <w:rsid w:val="00735610"/>
    <w:rsid w:val="007364A2"/>
    <w:rsid w:val="007364D8"/>
    <w:rsid w:val="0073695C"/>
    <w:rsid w:val="0073710B"/>
    <w:rsid w:val="007377E7"/>
    <w:rsid w:val="007408B9"/>
    <w:rsid w:val="00740CEB"/>
    <w:rsid w:val="00742290"/>
    <w:rsid w:val="00743C71"/>
    <w:rsid w:val="00744208"/>
    <w:rsid w:val="007444FC"/>
    <w:rsid w:val="00744B99"/>
    <w:rsid w:val="007459D9"/>
    <w:rsid w:val="0074609E"/>
    <w:rsid w:val="00747307"/>
    <w:rsid w:val="0075041E"/>
    <w:rsid w:val="00750B2E"/>
    <w:rsid w:val="00751364"/>
    <w:rsid w:val="0075162F"/>
    <w:rsid w:val="00752DA8"/>
    <w:rsid w:val="00753E79"/>
    <w:rsid w:val="0075476E"/>
    <w:rsid w:val="00754CD3"/>
    <w:rsid w:val="007562CD"/>
    <w:rsid w:val="007564C8"/>
    <w:rsid w:val="0075740C"/>
    <w:rsid w:val="007576F7"/>
    <w:rsid w:val="00760145"/>
    <w:rsid w:val="007619ED"/>
    <w:rsid w:val="00762077"/>
    <w:rsid w:val="00763062"/>
    <w:rsid w:val="00764BD1"/>
    <w:rsid w:val="00767076"/>
    <w:rsid w:val="00767928"/>
    <w:rsid w:val="00770BCD"/>
    <w:rsid w:val="0077174D"/>
    <w:rsid w:val="00773D77"/>
    <w:rsid w:val="00773E53"/>
    <w:rsid w:val="0077492D"/>
    <w:rsid w:val="00776169"/>
    <w:rsid w:val="007764B1"/>
    <w:rsid w:val="007764B3"/>
    <w:rsid w:val="007765F9"/>
    <w:rsid w:val="00776955"/>
    <w:rsid w:val="00776E1C"/>
    <w:rsid w:val="007775AD"/>
    <w:rsid w:val="007800FB"/>
    <w:rsid w:val="0078059A"/>
    <w:rsid w:val="007809B3"/>
    <w:rsid w:val="00782BBB"/>
    <w:rsid w:val="00783046"/>
    <w:rsid w:val="00783517"/>
    <w:rsid w:val="0078365C"/>
    <w:rsid w:val="0078435B"/>
    <w:rsid w:val="00785318"/>
    <w:rsid w:val="00786173"/>
    <w:rsid w:val="007870AA"/>
    <w:rsid w:val="00790656"/>
    <w:rsid w:val="007914B1"/>
    <w:rsid w:val="007915FA"/>
    <w:rsid w:val="00791659"/>
    <w:rsid w:val="00791BD0"/>
    <w:rsid w:val="007921F8"/>
    <w:rsid w:val="00792A2B"/>
    <w:rsid w:val="00792C3B"/>
    <w:rsid w:val="0079357C"/>
    <w:rsid w:val="00793F15"/>
    <w:rsid w:val="00793F2F"/>
    <w:rsid w:val="0079450A"/>
    <w:rsid w:val="00794BEC"/>
    <w:rsid w:val="00794BFA"/>
    <w:rsid w:val="00795CF6"/>
    <w:rsid w:val="00795F5B"/>
    <w:rsid w:val="007A0229"/>
    <w:rsid w:val="007A085D"/>
    <w:rsid w:val="007A1588"/>
    <w:rsid w:val="007A1EB8"/>
    <w:rsid w:val="007A2554"/>
    <w:rsid w:val="007A40EE"/>
    <w:rsid w:val="007A5D92"/>
    <w:rsid w:val="007A6408"/>
    <w:rsid w:val="007A6C01"/>
    <w:rsid w:val="007A702F"/>
    <w:rsid w:val="007A714C"/>
    <w:rsid w:val="007A7DDB"/>
    <w:rsid w:val="007B0730"/>
    <w:rsid w:val="007B0875"/>
    <w:rsid w:val="007B2DE9"/>
    <w:rsid w:val="007B3F5B"/>
    <w:rsid w:val="007B4716"/>
    <w:rsid w:val="007B4A58"/>
    <w:rsid w:val="007B719E"/>
    <w:rsid w:val="007C00E2"/>
    <w:rsid w:val="007C0E96"/>
    <w:rsid w:val="007C18AF"/>
    <w:rsid w:val="007C25BD"/>
    <w:rsid w:val="007C25DC"/>
    <w:rsid w:val="007C2969"/>
    <w:rsid w:val="007C3542"/>
    <w:rsid w:val="007C3A2B"/>
    <w:rsid w:val="007C5152"/>
    <w:rsid w:val="007C55E5"/>
    <w:rsid w:val="007C5643"/>
    <w:rsid w:val="007C7CAD"/>
    <w:rsid w:val="007D2209"/>
    <w:rsid w:val="007D23F2"/>
    <w:rsid w:val="007D28BA"/>
    <w:rsid w:val="007D2CD6"/>
    <w:rsid w:val="007D2F27"/>
    <w:rsid w:val="007D3244"/>
    <w:rsid w:val="007D5B6B"/>
    <w:rsid w:val="007D6413"/>
    <w:rsid w:val="007D703A"/>
    <w:rsid w:val="007E0ACC"/>
    <w:rsid w:val="007E1D49"/>
    <w:rsid w:val="007E3985"/>
    <w:rsid w:val="007E41F6"/>
    <w:rsid w:val="007E42F6"/>
    <w:rsid w:val="007E45CF"/>
    <w:rsid w:val="007E5350"/>
    <w:rsid w:val="007E5D4F"/>
    <w:rsid w:val="007E5E56"/>
    <w:rsid w:val="007E69EF"/>
    <w:rsid w:val="007E7230"/>
    <w:rsid w:val="007E741F"/>
    <w:rsid w:val="007E788B"/>
    <w:rsid w:val="007E7DA5"/>
    <w:rsid w:val="007F1552"/>
    <w:rsid w:val="007F1BE5"/>
    <w:rsid w:val="007F1F32"/>
    <w:rsid w:val="007F3D58"/>
    <w:rsid w:val="007F3E06"/>
    <w:rsid w:val="007F464C"/>
    <w:rsid w:val="007F4993"/>
    <w:rsid w:val="007F60B1"/>
    <w:rsid w:val="007F6C8D"/>
    <w:rsid w:val="007F7750"/>
    <w:rsid w:val="007F7975"/>
    <w:rsid w:val="00800AAC"/>
    <w:rsid w:val="00800C45"/>
    <w:rsid w:val="00801F56"/>
    <w:rsid w:val="00802A8F"/>
    <w:rsid w:val="00802E8F"/>
    <w:rsid w:val="008037C1"/>
    <w:rsid w:val="00803926"/>
    <w:rsid w:val="008045F2"/>
    <w:rsid w:val="008066A8"/>
    <w:rsid w:val="00807034"/>
    <w:rsid w:val="0080785A"/>
    <w:rsid w:val="00807AD2"/>
    <w:rsid w:val="00810018"/>
    <w:rsid w:val="00810261"/>
    <w:rsid w:val="00810414"/>
    <w:rsid w:val="00810915"/>
    <w:rsid w:val="00810C61"/>
    <w:rsid w:val="00810EDD"/>
    <w:rsid w:val="00811D78"/>
    <w:rsid w:val="00812A6B"/>
    <w:rsid w:val="008138ED"/>
    <w:rsid w:val="0081404C"/>
    <w:rsid w:val="008140EC"/>
    <w:rsid w:val="008146A0"/>
    <w:rsid w:val="0081525A"/>
    <w:rsid w:val="00815613"/>
    <w:rsid w:val="00815888"/>
    <w:rsid w:val="00815D25"/>
    <w:rsid w:val="00816346"/>
    <w:rsid w:val="0081694D"/>
    <w:rsid w:val="00816F1B"/>
    <w:rsid w:val="0081716F"/>
    <w:rsid w:val="008175ED"/>
    <w:rsid w:val="008176BB"/>
    <w:rsid w:val="00820A22"/>
    <w:rsid w:val="008211EB"/>
    <w:rsid w:val="00821D3D"/>
    <w:rsid w:val="00822C98"/>
    <w:rsid w:val="00823DF5"/>
    <w:rsid w:val="008246F0"/>
    <w:rsid w:val="00825192"/>
    <w:rsid w:val="00825E9D"/>
    <w:rsid w:val="00826089"/>
    <w:rsid w:val="00826811"/>
    <w:rsid w:val="00826C1A"/>
    <w:rsid w:val="00826E23"/>
    <w:rsid w:val="008279A5"/>
    <w:rsid w:val="008300E9"/>
    <w:rsid w:val="0083322C"/>
    <w:rsid w:val="00833664"/>
    <w:rsid w:val="00834F40"/>
    <w:rsid w:val="00835433"/>
    <w:rsid w:val="0083660A"/>
    <w:rsid w:val="00836BC9"/>
    <w:rsid w:val="00836FFE"/>
    <w:rsid w:val="0083731D"/>
    <w:rsid w:val="00841A2C"/>
    <w:rsid w:val="008427A9"/>
    <w:rsid w:val="00843456"/>
    <w:rsid w:val="00843917"/>
    <w:rsid w:val="00843A1B"/>
    <w:rsid w:val="00843B12"/>
    <w:rsid w:val="008455A6"/>
    <w:rsid w:val="00850DCE"/>
    <w:rsid w:val="00850ED6"/>
    <w:rsid w:val="008512A4"/>
    <w:rsid w:val="00852010"/>
    <w:rsid w:val="00852195"/>
    <w:rsid w:val="008542C8"/>
    <w:rsid w:val="008565A9"/>
    <w:rsid w:val="008568C1"/>
    <w:rsid w:val="00856EC8"/>
    <w:rsid w:val="008615EE"/>
    <w:rsid w:val="00862A35"/>
    <w:rsid w:val="00863F79"/>
    <w:rsid w:val="00863F98"/>
    <w:rsid w:val="00866D58"/>
    <w:rsid w:val="00867309"/>
    <w:rsid w:val="00870127"/>
    <w:rsid w:val="00872D68"/>
    <w:rsid w:val="00872E19"/>
    <w:rsid w:val="00873918"/>
    <w:rsid w:val="00874374"/>
    <w:rsid w:val="00875E94"/>
    <w:rsid w:val="0087641F"/>
    <w:rsid w:val="008776F4"/>
    <w:rsid w:val="00877B9C"/>
    <w:rsid w:val="00877BA6"/>
    <w:rsid w:val="008804C8"/>
    <w:rsid w:val="00880532"/>
    <w:rsid w:val="00881F82"/>
    <w:rsid w:val="008821BF"/>
    <w:rsid w:val="00882EC0"/>
    <w:rsid w:val="008838B7"/>
    <w:rsid w:val="00884F67"/>
    <w:rsid w:val="00885B74"/>
    <w:rsid w:val="00885E71"/>
    <w:rsid w:val="008903D1"/>
    <w:rsid w:val="00890F5A"/>
    <w:rsid w:val="0089158E"/>
    <w:rsid w:val="00891C63"/>
    <w:rsid w:val="00891DB5"/>
    <w:rsid w:val="00892E18"/>
    <w:rsid w:val="00893B93"/>
    <w:rsid w:val="00894FF2"/>
    <w:rsid w:val="00895B45"/>
    <w:rsid w:val="00896119"/>
    <w:rsid w:val="00896B8F"/>
    <w:rsid w:val="008A0487"/>
    <w:rsid w:val="008A0952"/>
    <w:rsid w:val="008A1050"/>
    <w:rsid w:val="008A1116"/>
    <w:rsid w:val="008A1A03"/>
    <w:rsid w:val="008A1AA4"/>
    <w:rsid w:val="008A205F"/>
    <w:rsid w:val="008A2217"/>
    <w:rsid w:val="008A2542"/>
    <w:rsid w:val="008A3604"/>
    <w:rsid w:val="008A372D"/>
    <w:rsid w:val="008A452F"/>
    <w:rsid w:val="008A45BA"/>
    <w:rsid w:val="008A4609"/>
    <w:rsid w:val="008A59A0"/>
    <w:rsid w:val="008A6F2D"/>
    <w:rsid w:val="008A7C76"/>
    <w:rsid w:val="008A7E5A"/>
    <w:rsid w:val="008A7F4D"/>
    <w:rsid w:val="008B0021"/>
    <w:rsid w:val="008B06DD"/>
    <w:rsid w:val="008B0FB1"/>
    <w:rsid w:val="008B13BD"/>
    <w:rsid w:val="008B1DAE"/>
    <w:rsid w:val="008B2D34"/>
    <w:rsid w:val="008B2DF2"/>
    <w:rsid w:val="008B3BE1"/>
    <w:rsid w:val="008B4845"/>
    <w:rsid w:val="008B4D7E"/>
    <w:rsid w:val="008B6AA9"/>
    <w:rsid w:val="008B6B80"/>
    <w:rsid w:val="008C0008"/>
    <w:rsid w:val="008C03D2"/>
    <w:rsid w:val="008C0763"/>
    <w:rsid w:val="008C16D3"/>
    <w:rsid w:val="008C2A18"/>
    <w:rsid w:val="008C2B2C"/>
    <w:rsid w:val="008C3778"/>
    <w:rsid w:val="008C3850"/>
    <w:rsid w:val="008C38CF"/>
    <w:rsid w:val="008C3B01"/>
    <w:rsid w:val="008C4298"/>
    <w:rsid w:val="008C499F"/>
    <w:rsid w:val="008C4ADC"/>
    <w:rsid w:val="008C50E2"/>
    <w:rsid w:val="008C62B0"/>
    <w:rsid w:val="008C6ADC"/>
    <w:rsid w:val="008C6B9F"/>
    <w:rsid w:val="008C76B1"/>
    <w:rsid w:val="008D0619"/>
    <w:rsid w:val="008D2786"/>
    <w:rsid w:val="008D2924"/>
    <w:rsid w:val="008D2AE6"/>
    <w:rsid w:val="008D2BDB"/>
    <w:rsid w:val="008D3361"/>
    <w:rsid w:val="008D4792"/>
    <w:rsid w:val="008D4A42"/>
    <w:rsid w:val="008D54FD"/>
    <w:rsid w:val="008D55C6"/>
    <w:rsid w:val="008D5B71"/>
    <w:rsid w:val="008D5F57"/>
    <w:rsid w:val="008D6500"/>
    <w:rsid w:val="008D70EB"/>
    <w:rsid w:val="008D72F2"/>
    <w:rsid w:val="008E02DF"/>
    <w:rsid w:val="008E04BF"/>
    <w:rsid w:val="008E0529"/>
    <w:rsid w:val="008E1CEE"/>
    <w:rsid w:val="008E2883"/>
    <w:rsid w:val="008E2D59"/>
    <w:rsid w:val="008E3363"/>
    <w:rsid w:val="008E3D1F"/>
    <w:rsid w:val="008E4379"/>
    <w:rsid w:val="008E47A5"/>
    <w:rsid w:val="008E4C8B"/>
    <w:rsid w:val="008E51C4"/>
    <w:rsid w:val="008E5E97"/>
    <w:rsid w:val="008E5EF7"/>
    <w:rsid w:val="008E6B00"/>
    <w:rsid w:val="008E6CA7"/>
    <w:rsid w:val="008E7080"/>
    <w:rsid w:val="008F0194"/>
    <w:rsid w:val="008F0873"/>
    <w:rsid w:val="008F0A11"/>
    <w:rsid w:val="008F0B5A"/>
    <w:rsid w:val="008F273F"/>
    <w:rsid w:val="008F31DE"/>
    <w:rsid w:val="008F3AEF"/>
    <w:rsid w:val="008F3EB2"/>
    <w:rsid w:val="008F4009"/>
    <w:rsid w:val="008F442B"/>
    <w:rsid w:val="009006FB"/>
    <w:rsid w:val="00901075"/>
    <w:rsid w:val="009014CA"/>
    <w:rsid w:val="00901527"/>
    <w:rsid w:val="00901727"/>
    <w:rsid w:val="00901F38"/>
    <w:rsid w:val="0090211A"/>
    <w:rsid w:val="00903FAC"/>
    <w:rsid w:val="00904A6A"/>
    <w:rsid w:val="00904DAF"/>
    <w:rsid w:val="0090534D"/>
    <w:rsid w:val="00905446"/>
    <w:rsid w:val="0090554D"/>
    <w:rsid w:val="00905C78"/>
    <w:rsid w:val="00905EC7"/>
    <w:rsid w:val="009070F9"/>
    <w:rsid w:val="00910B33"/>
    <w:rsid w:val="009111D8"/>
    <w:rsid w:val="009127A7"/>
    <w:rsid w:val="00912FC3"/>
    <w:rsid w:val="00913BA3"/>
    <w:rsid w:val="00914E82"/>
    <w:rsid w:val="0091554D"/>
    <w:rsid w:val="00915F4F"/>
    <w:rsid w:val="00916566"/>
    <w:rsid w:val="00917819"/>
    <w:rsid w:val="00917B69"/>
    <w:rsid w:val="009212D1"/>
    <w:rsid w:val="0092204B"/>
    <w:rsid w:val="00922245"/>
    <w:rsid w:val="00922C86"/>
    <w:rsid w:val="00922CCD"/>
    <w:rsid w:val="00922FE8"/>
    <w:rsid w:val="009238AE"/>
    <w:rsid w:val="00923EA0"/>
    <w:rsid w:val="00924923"/>
    <w:rsid w:val="00924E42"/>
    <w:rsid w:val="00926628"/>
    <w:rsid w:val="00926820"/>
    <w:rsid w:val="009275E6"/>
    <w:rsid w:val="00927744"/>
    <w:rsid w:val="009309DA"/>
    <w:rsid w:val="009311C3"/>
    <w:rsid w:val="00932263"/>
    <w:rsid w:val="00932350"/>
    <w:rsid w:val="00932354"/>
    <w:rsid w:val="00932576"/>
    <w:rsid w:val="00932614"/>
    <w:rsid w:val="00932645"/>
    <w:rsid w:val="00932E1B"/>
    <w:rsid w:val="009332EB"/>
    <w:rsid w:val="009335D9"/>
    <w:rsid w:val="009344E1"/>
    <w:rsid w:val="0093535F"/>
    <w:rsid w:val="00935728"/>
    <w:rsid w:val="00935EBE"/>
    <w:rsid w:val="009375B2"/>
    <w:rsid w:val="00937705"/>
    <w:rsid w:val="00937E51"/>
    <w:rsid w:val="009417FC"/>
    <w:rsid w:val="009421D7"/>
    <w:rsid w:val="00942233"/>
    <w:rsid w:val="00942508"/>
    <w:rsid w:val="009433DC"/>
    <w:rsid w:val="0094382B"/>
    <w:rsid w:val="00943EBD"/>
    <w:rsid w:val="00944622"/>
    <w:rsid w:val="009447B8"/>
    <w:rsid w:val="009452EC"/>
    <w:rsid w:val="00946AC2"/>
    <w:rsid w:val="00946B0B"/>
    <w:rsid w:val="00946D00"/>
    <w:rsid w:val="00946D74"/>
    <w:rsid w:val="00946FC8"/>
    <w:rsid w:val="0095057C"/>
    <w:rsid w:val="00951236"/>
    <w:rsid w:val="00951C7D"/>
    <w:rsid w:val="00952BF5"/>
    <w:rsid w:val="0095311F"/>
    <w:rsid w:val="009532B7"/>
    <w:rsid w:val="0095552D"/>
    <w:rsid w:val="009561EE"/>
    <w:rsid w:val="00956939"/>
    <w:rsid w:val="00956944"/>
    <w:rsid w:val="00956D96"/>
    <w:rsid w:val="009574C3"/>
    <w:rsid w:val="009575BC"/>
    <w:rsid w:val="00957DDB"/>
    <w:rsid w:val="00957E85"/>
    <w:rsid w:val="0096064E"/>
    <w:rsid w:val="00960DA0"/>
    <w:rsid w:val="00961491"/>
    <w:rsid w:val="0096227D"/>
    <w:rsid w:val="009625F7"/>
    <w:rsid w:val="009629D2"/>
    <w:rsid w:val="00962DF6"/>
    <w:rsid w:val="009633BC"/>
    <w:rsid w:val="00963948"/>
    <w:rsid w:val="00963FE2"/>
    <w:rsid w:val="00964F77"/>
    <w:rsid w:val="0096562F"/>
    <w:rsid w:val="009666DD"/>
    <w:rsid w:val="00970EC8"/>
    <w:rsid w:val="00971DE5"/>
    <w:rsid w:val="009728B4"/>
    <w:rsid w:val="00972BE8"/>
    <w:rsid w:val="00972C9F"/>
    <w:rsid w:val="00974D52"/>
    <w:rsid w:val="0097594B"/>
    <w:rsid w:val="00976CDB"/>
    <w:rsid w:val="00980774"/>
    <w:rsid w:val="0098083B"/>
    <w:rsid w:val="009809B8"/>
    <w:rsid w:val="009814D8"/>
    <w:rsid w:val="00981A01"/>
    <w:rsid w:val="009825BC"/>
    <w:rsid w:val="00982A93"/>
    <w:rsid w:val="00982D82"/>
    <w:rsid w:val="00982F68"/>
    <w:rsid w:val="00983727"/>
    <w:rsid w:val="00984040"/>
    <w:rsid w:val="009846DE"/>
    <w:rsid w:val="009848F1"/>
    <w:rsid w:val="00984993"/>
    <w:rsid w:val="00984D5C"/>
    <w:rsid w:val="00987866"/>
    <w:rsid w:val="00990273"/>
    <w:rsid w:val="009904B4"/>
    <w:rsid w:val="0099071A"/>
    <w:rsid w:val="00990EAC"/>
    <w:rsid w:val="00992D0B"/>
    <w:rsid w:val="00993F2C"/>
    <w:rsid w:val="009945E8"/>
    <w:rsid w:val="0099485F"/>
    <w:rsid w:val="00995438"/>
    <w:rsid w:val="00995777"/>
    <w:rsid w:val="009959C2"/>
    <w:rsid w:val="009970C9"/>
    <w:rsid w:val="00997775"/>
    <w:rsid w:val="009977A7"/>
    <w:rsid w:val="009A00C0"/>
    <w:rsid w:val="009A0837"/>
    <w:rsid w:val="009A0EB4"/>
    <w:rsid w:val="009A2037"/>
    <w:rsid w:val="009A259D"/>
    <w:rsid w:val="009A2668"/>
    <w:rsid w:val="009A28F0"/>
    <w:rsid w:val="009A3620"/>
    <w:rsid w:val="009A3946"/>
    <w:rsid w:val="009A3B4F"/>
    <w:rsid w:val="009A40D1"/>
    <w:rsid w:val="009A4BEE"/>
    <w:rsid w:val="009A699C"/>
    <w:rsid w:val="009A6C12"/>
    <w:rsid w:val="009B0F4B"/>
    <w:rsid w:val="009B4486"/>
    <w:rsid w:val="009B44DA"/>
    <w:rsid w:val="009B493C"/>
    <w:rsid w:val="009B4D85"/>
    <w:rsid w:val="009B4DCF"/>
    <w:rsid w:val="009B6C88"/>
    <w:rsid w:val="009B7380"/>
    <w:rsid w:val="009B7A15"/>
    <w:rsid w:val="009C012E"/>
    <w:rsid w:val="009C01CD"/>
    <w:rsid w:val="009C040B"/>
    <w:rsid w:val="009C091B"/>
    <w:rsid w:val="009C0A7C"/>
    <w:rsid w:val="009C0AA4"/>
    <w:rsid w:val="009C1035"/>
    <w:rsid w:val="009C14C6"/>
    <w:rsid w:val="009C1774"/>
    <w:rsid w:val="009C232F"/>
    <w:rsid w:val="009C281C"/>
    <w:rsid w:val="009C28D3"/>
    <w:rsid w:val="009C2980"/>
    <w:rsid w:val="009C36E9"/>
    <w:rsid w:val="009C37C3"/>
    <w:rsid w:val="009C4225"/>
    <w:rsid w:val="009C514A"/>
    <w:rsid w:val="009C59F5"/>
    <w:rsid w:val="009C6F75"/>
    <w:rsid w:val="009C7226"/>
    <w:rsid w:val="009C774F"/>
    <w:rsid w:val="009D07C8"/>
    <w:rsid w:val="009D1BE1"/>
    <w:rsid w:val="009D21B0"/>
    <w:rsid w:val="009D30D3"/>
    <w:rsid w:val="009D3682"/>
    <w:rsid w:val="009D3C8C"/>
    <w:rsid w:val="009D473D"/>
    <w:rsid w:val="009D5143"/>
    <w:rsid w:val="009D6604"/>
    <w:rsid w:val="009D7028"/>
    <w:rsid w:val="009D7581"/>
    <w:rsid w:val="009D7992"/>
    <w:rsid w:val="009E005A"/>
    <w:rsid w:val="009E0A96"/>
    <w:rsid w:val="009E0CFE"/>
    <w:rsid w:val="009E11A9"/>
    <w:rsid w:val="009E126A"/>
    <w:rsid w:val="009E354E"/>
    <w:rsid w:val="009E5664"/>
    <w:rsid w:val="009E6394"/>
    <w:rsid w:val="009E6D58"/>
    <w:rsid w:val="009E76E5"/>
    <w:rsid w:val="009F0350"/>
    <w:rsid w:val="009F0476"/>
    <w:rsid w:val="009F1CF6"/>
    <w:rsid w:val="009F3DE4"/>
    <w:rsid w:val="009F424F"/>
    <w:rsid w:val="009F4509"/>
    <w:rsid w:val="009F466D"/>
    <w:rsid w:val="009F4C5D"/>
    <w:rsid w:val="009F55CB"/>
    <w:rsid w:val="009F5AE7"/>
    <w:rsid w:val="009F5E74"/>
    <w:rsid w:val="009F6798"/>
    <w:rsid w:val="009F6941"/>
    <w:rsid w:val="009F6A65"/>
    <w:rsid w:val="009F6A6C"/>
    <w:rsid w:val="009F7121"/>
    <w:rsid w:val="00A01482"/>
    <w:rsid w:val="00A021F4"/>
    <w:rsid w:val="00A027D0"/>
    <w:rsid w:val="00A02A20"/>
    <w:rsid w:val="00A03E18"/>
    <w:rsid w:val="00A04CE6"/>
    <w:rsid w:val="00A05214"/>
    <w:rsid w:val="00A06DF2"/>
    <w:rsid w:val="00A06DF7"/>
    <w:rsid w:val="00A073A2"/>
    <w:rsid w:val="00A07445"/>
    <w:rsid w:val="00A07536"/>
    <w:rsid w:val="00A0767E"/>
    <w:rsid w:val="00A07887"/>
    <w:rsid w:val="00A117F8"/>
    <w:rsid w:val="00A11B99"/>
    <w:rsid w:val="00A11D67"/>
    <w:rsid w:val="00A1274E"/>
    <w:rsid w:val="00A12BA0"/>
    <w:rsid w:val="00A13BE9"/>
    <w:rsid w:val="00A13E18"/>
    <w:rsid w:val="00A147F3"/>
    <w:rsid w:val="00A14CFD"/>
    <w:rsid w:val="00A1500E"/>
    <w:rsid w:val="00A153C7"/>
    <w:rsid w:val="00A15AEB"/>
    <w:rsid w:val="00A16133"/>
    <w:rsid w:val="00A2082D"/>
    <w:rsid w:val="00A225B4"/>
    <w:rsid w:val="00A237B8"/>
    <w:rsid w:val="00A23F28"/>
    <w:rsid w:val="00A24358"/>
    <w:rsid w:val="00A24F23"/>
    <w:rsid w:val="00A25B99"/>
    <w:rsid w:val="00A26254"/>
    <w:rsid w:val="00A26DB2"/>
    <w:rsid w:val="00A2735E"/>
    <w:rsid w:val="00A27BD3"/>
    <w:rsid w:val="00A27E8B"/>
    <w:rsid w:val="00A3002F"/>
    <w:rsid w:val="00A30090"/>
    <w:rsid w:val="00A30214"/>
    <w:rsid w:val="00A3129A"/>
    <w:rsid w:val="00A323B4"/>
    <w:rsid w:val="00A324F1"/>
    <w:rsid w:val="00A32A24"/>
    <w:rsid w:val="00A3351D"/>
    <w:rsid w:val="00A338EE"/>
    <w:rsid w:val="00A33DA3"/>
    <w:rsid w:val="00A36789"/>
    <w:rsid w:val="00A36D32"/>
    <w:rsid w:val="00A37380"/>
    <w:rsid w:val="00A40166"/>
    <w:rsid w:val="00A4077D"/>
    <w:rsid w:val="00A41A5A"/>
    <w:rsid w:val="00A421AF"/>
    <w:rsid w:val="00A42EA7"/>
    <w:rsid w:val="00A43149"/>
    <w:rsid w:val="00A433DA"/>
    <w:rsid w:val="00A43409"/>
    <w:rsid w:val="00A4398F"/>
    <w:rsid w:val="00A43A71"/>
    <w:rsid w:val="00A44F81"/>
    <w:rsid w:val="00A4511F"/>
    <w:rsid w:val="00A45F7B"/>
    <w:rsid w:val="00A464F5"/>
    <w:rsid w:val="00A46992"/>
    <w:rsid w:val="00A47306"/>
    <w:rsid w:val="00A47626"/>
    <w:rsid w:val="00A47AB0"/>
    <w:rsid w:val="00A47EEE"/>
    <w:rsid w:val="00A47F9B"/>
    <w:rsid w:val="00A501E2"/>
    <w:rsid w:val="00A50792"/>
    <w:rsid w:val="00A51776"/>
    <w:rsid w:val="00A52658"/>
    <w:rsid w:val="00A52683"/>
    <w:rsid w:val="00A52E02"/>
    <w:rsid w:val="00A53346"/>
    <w:rsid w:val="00A54072"/>
    <w:rsid w:val="00A55A81"/>
    <w:rsid w:val="00A575C3"/>
    <w:rsid w:val="00A5765A"/>
    <w:rsid w:val="00A577DC"/>
    <w:rsid w:val="00A601E2"/>
    <w:rsid w:val="00A633D0"/>
    <w:rsid w:val="00A64E95"/>
    <w:rsid w:val="00A65B85"/>
    <w:rsid w:val="00A667CA"/>
    <w:rsid w:val="00A667E9"/>
    <w:rsid w:val="00A66B02"/>
    <w:rsid w:val="00A70724"/>
    <w:rsid w:val="00A71A43"/>
    <w:rsid w:val="00A71A8E"/>
    <w:rsid w:val="00A71E03"/>
    <w:rsid w:val="00A72101"/>
    <w:rsid w:val="00A7231B"/>
    <w:rsid w:val="00A73AC2"/>
    <w:rsid w:val="00A73AF8"/>
    <w:rsid w:val="00A75147"/>
    <w:rsid w:val="00A76942"/>
    <w:rsid w:val="00A76CA5"/>
    <w:rsid w:val="00A77116"/>
    <w:rsid w:val="00A771A3"/>
    <w:rsid w:val="00A7767A"/>
    <w:rsid w:val="00A77E20"/>
    <w:rsid w:val="00A80970"/>
    <w:rsid w:val="00A809AC"/>
    <w:rsid w:val="00A80F2A"/>
    <w:rsid w:val="00A81878"/>
    <w:rsid w:val="00A81E4A"/>
    <w:rsid w:val="00A834A1"/>
    <w:rsid w:val="00A86B9A"/>
    <w:rsid w:val="00A90811"/>
    <w:rsid w:val="00A91230"/>
    <w:rsid w:val="00A91478"/>
    <w:rsid w:val="00A91910"/>
    <w:rsid w:val="00A91ABA"/>
    <w:rsid w:val="00A92722"/>
    <w:rsid w:val="00A9390A"/>
    <w:rsid w:val="00A93978"/>
    <w:rsid w:val="00A95015"/>
    <w:rsid w:val="00A96561"/>
    <w:rsid w:val="00A96FBA"/>
    <w:rsid w:val="00A9709B"/>
    <w:rsid w:val="00A97151"/>
    <w:rsid w:val="00A9779A"/>
    <w:rsid w:val="00A97C48"/>
    <w:rsid w:val="00AA0400"/>
    <w:rsid w:val="00AA1117"/>
    <w:rsid w:val="00AA1EA4"/>
    <w:rsid w:val="00AA26FF"/>
    <w:rsid w:val="00AA2FB0"/>
    <w:rsid w:val="00AA3993"/>
    <w:rsid w:val="00AA47FE"/>
    <w:rsid w:val="00AA6684"/>
    <w:rsid w:val="00AA67E7"/>
    <w:rsid w:val="00AA7132"/>
    <w:rsid w:val="00AB00F4"/>
    <w:rsid w:val="00AB2018"/>
    <w:rsid w:val="00AB34A3"/>
    <w:rsid w:val="00AB3798"/>
    <w:rsid w:val="00AB4EB4"/>
    <w:rsid w:val="00AB5B11"/>
    <w:rsid w:val="00AB684A"/>
    <w:rsid w:val="00AB71D2"/>
    <w:rsid w:val="00AB73C4"/>
    <w:rsid w:val="00AB77C9"/>
    <w:rsid w:val="00AB7A54"/>
    <w:rsid w:val="00AB7BB3"/>
    <w:rsid w:val="00AC01D1"/>
    <w:rsid w:val="00AC0259"/>
    <w:rsid w:val="00AC1B32"/>
    <w:rsid w:val="00AC235D"/>
    <w:rsid w:val="00AC240F"/>
    <w:rsid w:val="00AC253F"/>
    <w:rsid w:val="00AC3A9C"/>
    <w:rsid w:val="00AC3C15"/>
    <w:rsid w:val="00AC3F8B"/>
    <w:rsid w:val="00AC4603"/>
    <w:rsid w:val="00AC4A20"/>
    <w:rsid w:val="00AC4F7B"/>
    <w:rsid w:val="00AC5A46"/>
    <w:rsid w:val="00AC5ADA"/>
    <w:rsid w:val="00AC637C"/>
    <w:rsid w:val="00AC63BC"/>
    <w:rsid w:val="00AC72FE"/>
    <w:rsid w:val="00AC75E1"/>
    <w:rsid w:val="00AD032B"/>
    <w:rsid w:val="00AD09CC"/>
    <w:rsid w:val="00AD0D4F"/>
    <w:rsid w:val="00AD18FE"/>
    <w:rsid w:val="00AD1DC8"/>
    <w:rsid w:val="00AD3DA4"/>
    <w:rsid w:val="00AD3E91"/>
    <w:rsid w:val="00AD40C5"/>
    <w:rsid w:val="00AD4508"/>
    <w:rsid w:val="00AD4912"/>
    <w:rsid w:val="00AD57B5"/>
    <w:rsid w:val="00AD611A"/>
    <w:rsid w:val="00AD7DFB"/>
    <w:rsid w:val="00AE0666"/>
    <w:rsid w:val="00AE0B1B"/>
    <w:rsid w:val="00AE0D2A"/>
    <w:rsid w:val="00AE249D"/>
    <w:rsid w:val="00AE272D"/>
    <w:rsid w:val="00AE28EA"/>
    <w:rsid w:val="00AE359E"/>
    <w:rsid w:val="00AE3A32"/>
    <w:rsid w:val="00AE55E1"/>
    <w:rsid w:val="00AE5EA4"/>
    <w:rsid w:val="00AE6ABB"/>
    <w:rsid w:val="00AE6AD1"/>
    <w:rsid w:val="00AE6DCA"/>
    <w:rsid w:val="00AE77F9"/>
    <w:rsid w:val="00AF1108"/>
    <w:rsid w:val="00AF1574"/>
    <w:rsid w:val="00AF16E4"/>
    <w:rsid w:val="00AF246E"/>
    <w:rsid w:val="00AF28CD"/>
    <w:rsid w:val="00AF3588"/>
    <w:rsid w:val="00AF36B6"/>
    <w:rsid w:val="00AF40E6"/>
    <w:rsid w:val="00AF43A4"/>
    <w:rsid w:val="00AF66BA"/>
    <w:rsid w:val="00AF7EC2"/>
    <w:rsid w:val="00AF7F24"/>
    <w:rsid w:val="00B00C0C"/>
    <w:rsid w:val="00B00D87"/>
    <w:rsid w:val="00B011BA"/>
    <w:rsid w:val="00B01344"/>
    <w:rsid w:val="00B0251B"/>
    <w:rsid w:val="00B026CD"/>
    <w:rsid w:val="00B02ADB"/>
    <w:rsid w:val="00B030EE"/>
    <w:rsid w:val="00B04A75"/>
    <w:rsid w:val="00B04D59"/>
    <w:rsid w:val="00B05042"/>
    <w:rsid w:val="00B05E68"/>
    <w:rsid w:val="00B06761"/>
    <w:rsid w:val="00B0694A"/>
    <w:rsid w:val="00B06E6F"/>
    <w:rsid w:val="00B07B43"/>
    <w:rsid w:val="00B07D12"/>
    <w:rsid w:val="00B10998"/>
    <w:rsid w:val="00B10CD2"/>
    <w:rsid w:val="00B123FC"/>
    <w:rsid w:val="00B12A5B"/>
    <w:rsid w:val="00B13419"/>
    <w:rsid w:val="00B14418"/>
    <w:rsid w:val="00B14A3D"/>
    <w:rsid w:val="00B15183"/>
    <w:rsid w:val="00B1543F"/>
    <w:rsid w:val="00B15457"/>
    <w:rsid w:val="00B154FC"/>
    <w:rsid w:val="00B15F59"/>
    <w:rsid w:val="00B1647B"/>
    <w:rsid w:val="00B17519"/>
    <w:rsid w:val="00B17AFD"/>
    <w:rsid w:val="00B17B6F"/>
    <w:rsid w:val="00B17DDA"/>
    <w:rsid w:val="00B20D7D"/>
    <w:rsid w:val="00B20E18"/>
    <w:rsid w:val="00B20EAD"/>
    <w:rsid w:val="00B21243"/>
    <w:rsid w:val="00B23038"/>
    <w:rsid w:val="00B2375B"/>
    <w:rsid w:val="00B23A6F"/>
    <w:rsid w:val="00B23E46"/>
    <w:rsid w:val="00B253FA"/>
    <w:rsid w:val="00B26893"/>
    <w:rsid w:val="00B26CB7"/>
    <w:rsid w:val="00B27BD0"/>
    <w:rsid w:val="00B27FBC"/>
    <w:rsid w:val="00B30822"/>
    <w:rsid w:val="00B3244A"/>
    <w:rsid w:val="00B338BA"/>
    <w:rsid w:val="00B33C84"/>
    <w:rsid w:val="00B3503F"/>
    <w:rsid w:val="00B351D4"/>
    <w:rsid w:val="00B35D2B"/>
    <w:rsid w:val="00B35F66"/>
    <w:rsid w:val="00B37139"/>
    <w:rsid w:val="00B4000D"/>
    <w:rsid w:val="00B40A59"/>
    <w:rsid w:val="00B412E5"/>
    <w:rsid w:val="00B4192A"/>
    <w:rsid w:val="00B41EF5"/>
    <w:rsid w:val="00B41FFD"/>
    <w:rsid w:val="00B44F5B"/>
    <w:rsid w:val="00B47148"/>
    <w:rsid w:val="00B4773B"/>
    <w:rsid w:val="00B478D2"/>
    <w:rsid w:val="00B47CD0"/>
    <w:rsid w:val="00B505EA"/>
    <w:rsid w:val="00B50D5F"/>
    <w:rsid w:val="00B51A39"/>
    <w:rsid w:val="00B525EB"/>
    <w:rsid w:val="00B52DDD"/>
    <w:rsid w:val="00B52E2A"/>
    <w:rsid w:val="00B52EA4"/>
    <w:rsid w:val="00B533DF"/>
    <w:rsid w:val="00B53C81"/>
    <w:rsid w:val="00B5445F"/>
    <w:rsid w:val="00B552B7"/>
    <w:rsid w:val="00B56A5E"/>
    <w:rsid w:val="00B6125F"/>
    <w:rsid w:val="00B61DBE"/>
    <w:rsid w:val="00B63C32"/>
    <w:rsid w:val="00B6462B"/>
    <w:rsid w:val="00B64CA8"/>
    <w:rsid w:val="00B65507"/>
    <w:rsid w:val="00B65A68"/>
    <w:rsid w:val="00B67277"/>
    <w:rsid w:val="00B7096E"/>
    <w:rsid w:val="00B70F3C"/>
    <w:rsid w:val="00B7129C"/>
    <w:rsid w:val="00B714BA"/>
    <w:rsid w:val="00B71C48"/>
    <w:rsid w:val="00B72E00"/>
    <w:rsid w:val="00B758FE"/>
    <w:rsid w:val="00B75932"/>
    <w:rsid w:val="00B768A4"/>
    <w:rsid w:val="00B77137"/>
    <w:rsid w:val="00B77D98"/>
    <w:rsid w:val="00B826BE"/>
    <w:rsid w:val="00B82A58"/>
    <w:rsid w:val="00B83BE8"/>
    <w:rsid w:val="00B83EB8"/>
    <w:rsid w:val="00B84C2D"/>
    <w:rsid w:val="00B84D80"/>
    <w:rsid w:val="00B84EBE"/>
    <w:rsid w:val="00B8554A"/>
    <w:rsid w:val="00B85E1D"/>
    <w:rsid w:val="00B867DF"/>
    <w:rsid w:val="00B878D6"/>
    <w:rsid w:val="00B87E39"/>
    <w:rsid w:val="00B91E2C"/>
    <w:rsid w:val="00B91EC8"/>
    <w:rsid w:val="00B92331"/>
    <w:rsid w:val="00B92346"/>
    <w:rsid w:val="00B9253A"/>
    <w:rsid w:val="00B926CA"/>
    <w:rsid w:val="00B92B76"/>
    <w:rsid w:val="00B938CC"/>
    <w:rsid w:val="00B94060"/>
    <w:rsid w:val="00B94610"/>
    <w:rsid w:val="00B949CF"/>
    <w:rsid w:val="00B94EA2"/>
    <w:rsid w:val="00B95818"/>
    <w:rsid w:val="00B95964"/>
    <w:rsid w:val="00B96890"/>
    <w:rsid w:val="00B968AF"/>
    <w:rsid w:val="00B97533"/>
    <w:rsid w:val="00BA00C0"/>
    <w:rsid w:val="00BA07B3"/>
    <w:rsid w:val="00BA07CA"/>
    <w:rsid w:val="00BA0F6E"/>
    <w:rsid w:val="00BA14C0"/>
    <w:rsid w:val="00BA17BE"/>
    <w:rsid w:val="00BA1EF8"/>
    <w:rsid w:val="00BA2737"/>
    <w:rsid w:val="00BA367D"/>
    <w:rsid w:val="00BA3991"/>
    <w:rsid w:val="00BA4133"/>
    <w:rsid w:val="00BA4EC8"/>
    <w:rsid w:val="00BA5FA0"/>
    <w:rsid w:val="00BA66E3"/>
    <w:rsid w:val="00BA6F3F"/>
    <w:rsid w:val="00BA74BB"/>
    <w:rsid w:val="00BA7716"/>
    <w:rsid w:val="00BB298D"/>
    <w:rsid w:val="00BB39B2"/>
    <w:rsid w:val="00BB3E00"/>
    <w:rsid w:val="00BB61F7"/>
    <w:rsid w:val="00BB712E"/>
    <w:rsid w:val="00BB7CB6"/>
    <w:rsid w:val="00BC03A0"/>
    <w:rsid w:val="00BC0427"/>
    <w:rsid w:val="00BC0683"/>
    <w:rsid w:val="00BC1B4B"/>
    <w:rsid w:val="00BC233D"/>
    <w:rsid w:val="00BC2E06"/>
    <w:rsid w:val="00BC2E26"/>
    <w:rsid w:val="00BC3640"/>
    <w:rsid w:val="00BC4E40"/>
    <w:rsid w:val="00BC5A94"/>
    <w:rsid w:val="00BC72EE"/>
    <w:rsid w:val="00BC74CF"/>
    <w:rsid w:val="00BC7A57"/>
    <w:rsid w:val="00BC7B1D"/>
    <w:rsid w:val="00BD0AC3"/>
    <w:rsid w:val="00BD1F35"/>
    <w:rsid w:val="00BD2AA7"/>
    <w:rsid w:val="00BD2ED8"/>
    <w:rsid w:val="00BD351C"/>
    <w:rsid w:val="00BD3C48"/>
    <w:rsid w:val="00BD3C82"/>
    <w:rsid w:val="00BD4277"/>
    <w:rsid w:val="00BD4658"/>
    <w:rsid w:val="00BD4D4E"/>
    <w:rsid w:val="00BD5630"/>
    <w:rsid w:val="00BD6B0E"/>
    <w:rsid w:val="00BD70E4"/>
    <w:rsid w:val="00BE00C3"/>
    <w:rsid w:val="00BE0D42"/>
    <w:rsid w:val="00BE1C79"/>
    <w:rsid w:val="00BE418F"/>
    <w:rsid w:val="00BE43E5"/>
    <w:rsid w:val="00BE4873"/>
    <w:rsid w:val="00BE4EC5"/>
    <w:rsid w:val="00BE4FAD"/>
    <w:rsid w:val="00BE6A4B"/>
    <w:rsid w:val="00BF0250"/>
    <w:rsid w:val="00BF047A"/>
    <w:rsid w:val="00BF1865"/>
    <w:rsid w:val="00BF1EE4"/>
    <w:rsid w:val="00BF2380"/>
    <w:rsid w:val="00BF275A"/>
    <w:rsid w:val="00BF2A10"/>
    <w:rsid w:val="00BF2D36"/>
    <w:rsid w:val="00BF38FB"/>
    <w:rsid w:val="00BF3F38"/>
    <w:rsid w:val="00BF4477"/>
    <w:rsid w:val="00BF4F4A"/>
    <w:rsid w:val="00BF5853"/>
    <w:rsid w:val="00BF595A"/>
    <w:rsid w:val="00BF6243"/>
    <w:rsid w:val="00BF63E4"/>
    <w:rsid w:val="00C00787"/>
    <w:rsid w:val="00C00B95"/>
    <w:rsid w:val="00C00CAF"/>
    <w:rsid w:val="00C015A1"/>
    <w:rsid w:val="00C01D48"/>
    <w:rsid w:val="00C02F0F"/>
    <w:rsid w:val="00C0481D"/>
    <w:rsid w:val="00C04BB7"/>
    <w:rsid w:val="00C05058"/>
    <w:rsid w:val="00C05F18"/>
    <w:rsid w:val="00C06290"/>
    <w:rsid w:val="00C0651F"/>
    <w:rsid w:val="00C10062"/>
    <w:rsid w:val="00C10AB2"/>
    <w:rsid w:val="00C1199A"/>
    <w:rsid w:val="00C12A3A"/>
    <w:rsid w:val="00C13045"/>
    <w:rsid w:val="00C13721"/>
    <w:rsid w:val="00C13A9E"/>
    <w:rsid w:val="00C13FD5"/>
    <w:rsid w:val="00C14803"/>
    <w:rsid w:val="00C15B23"/>
    <w:rsid w:val="00C15C8E"/>
    <w:rsid w:val="00C1662E"/>
    <w:rsid w:val="00C171EB"/>
    <w:rsid w:val="00C204B7"/>
    <w:rsid w:val="00C210A6"/>
    <w:rsid w:val="00C23195"/>
    <w:rsid w:val="00C2360A"/>
    <w:rsid w:val="00C236A7"/>
    <w:rsid w:val="00C23D49"/>
    <w:rsid w:val="00C2404C"/>
    <w:rsid w:val="00C24F50"/>
    <w:rsid w:val="00C251CC"/>
    <w:rsid w:val="00C255D0"/>
    <w:rsid w:val="00C26392"/>
    <w:rsid w:val="00C2645E"/>
    <w:rsid w:val="00C270A8"/>
    <w:rsid w:val="00C3018B"/>
    <w:rsid w:val="00C30326"/>
    <w:rsid w:val="00C3048F"/>
    <w:rsid w:val="00C315BD"/>
    <w:rsid w:val="00C31810"/>
    <w:rsid w:val="00C32145"/>
    <w:rsid w:val="00C32596"/>
    <w:rsid w:val="00C33436"/>
    <w:rsid w:val="00C33CDF"/>
    <w:rsid w:val="00C33E80"/>
    <w:rsid w:val="00C347D9"/>
    <w:rsid w:val="00C3536D"/>
    <w:rsid w:val="00C355BB"/>
    <w:rsid w:val="00C36547"/>
    <w:rsid w:val="00C3784C"/>
    <w:rsid w:val="00C37E6A"/>
    <w:rsid w:val="00C408BE"/>
    <w:rsid w:val="00C40E81"/>
    <w:rsid w:val="00C40EC8"/>
    <w:rsid w:val="00C41E05"/>
    <w:rsid w:val="00C421C2"/>
    <w:rsid w:val="00C4332B"/>
    <w:rsid w:val="00C43943"/>
    <w:rsid w:val="00C4420F"/>
    <w:rsid w:val="00C451E2"/>
    <w:rsid w:val="00C45C3C"/>
    <w:rsid w:val="00C47148"/>
    <w:rsid w:val="00C475F9"/>
    <w:rsid w:val="00C5019B"/>
    <w:rsid w:val="00C509D6"/>
    <w:rsid w:val="00C51325"/>
    <w:rsid w:val="00C52252"/>
    <w:rsid w:val="00C522F1"/>
    <w:rsid w:val="00C52649"/>
    <w:rsid w:val="00C53921"/>
    <w:rsid w:val="00C54143"/>
    <w:rsid w:val="00C57DD0"/>
    <w:rsid w:val="00C6009B"/>
    <w:rsid w:val="00C60E52"/>
    <w:rsid w:val="00C60F5C"/>
    <w:rsid w:val="00C61D5C"/>
    <w:rsid w:val="00C61DC9"/>
    <w:rsid w:val="00C621A4"/>
    <w:rsid w:val="00C6285F"/>
    <w:rsid w:val="00C62A59"/>
    <w:rsid w:val="00C62B60"/>
    <w:rsid w:val="00C63749"/>
    <w:rsid w:val="00C63DE6"/>
    <w:rsid w:val="00C63E93"/>
    <w:rsid w:val="00C6564D"/>
    <w:rsid w:val="00C663B0"/>
    <w:rsid w:val="00C669D9"/>
    <w:rsid w:val="00C70292"/>
    <w:rsid w:val="00C713FA"/>
    <w:rsid w:val="00C72748"/>
    <w:rsid w:val="00C72A22"/>
    <w:rsid w:val="00C734AB"/>
    <w:rsid w:val="00C73B42"/>
    <w:rsid w:val="00C741A2"/>
    <w:rsid w:val="00C756B1"/>
    <w:rsid w:val="00C764E5"/>
    <w:rsid w:val="00C767BF"/>
    <w:rsid w:val="00C8065C"/>
    <w:rsid w:val="00C80C5B"/>
    <w:rsid w:val="00C80C66"/>
    <w:rsid w:val="00C8162E"/>
    <w:rsid w:val="00C82F45"/>
    <w:rsid w:val="00C83FD7"/>
    <w:rsid w:val="00C848E1"/>
    <w:rsid w:val="00C84923"/>
    <w:rsid w:val="00C84A5A"/>
    <w:rsid w:val="00C85287"/>
    <w:rsid w:val="00C8528D"/>
    <w:rsid w:val="00C858FB"/>
    <w:rsid w:val="00C85BF2"/>
    <w:rsid w:val="00C87DB5"/>
    <w:rsid w:val="00C87F80"/>
    <w:rsid w:val="00C87FFC"/>
    <w:rsid w:val="00C90E85"/>
    <w:rsid w:val="00C9106F"/>
    <w:rsid w:val="00C926C4"/>
    <w:rsid w:val="00C92941"/>
    <w:rsid w:val="00C9310A"/>
    <w:rsid w:val="00C93D63"/>
    <w:rsid w:val="00C94B78"/>
    <w:rsid w:val="00C94CCB"/>
    <w:rsid w:val="00C953BB"/>
    <w:rsid w:val="00C96DDD"/>
    <w:rsid w:val="00C96DE0"/>
    <w:rsid w:val="00C9782A"/>
    <w:rsid w:val="00C978B1"/>
    <w:rsid w:val="00CA013D"/>
    <w:rsid w:val="00CA0D2A"/>
    <w:rsid w:val="00CA24B5"/>
    <w:rsid w:val="00CA274E"/>
    <w:rsid w:val="00CA2CDF"/>
    <w:rsid w:val="00CA3603"/>
    <w:rsid w:val="00CA36E1"/>
    <w:rsid w:val="00CA5C85"/>
    <w:rsid w:val="00CA6E7C"/>
    <w:rsid w:val="00CA6F98"/>
    <w:rsid w:val="00CA7637"/>
    <w:rsid w:val="00CB091B"/>
    <w:rsid w:val="00CB1389"/>
    <w:rsid w:val="00CB1592"/>
    <w:rsid w:val="00CB175C"/>
    <w:rsid w:val="00CB190A"/>
    <w:rsid w:val="00CB2519"/>
    <w:rsid w:val="00CB2C3C"/>
    <w:rsid w:val="00CB2E2D"/>
    <w:rsid w:val="00CB2ECA"/>
    <w:rsid w:val="00CB3CA0"/>
    <w:rsid w:val="00CB45F8"/>
    <w:rsid w:val="00CB46B2"/>
    <w:rsid w:val="00CB516B"/>
    <w:rsid w:val="00CB568B"/>
    <w:rsid w:val="00CB5CE8"/>
    <w:rsid w:val="00CB5F84"/>
    <w:rsid w:val="00CB600E"/>
    <w:rsid w:val="00CB6537"/>
    <w:rsid w:val="00CC160E"/>
    <w:rsid w:val="00CC162A"/>
    <w:rsid w:val="00CC2CD9"/>
    <w:rsid w:val="00CC3123"/>
    <w:rsid w:val="00CC614A"/>
    <w:rsid w:val="00CC72DB"/>
    <w:rsid w:val="00CC7CF6"/>
    <w:rsid w:val="00CC7E00"/>
    <w:rsid w:val="00CC7E98"/>
    <w:rsid w:val="00CD040B"/>
    <w:rsid w:val="00CD087F"/>
    <w:rsid w:val="00CD153E"/>
    <w:rsid w:val="00CD207C"/>
    <w:rsid w:val="00CD30C5"/>
    <w:rsid w:val="00CD34E7"/>
    <w:rsid w:val="00CD3D51"/>
    <w:rsid w:val="00CD561F"/>
    <w:rsid w:val="00CD5A4B"/>
    <w:rsid w:val="00CD5C6F"/>
    <w:rsid w:val="00CD5FF1"/>
    <w:rsid w:val="00CD6914"/>
    <w:rsid w:val="00CD6A7A"/>
    <w:rsid w:val="00CD6B6A"/>
    <w:rsid w:val="00CD7D9E"/>
    <w:rsid w:val="00CE0B7A"/>
    <w:rsid w:val="00CE1593"/>
    <w:rsid w:val="00CE1CD3"/>
    <w:rsid w:val="00CE1ECE"/>
    <w:rsid w:val="00CE377D"/>
    <w:rsid w:val="00CE3A75"/>
    <w:rsid w:val="00CE4140"/>
    <w:rsid w:val="00CE53D4"/>
    <w:rsid w:val="00CE5784"/>
    <w:rsid w:val="00CE5EF9"/>
    <w:rsid w:val="00CE63C2"/>
    <w:rsid w:val="00CE6571"/>
    <w:rsid w:val="00CE6B0A"/>
    <w:rsid w:val="00CE71CE"/>
    <w:rsid w:val="00CE76A4"/>
    <w:rsid w:val="00CE7805"/>
    <w:rsid w:val="00CF1227"/>
    <w:rsid w:val="00CF1830"/>
    <w:rsid w:val="00CF187D"/>
    <w:rsid w:val="00CF1C94"/>
    <w:rsid w:val="00CF289B"/>
    <w:rsid w:val="00CF46C1"/>
    <w:rsid w:val="00CF54A4"/>
    <w:rsid w:val="00CF58E9"/>
    <w:rsid w:val="00CF6859"/>
    <w:rsid w:val="00CF6DDE"/>
    <w:rsid w:val="00CF76CB"/>
    <w:rsid w:val="00CF7D2C"/>
    <w:rsid w:val="00D007B8"/>
    <w:rsid w:val="00D00E44"/>
    <w:rsid w:val="00D011FF"/>
    <w:rsid w:val="00D015CB"/>
    <w:rsid w:val="00D02696"/>
    <w:rsid w:val="00D0452B"/>
    <w:rsid w:val="00D04CF3"/>
    <w:rsid w:val="00D04E4D"/>
    <w:rsid w:val="00D05217"/>
    <w:rsid w:val="00D05727"/>
    <w:rsid w:val="00D05B4B"/>
    <w:rsid w:val="00D06185"/>
    <w:rsid w:val="00D066C2"/>
    <w:rsid w:val="00D07F80"/>
    <w:rsid w:val="00D11EBE"/>
    <w:rsid w:val="00D120A0"/>
    <w:rsid w:val="00D138EF"/>
    <w:rsid w:val="00D14A5B"/>
    <w:rsid w:val="00D14B3A"/>
    <w:rsid w:val="00D159E4"/>
    <w:rsid w:val="00D15A9F"/>
    <w:rsid w:val="00D15D7E"/>
    <w:rsid w:val="00D167A2"/>
    <w:rsid w:val="00D20738"/>
    <w:rsid w:val="00D2313E"/>
    <w:rsid w:val="00D2540B"/>
    <w:rsid w:val="00D25C48"/>
    <w:rsid w:val="00D26172"/>
    <w:rsid w:val="00D263D9"/>
    <w:rsid w:val="00D27194"/>
    <w:rsid w:val="00D2734A"/>
    <w:rsid w:val="00D27D13"/>
    <w:rsid w:val="00D30213"/>
    <w:rsid w:val="00D30F56"/>
    <w:rsid w:val="00D314D5"/>
    <w:rsid w:val="00D31918"/>
    <w:rsid w:val="00D32883"/>
    <w:rsid w:val="00D33A18"/>
    <w:rsid w:val="00D3428D"/>
    <w:rsid w:val="00D35CA4"/>
    <w:rsid w:val="00D35D86"/>
    <w:rsid w:val="00D36178"/>
    <w:rsid w:val="00D36978"/>
    <w:rsid w:val="00D36E95"/>
    <w:rsid w:val="00D37D83"/>
    <w:rsid w:val="00D40094"/>
    <w:rsid w:val="00D400C5"/>
    <w:rsid w:val="00D40E89"/>
    <w:rsid w:val="00D412D6"/>
    <w:rsid w:val="00D4291F"/>
    <w:rsid w:val="00D433E1"/>
    <w:rsid w:val="00D44461"/>
    <w:rsid w:val="00D44A3C"/>
    <w:rsid w:val="00D44D45"/>
    <w:rsid w:val="00D46B32"/>
    <w:rsid w:val="00D501F1"/>
    <w:rsid w:val="00D503F2"/>
    <w:rsid w:val="00D5081C"/>
    <w:rsid w:val="00D50885"/>
    <w:rsid w:val="00D50912"/>
    <w:rsid w:val="00D51CC1"/>
    <w:rsid w:val="00D520D6"/>
    <w:rsid w:val="00D522E9"/>
    <w:rsid w:val="00D53A39"/>
    <w:rsid w:val="00D5437C"/>
    <w:rsid w:val="00D54576"/>
    <w:rsid w:val="00D548F6"/>
    <w:rsid w:val="00D550A2"/>
    <w:rsid w:val="00D55D4A"/>
    <w:rsid w:val="00D56AD7"/>
    <w:rsid w:val="00D56C2C"/>
    <w:rsid w:val="00D57A0D"/>
    <w:rsid w:val="00D57BE3"/>
    <w:rsid w:val="00D60452"/>
    <w:rsid w:val="00D61775"/>
    <w:rsid w:val="00D61AE4"/>
    <w:rsid w:val="00D633FE"/>
    <w:rsid w:val="00D6426F"/>
    <w:rsid w:val="00D645A9"/>
    <w:rsid w:val="00D64923"/>
    <w:rsid w:val="00D650BF"/>
    <w:rsid w:val="00D657E3"/>
    <w:rsid w:val="00D678DD"/>
    <w:rsid w:val="00D70AF9"/>
    <w:rsid w:val="00D70FB1"/>
    <w:rsid w:val="00D71BA6"/>
    <w:rsid w:val="00D71D15"/>
    <w:rsid w:val="00D7235D"/>
    <w:rsid w:val="00D72A04"/>
    <w:rsid w:val="00D72BDC"/>
    <w:rsid w:val="00D72E7A"/>
    <w:rsid w:val="00D7337D"/>
    <w:rsid w:val="00D73FAF"/>
    <w:rsid w:val="00D74275"/>
    <w:rsid w:val="00D74598"/>
    <w:rsid w:val="00D747FD"/>
    <w:rsid w:val="00D77D63"/>
    <w:rsid w:val="00D80441"/>
    <w:rsid w:val="00D809D1"/>
    <w:rsid w:val="00D80FCF"/>
    <w:rsid w:val="00D820A2"/>
    <w:rsid w:val="00D828B9"/>
    <w:rsid w:val="00D83EF8"/>
    <w:rsid w:val="00D843BB"/>
    <w:rsid w:val="00D856C1"/>
    <w:rsid w:val="00D85A6D"/>
    <w:rsid w:val="00D862CC"/>
    <w:rsid w:val="00D86716"/>
    <w:rsid w:val="00D87797"/>
    <w:rsid w:val="00D9024B"/>
    <w:rsid w:val="00D90309"/>
    <w:rsid w:val="00D912C1"/>
    <w:rsid w:val="00D913EA"/>
    <w:rsid w:val="00D91654"/>
    <w:rsid w:val="00D91D99"/>
    <w:rsid w:val="00D92114"/>
    <w:rsid w:val="00D93A8D"/>
    <w:rsid w:val="00D93B53"/>
    <w:rsid w:val="00D93BC5"/>
    <w:rsid w:val="00D93E4F"/>
    <w:rsid w:val="00D94BBC"/>
    <w:rsid w:val="00D94C72"/>
    <w:rsid w:val="00D95645"/>
    <w:rsid w:val="00D961E7"/>
    <w:rsid w:val="00D964FC"/>
    <w:rsid w:val="00D968F7"/>
    <w:rsid w:val="00D96AF4"/>
    <w:rsid w:val="00D976F0"/>
    <w:rsid w:val="00D97749"/>
    <w:rsid w:val="00DA0CBF"/>
    <w:rsid w:val="00DA1C3D"/>
    <w:rsid w:val="00DA24E7"/>
    <w:rsid w:val="00DA2968"/>
    <w:rsid w:val="00DA3B15"/>
    <w:rsid w:val="00DA3DCD"/>
    <w:rsid w:val="00DA5F1B"/>
    <w:rsid w:val="00DA6057"/>
    <w:rsid w:val="00DA6CAD"/>
    <w:rsid w:val="00DA700B"/>
    <w:rsid w:val="00DA73BF"/>
    <w:rsid w:val="00DA752E"/>
    <w:rsid w:val="00DA757F"/>
    <w:rsid w:val="00DA7FC1"/>
    <w:rsid w:val="00DB00B4"/>
    <w:rsid w:val="00DB030B"/>
    <w:rsid w:val="00DB04E7"/>
    <w:rsid w:val="00DB0BE6"/>
    <w:rsid w:val="00DB174F"/>
    <w:rsid w:val="00DB1D98"/>
    <w:rsid w:val="00DB1F2A"/>
    <w:rsid w:val="00DB277F"/>
    <w:rsid w:val="00DB293D"/>
    <w:rsid w:val="00DB2F18"/>
    <w:rsid w:val="00DB408E"/>
    <w:rsid w:val="00DB52F9"/>
    <w:rsid w:val="00DC0502"/>
    <w:rsid w:val="00DC126E"/>
    <w:rsid w:val="00DC1A56"/>
    <w:rsid w:val="00DC1ADB"/>
    <w:rsid w:val="00DC1BD0"/>
    <w:rsid w:val="00DC21A2"/>
    <w:rsid w:val="00DC24F9"/>
    <w:rsid w:val="00DC29D4"/>
    <w:rsid w:val="00DC418E"/>
    <w:rsid w:val="00DC4B00"/>
    <w:rsid w:val="00DC6644"/>
    <w:rsid w:val="00DC6E2F"/>
    <w:rsid w:val="00DC7208"/>
    <w:rsid w:val="00DC7E17"/>
    <w:rsid w:val="00DD0F28"/>
    <w:rsid w:val="00DD16AD"/>
    <w:rsid w:val="00DD51FA"/>
    <w:rsid w:val="00DD5203"/>
    <w:rsid w:val="00DD6AB7"/>
    <w:rsid w:val="00DD752C"/>
    <w:rsid w:val="00DD76CC"/>
    <w:rsid w:val="00DD7DAF"/>
    <w:rsid w:val="00DE0304"/>
    <w:rsid w:val="00DE03B6"/>
    <w:rsid w:val="00DE04EE"/>
    <w:rsid w:val="00DE082D"/>
    <w:rsid w:val="00DE0EDC"/>
    <w:rsid w:val="00DE0F7A"/>
    <w:rsid w:val="00DE1A17"/>
    <w:rsid w:val="00DE1C3F"/>
    <w:rsid w:val="00DE2610"/>
    <w:rsid w:val="00DE2CEF"/>
    <w:rsid w:val="00DE313C"/>
    <w:rsid w:val="00DE519B"/>
    <w:rsid w:val="00DE6446"/>
    <w:rsid w:val="00DE660A"/>
    <w:rsid w:val="00DE7AC8"/>
    <w:rsid w:val="00DF034C"/>
    <w:rsid w:val="00DF0A70"/>
    <w:rsid w:val="00DF0B09"/>
    <w:rsid w:val="00DF0D79"/>
    <w:rsid w:val="00DF0E35"/>
    <w:rsid w:val="00DF13CE"/>
    <w:rsid w:val="00DF13E0"/>
    <w:rsid w:val="00DF170B"/>
    <w:rsid w:val="00DF1D1E"/>
    <w:rsid w:val="00DF2BB6"/>
    <w:rsid w:val="00DF2CA4"/>
    <w:rsid w:val="00DF3561"/>
    <w:rsid w:val="00DF37CE"/>
    <w:rsid w:val="00DF3D96"/>
    <w:rsid w:val="00DF3F09"/>
    <w:rsid w:val="00DF4ABE"/>
    <w:rsid w:val="00DF60F4"/>
    <w:rsid w:val="00DF6A5D"/>
    <w:rsid w:val="00DF73C9"/>
    <w:rsid w:val="00DF761A"/>
    <w:rsid w:val="00DF79E8"/>
    <w:rsid w:val="00E00DE7"/>
    <w:rsid w:val="00E01202"/>
    <w:rsid w:val="00E01A99"/>
    <w:rsid w:val="00E02CBA"/>
    <w:rsid w:val="00E034A4"/>
    <w:rsid w:val="00E03E47"/>
    <w:rsid w:val="00E04D60"/>
    <w:rsid w:val="00E05099"/>
    <w:rsid w:val="00E05F9B"/>
    <w:rsid w:val="00E0607D"/>
    <w:rsid w:val="00E10151"/>
    <w:rsid w:val="00E105E4"/>
    <w:rsid w:val="00E122F1"/>
    <w:rsid w:val="00E1237D"/>
    <w:rsid w:val="00E12886"/>
    <w:rsid w:val="00E12B61"/>
    <w:rsid w:val="00E13A09"/>
    <w:rsid w:val="00E14FD2"/>
    <w:rsid w:val="00E16BD6"/>
    <w:rsid w:val="00E16E1A"/>
    <w:rsid w:val="00E17045"/>
    <w:rsid w:val="00E2081E"/>
    <w:rsid w:val="00E20A8F"/>
    <w:rsid w:val="00E20A91"/>
    <w:rsid w:val="00E21283"/>
    <w:rsid w:val="00E229C3"/>
    <w:rsid w:val="00E22A32"/>
    <w:rsid w:val="00E23CFA"/>
    <w:rsid w:val="00E24033"/>
    <w:rsid w:val="00E242EC"/>
    <w:rsid w:val="00E253F2"/>
    <w:rsid w:val="00E25D92"/>
    <w:rsid w:val="00E25E44"/>
    <w:rsid w:val="00E26094"/>
    <w:rsid w:val="00E267F7"/>
    <w:rsid w:val="00E27545"/>
    <w:rsid w:val="00E27924"/>
    <w:rsid w:val="00E3049C"/>
    <w:rsid w:val="00E3079E"/>
    <w:rsid w:val="00E3137D"/>
    <w:rsid w:val="00E314B9"/>
    <w:rsid w:val="00E3167D"/>
    <w:rsid w:val="00E322C4"/>
    <w:rsid w:val="00E3328F"/>
    <w:rsid w:val="00E342C5"/>
    <w:rsid w:val="00E3462F"/>
    <w:rsid w:val="00E35297"/>
    <w:rsid w:val="00E35A8F"/>
    <w:rsid w:val="00E3715B"/>
    <w:rsid w:val="00E37707"/>
    <w:rsid w:val="00E37CE9"/>
    <w:rsid w:val="00E40435"/>
    <w:rsid w:val="00E40676"/>
    <w:rsid w:val="00E4266E"/>
    <w:rsid w:val="00E4359B"/>
    <w:rsid w:val="00E45A9A"/>
    <w:rsid w:val="00E46384"/>
    <w:rsid w:val="00E46406"/>
    <w:rsid w:val="00E47083"/>
    <w:rsid w:val="00E47B21"/>
    <w:rsid w:val="00E47FD4"/>
    <w:rsid w:val="00E50DE2"/>
    <w:rsid w:val="00E50F82"/>
    <w:rsid w:val="00E515DB"/>
    <w:rsid w:val="00E52190"/>
    <w:rsid w:val="00E5238C"/>
    <w:rsid w:val="00E53F1D"/>
    <w:rsid w:val="00E54093"/>
    <w:rsid w:val="00E54FDA"/>
    <w:rsid w:val="00E564AF"/>
    <w:rsid w:val="00E56A46"/>
    <w:rsid w:val="00E56E06"/>
    <w:rsid w:val="00E60296"/>
    <w:rsid w:val="00E60332"/>
    <w:rsid w:val="00E605B6"/>
    <w:rsid w:val="00E611AF"/>
    <w:rsid w:val="00E612A9"/>
    <w:rsid w:val="00E6134D"/>
    <w:rsid w:val="00E62495"/>
    <w:rsid w:val="00E633DA"/>
    <w:rsid w:val="00E63CB6"/>
    <w:rsid w:val="00E642C1"/>
    <w:rsid w:val="00E64387"/>
    <w:rsid w:val="00E650C9"/>
    <w:rsid w:val="00E67226"/>
    <w:rsid w:val="00E675AB"/>
    <w:rsid w:val="00E67EFB"/>
    <w:rsid w:val="00E706BD"/>
    <w:rsid w:val="00E70EC6"/>
    <w:rsid w:val="00E71A0E"/>
    <w:rsid w:val="00E71EE2"/>
    <w:rsid w:val="00E730AB"/>
    <w:rsid w:val="00E733CF"/>
    <w:rsid w:val="00E746BA"/>
    <w:rsid w:val="00E763C9"/>
    <w:rsid w:val="00E764D2"/>
    <w:rsid w:val="00E76BCB"/>
    <w:rsid w:val="00E77998"/>
    <w:rsid w:val="00E80148"/>
    <w:rsid w:val="00E8190F"/>
    <w:rsid w:val="00E81971"/>
    <w:rsid w:val="00E827B8"/>
    <w:rsid w:val="00E833B8"/>
    <w:rsid w:val="00E83D9D"/>
    <w:rsid w:val="00E83E45"/>
    <w:rsid w:val="00E84130"/>
    <w:rsid w:val="00E86179"/>
    <w:rsid w:val="00E86D3D"/>
    <w:rsid w:val="00E86F1F"/>
    <w:rsid w:val="00E8780A"/>
    <w:rsid w:val="00E87992"/>
    <w:rsid w:val="00E87A79"/>
    <w:rsid w:val="00E903DD"/>
    <w:rsid w:val="00E90A5E"/>
    <w:rsid w:val="00E90C9E"/>
    <w:rsid w:val="00E91577"/>
    <w:rsid w:val="00E91C90"/>
    <w:rsid w:val="00E92C9E"/>
    <w:rsid w:val="00E93954"/>
    <w:rsid w:val="00E95604"/>
    <w:rsid w:val="00E9618A"/>
    <w:rsid w:val="00E96899"/>
    <w:rsid w:val="00E97306"/>
    <w:rsid w:val="00E97A25"/>
    <w:rsid w:val="00EA0051"/>
    <w:rsid w:val="00EA0452"/>
    <w:rsid w:val="00EA0B92"/>
    <w:rsid w:val="00EA1D8E"/>
    <w:rsid w:val="00EA23EF"/>
    <w:rsid w:val="00EA3175"/>
    <w:rsid w:val="00EA3439"/>
    <w:rsid w:val="00EA3F08"/>
    <w:rsid w:val="00EA4DEC"/>
    <w:rsid w:val="00EA58B1"/>
    <w:rsid w:val="00EA59CB"/>
    <w:rsid w:val="00EA5CFD"/>
    <w:rsid w:val="00EA5F97"/>
    <w:rsid w:val="00EA64DD"/>
    <w:rsid w:val="00EA681A"/>
    <w:rsid w:val="00EA6AC7"/>
    <w:rsid w:val="00EA761B"/>
    <w:rsid w:val="00EA7C74"/>
    <w:rsid w:val="00EB0A77"/>
    <w:rsid w:val="00EB133D"/>
    <w:rsid w:val="00EB242D"/>
    <w:rsid w:val="00EB3791"/>
    <w:rsid w:val="00EB495E"/>
    <w:rsid w:val="00EB71A1"/>
    <w:rsid w:val="00EB7669"/>
    <w:rsid w:val="00EC3D1A"/>
    <w:rsid w:val="00EC645C"/>
    <w:rsid w:val="00EC6DE8"/>
    <w:rsid w:val="00EC7302"/>
    <w:rsid w:val="00EC7536"/>
    <w:rsid w:val="00EC7920"/>
    <w:rsid w:val="00EC7E0E"/>
    <w:rsid w:val="00ED2426"/>
    <w:rsid w:val="00ED3209"/>
    <w:rsid w:val="00ED3D33"/>
    <w:rsid w:val="00ED4323"/>
    <w:rsid w:val="00ED48BC"/>
    <w:rsid w:val="00ED5576"/>
    <w:rsid w:val="00ED5DF7"/>
    <w:rsid w:val="00ED62F3"/>
    <w:rsid w:val="00ED6E90"/>
    <w:rsid w:val="00ED72D7"/>
    <w:rsid w:val="00ED7B67"/>
    <w:rsid w:val="00EE00C8"/>
    <w:rsid w:val="00EE078C"/>
    <w:rsid w:val="00EE1A37"/>
    <w:rsid w:val="00EE1A8B"/>
    <w:rsid w:val="00EE20F2"/>
    <w:rsid w:val="00EE302B"/>
    <w:rsid w:val="00EE37BC"/>
    <w:rsid w:val="00EE3B7D"/>
    <w:rsid w:val="00EE406F"/>
    <w:rsid w:val="00EE40F3"/>
    <w:rsid w:val="00EE55C2"/>
    <w:rsid w:val="00EE59CF"/>
    <w:rsid w:val="00EE68D0"/>
    <w:rsid w:val="00EE6AD5"/>
    <w:rsid w:val="00EE78BF"/>
    <w:rsid w:val="00EE7A0A"/>
    <w:rsid w:val="00EF26B3"/>
    <w:rsid w:val="00EF26EB"/>
    <w:rsid w:val="00EF3013"/>
    <w:rsid w:val="00EF3793"/>
    <w:rsid w:val="00EF4107"/>
    <w:rsid w:val="00EF46C6"/>
    <w:rsid w:val="00EF50AE"/>
    <w:rsid w:val="00EF7588"/>
    <w:rsid w:val="00EF784F"/>
    <w:rsid w:val="00EF7DCB"/>
    <w:rsid w:val="00F012BE"/>
    <w:rsid w:val="00F01C1A"/>
    <w:rsid w:val="00F01E52"/>
    <w:rsid w:val="00F01F27"/>
    <w:rsid w:val="00F02663"/>
    <w:rsid w:val="00F02FD6"/>
    <w:rsid w:val="00F0368A"/>
    <w:rsid w:val="00F03CB6"/>
    <w:rsid w:val="00F041F7"/>
    <w:rsid w:val="00F0502B"/>
    <w:rsid w:val="00F057AF"/>
    <w:rsid w:val="00F05DC4"/>
    <w:rsid w:val="00F0633D"/>
    <w:rsid w:val="00F06A16"/>
    <w:rsid w:val="00F07A6B"/>
    <w:rsid w:val="00F1080D"/>
    <w:rsid w:val="00F11140"/>
    <w:rsid w:val="00F1132B"/>
    <w:rsid w:val="00F12712"/>
    <w:rsid w:val="00F12730"/>
    <w:rsid w:val="00F1367F"/>
    <w:rsid w:val="00F139C2"/>
    <w:rsid w:val="00F13D96"/>
    <w:rsid w:val="00F148F8"/>
    <w:rsid w:val="00F150C6"/>
    <w:rsid w:val="00F15BE9"/>
    <w:rsid w:val="00F1680D"/>
    <w:rsid w:val="00F1703F"/>
    <w:rsid w:val="00F20A4E"/>
    <w:rsid w:val="00F20B49"/>
    <w:rsid w:val="00F2106D"/>
    <w:rsid w:val="00F21A3A"/>
    <w:rsid w:val="00F22377"/>
    <w:rsid w:val="00F2278B"/>
    <w:rsid w:val="00F22B3D"/>
    <w:rsid w:val="00F22BC7"/>
    <w:rsid w:val="00F23E85"/>
    <w:rsid w:val="00F24696"/>
    <w:rsid w:val="00F247A4"/>
    <w:rsid w:val="00F24813"/>
    <w:rsid w:val="00F24B6D"/>
    <w:rsid w:val="00F2520A"/>
    <w:rsid w:val="00F259E7"/>
    <w:rsid w:val="00F26D86"/>
    <w:rsid w:val="00F276E0"/>
    <w:rsid w:val="00F27F2F"/>
    <w:rsid w:val="00F30359"/>
    <w:rsid w:val="00F30A98"/>
    <w:rsid w:val="00F32114"/>
    <w:rsid w:val="00F34A60"/>
    <w:rsid w:val="00F34DD5"/>
    <w:rsid w:val="00F35116"/>
    <w:rsid w:val="00F35318"/>
    <w:rsid w:val="00F35F64"/>
    <w:rsid w:val="00F36984"/>
    <w:rsid w:val="00F36B8E"/>
    <w:rsid w:val="00F36DC8"/>
    <w:rsid w:val="00F37C5A"/>
    <w:rsid w:val="00F433AD"/>
    <w:rsid w:val="00F437D2"/>
    <w:rsid w:val="00F438EE"/>
    <w:rsid w:val="00F43C97"/>
    <w:rsid w:val="00F441D8"/>
    <w:rsid w:val="00F45C43"/>
    <w:rsid w:val="00F468A3"/>
    <w:rsid w:val="00F46F6B"/>
    <w:rsid w:val="00F47149"/>
    <w:rsid w:val="00F479A4"/>
    <w:rsid w:val="00F47F6C"/>
    <w:rsid w:val="00F50214"/>
    <w:rsid w:val="00F517ED"/>
    <w:rsid w:val="00F524FF"/>
    <w:rsid w:val="00F52C7F"/>
    <w:rsid w:val="00F52F40"/>
    <w:rsid w:val="00F53AB7"/>
    <w:rsid w:val="00F53C33"/>
    <w:rsid w:val="00F54C1C"/>
    <w:rsid w:val="00F55030"/>
    <w:rsid w:val="00F557E6"/>
    <w:rsid w:val="00F55951"/>
    <w:rsid w:val="00F56596"/>
    <w:rsid w:val="00F5679E"/>
    <w:rsid w:val="00F56F49"/>
    <w:rsid w:val="00F57C20"/>
    <w:rsid w:val="00F60DB1"/>
    <w:rsid w:val="00F61BB8"/>
    <w:rsid w:val="00F621C8"/>
    <w:rsid w:val="00F62540"/>
    <w:rsid w:val="00F62637"/>
    <w:rsid w:val="00F629C4"/>
    <w:rsid w:val="00F62A00"/>
    <w:rsid w:val="00F62F29"/>
    <w:rsid w:val="00F63B0D"/>
    <w:rsid w:val="00F63C2B"/>
    <w:rsid w:val="00F63F22"/>
    <w:rsid w:val="00F6513B"/>
    <w:rsid w:val="00F657BF"/>
    <w:rsid w:val="00F65B7D"/>
    <w:rsid w:val="00F6687D"/>
    <w:rsid w:val="00F67459"/>
    <w:rsid w:val="00F703D1"/>
    <w:rsid w:val="00F71CCE"/>
    <w:rsid w:val="00F7308C"/>
    <w:rsid w:val="00F7398A"/>
    <w:rsid w:val="00F73A40"/>
    <w:rsid w:val="00F73E48"/>
    <w:rsid w:val="00F74CDC"/>
    <w:rsid w:val="00F7538E"/>
    <w:rsid w:val="00F757D7"/>
    <w:rsid w:val="00F7619B"/>
    <w:rsid w:val="00F7719B"/>
    <w:rsid w:val="00F776D8"/>
    <w:rsid w:val="00F81D06"/>
    <w:rsid w:val="00F825BA"/>
    <w:rsid w:val="00F8306F"/>
    <w:rsid w:val="00F83EAB"/>
    <w:rsid w:val="00F853DE"/>
    <w:rsid w:val="00F86152"/>
    <w:rsid w:val="00F86178"/>
    <w:rsid w:val="00F866E8"/>
    <w:rsid w:val="00F8688B"/>
    <w:rsid w:val="00F86CE5"/>
    <w:rsid w:val="00F86FD3"/>
    <w:rsid w:val="00F90C6C"/>
    <w:rsid w:val="00F91852"/>
    <w:rsid w:val="00F928AF"/>
    <w:rsid w:val="00F928B3"/>
    <w:rsid w:val="00F93905"/>
    <w:rsid w:val="00F93C45"/>
    <w:rsid w:val="00F94424"/>
    <w:rsid w:val="00F9471A"/>
    <w:rsid w:val="00F94CDE"/>
    <w:rsid w:val="00F952E0"/>
    <w:rsid w:val="00F955F7"/>
    <w:rsid w:val="00F95970"/>
    <w:rsid w:val="00F95A77"/>
    <w:rsid w:val="00F97FC9"/>
    <w:rsid w:val="00FA064A"/>
    <w:rsid w:val="00FA0A94"/>
    <w:rsid w:val="00FA0B17"/>
    <w:rsid w:val="00FA17A0"/>
    <w:rsid w:val="00FA2255"/>
    <w:rsid w:val="00FA28E4"/>
    <w:rsid w:val="00FA48DE"/>
    <w:rsid w:val="00FA5369"/>
    <w:rsid w:val="00FA54A5"/>
    <w:rsid w:val="00FA5FDB"/>
    <w:rsid w:val="00FA6E6C"/>
    <w:rsid w:val="00FA6E92"/>
    <w:rsid w:val="00FA79F0"/>
    <w:rsid w:val="00FB00BC"/>
    <w:rsid w:val="00FB1D74"/>
    <w:rsid w:val="00FB1E86"/>
    <w:rsid w:val="00FB1FFC"/>
    <w:rsid w:val="00FB2E45"/>
    <w:rsid w:val="00FB402A"/>
    <w:rsid w:val="00FB524A"/>
    <w:rsid w:val="00FB7D5F"/>
    <w:rsid w:val="00FB7F3D"/>
    <w:rsid w:val="00FC0611"/>
    <w:rsid w:val="00FC08A7"/>
    <w:rsid w:val="00FC1452"/>
    <w:rsid w:val="00FC27C4"/>
    <w:rsid w:val="00FC28D0"/>
    <w:rsid w:val="00FC2FDF"/>
    <w:rsid w:val="00FC3316"/>
    <w:rsid w:val="00FC3444"/>
    <w:rsid w:val="00FC4258"/>
    <w:rsid w:val="00FC4B47"/>
    <w:rsid w:val="00FC629A"/>
    <w:rsid w:val="00FC6453"/>
    <w:rsid w:val="00FC66C7"/>
    <w:rsid w:val="00FC73FB"/>
    <w:rsid w:val="00FD018F"/>
    <w:rsid w:val="00FD048D"/>
    <w:rsid w:val="00FD1C93"/>
    <w:rsid w:val="00FD2790"/>
    <w:rsid w:val="00FD2D9D"/>
    <w:rsid w:val="00FD45AD"/>
    <w:rsid w:val="00FD4C0D"/>
    <w:rsid w:val="00FD4C25"/>
    <w:rsid w:val="00FD4EE9"/>
    <w:rsid w:val="00FD57D1"/>
    <w:rsid w:val="00FD6245"/>
    <w:rsid w:val="00FD639A"/>
    <w:rsid w:val="00FD66E5"/>
    <w:rsid w:val="00FD696B"/>
    <w:rsid w:val="00FD729D"/>
    <w:rsid w:val="00FD72FD"/>
    <w:rsid w:val="00FD7B98"/>
    <w:rsid w:val="00FE0263"/>
    <w:rsid w:val="00FE09C7"/>
    <w:rsid w:val="00FE0A57"/>
    <w:rsid w:val="00FE0B57"/>
    <w:rsid w:val="00FE32F2"/>
    <w:rsid w:val="00FE3E23"/>
    <w:rsid w:val="00FE3FCF"/>
    <w:rsid w:val="00FE49B6"/>
    <w:rsid w:val="00FE4ACB"/>
    <w:rsid w:val="00FE4AFD"/>
    <w:rsid w:val="00FE4F39"/>
    <w:rsid w:val="00FE5AAE"/>
    <w:rsid w:val="00FE6901"/>
    <w:rsid w:val="00FE756C"/>
    <w:rsid w:val="00FE7E67"/>
    <w:rsid w:val="00FF25BF"/>
    <w:rsid w:val="00FF2BE2"/>
    <w:rsid w:val="00FF2DC1"/>
    <w:rsid w:val="00FF2ED0"/>
    <w:rsid w:val="00FF35CC"/>
    <w:rsid w:val="00FF3C89"/>
    <w:rsid w:val="00FF3CA3"/>
    <w:rsid w:val="00FF449C"/>
    <w:rsid w:val="00FF4638"/>
    <w:rsid w:val="00FF558C"/>
    <w:rsid w:val="00FF55D7"/>
    <w:rsid w:val="00FF56DC"/>
    <w:rsid w:val="00FF5BD6"/>
    <w:rsid w:val="00FF5D8D"/>
    <w:rsid w:val="00FF75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9C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B2A6B"/>
    <w:pPr>
      <w:spacing w:after="200" w:line="276" w:lineRule="auto"/>
    </w:pPr>
    <w:rPr>
      <w:rFonts w:eastAsia="Times New Roman"/>
      <w:sz w:val="22"/>
      <w:szCs w:val="22"/>
      <w:lang w:eastAsia="en-US"/>
    </w:rPr>
  </w:style>
  <w:style w:type="paragraph" w:styleId="Nadpis1">
    <w:name w:val="heading 1"/>
    <w:basedOn w:val="Normlny"/>
    <w:next w:val="Normlny"/>
    <w:link w:val="Nadpis1Char"/>
    <w:qFormat/>
    <w:rsid w:val="00107570"/>
    <w:pPr>
      <w:keepNext/>
      <w:spacing w:before="240" w:after="60" w:line="240" w:lineRule="auto"/>
      <w:outlineLvl w:val="0"/>
    </w:pPr>
    <w:rPr>
      <w:rFonts w:ascii="Arial" w:hAnsi="Arial"/>
      <w:b/>
      <w:bCs/>
      <w:kern w:val="32"/>
      <w:sz w:val="32"/>
      <w:szCs w:val="32"/>
      <w:lang w:val="x-none" w:eastAsia="x-none"/>
    </w:rPr>
  </w:style>
  <w:style w:type="paragraph" w:styleId="Nadpis2">
    <w:name w:val="heading 2"/>
    <w:basedOn w:val="Normlny"/>
    <w:next w:val="Normlny"/>
    <w:link w:val="Nadpis2Char"/>
    <w:qFormat/>
    <w:rsid w:val="00107570"/>
    <w:pPr>
      <w:keepNext/>
      <w:spacing w:before="240" w:after="60" w:line="240" w:lineRule="auto"/>
      <w:outlineLvl w:val="1"/>
    </w:pPr>
    <w:rPr>
      <w:rFonts w:ascii="Arial" w:hAnsi="Arial"/>
      <w:b/>
      <w:bCs/>
      <w:i/>
      <w:iCs/>
      <w:sz w:val="28"/>
      <w:szCs w:val="28"/>
      <w:lang w:val="x-none" w:eastAsia="x-none"/>
    </w:rPr>
  </w:style>
  <w:style w:type="paragraph" w:styleId="Nadpis3">
    <w:name w:val="heading 3"/>
    <w:basedOn w:val="Normlny"/>
    <w:next w:val="Normlny"/>
    <w:link w:val="Nadpis3Char"/>
    <w:autoRedefine/>
    <w:qFormat/>
    <w:rsid w:val="00067A06"/>
    <w:pPr>
      <w:keepNext/>
      <w:spacing w:before="240" w:after="60" w:line="240" w:lineRule="auto"/>
      <w:jc w:val="both"/>
      <w:outlineLvl w:val="2"/>
    </w:pPr>
    <w:rPr>
      <w:rFonts w:ascii="Times New Roman" w:hAnsi="Times New Roman"/>
      <w:b/>
      <w:bCs/>
      <w:sz w:val="26"/>
      <w:szCs w:val="26"/>
      <w:lang w:val="x-none" w:eastAsia="x-none"/>
    </w:rPr>
  </w:style>
  <w:style w:type="paragraph" w:styleId="Nadpis7">
    <w:name w:val="heading 7"/>
    <w:basedOn w:val="Normlny"/>
    <w:next w:val="Normlny"/>
    <w:link w:val="Nadpis7Char"/>
    <w:qFormat/>
    <w:rsid w:val="00107570"/>
    <w:pPr>
      <w:keepNext/>
      <w:spacing w:after="0" w:line="240" w:lineRule="auto"/>
      <w:jc w:val="center"/>
      <w:outlineLvl w:val="6"/>
    </w:pPr>
    <w:rPr>
      <w:rFonts w:ascii="Times New Roman" w:hAnsi="Times New Roman"/>
      <w:b/>
      <w:sz w:val="24"/>
      <w:szCs w:val="20"/>
      <w:lang w:val="x-none" w:eastAsia="cs-CZ"/>
    </w:rPr>
  </w:style>
  <w:style w:type="paragraph" w:styleId="Nadpis9">
    <w:name w:val="heading 9"/>
    <w:basedOn w:val="Normlny"/>
    <w:next w:val="Normlny"/>
    <w:link w:val="Nadpis9Char"/>
    <w:qFormat/>
    <w:rsid w:val="00107570"/>
    <w:pPr>
      <w:spacing w:before="240" w:after="60" w:line="240" w:lineRule="auto"/>
      <w:outlineLvl w:val="8"/>
    </w:pPr>
    <w:rPr>
      <w:rFonts w:ascii="Arial" w:hAnsi="Arial"/>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107570"/>
    <w:rPr>
      <w:rFonts w:ascii="Arial" w:eastAsia="Times New Roman" w:hAnsi="Arial" w:cs="Arial"/>
      <w:b/>
      <w:bCs/>
      <w:kern w:val="32"/>
      <w:sz w:val="32"/>
      <w:szCs w:val="32"/>
    </w:rPr>
  </w:style>
  <w:style w:type="character" w:customStyle="1" w:styleId="Nadpis2Char">
    <w:name w:val="Nadpis 2 Char"/>
    <w:link w:val="Nadpis2"/>
    <w:rsid w:val="00107570"/>
    <w:rPr>
      <w:rFonts w:ascii="Arial" w:eastAsia="Times New Roman" w:hAnsi="Arial" w:cs="Arial"/>
      <w:b/>
      <w:bCs/>
      <w:i/>
      <w:iCs/>
      <w:sz w:val="28"/>
      <w:szCs w:val="28"/>
    </w:rPr>
  </w:style>
  <w:style w:type="character" w:customStyle="1" w:styleId="Nadpis3Char">
    <w:name w:val="Nadpis 3 Char"/>
    <w:link w:val="Nadpis3"/>
    <w:rsid w:val="00067A06"/>
    <w:rPr>
      <w:rFonts w:ascii="Times New Roman" w:eastAsia="Times New Roman" w:hAnsi="Times New Roman"/>
      <w:b/>
      <w:bCs/>
      <w:sz w:val="26"/>
      <w:szCs w:val="26"/>
      <w:lang w:val="x-none" w:eastAsia="x-none"/>
    </w:rPr>
  </w:style>
  <w:style w:type="character" w:customStyle="1" w:styleId="Nadpis7Char">
    <w:name w:val="Nadpis 7 Char"/>
    <w:link w:val="Nadpis7"/>
    <w:rsid w:val="00107570"/>
    <w:rPr>
      <w:rFonts w:ascii="Times New Roman" w:eastAsia="Times New Roman" w:hAnsi="Times New Roman"/>
      <w:b/>
      <w:sz w:val="24"/>
      <w:lang w:eastAsia="cs-CZ"/>
    </w:rPr>
  </w:style>
  <w:style w:type="character" w:customStyle="1" w:styleId="Nadpis9Char">
    <w:name w:val="Nadpis 9 Char"/>
    <w:link w:val="Nadpis9"/>
    <w:rsid w:val="00107570"/>
    <w:rPr>
      <w:rFonts w:ascii="Arial" w:eastAsia="Times New Roman" w:hAnsi="Arial" w:cs="Arial"/>
      <w:sz w:val="22"/>
      <w:szCs w:val="22"/>
      <w:lang w:eastAsia="cs-CZ"/>
    </w:rPr>
  </w:style>
  <w:style w:type="paragraph" w:styleId="Pta">
    <w:name w:val="footer"/>
    <w:basedOn w:val="Normlny"/>
    <w:link w:val="PtaChar"/>
    <w:uiPriority w:val="99"/>
    <w:rsid w:val="00107570"/>
    <w:pPr>
      <w:tabs>
        <w:tab w:val="center" w:pos="4536"/>
        <w:tab w:val="right" w:pos="9072"/>
      </w:tabs>
      <w:spacing w:after="0" w:line="240" w:lineRule="auto"/>
    </w:pPr>
    <w:rPr>
      <w:rFonts w:ascii="Times New Roman" w:hAnsi="Times New Roman"/>
      <w:sz w:val="24"/>
      <w:szCs w:val="24"/>
      <w:lang w:val="x-none" w:eastAsia="x-none"/>
    </w:rPr>
  </w:style>
  <w:style w:type="character" w:customStyle="1" w:styleId="PtaChar">
    <w:name w:val="Päta Char"/>
    <w:link w:val="Pta"/>
    <w:uiPriority w:val="99"/>
    <w:rsid w:val="00107570"/>
    <w:rPr>
      <w:rFonts w:ascii="Times New Roman" w:eastAsia="Times New Roman" w:hAnsi="Times New Roman"/>
      <w:sz w:val="24"/>
      <w:szCs w:val="24"/>
    </w:rPr>
  </w:style>
  <w:style w:type="character" w:styleId="slostrany">
    <w:name w:val="page number"/>
    <w:rsid w:val="00107570"/>
  </w:style>
  <w:style w:type="paragraph" w:styleId="Textbubliny">
    <w:name w:val="Balloon Text"/>
    <w:basedOn w:val="Normlny"/>
    <w:link w:val="TextbublinyChar"/>
    <w:semiHidden/>
    <w:rsid w:val="00107570"/>
    <w:pPr>
      <w:spacing w:after="0" w:line="240" w:lineRule="auto"/>
    </w:pPr>
    <w:rPr>
      <w:rFonts w:ascii="Tahoma" w:hAnsi="Tahoma"/>
      <w:sz w:val="16"/>
      <w:szCs w:val="16"/>
      <w:lang w:val="x-none" w:eastAsia="x-none"/>
    </w:rPr>
  </w:style>
  <w:style w:type="character" w:customStyle="1" w:styleId="TextbublinyChar">
    <w:name w:val="Text bubliny Char"/>
    <w:link w:val="Textbubliny"/>
    <w:semiHidden/>
    <w:rsid w:val="00107570"/>
    <w:rPr>
      <w:rFonts w:ascii="Tahoma" w:eastAsia="Times New Roman" w:hAnsi="Tahoma" w:cs="Tahoma"/>
      <w:sz w:val="16"/>
      <w:szCs w:val="16"/>
    </w:rPr>
  </w:style>
  <w:style w:type="paragraph" w:styleId="truktradokumentu">
    <w:name w:val="Document Map"/>
    <w:basedOn w:val="Normlny"/>
    <w:link w:val="truktradokumentuChar"/>
    <w:semiHidden/>
    <w:rsid w:val="00107570"/>
    <w:pPr>
      <w:shd w:val="clear" w:color="auto" w:fill="000080"/>
      <w:spacing w:after="0" w:line="240" w:lineRule="auto"/>
    </w:pPr>
    <w:rPr>
      <w:rFonts w:ascii="Tahoma" w:hAnsi="Tahoma"/>
      <w:sz w:val="20"/>
      <w:szCs w:val="20"/>
      <w:lang w:val="x-none" w:eastAsia="x-none"/>
    </w:rPr>
  </w:style>
  <w:style w:type="character" w:customStyle="1" w:styleId="truktradokumentuChar">
    <w:name w:val="Štruktúra dokumentu Char"/>
    <w:link w:val="truktradokumentu"/>
    <w:semiHidden/>
    <w:rsid w:val="00107570"/>
    <w:rPr>
      <w:rFonts w:ascii="Tahoma" w:eastAsia="Times New Roman" w:hAnsi="Tahoma" w:cs="Tahoma"/>
      <w:shd w:val="clear" w:color="auto" w:fill="000080"/>
    </w:rPr>
  </w:style>
  <w:style w:type="paragraph" w:styleId="Textkomentra">
    <w:name w:val="annotation text"/>
    <w:basedOn w:val="Normlny"/>
    <w:link w:val="TextkomentraChar"/>
    <w:uiPriority w:val="99"/>
    <w:rsid w:val="00107570"/>
    <w:pPr>
      <w:spacing w:after="0" w:line="240" w:lineRule="auto"/>
    </w:pPr>
    <w:rPr>
      <w:rFonts w:ascii="Times New Roman" w:hAnsi="Times New Roman"/>
      <w:sz w:val="20"/>
      <w:szCs w:val="20"/>
      <w:lang w:val="x-none" w:eastAsia="x-none"/>
    </w:rPr>
  </w:style>
  <w:style w:type="character" w:customStyle="1" w:styleId="TextkomentraChar">
    <w:name w:val="Text komentára Char"/>
    <w:link w:val="Textkomentra"/>
    <w:uiPriority w:val="99"/>
    <w:rsid w:val="00107570"/>
    <w:rPr>
      <w:rFonts w:ascii="Times New Roman" w:eastAsia="Times New Roman" w:hAnsi="Times New Roman"/>
    </w:rPr>
  </w:style>
  <w:style w:type="paragraph" w:styleId="Predmetkomentra">
    <w:name w:val="annotation subject"/>
    <w:basedOn w:val="Textkomentra"/>
    <w:next w:val="Textkomentra"/>
    <w:link w:val="PredmetkomentraChar"/>
    <w:semiHidden/>
    <w:rsid w:val="00107570"/>
    <w:rPr>
      <w:b/>
      <w:bCs/>
    </w:rPr>
  </w:style>
  <w:style w:type="character" w:customStyle="1" w:styleId="PredmetkomentraChar">
    <w:name w:val="Predmet komentára Char"/>
    <w:link w:val="Predmetkomentra"/>
    <w:semiHidden/>
    <w:rsid w:val="00107570"/>
    <w:rPr>
      <w:rFonts w:ascii="Times New Roman" w:eastAsia="Times New Roman" w:hAnsi="Times New Roman"/>
      <w:b/>
      <w:bCs/>
    </w:rPr>
  </w:style>
  <w:style w:type="paragraph" w:customStyle="1" w:styleId="NADP">
    <w:name w:val="NADP."/>
    <w:basedOn w:val="Normlny"/>
    <w:rsid w:val="00107570"/>
    <w:pPr>
      <w:numPr>
        <w:numId w:val="7"/>
      </w:numPr>
      <w:spacing w:after="0" w:line="360" w:lineRule="auto"/>
      <w:jc w:val="both"/>
    </w:pPr>
    <w:rPr>
      <w:rFonts w:ascii="Arial" w:hAnsi="Arial"/>
      <w:b/>
      <w:sz w:val="24"/>
      <w:szCs w:val="20"/>
      <w:u w:val="single"/>
      <w:lang w:eastAsia="sk-SK"/>
    </w:rPr>
  </w:style>
  <w:style w:type="paragraph" w:customStyle="1" w:styleId="ODS">
    <w:name w:val="ODS."/>
    <w:basedOn w:val="Nadpis2"/>
    <w:rsid w:val="00107570"/>
    <w:pPr>
      <w:numPr>
        <w:ilvl w:val="1"/>
        <w:numId w:val="7"/>
      </w:numPr>
      <w:spacing w:before="0" w:after="0" w:line="360" w:lineRule="auto"/>
      <w:jc w:val="both"/>
    </w:pPr>
    <w:rPr>
      <w:b w:val="0"/>
      <w:bCs w:val="0"/>
      <w:i w:val="0"/>
      <w:iCs w:val="0"/>
      <w:sz w:val="22"/>
      <w:szCs w:val="20"/>
    </w:rPr>
  </w:style>
  <w:style w:type="paragraph" w:customStyle="1" w:styleId="PODODS">
    <w:name w:val="PODODS."/>
    <w:basedOn w:val="Normlny"/>
    <w:rsid w:val="00107570"/>
    <w:pPr>
      <w:numPr>
        <w:ilvl w:val="2"/>
        <w:numId w:val="7"/>
      </w:numPr>
      <w:spacing w:after="0" w:line="360" w:lineRule="auto"/>
      <w:jc w:val="both"/>
    </w:pPr>
    <w:rPr>
      <w:rFonts w:ascii="Arial" w:hAnsi="Arial"/>
      <w:szCs w:val="20"/>
      <w:lang w:eastAsia="sk-SK"/>
    </w:rPr>
  </w:style>
  <w:style w:type="paragraph" w:styleId="Zkladntext">
    <w:name w:val="Body Text"/>
    <w:basedOn w:val="Normlny"/>
    <w:link w:val="ZkladntextChar"/>
    <w:rsid w:val="00107570"/>
    <w:pPr>
      <w:widowControl w:val="0"/>
      <w:spacing w:before="120" w:after="0" w:line="240" w:lineRule="auto"/>
      <w:jc w:val="both"/>
    </w:pPr>
    <w:rPr>
      <w:rFonts w:ascii="Times New Roman" w:hAnsi="Times New Roman"/>
      <w:sz w:val="24"/>
      <w:szCs w:val="24"/>
      <w:lang w:val="x-none" w:eastAsia="x-none"/>
    </w:rPr>
  </w:style>
  <w:style w:type="character" w:customStyle="1" w:styleId="ZkladntextChar">
    <w:name w:val="Základný text Char"/>
    <w:link w:val="Zkladntext"/>
    <w:rsid w:val="00107570"/>
    <w:rPr>
      <w:rFonts w:ascii="Times New Roman" w:eastAsia="Times New Roman" w:hAnsi="Times New Roman"/>
      <w:sz w:val="24"/>
      <w:szCs w:val="24"/>
    </w:rPr>
  </w:style>
  <w:style w:type="paragraph" w:styleId="Zkladntext2">
    <w:name w:val="Body Text 2"/>
    <w:basedOn w:val="Normlny"/>
    <w:link w:val="Zkladntext2Char"/>
    <w:rsid w:val="00107570"/>
    <w:pPr>
      <w:spacing w:after="120" w:line="480" w:lineRule="auto"/>
    </w:pPr>
    <w:rPr>
      <w:rFonts w:ascii="Times New Roman" w:hAnsi="Times New Roman"/>
      <w:sz w:val="24"/>
      <w:szCs w:val="24"/>
      <w:lang w:val="x-none" w:eastAsia="x-none"/>
    </w:rPr>
  </w:style>
  <w:style w:type="character" w:customStyle="1" w:styleId="Zkladntext2Char">
    <w:name w:val="Základný text 2 Char"/>
    <w:link w:val="Zkladntext2"/>
    <w:rsid w:val="00107570"/>
    <w:rPr>
      <w:rFonts w:ascii="Times New Roman" w:eastAsia="Times New Roman" w:hAnsi="Times New Roman"/>
      <w:sz w:val="24"/>
      <w:szCs w:val="24"/>
    </w:rPr>
  </w:style>
  <w:style w:type="paragraph" w:styleId="Zarkazkladnhotextu3">
    <w:name w:val="Body Text Indent 3"/>
    <w:basedOn w:val="Normlny"/>
    <w:link w:val="Zarkazkladnhotextu3Char"/>
    <w:rsid w:val="00107570"/>
    <w:pPr>
      <w:spacing w:after="120" w:line="240" w:lineRule="auto"/>
      <w:ind w:left="283"/>
    </w:pPr>
    <w:rPr>
      <w:rFonts w:ascii="Times New Roman" w:hAnsi="Times New Roman"/>
      <w:sz w:val="16"/>
      <w:szCs w:val="16"/>
      <w:lang w:val="x-none" w:eastAsia="x-none"/>
    </w:rPr>
  </w:style>
  <w:style w:type="character" w:customStyle="1" w:styleId="Zarkazkladnhotextu3Char">
    <w:name w:val="Zarážka základného textu 3 Char"/>
    <w:link w:val="Zarkazkladnhotextu3"/>
    <w:rsid w:val="00107570"/>
    <w:rPr>
      <w:rFonts w:ascii="Times New Roman" w:eastAsia="Times New Roman" w:hAnsi="Times New Roman"/>
      <w:sz w:val="16"/>
      <w:szCs w:val="16"/>
    </w:rPr>
  </w:style>
  <w:style w:type="paragraph" w:styleId="Hlavika">
    <w:name w:val="header"/>
    <w:basedOn w:val="Normlny"/>
    <w:link w:val="HlavikaChar"/>
    <w:rsid w:val="00107570"/>
    <w:pPr>
      <w:tabs>
        <w:tab w:val="center" w:pos="4536"/>
        <w:tab w:val="right" w:pos="9072"/>
      </w:tabs>
      <w:spacing w:after="0" w:line="240" w:lineRule="auto"/>
    </w:pPr>
    <w:rPr>
      <w:rFonts w:ascii="Times New Roman" w:hAnsi="Times New Roman"/>
      <w:sz w:val="24"/>
      <w:szCs w:val="24"/>
      <w:lang w:val="x-none" w:eastAsia="cs-CZ"/>
    </w:rPr>
  </w:style>
  <w:style w:type="character" w:customStyle="1" w:styleId="HlavikaChar">
    <w:name w:val="Hlavička Char"/>
    <w:link w:val="Hlavika"/>
    <w:rsid w:val="00107570"/>
    <w:rPr>
      <w:rFonts w:ascii="Times New Roman" w:eastAsia="Times New Roman" w:hAnsi="Times New Roman"/>
      <w:sz w:val="24"/>
      <w:szCs w:val="24"/>
      <w:lang w:eastAsia="cs-CZ"/>
    </w:rPr>
  </w:style>
  <w:style w:type="paragraph" w:styleId="Textpoznmkypodiarou">
    <w:name w:val="footnote text"/>
    <w:aliases w:val="Text poznámky pod čiarou 007,Schriftart: 9 pt,Schriftart: 10 pt,Schriftart: 8 pt,_Poznámka pod čiarou,Schriftart: 8 pt Char Char Char,Stinking Styles2,Tekst przypisu- dokt,Char Char Ch,o,Car"/>
    <w:basedOn w:val="Normlny"/>
    <w:link w:val="TextpoznmkypodiarouChar"/>
    <w:uiPriority w:val="99"/>
    <w:qFormat/>
    <w:rsid w:val="00107570"/>
    <w:pPr>
      <w:spacing w:after="0" w:line="240" w:lineRule="auto"/>
    </w:pPr>
    <w:rPr>
      <w:rFonts w:ascii="Times New Roman" w:hAnsi="Times New Roman"/>
      <w:sz w:val="20"/>
      <w:szCs w:val="20"/>
      <w:lang w:val="x-none" w:eastAsia="x-none"/>
    </w:rPr>
  </w:style>
  <w:style w:type="character" w:customStyle="1" w:styleId="TextpoznmkypodiarouChar">
    <w:name w:val="Text poznámky pod čiarou Char"/>
    <w:aliases w:val="Text poznámky pod čiarou 007 Char,Schriftart: 9 pt Char,Schriftart: 10 pt Char,Schriftart: 8 pt Char,_Poznámka pod čiarou Char,Schriftart: 8 pt Char Char Char Char,Stinking Styles2 Char,Tekst przypisu- dokt Char,o Char"/>
    <w:link w:val="Textpoznmkypodiarou"/>
    <w:semiHidden/>
    <w:rsid w:val="00107570"/>
    <w:rPr>
      <w:rFonts w:ascii="Times New Roman" w:eastAsia="Times New Roman" w:hAnsi="Times New Roman"/>
    </w:rPr>
  </w:style>
  <w:style w:type="paragraph" w:customStyle="1" w:styleId="CharChar1Char">
    <w:name w:val="Char Char1 Char"/>
    <w:basedOn w:val="Normlny"/>
    <w:rsid w:val="00107570"/>
    <w:pPr>
      <w:spacing w:after="160" w:line="240" w:lineRule="exact"/>
    </w:pPr>
    <w:rPr>
      <w:rFonts w:ascii="Tahoma" w:hAnsi="Tahoma" w:cs="Tahoma"/>
      <w:sz w:val="20"/>
      <w:szCs w:val="20"/>
    </w:rPr>
  </w:style>
  <w:style w:type="paragraph" w:customStyle="1" w:styleId="Char">
    <w:name w:val="Char"/>
    <w:basedOn w:val="Normlny"/>
    <w:rsid w:val="00107570"/>
    <w:pPr>
      <w:spacing w:after="160" w:line="240" w:lineRule="exact"/>
    </w:pPr>
    <w:rPr>
      <w:rFonts w:ascii="Tahoma" w:hAnsi="Tahoma" w:cs="Tahoma"/>
      <w:sz w:val="20"/>
      <w:szCs w:val="20"/>
    </w:rPr>
  </w:style>
  <w:style w:type="paragraph" w:styleId="Normlnywebov">
    <w:name w:val="Normal (Web)"/>
    <w:basedOn w:val="Normlny"/>
    <w:rsid w:val="00107570"/>
    <w:pPr>
      <w:spacing w:before="100" w:beforeAutospacing="1" w:after="100" w:afterAutospacing="1" w:line="240" w:lineRule="auto"/>
    </w:pPr>
    <w:rPr>
      <w:rFonts w:ascii="Times New Roman" w:hAnsi="Times New Roman"/>
      <w:sz w:val="24"/>
      <w:szCs w:val="24"/>
      <w:lang w:eastAsia="sk-SK"/>
    </w:rPr>
  </w:style>
  <w:style w:type="character" w:styleId="Odkaznakomentr">
    <w:name w:val="annotation reference"/>
    <w:uiPriority w:val="99"/>
    <w:rsid w:val="00107570"/>
    <w:rPr>
      <w:sz w:val="16"/>
      <w:szCs w:val="16"/>
    </w:rPr>
  </w:style>
  <w:style w:type="paragraph" w:customStyle="1" w:styleId="CharCharCharCharCharCharCharCharCharCharCharChar">
    <w:name w:val="Char Char Char Char Char Char Char Char Char Char Char Char"/>
    <w:basedOn w:val="Normlny"/>
    <w:rsid w:val="00107570"/>
    <w:pPr>
      <w:spacing w:after="160" w:line="240" w:lineRule="exact"/>
    </w:pPr>
    <w:rPr>
      <w:rFonts w:ascii="Arial" w:hAnsi="Arial" w:cs="Arial"/>
      <w:sz w:val="20"/>
      <w:szCs w:val="20"/>
      <w:lang w:val="en-US"/>
    </w:rPr>
  </w:style>
  <w:style w:type="paragraph" w:customStyle="1" w:styleId="CharChar1">
    <w:name w:val="Char Char1"/>
    <w:basedOn w:val="Normlny"/>
    <w:rsid w:val="00107570"/>
    <w:pPr>
      <w:spacing w:after="160" w:line="240" w:lineRule="exact"/>
    </w:pPr>
    <w:rPr>
      <w:rFonts w:ascii="Tahoma" w:hAnsi="Tahoma" w:cs="Tahoma"/>
      <w:sz w:val="20"/>
      <w:szCs w:val="20"/>
    </w:rPr>
  </w:style>
  <w:style w:type="paragraph" w:customStyle="1" w:styleId="Default">
    <w:name w:val="Default"/>
    <w:rsid w:val="00107570"/>
    <w:pPr>
      <w:autoSpaceDE w:val="0"/>
      <w:autoSpaceDN w:val="0"/>
      <w:adjustRightInd w:val="0"/>
    </w:pPr>
    <w:rPr>
      <w:rFonts w:ascii="Arial" w:eastAsia="Times New Roman" w:hAnsi="Arial" w:cs="Arial"/>
      <w:color w:val="000000"/>
      <w:sz w:val="24"/>
      <w:szCs w:val="24"/>
    </w:rPr>
  </w:style>
  <w:style w:type="paragraph" w:customStyle="1" w:styleId="AOHead1">
    <w:name w:val="AOHead1"/>
    <w:basedOn w:val="Normlny"/>
    <w:next w:val="Normlny"/>
    <w:rsid w:val="00107570"/>
    <w:pPr>
      <w:keepNext/>
      <w:tabs>
        <w:tab w:val="num" w:pos="720"/>
      </w:tabs>
      <w:spacing w:before="240" w:after="0" w:line="260" w:lineRule="atLeast"/>
      <w:ind w:left="720" w:hanging="720"/>
      <w:jc w:val="both"/>
      <w:outlineLvl w:val="0"/>
    </w:pPr>
    <w:rPr>
      <w:rFonts w:ascii="Times New Roman" w:eastAsia="SimSun" w:hAnsi="Times New Roman"/>
      <w:b/>
      <w:caps/>
      <w:kern w:val="28"/>
    </w:rPr>
  </w:style>
  <w:style w:type="paragraph" w:customStyle="1" w:styleId="AOHead2">
    <w:name w:val="AOHead2"/>
    <w:basedOn w:val="Normlny"/>
    <w:next w:val="Normlny"/>
    <w:rsid w:val="00107570"/>
    <w:pPr>
      <w:keepNext/>
      <w:tabs>
        <w:tab w:val="num" w:pos="720"/>
      </w:tabs>
      <w:spacing w:before="240" w:after="0" w:line="260" w:lineRule="atLeast"/>
      <w:ind w:left="720" w:hanging="720"/>
      <w:jc w:val="both"/>
      <w:outlineLvl w:val="1"/>
    </w:pPr>
    <w:rPr>
      <w:rFonts w:ascii="Times New Roman" w:eastAsia="SimSun" w:hAnsi="Times New Roman"/>
      <w:b/>
    </w:rPr>
  </w:style>
  <w:style w:type="paragraph" w:customStyle="1" w:styleId="AOHead3">
    <w:name w:val="AOHead3"/>
    <w:basedOn w:val="Normlny"/>
    <w:next w:val="Normlny"/>
    <w:rsid w:val="00107570"/>
    <w:pPr>
      <w:tabs>
        <w:tab w:val="num" w:pos="1440"/>
      </w:tabs>
      <w:spacing w:before="240" w:after="0" w:line="260" w:lineRule="atLeast"/>
      <w:ind w:left="1440" w:hanging="720"/>
      <w:jc w:val="both"/>
      <w:outlineLvl w:val="2"/>
    </w:pPr>
    <w:rPr>
      <w:rFonts w:ascii="Times New Roman" w:eastAsia="SimSun" w:hAnsi="Times New Roman"/>
    </w:rPr>
  </w:style>
  <w:style w:type="paragraph" w:customStyle="1" w:styleId="AOHead4">
    <w:name w:val="AOHead4"/>
    <w:basedOn w:val="Normlny"/>
    <w:next w:val="Normlny"/>
    <w:rsid w:val="00107570"/>
    <w:pPr>
      <w:numPr>
        <w:numId w:val="10"/>
      </w:numPr>
      <w:tabs>
        <w:tab w:val="clear" w:pos="720"/>
        <w:tab w:val="num" w:pos="2160"/>
      </w:tabs>
      <w:spacing w:before="240" w:after="0" w:line="260" w:lineRule="atLeast"/>
      <w:ind w:left="2160"/>
      <w:jc w:val="both"/>
      <w:outlineLvl w:val="3"/>
    </w:pPr>
    <w:rPr>
      <w:rFonts w:ascii="Times New Roman" w:eastAsia="SimSun" w:hAnsi="Times New Roman"/>
    </w:rPr>
  </w:style>
  <w:style w:type="paragraph" w:customStyle="1" w:styleId="AOHead5">
    <w:name w:val="AOHead5"/>
    <w:basedOn w:val="Normlny"/>
    <w:next w:val="Normlny"/>
    <w:rsid w:val="00107570"/>
    <w:pPr>
      <w:numPr>
        <w:ilvl w:val="1"/>
        <w:numId w:val="10"/>
      </w:numPr>
      <w:tabs>
        <w:tab w:val="clear" w:pos="720"/>
        <w:tab w:val="num" w:pos="2880"/>
      </w:tabs>
      <w:spacing w:before="240" w:after="0" w:line="260" w:lineRule="atLeast"/>
      <w:ind w:left="2880"/>
      <w:jc w:val="both"/>
      <w:outlineLvl w:val="4"/>
    </w:pPr>
    <w:rPr>
      <w:rFonts w:ascii="Times New Roman" w:eastAsia="SimSun" w:hAnsi="Times New Roman"/>
    </w:rPr>
  </w:style>
  <w:style w:type="paragraph" w:customStyle="1" w:styleId="AOHead6">
    <w:name w:val="AOHead6"/>
    <w:basedOn w:val="Normlny"/>
    <w:next w:val="Normlny"/>
    <w:rsid w:val="00107570"/>
    <w:pPr>
      <w:numPr>
        <w:ilvl w:val="2"/>
        <w:numId w:val="10"/>
      </w:numPr>
      <w:tabs>
        <w:tab w:val="clear" w:pos="1440"/>
        <w:tab w:val="num" w:pos="3600"/>
      </w:tabs>
      <w:spacing w:before="240" w:after="0" w:line="260" w:lineRule="atLeast"/>
      <w:ind w:left="3600"/>
      <w:jc w:val="both"/>
      <w:outlineLvl w:val="5"/>
    </w:pPr>
    <w:rPr>
      <w:rFonts w:ascii="Times New Roman" w:eastAsia="SimSun" w:hAnsi="Times New Roman"/>
    </w:rPr>
  </w:style>
  <w:style w:type="paragraph" w:customStyle="1" w:styleId="AOAltHead2">
    <w:name w:val="AOAltHead2"/>
    <w:basedOn w:val="AOHead2"/>
    <w:next w:val="Normlny"/>
    <w:rsid w:val="00107570"/>
    <w:pPr>
      <w:keepNext w:val="0"/>
      <w:numPr>
        <w:ilvl w:val="3"/>
      </w:numPr>
      <w:tabs>
        <w:tab w:val="num" w:pos="720"/>
      </w:tabs>
      <w:ind w:left="720" w:hanging="720"/>
    </w:pPr>
    <w:rPr>
      <w:b w:val="0"/>
    </w:rPr>
  </w:style>
  <w:style w:type="paragraph" w:customStyle="1" w:styleId="AODefHead">
    <w:name w:val="AODefHead"/>
    <w:basedOn w:val="Normlny"/>
    <w:next w:val="AODefPara"/>
    <w:rsid w:val="004C5489"/>
    <w:pPr>
      <w:numPr>
        <w:ilvl w:val="4"/>
        <w:numId w:val="10"/>
      </w:numPr>
      <w:spacing w:before="240" w:after="0" w:line="260" w:lineRule="atLeast"/>
      <w:jc w:val="both"/>
      <w:outlineLvl w:val="5"/>
    </w:pPr>
    <w:rPr>
      <w:rFonts w:ascii="Times New Roman" w:eastAsia="SimSun" w:hAnsi="Times New Roman"/>
    </w:rPr>
  </w:style>
  <w:style w:type="paragraph" w:customStyle="1" w:styleId="AODefPara">
    <w:name w:val="AODefPara"/>
    <w:basedOn w:val="AODefHead"/>
    <w:rsid w:val="00107570"/>
    <w:pPr>
      <w:numPr>
        <w:ilvl w:val="5"/>
      </w:numPr>
      <w:outlineLvl w:val="6"/>
    </w:pPr>
  </w:style>
  <w:style w:type="character" w:styleId="Hypertextovprepojenie">
    <w:name w:val="Hyperlink"/>
    <w:rsid w:val="00107570"/>
    <w:rPr>
      <w:color w:val="0000FF"/>
      <w:u w:val="single"/>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link w:val="Char2"/>
    <w:uiPriority w:val="99"/>
    <w:rsid w:val="00107570"/>
    <w:rPr>
      <w:vertAlign w:val="superscript"/>
    </w:rPr>
  </w:style>
  <w:style w:type="paragraph" w:customStyle="1" w:styleId="CharCharChar">
    <w:name w:val="Char Char Char"/>
    <w:basedOn w:val="Normlny"/>
    <w:rsid w:val="00107570"/>
    <w:pPr>
      <w:spacing w:after="160" w:line="240" w:lineRule="exact"/>
    </w:pPr>
    <w:rPr>
      <w:rFonts w:ascii="Tahoma" w:hAnsi="Tahoma" w:cs="Tahoma"/>
      <w:sz w:val="20"/>
      <w:szCs w:val="20"/>
    </w:rPr>
  </w:style>
  <w:style w:type="paragraph" w:customStyle="1" w:styleId="CharCharCharCharCharCharCharCharCharCharCharChar1CharCharCharCharCharCharChar">
    <w:name w:val="Char Char Char Char Char Char Char Char Char Char Char Char1 Char Char Char Char Char Char Char"/>
    <w:basedOn w:val="Normlny"/>
    <w:rsid w:val="00107570"/>
    <w:pPr>
      <w:spacing w:after="160" w:line="240" w:lineRule="exact"/>
    </w:pPr>
    <w:rPr>
      <w:rFonts w:ascii="Tahoma" w:hAnsi="Tahoma" w:cs="Tahoma"/>
      <w:sz w:val="20"/>
      <w:szCs w:val="20"/>
    </w:rPr>
  </w:style>
  <w:style w:type="paragraph" w:customStyle="1" w:styleId="CharCharCharCharCarCarCharCharChar">
    <w:name w:val="Char Char Char Char Car Car Char Char Char"/>
    <w:basedOn w:val="Normlny"/>
    <w:rsid w:val="00107570"/>
    <w:pPr>
      <w:spacing w:after="160" w:line="240" w:lineRule="exact"/>
    </w:pPr>
    <w:rPr>
      <w:rFonts w:ascii="Tahoma" w:hAnsi="Tahoma" w:cs="Tahoma"/>
      <w:sz w:val="20"/>
      <w:szCs w:val="20"/>
    </w:rPr>
  </w:style>
  <w:style w:type="paragraph" w:styleId="Zarkazkladnhotextu">
    <w:name w:val="Body Text Indent"/>
    <w:basedOn w:val="Normlny"/>
    <w:link w:val="ZarkazkladnhotextuChar"/>
    <w:rsid w:val="00107570"/>
    <w:pPr>
      <w:spacing w:before="120" w:after="0" w:line="240" w:lineRule="auto"/>
      <w:ind w:left="2160" w:hanging="360"/>
      <w:jc w:val="both"/>
    </w:pPr>
    <w:rPr>
      <w:rFonts w:ascii="Times New Roman" w:hAnsi="Times New Roman"/>
      <w:bCs/>
      <w:sz w:val="24"/>
      <w:szCs w:val="24"/>
      <w:lang w:val="x-none" w:eastAsia="x-none"/>
    </w:rPr>
  </w:style>
  <w:style w:type="character" w:customStyle="1" w:styleId="ZarkazkladnhotextuChar">
    <w:name w:val="Zarážka základného textu Char"/>
    <w:link w:val="Zarkazkladnhotextu"/>
    <w:rsid w:val="00107570"/>
    <w:rPr>
      <w:rFonts w:ascii="Times New Roman" w:eastAsia="Times New Roman" w:hAnsi="Times New Roman"/>
      <w:bCs/>
      <w:sz w:val="24"/>
      <w:szCs w:val="24"/>
    </w:rPr>
  </w:style>
  <w:style w:type="paragraph" w:customStyle="1" w:styleId="CharChar11">
    <w:name w:val="Char Char11"/>
    <w:basedOn w:val="Normlny"/>
    <w:rsid w:val="005E3E6A"/>
    <w:pPr>
      <w:spacing w:after="160" w:line="240" w:lineRule="exact"/>
      <w:ind w:firstLine="720"/>
    </w:pPr>
    <w:rPr>
      <w:rFonts w:ascii="Tahoma" w:hAnsi="Tahoma"/>
      <w:sz w:val="20"/>
      <w:szCs w:val="20"/>
    </w:rPr>
  </w:style>
  <w:style w:type="paragraph" w:customStyle="1" w:styleId="Odsekzoznamu1">
    <w:name w:val="Odsek zoznamu1"/>
    <w:basedOn w:val="Normlny"/>
    <w:rsid w:val="00107570"/>
    <w:pPr>
      <w:spacing w:after="0" w:line="240" w:lineRule="auto"/>
      <w:ind w:left="720"/>
      <w:contextualSpacing/>
    </w:pPr>
    <w:rPr>
      <w:rFonts w:ascii="Times New Roman" w:hAnsi="Times New Roman"/>
      <w:sz w:val="24"/>
      <w:szCs w:val="24"/>
      <w:lang w:eastAsia="sk-SK"/>
    </w:rPr>
  </w:style>
  <w:style w:type="character" w:styleId="Siln">
    <w:name w:val="Strong"/>
    <w:qFormat/>
    <w:rsid w:val="00107570"/>
    <w:rPr>
      <w:b/>
      <w:bCs/>
    </w:rPr>
  </w:style>
  <w:style w:type="paragraph" w:styleId="Odsekzoznamu">
    <w:name w:val="List Paragraph"/>
    <w:aliases w:val="body,Odsek zoznamu2,Lettre d'introduction,Paragrafo elenco,List Paragraph1,1st level - Bullet List Paragraph,List Paragraph (numbered (a)),List Paragraph11,Medium Grid 1 - Accent 21,Normal bullet 2,Bullet list,Odražka 1"/>
    <w:basedOn w:val="Normlny"/>
    <w:link w:val="OdsekzoznamuChar"/>
    <w:uiPriority w:val="34"/>
    <w:qFormat/>
    <w:rsid w:val="00107570"/>
    <w:pPr>
      <w:spacing w:after="0" w:line="240" w:lineRule="auto"/>
      <w:ind w:left="720"/>
      <w:contextualSpacing/>
    </w:pPr>
    <w:rPr>
      <w:rFonts w:ascii="Times New Roman" w:hAnsi="Times New Roman"/>
      <w:sz w:val="24"/>
      <w:szCs w:val="24"/>
      <w:lang w:eastAsia="sk-SK"/>
    </w:rPr>
  </w:style>
  <w:style w:type="character" w:customStyle="1" w:styleId="ObyajntextChar">
    <w:name w:val="Obyčajný text Char"/>
    <w:link w:val="Obyajntext"/>
    <w:rsid w:val="00107570"/>
    <w:rPr>
      <w:rFonts w:ascii="Consolas" w:hAnsi="Consolas"/>
    </w:rPr>
  </w:style>
  <w:style w:type="paragraph" w:styleId="Obyajntext">
    <w:name w:val="Plain Text"/>
    <w:basedOn w:val="Normlny"/>
    <w:link w:val="ObyajntextChar"/>
    <w:rsid w:val="00107570"/>
    <w:pPr>
      <w:spacing w:after="0" w:line="240" w:lineRule="auto"/>
    </w:pPr>
    <w:rPr>
      <w:rFonts w:ascii="Consolas" w:hAnsi="Consolas"/>
      <w:sz w:val="20"/>
      <w:szCs w:val="20"/>
      <w:lang w:val="x-none" w:eastAsia="x-none"/>
    </w:rPr>
  </w:style>
  <w:style w:type="character" w:customStyle="1" w:styleId="ObyajntextChar1">
    <w:name w:val="Obyčajný text Char1"/>
    <w:uiPriority w:val="99"/>
    <w:semiHidden/>
    <w:rsid w:val="00107570"/>
    <w:rPr>
      <w:rFonts w:ascii="Courier New" w:hAnsi="Courier New" w:cs="Courier New"/>
      <w:lang w:eastAsia="en-US"/>
    </w:rPr>
  </w:style>
  <w:style w:type="character" w:customStyle="1" w:styleId="CharChar4">
    <w:name w:val="Char Char4"/>
    <w:semiHidden/>
    <w:locked/>
    <w:rsid w:val="00107570"/>
    <w:rPr>
      <w:lang w:val="sk-SK" w:eastAsia="sk-SK" w:bidi="ar-SA"/>
    </w:rPr>
  </w:style>
  <w:style w:type="paragraph" w:styleId="Revzia">
    <w:name w:val="Revision"/>
    <w:hidden/>
    <w:uiPriority w:val="99"/>
    <w:semiHidden/>
    <w:rsid w:val="00AD3E91"/>
    <w:rPr>
      <w:sz w:val="22"/>
      <w:szCs w:val="22"/>
      <w:lang w:eastAsia="en-US"/>
    </w:rPr>
  </w:style>
  <w:style w:type="paragraph" w:customStyle="1" w:styleId="Bezriadkovania1">
    <w:name w:val="Bez riadkovania1"/>
    <w:link w:val="NoSpacingChar"/>
    <w:rsid w:val="007C2969"/>
    <w:rPr>
      <w:sz w:val="22"/>
      <w:szCs w:val="22"/>
      <w:lang w:eastAsia="en-US"/>
    </w:rPr>
  </w:style>
  <w:style w:type="character" w:customStyle="1" w:styleId="NoSpacingChar">
    <w:name w:val="No Spacing Char"/>
    <w:link w:val="Bezriadkovania1"/>
    <w:locked/>
    <w:rsid w:val="007C2969"/>
    <w:rPr>
      <w:sz w:val="22"/>
      <w:szCs w:val="22"/>
      <w:lang w:val="sk-SK" w:eastAsia="en-US" w:bidi="ar-SA"/>
    </w:rPr>
  </w:style>
  <w:style w:type="character" w:customStyle="1" w:styleId="hps">
    <w:name w:val="hps"/>
    <w:rsid w:val="00901527"/>
  </w:style>
  <w:style w:type="character" w:customStyle="1" w:styleId="OdsekzoznamuChar">
    <w:name w:val="Odsek zoznamu Char"/>
    <w:aliases w:val="body Char,Odsek zoznamu2 Char,Lettre d'introduction Char,Paragrafo elenco Char,List Paragraph1 Char,1st level - Bullet List Paragraph Char,List Paragraph (numbered (a)) Char,List Paragraph11 Char,Medium Grid 1 - Accent 21 Char"/>
    <w:link w:val="Odsekzoznamu"/>
    <w:uiPriority w:val="34"/>
    <w:qFormat/>
    <w:locked/>
    <w:rsid w:val="004625C0"/>
    <w:rPr>
      <w:rFonts w:ascii="Times New Roman" w:eastAsia="Times New Roman" w:hAnsi="Times New Roman"/>
      <w:sz w:val="24"/>
      <w:szCs w:val="24"/>
    </w:rPr>
  </w:style>
  <w:style w:type="paragraph" w:styleId="Bezriadkovania">
    <w:name w:val="No Spacing"/>
    <w:qFormat/>
    <w:rsid w:val="001F2F69"/>
    <w:rPr>
      <w:sz w:val="22"/>
      <w:szCs w:val="22"/>
      <w:lang w:eastAsia="en-US"/>
    </w:rPr>
  </w:style>
  <w:style w:type="character" w:customStyle="1" w:styleId="TextkomentraChar1">
    <w:name w:val="Text komentára Char1"/>
    <w:basedOn w:val="Predvolenpsmoodseku"/>
    <w:rsid w:val="00C32145"/>
    <w:rPr>
      <w:rFonts w:ascii="Times New Roman" w:eastAsia="Times New Roman" w:hAnsi="Times New Roman"/>
      <w:sz w:val="20"/>
      <w:szCs w:val="20"/>
    </w:rPr>
  </w:style>
  <w:style w:type="paragraph" w:customStyle="1" w:styleId="Char2">
    <w:name w:val="Char2"/>
    <w:basedOn w:val="Normlny"/>
    <w:link w:val="Odkaznapoznmkupodiarou"/>
    <w:uiPriority w:val="99"/>
    <w:rsid w:val="00C32145"/>
    <w:pPr>
      <w:spacing w:after="160" w:line="240" w:lineRule="exact"/>
    </w:pPr>
    <w:rPr>
      <w:sz w:val="20"/>
      <w:szCs w:val="20"/>
      <w:vertAlign w:val="superscript"/>
      <w:lang w:eastAsia="sk-SK"/>
    </w:rPr>
  </w:style>
  <w:style w:type="paragraph" w:customStyle="1" w:styleId="pf0">
    <w:name w:val="pf0"/>
    <w:basedOn w:val="Normlny"/>
    <w:rsid w:val="00EE6AD5"/>
    <w:pPr>
      <w:spacing w:before="100" w:beforeAutospacing="1" w:after="100" w:afterAutospacing="1" w:line="240" w:lineRule="auto"/>
    </w:pPr>
    <w:rPr>
      <w:rFonts w:ascii="Times New Roman" w:hAnsi="Times New Roman"/>
      <w:sz w:val="24"/>
      <w:szCs w:val="24"/>
      <w:lang w:eastAsia="sk-SK"/>
    </w:rPr>
  </w:style>
  <w:style w:type="character" w:customStyle="1" w:styleId="cf01">
    <w:name w:val="cf01"/>
    <w:basedOn w:val="Predvolenpsmoodseku"/>
    <w:rsid w:val="00EE6AD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72269">
      <w:bodyDiv w:val="1"/>
      <w:marLeft w:val="0"/>
      <w:marRight w:val="0"/>
      <w:marTop w:val="0"/>
      <w:marBottom w:val="0"/>
      <w:divBdr>
        <w:top w:val="none" w:sz="0" w:space="0" w:color="auto"/>
        <w:left w:val="none" w:sz="0" w:space="0" w:color="auto"/>
        <w:bottom w:val="none" w:sz="0" w:space="0" w:color="auto"/>
        <w:right w:val="none" w:sz="0" w:space="0" w:color="auto"/>
      </w:divBdr>
    </w:div>
    <w:div w:id="108016490">
      <w:bodyDiv w:val="1"/>
      <w:marLeft w:val="0"/>
      <w:marRight w:val="0"/>
      <w:marTop w:val="0"/>
      <w:marBottom w:val="0"/>
      <w:divBdr>
        <w:top w:val="none" w:sz="0" w:space="0" w:color="auto"/>
        <w:left w:val="none" w:sz="0" w:space="0" w:color="auto"/>
        <w:bottom w:val="none" w:sz="0" w:space="0" w:color="auto"/>
        <w:right w:val="none" w:sz="0" w:space="0" w:color="auto"/>
      </w:divBdr>
    </w:div>
    <w:div w:id="222251863">
      <w:bodyDiv w:val="1"/>
      <w:marLeft w:val="0"/>
      <w:marRight w:val="0"/>
      <w:marTop w:val="0"/>
      <w:marBottom w:val="0"/>
      <w:divBdr>
        <w:top w:val="none" w:sz="0" w:space="0" w:color="auto"/>
        <w:left w:val="none" w:sz="0" w:space="0" w:color="auto"/>
        <w:bottom w:val="none" w:sz="0" w:space="0" w:color="auto"/>
        <w:right w:val="none" w:sz="0" w:space="0" w:color="auto"/>
      </w:divBdr>
    </w:div>
    <w:div w:id="359550638">
      <w:bodyDiv w:val="1"/>
      <w:marLeft w:val="0"/>
      <w:marRight w:val="0"/>
      <w:marTop w:val="0"/>
      <w:marBottom w:val="0"/>
      <w:divBdr>
        <w:top w:val="none" w:sz="0" w:space="0" w:color="auto"/>
        <w:left w:val="none" w:sz="0" w:space="0" w:color="auto"/>
        <w:bottom w:val="none" w:sz="0" w:space="0" w:color="auto"/>
        <w:right w:val="none" w:sz="0" w:space="0" w:color="auto"/>
      </w:divBdr>
    </w:div>
    <w:div w:id="447310276">
      <w:bodyDiv w:val="1"/>
      <w:marLeft w:val="0"/>
      <w:marRight w:val="0"/>
      <w:marTop w:val="0"/>
      <w:marBottom w:val="0"/>
      <w:divBdr>
        <w:top w:val="none" w:sz="0" w:space="0" w:color="auto"/>
        <w:left w:val="none" w:sz="0" w:space="0" w:color="auto"/>
        <w:bottom w:val="none" w:sz="0" w:space="0" w:color="auto"/>
        <w:right w:val="none" w:sz="0" w:space="0" w:color="auto"/>
      </w:divBdr>
    </w:div>
    <w:div w:id="449859511">
      <w:bodyDiv w:val="1"/>
      <w:marLeft w:val="0"/>
      <w:marRight w:val="0"/>
      <w:marTop w:val="0"/>
      <w:marBottom w:val="0"/>
      <w:divBdr>
        <w:top w:val="none" w:sz="0" w:space="0" w:color="auto"/>
        <w:left w:val="none" w:sz="0" w:space="0" w:color="auto"/>
        <w:bottom w:val="none" w:sz="0" w:space="0" w:color="auto"/>
        <w:right w:val="none" w:sz="0" w:space="0" w:color="auto"/>
      </w:divBdr>
    </w:div>
    <w:div w:id="464855441">
      <w:bodyDiv w:val="1"/>
      <w:marLeft w:val="0"/>
      <w:marRight w:val="0"/>
      <w:marTop w:val="0"/>
      <w:marBottom w:val="0"/>
      <w:divBdr>
        <w:top w:val="none" w:sz="0" w:space="0" w:color="auto"/>
        <w:left w:val="none" w:sz="0" w:space="0" w:color="auto"/>
        <w:bottom w:val="none" w:sz="0" w:space="0" w:color="auto"/>
        <w:right w:val="none" w:sz="0" w:space="0" w:color="auto"/>
      </w:divBdr>
    </w:div>
    <w:div w:id="467212502">
      <w:bodyDiv w:val="1"/>
      <w:marLeft w:val="0"/>
      <w:marRight w:val="0"/>
      <w:marTop w:val="0"/>
      <w:marBottom w:val="0"/>
      <w:divBdr>
        <w:top w:val="none" w:sz="0" w:space="0" w:color="auto"/>
        <w:left w:val="none" w:sz="0" w:space="0" w:color="auto"/>
        <w:bottom w:val="none" w:sz="0" w:space="0" w:color="auto"/>
        <w:right w:val="none" w:sz="0" w:space="0" w:color="auto"/>
      </w:divBdr>
    </w:div>
    <w:div w:id="594287440">
      <w:bodyDiv w:val="1"/>
      <w:marLeft w:val="0"/>
      <w:marRight w:val="0"/>
      <w:marTop w:val="0"/>
      <w:marBottom w:val="0"/>
      <w:divBdr>
        <w:top w:val="none" w:sz="0" w:space="0" w:color="auto"/>
        <w:left w:val="none" w:sz="0" w:space="0" w:color="auto"/>
        <w:bottom w:val="none" w:sz="0" w:space="0" w:color="auto"/>
        <w:right w:val="none" w:sz="0" w:space="0" w:color="auto"/>
      </w:divBdr>
    </w:div>
    <w:div w:id="783695353">
      <w:bodyDiv w:val="1"/>
      <w:marLeft w:val="0"/>
      <w:marRight w:val="0"/>
      <w:marTop w:val="0"/>
      <w:marBottom w:val="0"/>
      <w:divBdr>
        <w:top w:val="none" w:sz="0" w:space="0" w:color="auto"/>
        <w:left w:val="none" w:sz="0" w:space="0" w:color="auto"/>
        <w:bottom w:val="none" w:sz="0" w:space="0" w:color="auto"/>
        <w:right w:val="none" w:sz="0" w:space="0" w:color="auto"/>
      </w:divBdr>
    </w:div>
    <w:div w:id="824318707">
      <w:bodyDiv w:val="1"/>
      <w:marLeft w:val="0"/>
      <w:marRight w:val="0"/>
      <w:marTop w:val="0"/>
      <w:marBottom w:val="0"/>
      <w:divBdr>
        <w:top w:val="none" w:sz="0" w:space="0" w:color="auto"/>
        <w:left w:val="none" w:sz="0" w:space="0" w:color="auto"/>
        <w:bottom w:val="none" w:sz="0" w:space="0" w:color="auto"/>
        <w:right w:val="none" w:sz="0" w:space="0" w:color="auto"/>
      </w:divBdr>
    </w:div>
    <w:div w:id="904535674">
      <w:bodyDiv w:val="1"/>
      <w:marLeft w:val="0"/>
      <w:marRight w:val="0"/>
      <w:marTop w:val="0"/>
      <w:marBottom w:val="0"/>
      <w:divBdr>
        <w:top w:val="none" w:sz="0" w:space="0" w:color="auto"/>
        <w:left w:val="none" w:sz="0" w:space="0" w:color="auto"/>
        <w:bottom w:val="none" w:sz="0" w:space="0" w:color="auto"/>
        <w:right w:val="none" w:sz="0" w:space="0" w:color="auto"/>
      </w:divBdr>
    </w:div>
    <w:div w:id="931167038">
      <w:bodyDiv w:val="1"/>
      <w:marLeft w:val="0"/>
      <w:marRight w:val="0"/>
      <w:marTop w:val="0"/>
      <w:marBottom w:val="0"/>
      <w:divBdr>
        <w:top w:val="none" w:sz="0" w:space="0" w:color="auto"/>
        <w:left w:val="none" w:sz="0" w:space="0" w:color="auto"/>
        <w:bottom w:val="none" w:sz="0" w:space="0" w:color="auto"/>
        <w:right w:val="none" w:sz="0" w:space="0" w:color="auto"/>
      </w:divBdr>
    </w:div>
    <w:div w:id="1003315459">
      <w:bodyDiv w:val="1"/>
      <w:marLeft w:val="0"/>
      <w:marRight w:val="0"/>
      <w:marTop w:val="0"/>
      <w:marBottom w:val="0"/>
      <w:divBdr>
        <w:top w:val="none" w:sz="0" w:space="0" w:color="auto"/>
        <w:left w:val="none" w:sz="0" w:space="0" w:color="auto"/>
        <w:bottom w:val="none" w:sz="0" w:space="0" w:color="auto"/>
        <w:right w:val="none" w:sz="0" w:space="0" w:color="auto"/>
      </w:divBdr>
    </w:div>
    <w:div w:id="1053311813">
      <w:bodyDiv w:val="1"/>
      <w:marLeft w:val="0"/>
      <w:marRight w:val="0"/>
      <w:marTop w:val="0"/>
      <w:marBottom w:val="0"/>
      <w:divBdr>
        <w:top w:val="none" w:sz="0" w:space="0" w:color="auto"/>
        <w:left w:val="none" w:sz="0" w:space="0" w:color="auto"/>
        <w:bottom w:val="none" w:sz="0" w:space="0" w:color="auto"/>
        <w:right w:val="none" w:sz="0" w:space="0" w:color="auto"/>
      </w:divBdr>
    </w:div>
    <w:div w:id="1232229080">
      <w:bodyDiv w:val="1"/>
      <w:marLeft w:val="0"/>
      <w:marRight w:val="0"/>
      <w:marTop w:val="0"/>
      <w:marBottom w:val="0"/>
      <w:divBdr>
        <w:top w:val="none" w:sz="0" w:space="0" w:color="auto"/>
        <w:left w:val="none" w:sz="0" w:space="0" w:color="auto"/>
        <w:bottom w:val="none" w:sz="0" w:space="0" w:color="auto"/>
        <w:right w:val="none" w:sz="0" w:space="0" w:color="auto"/>
      </w:divBdr>
    </w:div>
    <w:div w:id="1257901137">
      <w:bodyDiv w:val="1"/>
      <w:marLeft w:val="0"/>
      <w:marRight w:val="0"/>
      <w:marTop w:val="0"/>
      <w:marBottom w:val="0"/>
      <w:divBdr>
        <w:top w:val="none" w:sz="0" w:space="0" w:color="auto"/>
        <w:left w:val="none" w:sz="0" w:space="0" w:color="auto"/>
        <w:bottom w:val="none" w:sz="0" w:space="0" w:color="auto"/>
        <w:right w:val="none" w:sz="0" w:space="0" w:color="auto"/>
      </w:divBdr>
    </w:div>
    <w:div w:id="1260942559">
      <w:bodyDiv w:val="1"/>
      <w:marLeft w:val="0"/>
      <w:marRight w:val="0"/>
      <w:marTop w:val="0"/>
      <w:marBottom w:val="0"/>
      <w:divBdr>
        <w:top w:val="none" w:sz="0" w:space="0" w:color="auto"/>
        <w:left w:val="none" w:sz="0" w:space="0" w:color="auto"/>
        <w:bottom w:val="none" w:sz="0" w:space="0" w:color="auto"/>
        <w:right w:val="none" w:sz="0" w:space="0" w:color="auto"/>
      </w:divBdr>
    </w:div>
    <w:div w:id="1302150351">
      <w:bodyDiv w:val="1"/>
      <w:marLeft w:val="0"/>
      <w:marRight w:val="0"/>
      <w:marTop w:val="0"/>
      <w:marBottom w:val="0"/>
      <w:divBdr>
        <w:top w:val="none" w:sz="0" w:space="0" w:color="auto"/>
        <w:left w:val="none" w:sz="0" w:space="0" w:color="auto"/>
        <w:bottom w:val="none" w:sz="0" w:space="0" w:color="auto"/>
        <w:right w:val="none" w:sz="0" w:space="0" w:color="auto"/>
      </w:divBdr>
    </w:div>
    <w:div w:id="1306280278">
      <w:bodyDiv w:val="1"/>
      <w:marLeft w:val="0"/>
      <w:marRight w:val="0"/>
      <w:marTop w:val="0"/>
      <w:marBottom w:val="0"/>
      <w:divBdr>
        <w:top w:val="none" w:sz="0" w:space="0" w:color="auto"/>
        <w:left w:val="none" w:sz="0" w:space="0" w:color="auto"/>
        <w:bottom w:val="none" w:sz="0" w:space="0" w:color="auto"/>
        <w:right w:val="none" w:sz="0" w:space="0" w:color="auto"/>
      </w:divBdr>
    </w:div>
    <w:div w:id="1456872654">
      <w:bodyDiv w:val="1"/>
      <w:marLeft w:val="0"/>
      <w:marRight w:val="0"/>
      <w:marTop w:val="0"/>
      <w:marBottom w:val="0"/>
      <w:divBdr>
        <w:top w:val="none" w:sz="0" w:space="0" w:color="auto"/>
        <w:left w:val="none" w:sz="0" w:space="0" w:color="auto"/>
        <w:bottom w:val="none" w:sz="0" w:space="0" w:color="auto"/>
        <w:right w:val="none" w:sz="0" w:space="0" w:color="auto"/>
      </w:divBdr>
    </w:div>
    <w:div w:id="1506090471">
      <w:bodyDiv w:val="1"/>
      <w:marLeft w:val="0"/>
      <w:marRight w:val="0"/>
      <w:marTop w:val="0"/>
      <w:marBottom w:val="0"/>
      <w:divBdr>
        <w:top w:val="none" w:sz="0" w:space="0" w:color="auto"/>
        <w:left w:val="none" w:sz="0" w:space="0" w:color="auto"/>
        <w:bottom w:val="none" w:sz="0" w:space="0" w:color="auto"/>
        <w:right w:val="none" w:sz="0" w:space="0" w:color="auto"/>
      </w:divBdr>
    </w:div>
    <w:div w:id="1550071361">
      <w:bodyDiv w:val="1"/>
      <w:marLeft w:val="0"/>
      <w:marRight w:val="0"/>
      <w:marTop w:val="0"/>
      <w:marBottom w:val="0"/>
      <w:divBdr>
        <w:top w:val="none" w:sz="0" w:space="0" w:color="auto"/>
        <w:left w:val="none" w:sz="0" w:space="0" w:color="auto"/>
        <w:bottom w:val="none" w:sz="0" w:space="0" w:color="auto"/>
        <w:right w:val="none" w:sz="0" w:space="0" w:color="auto"/>
      </w:divBdr>
    </w:div>
    <w:div w:id="1616209952">
      <w:bodyDiv w:val="1"/>
      <w:marLeft w:val="0"/>
      <w:marRight w:val="0"/>
      <w:marTop w:val="0"/>
      <w:marBottom w:val="0"/>
      <w:divBdr>
        <w:top w:val="none" w:sz="0" w:space="0" w:color="auto"/>
        <w:left w:val="none" w:sz="0" w:space="0" w:color="auto"/>
        <w:bottom w:val="none" w:sz="0" w:space="0" w:color="auto"/>
        <w:right w:val="none" w:sz="0" w:space="0" w:color="auto"/>
      </w:divBdr>
    </w:div>
    <w:div w:id="1649170020">
      <w:bodyDiv w:val="1"/>
      <w:marLeft w:val="0"/>
      <w:marRight w:val="0"/>
      <w:marTop w:val="0"/>
      <w:marBottom w:val="0"/>
      <w:divBdr>
        <w:top w:val="none" w:sz="0" w:space="0" w:color="auto"/>
        <w:left w:val="none" w:sz="0" w:space="0" w:color="auto"/>
        <w:bottom w:val="none" w:sz="0" w:space="0" w:color="auto"/>
        <w:right w:val="none" w:sz="0" w:space="0" w:color="auto"/>
      </w:divBdr>
    </w:div>
    <w:div w:id="1713336690">
      <w:bodyDiv w:val="1"/>
      <w:marLeft w:val="0"/>
      <w:marRight w:val="0"/>
      <w:marTop w:val="0"/>
      <w:marBottom w:val="0"/>
      <w:divBdr>
        <w:top w:val="none" w:sz="0" w:space="0" w:color="auto"/>
        <w:left w:val="none" w:sz="0" w:space="0" w:color="auto"/>
        <w:bottom w:val="none" w:sz="0" w:space="0" w:color="auto"/>
        <w:right w:val="none" w:sz="0" w:space="0" w:color="auto"/>
      </w:divBdr>
    </w:div>
    <w:div w:id="1775709611">
      <w:bodyDiv w:val="1"/>
      <w:marLeft w:val="0"/>
      <w:marRight w:val="0"/>
      <w:marTop w:val="0"/>
      <w:marBottom w:val="0"/>
      <w:divBdr>
        <w:top w:val="none" w:sz="0" w:space="0" w:color="auto"/>
        <w:left w:val="none" w:sz="0" w:space="0" w:color="auto"/>
        <w:bottom w:val="none" w:sz="0" w:space="0" w:color="auto"/>
        <w:right w:val="none" w:sz="0" w:space="0" w:color="auto"/>
      </w:divBdr>
    </w:div>
    <w:div w:id="1781606387">
      <w:bodyDiv w:val="1"/>
      <w:marLeft w:val="0"/>
      <w:marRight w:val="0"/>
      <w:marTop w:val="0"/>
      <w:marBottom w:val="0"/>
      <w:divBdr>
        <w:top w:val="none" w:sz="0" w:space="0" w:color="auto"/>
        <w:left w:val="none" w:sz="0" w:space="0" w:color="auto"/>
        <w:bottom w:val="none" w:sz="0" w:space="0" w:color="auto"/>
        <w:right w:val="none" w:sz="0" w:space="0" w:color="auto"/>
      </w:divBdr>
    </w:div>
    <w:div w:id="1844852459">
      <w:bodyDiv w:val="1"/>
      <w:marLeft w:val="0"/>
      <w:marRight w:val="0"/>
      <w:marTop w:val="0"/>
      <w:marBottom w:val="0"/>
      <w:divBdr>
        <w:top w:val="none" w:sz="0" w:space="0" w:color="auto"/>
        <w:left w:val="none" w:sz="0" w:space="0" w:color="auto"/>
        <w:bottom w:val="none" w:sz="0" w:space="0" w:color="auto"/>
        <w:right w:val="none" w:sz="0" w:space="0" w:color="auto"/>
      </w:divBdr>
    </w:div>
    <w:div w:id="1849907029">
      <w:bodyDiv w:val="1"/>
      <w:marLeft w:val="0"/>
      <w:marRight w:val="0"/>
      <w:marTop w:val="0"/>
      <w:marBottom w:val="0"/>
      <w:divBdr>
        <w:top w:val="none" w:sz="0" w:space="0" w:color="auto"/>
        <w:left w:val="none" w:sz="0" w:space="0" w:color="auto"/>
        <w:bottom w:val="none" w:sz="0" w:space="0" w:color="auto"/>
        <w:right w:val="none" w:sz="0" w:space="0" w:color="auto"/>
      </w:divBdr>
    </w:div>
    <w:div w:id="2082484487">
      <w:bodyDiv w:val="1"/>
      <w:marLeft w:val="0"/>
      <w:marRight w:val="0"/>
      <w:marTop w:val="0"/>
      <w:marBottom w:val="0"/>
      <w:divBdr>
        <w:top w:val="none" w:sz="0" w:space="0" w:color="auto"/>
        <w:left w:val="none" w:sz="0" w:space="0" w:color="auto"/>
        <w:bottom w:val="none" w:sz="0" w:space="0" w:color="auto"/>
        <w:right w:val="none" w:sz="0" w:space="0" w:color="auto"/>
      </w:divBdr>
    </w:div>
    <w:div w:id="2082756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95B7D-AA47-4264-8AE3-9C9B1DBC5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27433</Words>
  <Characters>156374</Characters>
  <Application>Microsoft Office Word</Application>
  <DocSecurity>0</DocSecurity>
  <Lines>1303</Lines>
  <Paragraphs>366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2023-12-18T16:22:00Z</dcterms:created>
  <dcterms:modified xsi:type="dcterms:W3CDTF">2023-12-18T16:22:00Z</dcterms:modified>
</cp:coreProperties>
</file>