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D7" w:rsidRDefault="00B12ED7" w:rsidP="00C61627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Informovanie</w:t>
      </w:r>
      <w:r w:rsidRPr="00B12ED7">
        <w:rPr>
          <w:sz w:val="24"/>
          <w:szCs w:val="24"/>
        </w:rPr>
        <w:t xml:space="preserve"> verejnosti o začatí tvorby právneho predpisu</w:t>
      </w:r>
    </w:p>
    <w:p w:rsidR="00B12ED7" w:rsidRDefault="00B12ED7" w:rsidP="005159BE">
      <w:pPr>
        <w:spacing w:before="120"/>
        <w:jc w:val="both"/>
        <w:rPr>
          <w:sz w:val="24"/>
          <w:szCs w:val="24"/>
        </w:rPr>
      </w:pPr>
    </w:p>
    <w:p w:rsidR="005159BE" w:rsidRDefault="005159BE" w:rsidP="005159BE">
      <w:pPr>
        <w:spacing w:before="1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Ministerstvo hospodárstva SR pripravuje n</w:t>
      </w:r>
      <w:r w:rsidRPr="00A06B77">
        <w:rPr>
          <w:sz w:val="24"/>
          <w:szCs w:val="24"/>
        </w:rPr>
        <w:t>ávrh nariadenia vlády</w:t>
      </w:r>
      <w:r>
        <w:rPr>
          <w:sz w:val="24"/>
          <w:szCs w:val="24"/>
        </w:rPr>
        <w:t xml:space="preserve"> </w:t>
      </w:r>
      <w:r w:rsidRPr="00A06B77">
        <w:rPr>
          <w:bCs/>
          <w:sz w:val="24"/>
          <w:szCs w:val="24"/>
        </w:rPr>
        <w:t xml:space="preserve">Slovenskej republiky, ktorým sa mení a dopĺňa </w:t>
      </w:r>
      <w:r w:rsidRPr="00F45014">
        <w:rPr>
          <w:b/>
          <w:bCs/>
          <w:sz w:val="24"/>
          <w:szCs w:val="24"/>
        </w:rPr>
        <w:t>nariadenie vlády Slovenskej republiky č. 195/2018 Z. z.</w:t>
      </w:r>
      <w:r>
        <w:rPr>
          <w:bCs/>
          <w:sz w:val="24"/>
          <w:szCs w:val="24"/>
        </w:rPr>
        <w:t xml:space="preserve">, </w:t>
      </w:r>
      <w:r w:rsidRPr="00A06B77">
        <w:rPr>
          <w:bCs/>
          <w:sz w:val="24"/>
          <w:szCs w:val="24"/>
        </w:rPr>
        <w:t>ktorým sa ustanovujú podmienky na poskytnutie investičnej pomoci, maximálna intenzita investičnej pomoci a maximálna výška investičnej pomoci v regiónoch Slovenskej republiky v znení neskorších predpisov</w:t>
      </w:r>
      <w:r>
        <w:rPr>
          <w:bCs/>
          <w:sz w:val="24"/>
          <w:szCs w:val="24"/>
        </w:rPr>
        <w:t>.</w:t>
      </w:r>
    </w:p>
    <w:p w:rsidR="005159BE" w:rsidRDefault="005159BE" w:rsidP="005159BE">
      <w:pPr>
        <w:spacing w:before="120"/>
        <w:jc w:val="both"/>
        <w:rPr>
          <w:bCs/>
          <w:sz w:val="24"/>
          <w:szCs w:val="24"/>
        </w:rPr>
      </w:pPr>
      <w:r w:rsidRPr="00C61627">
        <w:rPr>
          <w:b/>
          <w:bCs/>
          <w:sz w:val="24"/>
          <w:szCs w:val="24"/>
        </w:rPr>
        <w:t>C</w:t>
      </w:r>
      <w:r w:rsidRPr="00C25021">
        <w:rPr>
          <w:b/>
          <w:bCs/>
          <w:sz w:val="24"/>
          <w:szCs w:val="24"/>
        </w:rPr>
        <w:t xml:space="preserve">ieľom </w:t>
      </w:r>
      <w:r>
        <w:rPr>
          <w:b/>
          <w:bCs/>
          <w:sz w:val="24"/>
          <w:szCs w:val="24"/>
        </w:rPr>
        <w:t xml:space="preserve">návrhu bude </w:t>
      </w:r>
      <w:r w:rsidRPr="00C25021">
        <w:rPr>
          <w:b/>
          <w:bCs/>
          <w:sz w:val="24"/>
          <w:szCs w:val="24"/>
        </w:rPr>
        <w:t>umožniť schválenie vyššej intenzity regionálnej investičnej pomoci pre investičné projekty</w:t>
      </w:r>
      <w:r>
        <w:rPr>
          <w:bCs/>
          <w:sz w:val="24"/>
          <w:szCs w:val="24"/>
        </w:rPr>
        <w:t xml:space="preserve">, ktoré zároveň spadajú do pôsobnosti nariadenia Európskeho parlamentu a rady (EÚ) 2024/795 z 29. februára 2024, ktorým sa zriaďuje Platforma strategických technológií pre Európu („platforma </w:t>
      </w:r>
      <w:r w:rsidRPr="00D268C0">
        <w:rPr>
          <w:b/>
          <w:bCs/>
          <w:sz w:val="24"/>
          <w:szCs w:val="24"/>
        </w:rPr>
        <w:t>STEP</w:t>
      </w:r>
      <w:r>
        <w:rPr>
          <w:bCs/>
          <w:sz w:val="24"/>
          <w:szCs w:val="24"/>
        </w:rPr>
        <w:t>“) a mení sa smernica 2008/87/ES a nariadenia (EÚ) 2021/1058, (EÚ) 2021/1056 a iné súvisiace nariadenia (ďalej len „nariadenie STEP“).</w:t>
      </w:r>
    </w:p>
    <w:p w:rsidR="007A740A" w:rsidRDefault="005159BE" w:rsidP="00C61627">
      <w:pPr>
        <w:spacing w:before="120"/>
        <w:jc w:val="both"/>
      </w:pPr>
      <w:r>
        <w:rPr>
          <w:bCs/>
          <w:sz w:val="24"/>
          <w:szCs w:val="24"/>
        </w:rPr>
        <w:t xml:space="preserve">Na základe uvedeného návrhu bude možné </w:t>
      </w:r>
      <w:r w:rsidRPr="005F15B2">
        <w:rPr>
          <w:b/>
          <w:bCs/>
          <w:sz w:val="24"/>
          <w:szCs w:val="24"/>
        </w:rPr>
        <w:t xml:space="preserve">zvýšiť maximálnu intenzitu pomoci o 10 percentuálnych bodov. </w:t>
      </w:r>
      <w:r>
        <w:rPr>
          <w:bCs/>
          <w:sz w:val="24"/>
          <w:szCs w:val="24"/>
        </w:rPr>
        <w:t xml:space="preserve">Napríklad,  pre investíciu na východnom Slovensku (základná intenzita 50 %), by bolo možné navýšiť intenzitu o 10 percentuálnych bodov na 60 %, </w:t>
      </w:r>
      <w:r w:rsidRPr="0099024F">
        <w:rPr>
          <w:b/>
          <w:bCs/>
          <w:sz w:val="24"/>
          <w:szCs w:val="24"/>
        </w:rPr>
        <w:t>ak sa bude realizovať v oblasti spadajúcej pod nariadenie STEP</w:t>
      </w:r>
      <w:r>
        <w:rPr>
          <w:bCs/>
          <w:sz w:val="24"/>
          <w:szCs w:val="24"/>
        </w:rPr>
        <w:t>.</w:t>
      </w:r>
    </w:p>
    <w:p w:rsidR="005159BE" w:rsidRDefault="005159BE" w:rsidP="005159BE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Takéto navýšenie bude možné sčítať (kumulovať) so štandardným zvýšením intenzity pre stredný podnik o 10 percentuálnych bodov alebo pre malý podnik o 20 percentuálnych bodov. Zároveň je možné v okresoch určených na podporu z Fondu na spravodlivú transformáciu použiť aj zvýšenie o ďalších 10 percentuálnych bodov.</w:t>
      </w:r>
    </w:p>
    <w:p w:rsidR="005159BE" w:rsidRDefault="005159BE" w:rsidP="005159BE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 dôvodu takýchto kumulácií sa v návrhu zavádza aj </w:t>
      </w:r>
      <w:r w:rsidRPr="00D268C0">
        <w:rPr>
          <w:b/>
          <w:bCs/>
          <w:sz w:val="24"/>
          <w:szCs w:val="24"/>
        </w:rPr>
        <w:t>strop pre zvýšenie intenzity investičnej</w:t>
      </w:r>
      <w:r>
        <w:rPr>
          <w:b/>
          <w:bCs/>
          <w:sz w:val="24"/>
          <w:szCs w:val="24"/>
        </w:rPr>
        <w:t xml:space="preserve"> pomoci d</w:t>
      </w:r>
      <w:r w:rsidRPr="00D268C0">
        <w:rPr>
          <w:b/>
          <w:bCs/>
          <w:sz w:val="24"/>
          <w:szCs w:val="24"/>
        </w:rPr>
        <w:t xml:space="preserve">o výšky </w:t>
      </w:r>
      <w:r>
        <w:rPr>
          <w:b/>
          <w:bCs/>
          <w:sz w:val="24"/>
          <w:szCs w:val="24"/>
        </w:rPr>
        <w:t xml:space="preserve">75 </w:t>
      </w:r>
      <w:r w:rsidRPr="00D268C0">
        <w:rPr>
          <w:b/>
          <w:bCs/>
          <w:sz w:val="24"/>
          <w:szCs w:val="24"/>
        </w:rPr>
        <w:t>%.</w:t>
      </w:r>
      <w:r>
        <w:rPr>
          <w:bCs/>
          <w:sz w:val="24"/>
          <w:szCs w:val="24"/>
        </w:rPr>
        <w:t xml:space="preserve"> Uvedené je v súlade s čl. 14 ods. 14 nariadenia Komisie (EÚ) č. </w:t>
      </w:r>
      <w:r w:rsidRPr="00D268C0">
        <w:rPr>
          <w:bCs/>
          <w:sz w:val="24"/>
          <w:szCs w:val="24"/>
        </w:rPr>
        <w:t>651/2014 zo 17. júna 2014 o vyhlásení určitých kategórií pomoci za zlučiteľné s vnútorným trhom podľa článkov 107 a 108 zmluvy</w:t>
      </w:r>
      <w:r>
        <w:rPr>
          <w:bCs/>
          <w:sz w:val="24"/>
          <w:szCs w:val="24"/>
        </w:rPr>
        <w:t>.</w:t>
      </w:r>
    </w:p>
    <w:p w:rsidR="005159BE" w:rsidRDefault="005159BE"/>
    <w:p w:rsidR="005159BE" w:rsidRPr="005159BE" w:rsidRDefault="005159BE" w:rsidP="005159BE">
      <w:pPr>
        <w:spacing w:after="160"/>
        <w:jc w:val="both"/>
        <w:rPr>
          <w:sz w:val="24"/>
          <w:szCs w:val="24"/>
        </w:rPr>
      </w:pPr>
      <w:r w:rsidRPr="005159BE">
        <w:rPr>
          <w:sz w:val="24"/>
          <w:szCs w:val="24"/>
        </w:rPr>
        <w:t>Okrem uvedeného sa ná</w:t>
      </w:r>
      <w:r w:rsidR="007D1528">
        <w:rPr>
          <w:sz w:val="24"/>
          <w:szCs w:val="24"/>
        </w:rPr>
        <w:t>vrhom nariadenia vlády má nahradiť</w:t>
      </w:r>
      <w:r w:rsidRPr="005159BE">
        <w:rPr>
          <w:sz w:val="24"/>
          <w:szCs w:val="24"/>
        </w:rPr>
        <w:t xml:space="preserve"> pojem najmenej rozvinutý okres pojmom </w:t>
      </w:r>
      <w:r w:rsidRPr="005159BE">
        <w:rPr>
          <w:b/>
          <w:sz w:val="24"/>
          <w:szCs w:val="24"/>
        </w:rPr>
        <w:t>prioritný okres</w:t>
      </w:r>
      <w:r w:rsidRPr="005159BE">
        <w:rPr>
          <w:sz w:val="24"/>
          <w:szCs w:val="24"/>
        </w:rPr>
        <w:t xml:space="preserve"> v súlade s návrhom zákona o podpore prioritných okresov a o zmene a doplnení niektorých zákonov.</w:t>
      </w:r>
    </w:p>
    <w:p w:rsidR="005159BE" w:rsidRDefault="005159BE" w:rsidP="005159BE">
      <w:pPr>
        <w:jc w:val="both"/>
        <w:rPr>
          <w:sz w:val="24"/>
          <w:szCs w:val="24"/>
        </w:rPr>
      </w:pPr>
      <w:r>
        <w:rPr>
          <w:sz w:val="24"/>
          <w:szCs w:val="24"/>
        </w:rPr>
        <w:t>Predpokladaný dátum</w:t>
      </w:r>
      <w:r w:rsidRPr="005159BE">
        <w:rPr>
          <w:sz w:val="24"/>
          <w:szCs w:val="24"/>
        </w:rPr>
        <w:t xml:space="preserve"> účinnosti nariadenia vlády</w:t>
      </w:r>
      <w:r w:rsidR="001A623B">
        <w:rPr>
          <w:sz w:val="24"/>
          <w:szCs w:val="24"/>
        </w:rPr>
        <w:t xml:space="preserve"> má byť</w:t>
      </w:r>
      <w:r>
        <w:rPr>
          <w:sz w:val="24"/>
          <w:szCs w:val="24"/>
        </w:rPr>
        <w:t xml:space="preserve"> od</w:t>
      </w:r>
      <w:r w:rsidRPr="005159BE">
        <w:rPr>
          <w:sz w:val="24"/>
          <w:szCs w:val="24"/>
        </w:rPr>
        <w:t xml:space="preserve"> 1. februára 2025.</w:t>
      </w:r>
    </w:p>
    <w:p w:rsidR="00C61627" w:rsidRDefault="00C61627" w:rsidP="005159BE">
      <w:pPr>
        <w:jc w:val="both"/>
        <w:rPr>
          <w:sz w:val="24"/>
          <w:szCs w:val="24"/>
        </w:rPr>
      </w:pPr>
    </w:p>
    <w:p w:rsidR="004010F7" w:rsidRDefault="00C61627" w:rsidP="005159BE">
      <w:pPr>
        <w:jc w:val="both"/>
        <w:rPr>
          <w:sz w:val="24"/>
          <w:szCs w:val="24"/>
        </w:rPr>
      </w:pPr>
      <w:r>
        <w:rPr>
          <w:sz w:val="24"/>
          <w:szCs w:val="24"/>
        </w:rPr>
        <w:t>Verejnosť sa môže zapojiť do prípravy právneho predpisu formou zasielania podnetov, či návrhov v intenciách vecného zamerania návrhu.</w:t>
      </w:r>
      <w:r w:rsidR="004010F7">
        <w:rPr>
          <w:sz w:val="24"/>
          <w:szCs w:val="24"/>
        </w:rPr>
        <w:t xml:space="preserve"> </w:t>
      </w:r>
    </w:p>
    <w:p w:rsidR="004010F7" w:rsidRDefault="004010F7" w:rsidP="005159BE">
      <w:pPr>
        <w:jc w:val="both"/>
        <w:rPr>
          <w:sz w:val="24"/>
          <w:szCs w:val="24"/>
        </w:rPr>
      </w:pPr>
    </w:p>
    <w:p w:rsidR="004010F7" w:rsidRDefault="004010F7" w:rsidP="005159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Návrh bude </w:t>
      </w:r>
      <w:bookmarkStart w:id="0" w:name="_GoBack"/>
      <w:bookmarkEnd w:id="0"/>
      <w:r>
        <w:rPr>
          <w:sz w:val="24"/>
          <w:szCs w:val="24"/>
        </w:rPr>
        <w:t>predmetom aj medzirezortného pripomienkového konania.</w:t>
      </w:r>
    </w:p>
    <w:p w:rsidR="00C61627" w:rsidRDefault="00C61627" w:rsidP="005159BE">
      <w:pPr>
        <w:jc w:val="both"/>
        <w:rPr>
          <w:sz w:val="24"/>
          <w:szCs w:val="24"/>
        </w:rPr>
      </w:pPr>
    </w:p>
    <w:p w:rsidR="00C61627" w:rsidRDefault="00C61627" w:rsidP="005159BE">
      <w:pPr>
        <w:jc w:val="both"/>
        <w:rPr>
          <w:sz w:val="24"/>
          <w:szCs w:val="24"/>
        </w:rPr>
      </w:pPr>
      <w:r>
        <w:rPr>
          <w:sz w:val="24"/>
          <w:szCs w:val="24"/>
        </w:rPr>
        <w:t>Kontaktné údaje:</w:t>
      </w:r>
    </w:p>
    <w:p w:rsidR="00C61627" w:rsidRDefault="00C61627" w:rsidP="00C616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Mgr. Dominik Susa </w:t>
      </w:r>
    </w:p>
    <w:p w:rsidR="00C61627" w:rsidRDefault="00C61627" w:rsidP="00C616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riaditeľ odboru investícií a priemyselných parkov </w:t>
      </w:r>
    </w:p>
    <w:p w:rsidR="00C61627" w:rsidRPr="005159BE" w:rsidRDefault="00C61627" w:rsidP="00C61627">
      <w:pPr>
        <w:jc w:val="both"/>
        <w:rPr>
          <w:sz w:val="24"/>
          <w:szCs w:val="24"/>
        </w:rPr>
      </w:pPr>
      <w:r>
        <w:rPr>
          <w:sz w:val="24"/>
          <w:szCs w:val="24"/>
        </w:rPr>
        <w:t>email: dominik.susa@mhsr.sk</w:t>
      </w:r>
    </w:p>
    <w:p w:rsidR="005159BE" w:rsidRDefault="005159BE"/>
    <w:sectPr w:rsidR="00515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E4C" w:rsidRDefault="005B7E4C" w:rsidP="005B7E4C">
      <w:r>
        <w:separator/>
      </w:r>
    </w:p>
  </w:endnote>
  <w:endnote w:type="continuationSeparator" w:id="0">
    <w:p w:rsidR="005B7E4C" w:rsidRDefault="005B7E4C" w:rsidP="005B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E4C" w:rsidRDefault="005B7E4C" w:rsidP="005B7E4C">
      <w:r>
        <w:separator/>
      </w:r>
    </w:p>
  </w:footnote>
  <w:footnote w:type="continuationSeparator" w:id="0">
    <w:p w:rsidR="005B7E4C" w:rsidRDefault="005B7E4C" w:rsidP="005B7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BE"/>
    <w:rsid w:val="001A623B"/>
    <w:rsid w:val="004010F7"/>
    <w:rsid w:val="005159BE"/>
    <w:rsid w:val="005B7E4C"/>
    <w:rsid w:val="007A740A"/>
    <w:rsid w:val="007D1528"/>
    <w:rsid w:val="00B12ED7"/>
    <w:rsid w:val="00C61627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62657"/>
  <w15:chartTrackingRefBased/>
  <w15:docId w15:val="{146B7A70-E761-4BE3-81E0-970E9EBC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5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12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2ED7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B7E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B7E4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B7E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B7E4C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Králiková</dc:creator>
  <cp:keywords/>
  <dc:description/>
  <cp:lastModifiedBy>Dana Králiková</cp:lastModifiedBy>
  <cp:revision>8</cp:revision>
  <dcterms:created xsi:type="dcterms:W3CDTF">2024-11-28T10:35:00Z</dcterms:created>
  <dcterms:modified xsi:type="dcterms:W3CDTF">2024-11-28T11:40:00Z</dcterms:modified>
</cp:coreProperties>
</file>